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C938EE" w14:textId="55BE14FE" w:rsidR="00981D5F" w:rsidRPr="00A47BBF" w:rsidRDefault="00981D5F" w:rsidP="00A47BBF">
      <w:pPr>
        <w:spacing w:line="480" w:lineRule="auto"/>
        <w:ind w:right="49"/>
        <w:jc w:val="both"/>
        <w:rPr>
          <w:rFonts w:ascii="Lato" w:hAnsi="Lato" w:cstheme="minorHAnsi"/>
          <w:b/>
        </w:rPr>
      </w:pPr>
      <w:bookmarkStart w:id="0" w:name="_Hlk93306768"/>
      <w:bookmarkStart w:id="1" w:name="_Hlk31799003"/>
      <w:bookmarkStart w:id="2" w:name="_Hlk89781194"/>
      <w:r w:rsidRPr="00A47BBF">
        <w:rPr>
          <w:rFonts w:ascii="Lato" w:hAnsi="Lato"/>
          <w:b/>
        </w:rPr>
        <w:t xml:space="preserve">ACTA DE SESIÓN EXTRAORDINARIA PRIVADA DEL CONSEJO DE LA JUDICATURA DEL ESTADO DE TLAXCALA, CELEBRADA A </w:t>
      </w:r>
      <w:r w:rsidR="00170F58" w:rsidRPr="00A47BBF">
        <w:rPr>
          <w:rFonts w:ascii="Lato" w:hAnsi="Lato" w:cstheme="minorHAnsi"/>
          <w:b/>
        </w:rPr>
        <w:t xml:space="preserve">LAS </w:t>
      </w:r>
      <w:r w:rsidR="00172A1A" w:rsidRPr="00A47BBF">
        <w:rPr>
          <w:rFonts w:ascii="Lato" w:hAnsi="Lato" w:cstheme="minorHAnsi"/>
          <w:b/>
        </w:rPr>
        <w:t>CATORCE</w:t>
      </w:r>
      <w:r w:rsidR="001430F4" w:rsidRPr="00A47BBF">
        <w:rPr>
          <w:rFonts w:ascii="Lato" w:hAnsi="Lato" w:cstheme="minorHAnsi"/>
          <w:b/>
        </w:rPr>
        <w:t xml:space="preserve"> </w:t>
      </w:r>
      <w:r w:rsidR="00170F58" w:rsidRPr="00A47BBF">
        <w:rPr>
          <w:rFonts w:ascii="Lato" w:hAnsi="Lato" w:cstheme="minorHAnsi"/>
          <w:b/>
        </w:rPr>
        <w:t>HORAS</w:t>
      </w:r>
      <w:r w:rsidR="00E55A9E" w:rsidRPr="00A47BBF">
        <w:rPr>
          <w:rFonts w:ascii="Lato" w:hAnsi="Lato" w:cstheme="minorHAnsi"/>
          <w:b/>
        </w:rPr>
        <w:t xml:space="preserve"> DEL</w:t>
      </w:r>
      <w:r w:rsidR="008167E9" w:rsidRPr="00A47BBF">
        <w:rPr>
          <w:rFonts w:ascii="Lato" w:hAnsi="Lato" w:cstheme="minorHAnsi"/>
          <w:b/>
        </w:rPr>
        <w:t xml:space="preserve"> </w:t>
      </w:r>
      <w:r w:rsidR="00172A1A" w:rsidRPr="00A47BBF">
        <w:rPr>
          <w:rFonts w:ascii="Lato" w:hAnsi="Lato" w:cstheme="minorHAnsi"/>
          <w:b/>
        </w:rPr>
        <w:t>TRECE</w:t>
      </w:r>
      <w:r w:rsidR="008167E9" w:rsidRPr="00A47BBF">
        <w:rPr>
          <w:rFonts w:ascii="Lato" w:hAnsi="Lato" w:cstheme="minorHAnsi"/>
          <w:b/>
        </w:rPr>
        <w:t xml:space="preserve"> </w:t>
      </w:r>
      <w:r w:rsidR="001073E1" w:rsidRPr="00A47BBF">
        <w:rPr>
          <w:rFonts w:ascii="Lato" w:hAnsi="Lato" w:cstheme="minorHAnsi"/>
          <w:b/>
        </w:rPr>
        <w:t>DE</w:t>
      </w:r>
      <w:r w:rsidR="008167E9" w:rsidRPr="00A47BBF">
        <w:rPr>
          <w:rFonts w:ascii="Lato" w:hAnsi="Lato" w:cstheme="minorHAnsi"/>
          <w:b/>
        </w:rPr>
        <w:t xml:space="preserve"> </w:t>
      </w:r>
      <w:r w:rsidR="00172A1A" w:rsidRPr="00A47BBF">
        <w:rPr>
          <w:rFonts w:ascii="Lato" w:hAnsi="Lato" w:cstheme="minorHAnsi"/>
          <w:b/>
        </w:rPr>
        <w:t xml:space="preserve">MARZO </w:t>
      </w:r>
      <w:r w:rsidR="008167E9" w:rsidRPr="00A47BBF">
        <w:rPr>
          <w:rFonts w:ascii="Lato" w:hAnsi="Lato" w:cstheme="minorHAnsi"/>
          <w:b/>
        </w:rPr>
        <w:t>D</w:t>
      </w:r>
      <w:r w:rsidR="00E55A9E" w:rsidRPr="00A47BBF">
        <w:rPr>
          <w:rFonts w:ascii="Lato" w:hAnsi="Lato" w:cstheme="minorHAnsi"/>
          <w:b/>
        </w:rPr>
        <w:t>E DOS MIL VEINTI</w:t>
      </w:r>
      <w:r w:rsidR="009644DC" w:rsidRPr="00A47BBF">
        <w:rPr>
          <w:rFonts w:ascii="Lato" w:hAnsi="Lato" w:cstheme="minorHAnsi"/>
          <w:b/>
        </w:rPr>
        <w:t>CUATRO</w:t>
      </w:r>
      <w:r w:rsidR="00170F58" w:rsidRPr="00A47BBF">
        <w:rPr>
          <w:rFonts w:ascii="Lato" w:hAnsi="Lato" w:cstheme="minorHAnsi"/>
          <w:b/>
        </w:rPr>
        <w:t xml:space="preserve">, </w:t>
      </w:r>
      <w:bookmarkStart w:id="3" w:name="_Hlk54605153"/>
      <w:bookmarkEnd w:id="0"/>
      <w:r w:rsidR="00170F58" w:rsidRPr="00A47BBF">
        <w:rPr>
          <w:rFonts w:ascii="Lato" w:hAnsi="Lato" w:cstheme="minorHAnsi"/>
          <w:b/>
        </w:rPr>
        <w:t>EN LA PRESIDENCIA DEL TRIBUNAL SUPERIOR DE JUSTICIA DEL ESTADO, CON SEDE EN CIUDAD JUDICIAL, SANTA ANITA HUILOAC, APIZACO,</w:t>
      </w:r>
      <w:r w:rsidR="002A33A0" w:rsidRPr="00A47BBF">
        <w:rPr>
          <w:rFonts w:ascii="Lato" w:hAnsi="Lato" w:cstheme="minorHAnsi"/>
          <w:b/>
        </w:rPr>
        <w:t xml:space="preserve"> </w:t>
      </w:r>
      <w:bookmarkEnd w:id="1"/>
      <w:bookmarkEnd w:id="2"/>
      <w:bookmarkEnd w:id="3"/>
      <w:r w:rsidR="00CB1171" w:rsidRPr="00A47BBF">
        <w:rPr>
          <w:rFonts w:ascii="Lato" w:hAnsi="Lato" w:cstheme="minorHAnsi"/>
          <w:b/>
        </w:rPr>
        <w:t>TLAXCALA, BAJO</w:t>
      </w:r>
      <w:r w:rsidRPr="00A47BBF">
        <w:rPr>
          <w:rFonts w:ascii="Lato" w:hAnsi="Lato" w:cstheme="minorHAnsi"/>
          <w:b/>
        </w:rPr>
        <w:t xml:space="preserve"> EL SIGUIENTE:</w:t>
      </w:r>
    </w:p>
    <w:p w14:paraId="5099E571" w14:textId="77777777" w:rsidR="00981D5F" w:rsidRPr="009055B9" w:rsidRDefault="00981D5F" w:rsidP="00045742">
      <w:pPr>
        <w:spacing w:line="480" w:lineRule="auto"/>
        <w:ind w:right="49"/>
        <w:jc w:val="center"/>
        <w:rPr>
          <w:rFonts w:ascii="Lato" w:hAnsi="Lato" w:cstheme="minorHAnsi"/>
          <w:b/>
          <w:bCs/>
          <w:color w:val="000000" w:themeColor="text1"/>
          <w:bdr w:val="none" w:sz="0" w:space="0" w:color="auto" w:frame="1"/>
        </w:rPr>
      </w:pPr>
      <w:r w:rsidRPr="009055B9">
        <w:rPr>
          <w:rFonts w:ascii="Lato" w:hAnsi="Lato" w:cstheme="minorHAnsi"/>
          <w:b/>
          <w:bCs/>
          <w:color w:val="000000" w:themeColor="text1"/>
          <w:bdr w:val="none" w:sz="0" w:space="0" w:color="auto" w:frame="1"/>
        </w:rPr>
        <w:t>ORDEN DEL DÍA</w:t>
      </w:r>
    </w:p>
    <w:p w14:paraId="050DFCBB" w14:textId="77777777" w:rsidR="00D50211" w:rsidRDefault="00981D5F" w:rsidP="00045742">
      <w:pPr>
        <w:pStyle w:val="Prrafodelista"/>
        <w:numPr>
          <w:ilvl w:val="0"/>
          <w:numId w:val="1"/>
        </w:numPr>
        <w:spacing w:after="0" w:line="480" w:lineRule="auto"/>
        <w:ind w:right="49"/>
        <w:jc w:val="both"/>
        <w:rPr>
          <w:rFonts w:ascii="Lato" w:hAnsi="Lato" w:cstheme="minorHAnsi"/>
          <w:bCs/>
          <w:color w:val="000000" w:themeColor="text1"/>
          <w:bdr w:val="none" w:sz="0" w:space="0" w:color="auto" w:frame="1"/>
        </w:rPr>
      </w:pPr>
      <w:r w:rsidRPr="009055B9">
        <w:rPr>
          <w:rFonts w:ascii="Lato" w:hAnsi="Lato" w:cstheme="minorHAnsi"/>
          <w:bCs/>
          <w:color w:val="000000" w:themeColor="text1"/>
          <w:bdr w:val="none" w:sz="0" w:space="0" w:color="auto" w:frame="1"/>
        </w:rPr>
        <w:t>Verificación del quórum.</w:t>
      </w:r>
      <w:r>
        <w:rPr>
          <w:rFonts w:ascii="Lato" w:hAnsi="Lato" w:cstheme="minorHAnsi"/>
          <w:bCs/>
          <w:color w:val="000000" w:themeColor="text1"/>
          <w:bdr w:val="none" w:sz="0" w:space="0" w:color="auto" w:frame="1"/>
        </w:rPr>
        <w:t xml:space="preserve"> - - - - - - - - - - - - - - - - - - - - - - - - - - - - - - - - - - </w:t>
      </w:r>
    </w:p>
    <w:p w14:paraId="2248D4FE" w14:textId="1D3ADE63" w:rsidR="00981D5F" w:rsidRPr="009055B9" w:rsidRDefault="00981D5F" w:rsidP="00045742">
      <w:pPr>
        <w:pStyle w:val="Prrafodelista"/>
        <w:numPr>
          <w:ilvl w:val="0"/>
          <w:numId w:val="1"/>
        </w:numPr>
        <w:spacing w:after="0" w:line="480" w:lineRule="auto"/>
        <w:ind w:right="49"/>
        <w:jc w:val="both"/>
        <w:rPr>
          <w:rFonts w:ascii="Lato" w:hAnsi="Lato" w:cstheme="minorHAnsi"/>
          <w:bCs/>
          <w:color w:val="000000" w:themeColor="text1"/>
          <w:bdr w:val="none" w:sz="0" w:space="0" w:color="auto" w:frame="1"/>
        </w:rPr>
      </w:pPr>
      <w:r w:rsidRPr="009055B9">
        <w:rPr>
          <w:rFonts w:ascii="Lato" w:hAnsi="Lato" w:cstheme="minorHAnsi"/>
          <w:bCs/>
          <w:color w:val="000000" w:themeColor="text1"/>
          <w:bdr w:val="none" w:sz="0" w:space="0" w:color="auto" w:frame="1"/>
        </w:rPr>
        <w:t>Aprobación de las actas número 20/2024 y 22/2024.</w:t>
      </w:r>
      <w:r>
        <w:rPr>
          <w:rFonts w:ascii="Lato" w:hAnsi="Lato" w:cstheme="minorHAnsi"/>
          <w:bCs/>
          <w:color w:val="000000" w:themeColor="text1"/>
          <w:bdr w:val="none" w:sz="0" w:space="0" w:color="auto" w:frame="1"/>
        </w:rPr>
        <w:t xml:space="preserve"> - - - - - - - - - - - - -</w:t>
      </w:r>
    </w:p>
    <w:p w14:paraId="5F1FE9D7" w14:textId="589F9435" w:rsidR="00981D5F" w:rsidRPr="009055B9" w:rsidRDefault="00981D5F" w:rsidP="00045742">
      <w:pPr>
        <w:pStyle w:val="Prrafodelista"/>
        <w:numPr>
          <w:ilvl w:val="0"/>
          <w:numId w:val="1"/>
        </w:numPr>
        <w:spacing w:after="0" w:line="480" w:lineRule="auto"/>
        <w:ind w:right="49"/>
        <w:jc w:val="both"/>
        <w:rPr>
          <w:rFonts w:ascii="Lato" w:hAnsi="Lato" w:cstheme="minorHAnsi"/>
          <w:bCs/>
          <w:color w:val="000000" w:themeColor="text1"/>
          <w:bdr w:val="none" w:sz="0" w:space="0" w:color="auto" w:frame="1"/>
        </w:rPr>
      </w:pPr>
      <w:r w:rsidRPr="009055B9">
        <w:rPr>
          <w:rFonts w:ascii="Lato" w:hAnsi="Lato" w:cstheme="minorHAnsi"/>
          <w:bCs/>
          <w:color w:val="000000" w:themeColor="text1"/>
          <w:bdr w:val="none" w:sz="0" w:space="0" w:color="auto" w:frame="1"/>
        </w:rPr>
        <w:t>Toma de protesta de las Juezas de Primera Instancia que estarán adscritas al Juzgado Segundo Familiar del Distrito Judicial de Cuauhtémoc y Juzgado Familiar del Distrito Judicial de Morelos.</w:t>
      </w:r>
      <w:r>
        <w:rPr>
          <w:rFonts w:ascii="Lato" w:hAnsi="Lato" w:cstheme="minorHAnsi"/>
          <w:bCs/>
          <w:color w:val="000000" w:themeColor="text1"/>
          <w:bdr w:val="none" w:sz="0" w:space="0" w:color="auto" w:frame="1"/>
        </w:rPr>
        <w:t xml:space="preserve"> - - - -</w:t>
      </w:r>
    </w:p>
    <w:p w14:paraId="665AC794" w14:textId="74D25F55" w:rsidR="00981D5F" w:rsidRPr="009055B9" w:rsidRDefault="00981D5F" w:rsidP="00045742">
      <w:pPr>
        <w:pStyle w:val="Prrafodelista"/>
        <w:numPr>
          <w:ilvl w:val="0"/>
          <w:numId w:val="1"/>
        </w:numPr>
        <w:spacing w:after="0" w:line="480" w:lineRule="auto"/>
        <w:ind w:right="49"/>
        <w:jc w:val="both"/>
        <w:rPr>
          <w:rFonts w:ascii="Lato" w:hAnsi="Lato" w:cstheme="minorHAnsi"/>
          <w:bCs/>
          <w:color w:val="000000" w:themeColor="text1"/>
          <w:bdr w:val="none" w:sz="0" w:space="0" w:color="auto" w:frame="1"/>
        </w:rPr>
      </w:pPr>
      <w:r w:rsidRPr="009055B9">
        <w:rPr>
          <w:rFonts w:ascii="Lato" w:hAnsi="Lato" w:cstheme="minorHAnsi"/>
          <w:bCs/>
          <w:color w:val="000000" w:themeColor="text1"/>
          <w:bdr w:val="none" w:sz="0" w:space="0" w:color="auto" w:frame="1"/>
        </w:rPr>
        <w:t xml:space="preserve">Análisis, discusión y determinación del oficio número CJET/C/21/2024, recibido el seis de marzo de dos mil veinticuatro, signado por la Licenciada Violeta Fernández Vázquez, </w:t>
      </w:r>
      <w:proofErr w:type="gramStart"/>
      <w:r w:rsidRPr="009055B9">
        <w:rPr>
          <w:rFonts w:ascii="Lato" w:hAnsi="Lato" w:cstheme="minorHAnsi"/>
          <w:bCs/>
          <w:color w:val="000000" w:themeColor="text1"/>
          <w:bdr w:val="none" w:sz="0" w:space="0" w:color="auto" w:frame="1"/>
        </w:rPr>
        <w:t>Consejera</w:t>
      </w:r>
      <w:proofErr w:type="gramEnd"/>
      <w:r w:rsidRPr="009055B9">
        <w:rPr>
          <w:rFonts w:ascii="Lato" w:hAnsi="Lato" w:cstheme="minorHAnsi"/>
          <w:bCs/>
          <w:color w:val="000000" w:themeColor="text1"/>
          <w:bdr w:val="none" w:sz="0" w:space="0" w:color="auto" w:frame="1"/>
        </w:rPr>
        <w:t xml:space="preserve"> integrante de este Cuerpo Colegiado. </w:t>
      </w:r>
      <w:r>
        <w:rPr>
          <w:rFonts w:ascii="Lato" w:hAnsi="Lato" w:cstheme="minorHAnsi"/>
          <w:bCs/>
          <w:color w:val="000000" w:themeColor="text1"/>
          <w:bdr w:val="none" w:sz="0" w:space="0" w:color="auto" w:frame="1"/>
        </w:rPr>
        <w:t>- - - - - - - - - - - - - - - - - - - - - - - - -</w:t>
      </w:r>
    </w:p>
    <w:p w14:paraId="43A756E0" w14:textId="5AF70BDD" w:rsidR="00981D5F" w:rsidRPr="009055B9" w:rsidRDefault="00981D5F" w:rsidP="00045742">
      <w:pPr>
        <w:pStyle w:val="Prrafodelista"/>
        <w:numPr>
          <w:ilvl w:val="0"/>
          <w:numId w:val="1"/>
        </w:numPr>
        <w:spacing w:after="0" w:line="480" w:lineRule="auto"/>
        <w:ind w:right="49"/>
        <w:jc w:val="both"/>
        <w:rPr>
          <w:rFonts w:ascii="Lato" w:hAnsi="Lato" w:cstheme="minorHAnsi"/>
          <w:bCs/>
          <w:color w:val="000000" w:themeColor="text1"/>
          <w:bdr w:val="none" w:sz="0" w:space="0" w:color="auto" w:frame="1"/>
        </w:rPr>
      </w:pPr>
      <w:r w:rsidRPr="009055B9">
        <w:rPr>
          <w:rFonts w:ascii="Lato" w:hAnsi="Lato" w:cstheme="minorHAnsi"/>
          <w:bCs/>
          <w:color w:val="000000" w:themeColor="text1"/>
          <w:bdr w:val="none" w:sz="0" w:space="0" w:color="auto" w:frame="1"/>
        </w:rPr>
        <w:t>Análisis, discusión y determinación del oficio número TES/129/2024, recibido el siete de marzo de dos mil veinticuatro, signado por el Tesorero del Poder Judicial del Estado.</w:t>
      </w:r>
      <w:r>
        <w:rPr>
          <w:rFonts w:ascii="Lato" w:hAnsi="Lato" w:cstheme="minorHAnsi"/>
          <w:bCs/>
          <w:color w:val="000000" w:themeColor="text1"/>
          <w:bdr w:val="none" w:sz="0" w:space="0" w:color="auto" w:frame="1"/>
        </w:rPr>
        <w:t xml:space="preserve"> - - - - - - - - - - - - - - - - - - - - - - - - </w:t>
      </w:r>
    </w:p>
    <w:p w14:paraId="05BCAE9D" w14:textId="13FB46FA" w:rsidR="00981D5F" w:rsidRPr="009055B9" w:rsidRDefault="00981D5F" w:rsidP="00045742">
      <w:pPr>
        <w:pStyle w:val="Prrafodelista"/>
        <w:numPr>
          <w:ilvl w:val="0"/>
          <w:numId w:val="1"/>
        </w:numPr>
        <w:spacing w:after="0" w:line="480" w:lineRule="auto"/>
        <w:ind w:right="49"/>
        <w:jc w:val="both"/>
        <w:rPr>
          <w:rFonts w:ascii="Lato" w:hAnsi="Lato" w:cstheme="minorHAnsi"/>
          <w:bCs/>
          <w:color w:val="000000" w:themeColor="text1"/>
          <w:bdr w:val="none" w:sz="0" w:space="0" w:color="auto" w:frame="1"/>
        </w:rPr>
      </w:pPr>
      <w:r w:rsidRPr="009055B9">
        <w:rPr>
          <w:rFonts w:ascii="Lato" w:hAnsi="Lato" w:cstheme="minorHAnsi"/>
          <w:bCs/>
          <w:color w:val="000000" w:themeColor="text1"/>
          <w:bdr w:val="none" w:sz="0" w:space="0" w:color="auto" w:frame="1"/>
        </w:rPr>
        <w:t>Análisis, discusión y determinación del oficio número TES/132/2024, recibido el doce de marzo de dos mil veinticuatro, signado por el Tesorero del Poder Judicial del Estado.</w:t>
      </w:r>
      <w:r>
        <w:rPr>
          <w:rFonts w:ascii="Lato" w:hAnsi="Lato" w:cstheme="minorHAnsi"/>
          <w:bCs/>
          <w:color w:val="000000" w:themeColor="text1"/>
          <w:bdr w:val="none" w:sz="0" w:space="0" w:color="auto" w:frame="1"/>
        </w:rPr>
        <w:t xml:space="preserve"> - - - - - - - - - - - - - - - - - - - - - - - - </w:t>
      </w:r>
    </w:p>
    <w:p w14:paraId="32836B58" w14:textId="440C3AA1" w:rsidR="00981D5F" w:rsidRPr="009055B9" w:rsidRDefault="00981D5F" w:rsidP="00045742">
      <w:pPr>
        <w:pStyle w:val="Prrafodelista"/>
        <w:numPr>
          <w:ilvl w:val="0"/>
          <w:numId w:val="1"/>
        </w:numPr>
        <w:spacing w:after="0" w:line="480" w:lineRule="auto"/>
        <w:ind w:right="49"/>
        <w:jc w:val="both"/>
        <w:rPr>
          <w:rFonts w:ascii="Lato" w:hAnsi="Lato" w:cstheme="minorHAnsi"/>
          <w:bCs/>
          <w:color w:val="000000" w:themeColor="text1"/>
          <w:bdr w:val="none" w:sz="0" w:space="0" w:color="auto" w:frame="1"/>
        </w:rPr>
      </w:pPr>
      <w:r w:rsidRPr="009055B9">
        <w:rPr>
          <w:rFonts w:ascii="Lato" w:hAnsi="Lato" w:cstheme="minorHAnsi"/>
          <w:bCs/>
          <w:color w:val="000000" w:themeColor="text1"/>
          <w:bdr w:val="none" w:sz="0" w:space="0" w:color="auto" w:frame="1"/>
        </w:rPr>
        <w:t xml:space="preserve">Análisis, discusión y determinación del oficio número PSP-3P/2024/68, recibido en la Secretaría Ejecutiva el doce marzo de dos mil veinticuatro, signado por la Magistrada </w:t>
      </w:r>
      <w:proofErr w:type="gramStart"/>
      <w:r w:rsidRPr="009055B9">
        <w:rPr>
          <w:rFonts w:ascii="Lato" w:hAnsi="Lato" w:cstheme="minorHAnsi"/>
          <w:bCs/>
          <w:color w:val="000000" w:themeColor="text1"/>
          <w:bdr w:val="none" w:sz="0" w:space="0" w:color="auto" w:frame="1"/>
        </w:rPr>
        <w:t>Presidenta</w:t>
      </w:r>
      <w:proofErr w:type="gramEnd"/>
      <w:r w:rsidRPr="009055B9">
        <w:rPr>
          <w:rFonts w:ascii="Lato" w:hAnsi="Lato" w:cstheme="minorHAnsi"/>
          <w:bCs/>
          <w:color w:val="000000" w:themeColor="text1"/>
          <w:bdr w:val="none" w:sz="0" w:space="0" w:color="auto" w:frame="1"/>
        </w:rPr>
        <w:t xml:space="preserve"> de la Sala Penal y Especializada en Administración de Justicia para Adolescentes del Tribunal Superior de Justicia del Estado.</w:t>
      </w:r>
      <w:r>
        <w:rPr>
          <w:rFonts w:ascii="Lato" w:hAnsi="Lato" w:cstheme="minorHAnsi"/>
          <w:bCs/>
          <w:color w:val="000000" w:themeColor="text1"/>
          <w:bdr w:val="none" w:sz="0" w:space="0" w:color="auto" w:frame="1"/>
        </w:rPr>
        <w:t xml:space="preserve"> - - - - - - - - - - - - - - - - - - - - - - - </w:t>
      </w:r>
    </w:p>
    <w:p w14:paraId="76B9CC2F" w14:textId="0AC6D379" w:rsidR="00981D5F" w:rsidRPr="009055B9" w:rsidRDefault="00981D5F" w:rsidP="00045742">
      <w:pPr>
        <w:pStyle w:val="Prrafodelista"/>
        <w:numPr>
          <w:ilvl w:val="0"/>
          <w:numId w:val="1"/>
        </w:numPr>
        <w:spacing w:after="0" w:line="480" w:lineRule="auto"/>
        <w:ind w:right="49"/>
        <w:jc w:val="both"/>
        <w:rPr>
          <w:rFonts w:ascii="Lato" w:hAnsi="Lato" w:cstheme="minorHAnsi"/>
          <w:bCs/>
          <w:color w:val="000000" w:themeColor="text1"/>
          <w:bdr w:val="none" w:sz="0" w:space="0" w:color="auto" w:frame="1"/>
        </w:rPr>
      </w:pPr>
      <w:r w:rsidRPr="009055B9">
        <w:rPr>
          <w:rFonts w:ascii="Lato" w:hAnsi="Lato" w:cstheme="minorHAnsi"/>
          <w:bCs/>
          <w:color w:val="000000" w:themeColor="text1"/>
          <w:bdr w:val="none" w:sz="0" w:space="0" w:color="auto" w:frame="1"/>
        </w:rPr>
        <w:t xml:space="preserve">Análisis, discusión y determinación de los oficios número 453/AIC/2023, 546/AIC/2023, </w:t>
      </w:r>
      <w:r w:rsidRPr="009055B9">
        <w:rPr>
          <w:rFonts w:ascii="Lato" w:hAnsi="Lato" w:cstheme="minorHAnsi"/>
          <w:bCs/>
          <w:bdr w:val="none" w:sz="0" w:space="0" w:color="auto" w:frame="1"/>
        </w:rPr>
        <w:t xml:space="preserve">556/AIC/2023, </w:t>
      </w:r>
      <w:r w:rsidRPr="009055B9">
        <w:rPr>
          <w:rFonts w:ascii="Lato" w:hAnsi="Lato" w:cstheme="minorHAnsi"/>
          <w:bCs/>
          <w:color w:val="000000" w:themeColor="text1"/>
          <w:bdr w:val="none" w:sz="0" w:space="0" w:color="auto" w:frame="1"/>
        </w:rPr>
        <w:t xml:space="preserve">625/AIC/2023, 630/AIC/2023, 633/AIC/2023, 634/AIC/2023, 644/AIC/2023, </w:t>
      </w:r>
      <w:r w:rsidRPr="009055B9">
        <w:rPr>
          <w:rFonts w:ascii="Lato" w:hAnsi="Lato" w:cstheme="minorHAnsi"/>
          <w:bCs/>
          <w:color w:val="000000" w:themeColor="text1"/>
          <w:bdr w:val="none" w:sz="0" w:space="0" w:color="auto" w:frame="1"/>
        </w:rPr>
        <w:lastRenderedPageBreak/>
        <w:t xml:space="preserve">646/AIC/2023, 18/AIC/2024, 38/AIC/2024 y 40/AIC/2024, recibidos el treinta y uno de agosto, veinticuatro de octubre, trece, veintiocho y treinta de noviembre, once y catorce de diciembre, todos del año dos mil veintitrés, doce y veinticinco de enero de dos mil veinticuatro. </w:t>
      </w:r>
      <w:r>
        <w:rPr>
          <w:rFonts w:ascii="Lato" w:hAnsi="Lato" w:cstheme="minorHAnsi"/>
          <w:bCs/>
          <w:color w:val="000000" w:themeColor="text1"/>
          <w:bdr w:val="none" w:sz="0" w:space="0" w:color="auto" w:frame="1"/>
        </w:rPr>
        <w:t>- - -</w:t>
      </w:r>
      <w:r w:rsidR="00A47BBF">
        <w:rPr>
          <w:rFonts w:ascii="Lato" w:hAnsi="Lato" w:cstheme="minorHAnsi"/>
          <w:bCs/>
          <w:color w:val="000000" w:themeColor="text1"/>
          <w:bdr w:val="none" w:sz="0" w:space="0" w:color="auto" w:frame="1"/>
        </w:rPr>
        <w:t xml:space="preserve"> - - - - - - - - - - - - - - - - - - - - - - - - - - - - - - - - - - - - - - - - - </w:t>
      </w:r>
    </w:p>
    <w:p w14:paraId="50DB1046" w14:textId="2D004407" w:rsidR="00981D5F" w:rsidRPr="009055B9" w:rsidRDefault="00981D5F" w:rsidP="00045742">
      <w:pPr>
        <w:pStyle w:val="Prrafodelista"/>
        <w:numPr>
          <w:ilvl w:val="0"/>
          <w:numId w:val="1"/>
        </w:numPr>
        <w:spacing w:after="0" w:line="480" w:lineRule="auto"/>
        <w:ind w:right="49"/>
        <w:jc w:val="both"/>
        <w:rPr>
          <w:rFonts w:ascii="Lato" w:hAnsi="Lato" w:cstheme="minorHAnsi"/>
          <w:bCs/>
          <w:color w:val="000000" w:themeColor="text1"/>
          <w:bdr w:val="none" w:sz="0" w:space="0" w:color="auto" w:frame="1"/>
        </w:rPr>
      </w:pPr>
      <w:r w:rsidRPr="009055B9">
        <w:rPr>
          <w:rFonts w:ascii="Lato" w:hAnsi="Lato" w:cstheme="minorHAnsi"/>
          <w:bCs/>
          <w:color w:val="000000" w:themeColor="text1"/>
          <w:bdr w:val="none" w:sz="0" w:space="0" w:color="auto" w:frame="1"/>
        </w:rPr>
        <w:t xml:space="preserve">Análisis, discusión y determinación de la tarjeta recibida en la Secretaría Ejecutiva el once de marzo de dos mil veinticuatro, signada por el </w:t>
      </w:r>
      <w:proofErr w:type="gramStart"/>
      <w:r w:rsidRPr="009055B9">
        <w:rPr>
          <w:rFonts w:ascii="Lato" w:hAnsi="Lato" w:cstheme="minorHAnsi"/>
          <w:bCs/>
          <w:color w:val="000000" w:themeColor="text1"/>
          <w:bdr w:val="none" w:sz="0" w:space="0" w:color="auto" w:frame="1"/>
        </w:rPr>
        <w:t>Jefe</w:t>
      </w:r>
      <w:proofErr w:type="gramEnd"/>
      <w:r w:rsidRPr="009055B9">
        <w:rPr>
          <w:rFonts w:ascii="Lato" w:hAnsi="Lato" w:cstheme="minorHAnsi"/>
          <w:bCs/>
          <w:color w:val="000000" w:themeColor="text1"/>
          <w:bdr w:val="none" w:sz="0" w:space="0" w:color="auto" w:frame="1"/>
        </w:rPr>
        <w:t xml:space="preserve"> de Oficina en Apoyo al Estudio, Análisis y Elaboración de Proyectos Legislativos del Poder Judicial del Estado. </w:t>
      </w:r>
      <w:r>
        <w:rPr>
          <w:rFonts w:ascii="Lato" w:hAnsi="Lato" w:cstheme="minorHAnsi"/>
          <w:bCs/>
          <w:color w:val="000000" w:themeColor="text1"/>
          <w:bdr w:val="none" w:sz="0" w:space="0" w:color="auto" w:frame="1"/>
        </w:rPr>
        <w:t xml:space="preserve"> - - - - - - - - - - - - -</w:t>
      </w:r>
    </w:p>
    <w:p w14:paraId="7F0C282A" w14:textId="0A33A9BF" w:rsidR="00981D5F" w:rsidRPr="009055B9" w:rsidRDefault="00981D5F" w:rsidP="00045742">
      <w:pPr>
        <w:pStyle w:val="Prrafodelista"/>
        <w:numPr>
          <w:ilvl w:val="0"/>
          <w:numId w:val="1"/>
        </w:numPr>
        <w:spacing w:after="0" w:line="480" w:lineRule="auto"/>
        <w:ind w:right="49"/>
        <w:jc w:val="both"/>
        <w:rPr>
          <w:rFonts w:ascii="Lato" w:hAnsi="Lato" w:cstheme="minorHAnsi"/>
          <w:bCs/>
          <w:color w:val="000000" w:themeColor="text1"/>
          <w:bdr w:val="none" w:sz="0" w:space="0" w:color="auto" w:frame="1"/>
        </w:rPr>
      </w:pPr>
      <w:r w:rsidRPr="009055B9">
        <w:rPr>
          <w:rFonts w:ascii="Lato" w:hAnsi="Lato" w:cstheme="minorHAnsi"/>
          <w:bCs/>
          <w:color w:val="000000" w:themeColor="text1"/>
          <w:bdr w:val="none" w:sz="0" w:space="0" w:color="auto" w:frame="1"/>
        </w:rPr>
        <w:t xml:space="preserve">Análisis, discusión y determinación del oficio número MMD/28/2024, recibido el once de marzo de dos mil veinticuatro, signado por la </w:t>
      </w:r>
      <w:proofErr w:type="gramStart"/>
      <w:r w:rsidRPr="009055B9">
        <w:rPr>
          <w:rFonts w:ascii="Lato" w:hAnsi="Lato" w:cstheme="minorHAnsi"/>
          <w:bCs/>
          <w:color w:val="000000" w:themeColor="text1"/>
          <w:bdr w:val="none" w:sz="0" w:space="0" w:color="auto" w:frame="1"/>
        </w:rPr>
        <w:t>Jefa</w:t>
      </w:r>
      <w:proofErr w:type="gramEnd"/>
      <w:r w:rsidRPr="009055B9">
        <w:rPr>
          <w:rFonts w:ascii="Lato" w:hAnsi="Lato" w:cstheme="minorHAnsi"/>
          <w:bCs/>
          <w:color w:val="000000" w:themeColor="text1"/>
          <w:bdr w:val="none" w:sz="0" w:space="0" w:color="auto" w:frame="1"/>
        </w:rPr>
        <w:t xml:space="preserve"> del Módulo Médico.</w:t>
      </w:r>
      <w:r>
        <w:rPr>
          <w:rFonts w:ascii="Lato" w:hAnsi="Lato" w:cstheme="minorHAnsi"/>
          <w:bCs/>
          <w:color w:val="000000" w:themeColor="text1"/>
          <w:bdr w:val="none" w:sz="0" w:space="0" w:color="auto" w:frame="1"/>
        </w:rPr>
        <w:t xml:space="preserve"> - - - - - - - - - - - - - - - - - - - - - - - - - - - - - - - - - - - - - - -</w:t>
      </w:r>
    </w:p>
    <w:p w14:paraId="106DD231" w14:textId="7B03ADE5" w:rsidR="00981D5F" w:rsidRPr="009055B9" w:rsidRDefault="00981D5F" w:rsidP="00045742">
      <w:pPr>
        <w:pStyle w:val="Prrafodelista"/>
        <w:numPr>
          <w:ilvl w:val="0"/>
          <w:numId w:val="1"/>
        </w:numPr>
        <w:spacing w:after="0" w:line="480" w:lineRule="auto"/>
        <w:ind w:right="49"/>
        <w:jc w:val="both"/>
        <w:rPr>
          <w:rFonts w:ascii="Lato" w:hAnsi="Lato" w:cstheme="minorHAnsi"/>
          <w:bCs/>
          <w:color w:val="000000" w:themeColor="text1"/>
          <w:bdr w:val="none" w:sz="0" w:space="0" w:color="auto" w:frame="1"/>
        </w:rPr>
      </w:pPr>
      <w:r w:rsidRPr="009055B9">
        <w:rPr>
          <w:rFonts w:ascii="Lato" w:hAnsi="Lato" w:cstheme="minorHAnsi"/>
          <w:bCs/>
          <w:color w:val="000000" w:themeColor="text1"/>
          <w:bdr w:val="none" w:sz="0" w:space="0" w:color="auto" w:frame="1"/>
        </w:rPr>
        <w:t>Análisis, discusión y determinación del escrito recibido en la Secretaría Ejecutiva el doce de marzo de dos mil veinticuatro, signado por Mario Tapia García.</w:t>
      </w:r>
      <w:r>
        <w:rPr>
          <w:rFonts w:ascii="Lato" w:hAnsi="Lato" w:cstheme="minorHAnsi"/>
          <w:bCs/>
          <w:color w:val="000000" w:themeColor="text1"/>
          <w:bdr w:val="none" w:sz="0" w:space="0" w:color="auto" w:frame="1"/>
        </w:rPr>
        <w:t xml:space="preserve"> - - - - - - - - - - - - - - - - - - - - - - - - - - - - - - - - - - - - </w:t>
      </w:r>
    </w:p>
    <w:p w14:paraId="602549E3" w14:textId="2574AF6B" w:rsidR="00981D5F" w:rsidRPr="009055B9" w:rsidRDefault="00981D5F" w:rsidP="00045742">
      <w:pPr>
        <w:pStyle w:val="Prrafodelista"/>
        <w:numPr>
          <w:ilvl w:val="0"/>
          <w:numId w:val="1"/>
        </w:numPr>
        <w:spacing w:after="0" w:line="480" w:lineRule="auto"/>
        <w:ind w:right="49"/>
        <w:jc w:val="both"/>
        <w:rPr>
          <w:rFonts w:ascii="Lato" w:hAnsi="Lato" w:cstheme="minorHAnsi"/>
          <w:bCs/>
          <w:color w:val="000000" w:themeColor="text1"/>
          <w:bdr w:val="none" w:sz="0" w:space="0" w:color="auto" w:frame="1"/>
        </w:rPr>
      </w:pPr>
      <w:r w:rsidRPr="009055B9">
        <w:rPr>
          <w:rFonts w:ascii="Lato" w:hAnsi="Lato" w:cstheme="minorHAnsi"/>
          <w:bCs/>
          <w:color w:val="000000" w:themeColor="text1"/>
          <w:bdr w:val="none" w:sz="0" w:space="0" w:color="auto" w:frame="1"/>
        </w:rPr>
        <w:t xml:space="preserve">Análisis y discusión que conlleve a la determinación de asuntos diversos de personal del Poder Judicial del Estado. </w:t>
      </w:r>
      <w:r>
        <w:rPr>
          <w:rFonts w:ascii="Lato" w:hAnsi="Lato" w:cstheme="minorHAnsi"/>
          <w:bCs/>
          <w:color w:val="000000" w:themeColor="text1"/>
          <w:bdr w:val="none" w:sz="0" w:space="0" w:color="auto" w:frame="1"/>
        </w:rPr>
        <w:t xml:space="preserve"> - - - - - - - - - - - - - - -</w:t>
      </w:r>
    </w:p>
    <w:p w14:paraId="79A54C9D" w14:textId="77777777" w:rsidR="00981D5F" w:rsidRPr="009055B9" w:rsidRDefault="00981D5F" w:rsidP="00045742">
      <w:pPr>
        <w:spacing w:line="480" w:lineRule="auto"/>
        <w:ind w:right="49"/>
        <w:jc w:val="both"/>
        <w:rPr>
          <w:rFonts w:ascii="Lato" w:hAnsi="Lato" w:cstheme="minorHAnsi"/>
          <w:b/>
          <w:bCs/>
        </w:rPr>
      </w:pPr>
    </w:p>
    <w:p w14:paraId="358E6B9F" w14:textId="57331C28" w:rsidR="001430F4" w:rsidRPr="009055B9" w:rsidRDefault="001430F4" w:rsidP="00045742">
      <w:pPr>
        <w:spacing w:line="480" w:lineRule="auto"/>
        <w:ind w:right="49"/>
        <w:jc w:val="both"/>
        <w:rPr>
          <w:rFonts w:ascii="Lato" w:hAnsi="Lato" w:cstheme="minorHAnsi"/>
        </w:rPr>
      </w:pPr>
      <w:bookmarkStart w:id="4" w:name="_Hlk94531303"/>
      <w:r w:rsidRPr="009055B9">
        <w:rPr>
          <w:rFonts w:ascii="Lato" w:hAnsi="Lato" w:cstheme="minorHAnsi"/>
        </w:rPr>
        <w:t xml:space="preserve">ASISTENTES: - - - - - - - - - - - - - - - - - - - - - - - - - - - - - - - - - - - - - - - - - - - - - - - - </w:t>
      </w:r>
      <w:r w:rsidR="00981D5F">
        <w:rPr>
          <w:rFonts w:ascii="Lato" w:hAnsi="Lato" w:cstheme="minorHAnsi"/>
        </w:rPr>
        <w:t xml:space="preserve">- - - - - </w:t>
      </w:r>
    </w:p>
    <w:tbl>
      <w:tblPr>
        <w:tblW w:w="7840" w:type="dxa"/>
        <w:tblLook w:val="04A0" w:firstRow="1" w:lastRow="0" w:firstColumn="1" w:lastColumn="0" w:noHBand="0" w:noVBand="1"/>
      </w:tblPr>
      <w:tblGrid>
        <w:gridCol w:w="6022"/>
        <w:gridCol w:w="1818"/>
      </w:tblGrid>
      <w:tr w:rsidR="001430F4" w:rsidRPr="009055B9" w14:paraId="3CD96C06" w14:textId="77777777" w:rsidTr="00561B8D">
        <w:trPr>
          <w:trHeight w:val="769"/>
        </w:trPr>
        <w:tc>
          <w:tcPr>
            <w:tcW w:w="6022" w:type="dxa"/>
            <w:hideMark/>
          </w:tcPr>
          <w:p w14:paraId="33C37107" w14:textId="2CF06CF4" w:rsidR="001430F4" w:rsidRPr="009055B9" w:rsidRDefault="001430F4" w:rsidP="00045742">
            <w:pPr>
              <w:tabs>
                <w:tab w:val="left" w:pos="5387"/>
              </w:tabs>
              <w:spacing w:line="480" w:lineRule="auto"/>
              <w:ind w:right="49"/>
              <w:jc w:val="both"/>
              <w:rPr>
                <w:rFonts w:ascii="Lato" w:hAnsi="Lato" w:cs="Calibri"/>
                <w:b/>
              </w:rPr>
            </w:pPr>
            <w:r w:rsidRPr="009055B9">
              <w:rPr>
                <w:rFonts w:ascii="Lato" w:hAnsi="Lato" w:cs="Calibri"/>
                <w:b/>
              </w:rPr>
              <w:t xml:space="preserve">Magistrada Anel Bañuelos Meneses, </w:t>
            </w:r>
            <w:proofErr w:type="gramStart"/>
            <w:r w:rsidRPr="009055B9">
              <w:rPr>
                <w:rFonts w:ascii="Lato" w:hAnsi="Lato" w:cs="Calibri"/>
                <w:b/>
              </w:rPr>
              <w:t>Presidenta</w:t>
            </w:r>
            <w:proofErr w:type="gramEnd"/>
            <w:r w:rsidRPr="009055B9">
              <w:rPr>
                <w:rFonts w:ascii="Lato" w:hAnsi="Lato" w:cs="Calibri"/>
                <w:b/>
              </w:rPr>
              <w:t xml:space="preserve"> del Consejo de la Judicatura del Estado de Tlaxcala.  - - - -  </w:t>
            </w:r>
            <w:r w:rsidR="0018272E" w:rsidRPr="009055B9">
              <w:rPr>
                <w:rFonts w:ascii="Lato" w:hAnsi="Lato" w:cs="Calibri"/>
                <w:b/>
              </w:rPr>
              <w:t xml:space="preserve">- - - - </w:t>
            </w:r>
          </w:p>
        </w:tc>
        <w:tc>
          <w:tcPr>
            <w:tcW w:w="1818" w:type="dxa"/>
            <w:hideMark/>
          </w:tcPr>
          <w:p w14:paraId="6BD3F135" w14:textId="0BB811F1" w:rsidR="001430F4" w:rsidRPr="009055B9" w:rsidRDefault="001430F4" w:rsidP="00045742">
            <w:pPr>
              <w:tabs>
                <w:tab w:val="left" w:pos="5387"/>
              </w:tabs>
              <w:spacing w:after="0" w:line="480" w:lineRule="auto"/>
              <w:ind w:right="49"/>
              <w:jc w:val="both"/>
              <w:rPr>
                <w:rFonts w:ascii="Lato" w:hAnsi="Lato" w:cs="Calibri"/>
                <w:b/>
              </w:rPr>
            </w:pPr>
            <w:r w:rsidRPr="009055B9">
              <w:rPr>
                <w:rFonts w:ascii="Lato" w:hAnsi="Lato" w:cs="Calibri"/>
                <w:b/>
              </w:rPr>
              <w:t xml:space="preserve">Presente - - - - </w:t>
            </w:r>
            <w:r w:rsidR="0018272E" w:rsidRPr="009055B9">
              <w:rPr>
                <w:rFonts w:ascii="Lato" w:hAnsi="Lato" w:cs="Calibri"/>
                <w:b/>
              </w:rPr>
              <w:t>- - - - - - - - - - - - - -</w:t>
            </w:r>
          </w:p>
        </w:tc>
      </w:tr>
      <w:tr w:rsidR="001430F4" w:rsidRPr="009055B9" w14:paraId="6A9873E5" w14:textId="77777777" w:rsidTr="00561B8D">
        <w:trPr>
          <w:trHeight w:val="769"/>
        </w:trPr>
        <w:tc>
          <w:tcPr>
            <w:tcW w:w="6022" w:type="dxa"/>
            <w:hideMark/>
          </w:tcPr>
          <w:p w14:paraId="7C120010" w14:textId="0D810F0B" w:rsidR="001430F4" w:rsidRPr="009055B9" w:rsidRDefault="001430F4" w:rsidP="00045742">
            <w:pPr>
              <w:tabs>
                <w:tab w:val="left" w:pos="5387"/>
              </w:tabs>
              <w:spacing w:line="480" w:lineRule="auto"/>
              <w:ind w:right="49"/>
              <w:jc w:val="both"/>
              <w:rPr>
                <w:rFonts w:ascii="Lato" w:hAnsi="Lato" w:cs="Calibri"/>
                <w:b/>
              </w:rPr>
            </w:pPr>
            <w:r w:rsidRPr="009055B9">
              <w:rPr>
                <w:rFonts w:ascii="Lato" w:hAnsi="Lato" w:cs="Calibri"/>
                <w:b/>
              </w:rPr>
              <w:t xml:space="preserve">Maestro Víctor Hugo </w:t>
            </w:r>
            <w:proofErr w:type="spellStart"/>
            <w:r w:rsidRPr="009055B9">
              <w:rPr>
                <w:rFonts w:ascii="Lato" w:hAnsi="Lato" w:cs="Calibri"/>
                <w:b/>
              </w:rPr>
              <w:t>Corichi</w:t>
            </w:r>
            <w:proofErr w:type="spellEnd"/>
            <w:r w:rsidRPr="009055B9">
              <w:rPr>
                <w:rFonts w:ascii="Lato" w:hAnsi="Lato" w:cs="Calibri"/>
                <w:b/>
              </w:rPr>
              <w:t xml:space="preserve"> Méndez, integrante del Consejo de la Judicatura del Estado de Tlaxcala.  - - - -</w:t>
            </w:r>
            <w:r w:rsidR="0018272E" w:rsidRPr="009055B9">
              <w:rPr>
                <w:rFonts w:ascii="Lato" w:hAnsi="Lato" w:cs="Calibri"/>
                <w:b/>
              </w:rPr>
              <w:t xml:space="preserve"> - - - - - </w:t>
            </w:r>
          </w:p>
        </w:tc>
        <w:tc>
          <w:tcPr>
            <w:tcW w:w="1818" w:type="dxa"/>
            <w:hideMark/>
          </w:tcPr>
          <w:p w14:paraId="59995681" w14:textId="2B2ADD8F" w:rsidR="001430F4" w:rsidRPr="009055B9" w:rsidRDefault="001430F4" w:rsidP="00045742">
            <w:pPr>
              <w:tabs>
                <w:tab w:val="left" w:pos="5387"/>
              </w:tabs>
              <w:spacing w:after="0" w:line="480" w:lineRule="auto"/>
              <w:ind w:left="36" w:right="49"/>
              <w:jc w:val="both"/>
              <w:rPr>
                <w:rFonts w:ascii="Lato" w:hAnsi="Lato" w:cs="Calibri"/>
                <w:b/>
              </w:rPr>
            </w:pPr>
            <w:r w:rsidRPr="009055B9">
              <w:rPr>
                <w:rFonts w:ascii="Lato" w:hAnsi="Lato" w:cs="Calibri"/>
                <w:b/>
              </w:rPr>
              <w:t>Presente - - - -</w:t>
            </w:r>
            <w:r w:rsidR="0018272E" w:rsidRPr="009055B9">
              <w:rPr>
                <w:rFonts w:ascii="Lato" w:hAnsi="Lato" w:cs="Calibri"/>
                <w:b/>
              </w:rPr>
              <w:t xml:space="preserve"> - - - - - - - - - - - - - </w:t>
            </w:r>
            <w:r w:rsidR="00A47BBF">
              <w:rPr>
                <w:rFonts w:ascii="Lato" w:hAnsi="Lato" w:cs="Calibri"/>
                <w:b/>
              </w:rPr>
              <w:t>-</w:t>
            </w:r>
          </w:p>
        </w:tc>
      </w:tr>
      <w:tr w:rsidR="001430F4" w:rsidRPr="009055B9" w14:paraId="47551CF2" w14:textId="77777777" w:rsidTr="00561B8D">
        <w:trPr>
          <w:trHeight w:val="762"/>
        </w:trPr>
        <w:tc>
          <w:tcPr>
            <w:tcW w:w="6022" w:type="dxa"/>
            <w:hideMark/>
          </w:tcPr>
          <w:p w14:paraId="75A2FAA5" w14:textId="2169BC9E" w:rsidR="001430F4" w:rsidRPr="009055B9" w:rsidRDefault="001430F4" w:rsidP="00045742">
            <w:pPr>
              <w:tabs>
                <w:tab w:val="left" w:pos="5387"/>
              </w:tabs>
              <w:spacing w:line="480" w:lineRule="auto"/>
              <w:ind w:right="49"/>
              <w:jc w:val="both"/>
              <w:rPr>
                <w:rFonts w:ascii="Lato" w:hAnsi="Lato" w:cs="Calibri"/>
                <w:b/>
              </w:rPr>
            </w:pPr>
            <w:r w:rsidRPr="009055B9">
              <w:rPr>
                <w:rFonts w:ascii="Lato" w:hAnsi="Lato" w:cs="Calibri"/>
                <w:b/>
              </w:rPr>
              <w:t>Licenciada Violeta Fernández Vázquez, integrante del Consejo de la Judicatura del Estado de Tlaxcala.  - - - -</w:t>
            </w:r>
            <w:r w:rsidR="0018272E" w:rsidRPr="009055B9">
              <w:rPr>
                <w:rFonts w:ascii="Lato" w:hAnsi="Lato" w:cs="Calibri"/>
                <w:b/>
              </w:rPr>
              <w:t xml:space="preserve"> - - - - - </w:t>
            </w:r>
          </w:p>
        </w:tc>
        <w:tc>
          <w:tcPr>
            <w:tcW w:w="1818" w:type="dxa"/>
            <w:hideMark/>
          </w:tcPr>
          <w:p w14:paraId="08767FB6" w14:textId="11187A07" w:rsidR="001430F4" w:rsidRPr="009055B9" w:rsidRDefault="001430F4" w:rsidP="00045742">
            <w:pPr>
              <w:tabs>
                <w:tab w:val="left" w:pos="5387"/>
              </w:tabs>
              <w:spacing w:after="0" w:line="480" w:lineRule="auto"/>
              <w:ind w:left="36" w:right="49"/>
              <w:jc w:val="both"/>
              <w:rPr>
                <w:rFonts w:ascii="Lato" w:hAnsi="Lato" w:cs="Calibri"/>
                <w:b/>
              </w:rPr>
            </w:pPr>
            <w:r w:rsidRPr="009055B9">
              <w:rPr>
                <w:rFonts w:ascii="Lato" w:hAnsi="Lato" w:cs="Calibri"/>
                <w:b/>
              </w:rPr>
              <w:t>- - - - - - - - - -</w:t>
            </w:r>
            <w:r w:rsidR="0018272E" w:rsidRPr="009055B9">
              <w:rPr>
                <w:rFonts w:ascii="Lato" w:hAnsi="Lato" w:cs="Calibri"/>
                <w:b/>
              </w:rPr>
              <w:t xml:space="preserve"> - - - </w:t>
            </w:r>
          </w:p>
          <w:p w14:paraId="450E0EA8" w14:textId="7561BBF2" w:rsidR="001430F4" w:rsidRPr="009055B9" w:rsidRDefault="001430F4" w:rsidP="00045742">
            <w:pPr>
              <w:tabs>
                <w:tab w:val="left" w:pos="5387"/>
              </w:tabs>
              <w:spacing w:line="480" w:lineRule="auto"/>
              <w:ind w:left="36" w:right="49"/>
              <w:jc w:val="both"/>
              <w:rPr>
                <w:rFonts w:ascii="Lato" w:hAnsi="Lato" w:cs="Calibri"/>
                <w:b/>
              </w:rPr>
            </w:pPr>
            <w:r w:rsidRPr="009055B9">
              <w:rPr>
                <w:rFonts w:ascii="Lato" w:hAnsi="Lato" w:cs="Calibri"/>
                <w:b/>
              </w:rPr>
              <w:t>Presente - - - -</w:t>
            </w:r>
            <w:r w:rsidR="0018272E" w:rsidRPr="009055B9">
              <w:rPr>
                <w:rFonts w:ascii="Lato" w:hAnsi="Lato" w:cs="Calibri"/>
                <w:b/>
              </w:rPr>
              <w:t xml:space="preserve"> - </w:t>
            </w:r>
          </w:p>
        </w:tc>
      </w:tr>
      <w:tr w:rsidR="001430F4" w:rsidRPr="009055B9" w14:paraId="156F7121" w14:textId="77777777" w:rsidTr="00561B8D">
        <w:trPr>
          <w:trHeight w:val="769"/>
        </w:trPr>
        <w:tc>
          <w:tcPr>
            <w:tcW w:w="6022" w:type="dxa"/>
          </w:tcPr>
          <w:p w14:paraId="2744488E" w14:textId="2F9512A2" w:rsidR="001430F4" w:rsidRPr="009055B9" w:rsidRDefault="001430F4" w:rsidP="00045742">
            <w:pPr>
              <w:tabs>
                <w:tab w:val="left" w:pos="5387"/>
              </w:tabs>
              <w:spacing w:line="480" w:lineRule="auto"/>
              <w:ind w:right="49"/>
              <w:jc w:val="both"/>
              <w:rPr>
                <w:rFonts w:ascii="Lato" w:hAnsi="Lato" w:cs="Calibri"/>
                <w:b/>
              </w:rPr>
            </w:pPr>
            <w:r w:rsidRPr="009055B9">
              <w:rPr>
                <w:rFonts w:ascii="Lato" w:hAnsi="Lato" w:cs="Calibri"/>
                <w:b/>
              </w:rPr>
              <w:t xml:space="preserve">Maestra Edith Alejandra Segura Payán, integrante del Consejo de la Judicatura del Estado de Tlaxcala. - - - - </w:t>
            </w:r>
            <w:r w:rsidR="0018272E" w:rsidRPr="009055B9">
              <w:rPr>
                <w:rFonts w:ascii="Lato" w:hAnsi="Lato" w:cs="Calibri"/>
                <w:b/>
              </w:rPr>
              <w:t xml:space="preserve">- - - - - </w:t>
            </w:r>
          </w:p>
        </w:tc>
        <w:tc>
          <w:tcPr>
            <w:tcW w:w="1818" w:type="dxa"/>
          </w:tcPr>
          <w:p w14:paraId="01A044DC" w14:textId="4B586487" w:rsidR="001430F4" w:rsidRPr="009055B9" w:rsidRDefault="001430F4" w:rsidP="00045742">
            <w:pPr>
              <w:tabs>
                <w:tab w:val="left" w:pos="5387"/>
              </w:tabs>
              <w:spacing w:after="0" w:line="480" w:lineRule="auto"/>
              <w:ind w:left="36" w:right="49"/>
              <w:jc w:val="both"/>
              <w:rPr>
                <w:rFonts w:ascii="Lato" w:hAnsi="Lato" w:cs="Calibri"/>
                <w:b/>
              </w:rPr>
            </w:pPr>
            <w:r w:rsidRPr="009055B9">
              <w:rPr>
                <w:rFonts w:ascii="Lato" w:hAnsi="Lato" w:cs="Calibri"/>
                <w:b/>
              </w:rPr>
              <w:t>- - - - - - - - - -</w:t>
            </w:r>
            <w:r w:rsidR="0018272E" w:rsidRPr="009055B9">
              <w:rPr>
                <w:rFonts w:ascii="Lato" w:hAnsi="Lato" w:cs="Calibri"/>
                <w:b/>
              </w:rPr>
              <w:t xml:space="preserve"> - - - </w:t>
            </w:r>
          </w:p>
          <w:p w14:paraId="7C7E5428" w14:textId="694AD17F" w:rsidR="001430F4" w:rsidRPr="009055B9" w:rsidRDefault="001430F4" w:rsidP="00045742">
            <w:pPr>
              <w:tabs>
                <w:tab w:val="left" w:pos="5387"/>
              </w:tabs>
              <w:spacing w:after="0" w:line="480" w:lineRule="auto"/>
              <w:ind w:left="36" w:right="49"/>
              <w:jc w:val="both"/>
              <w:rPr>
                <w:rFonts w:ascii="Lato" w:hAnsi="Lato" w:cs="Calibri"/>
                <w:b/>
              </w:rPr>
            </w:pPr>
            <w:r w:rsidRPr="009055B9">
              <w:rPr>
                <w:rFonts w:ascii="Lato" w:hAnsi="Lato" w:cs="Calibri"/>
                <w:b/>
              </w:rPr>
              <w:t>Presente- - - -</w:t>
            </w:r>
            <w:r w:rsidR="0018272E" w:rsidRPr="009055B9">
              <w:rPr>
                <w:rFonts w:ascii="Lato" w:hAnsi="Lato" w:cs="Calibri"/>
                <w:b/>
              </w:rPr>
              <w:t xml:space="preserve"> - </w:t>
            </w:r>
          </w:p>
        </w:tc>
      </w:tr>
      <w:tr w:rsidR="001430F4" w:rsidRPr="009055B9" w14:paraId="39BA39C5" w14:textId="77777777" w:rsidTr="00561B8D">
        <w:trPr>
          <w:trHeight w:val="718"/>
        </w:trPr>
        <w:tc>
          <w:tcPr>
            <w:tcW w:w="6022" w:type="dxa"/>
          </w:tcPr>
          <w:p w14:paraId="6F53C1E6" w14:textId="0A7424C3" w:rsidR="001430F4" w:rsidRPr="009055B9" w:rsidRDefault="001430F4" w:rsidP="00045742">
            <w:pPr>
              <w:tabs>
                <w:tab w:val="left" w:pos="5387"/>
              </w:tabs>
              <w:spacing w:after="120" w:line="480" w:lineRule="auto"/>
              <w:ind w:right="49"/>
              <w:jc w:val="both"/>
              <w:rPr>
                <w:rFonts w:ascii="Lato" w:hAnsi="Lato" w:cs="Calibri"/>
                <w:b/>
              </w:rPr>
            </w:pPr>
            <w:r w:rsidRPr="009055B9">
              <w:rPr>
                <w:rFonts w:ascii="Lato" w:hAnsi="Lato" w:cs="Calibri"/>
                <w:b/>
              </w:rPr>
              <w:lastRenderedPageBreak/>
              <w:t xml:space="preserve">Licenciado Rey David González </w:t>
            </w:r>
            <w:proofErr w:type="spellStart"/>
            <w:r w:rsidRPr="009055B9">
              <w:rPr>
                <w:rFonts w:ascii="Lato" w:hAnsi="Lato" w:cs="Calibri"/>
                <w:b/>
              </w:rPr>
              <w:t>González</w:t>
            </w:r>
            <w:proofErr w:type="spellEnd"/>
            <w:r w:rsidRPr="009055B9">
              <w:rPr>
                <w:rFonts w:ascii="Lato" w:hAnsi="Lato" w:cs="Calibri"/>
                <w:b/>
              </w:rPr>
              <w:t xml:space="preserve">, integrante del Consejo de la Judicatura del Estado de Tlaxcala. - - </w:t>
            </w:r>
            <w:r w:rsidR="0018272E" w:rsidRPr="009055B9">
              <w:rPr>
                <w:rFonts w:ascii="Lato" w:hAnsi="Lato" w:cs="Calibri"/>
                <w:b/>
              </w:rPr>
              <w:t xml:space="preserve">- - - - - - - </w:t>
            </w:r>
          </w:p>
        </w:tc>
        <w:tc>
          <w:tcPr>
            <w:tcW w:w="1818" w:type="dxa"/>
          </w:tcPr>
          <w:p w14:paraId="7B427642" w14:textId="5AD94933" w:rsidR="001430F4" w:rsidRPr="009055B9" w:rsidRDefault="001430F4" w:rsidP="00045742">
            <w:pPr>
              <w:tabs>
                <w:tab w:val="left" w:pos="5387"/>
              </w:tabs>
              <w:spacing w:after="0" w:line="480" w:lineRule="auto"/>
              <w:ind w:left="36" w:right="49"/>
              <w:jc w:val="both"/>
              <w:rPr>
                <w:rFonts w:ascii="Lato" w:hAnsi="Lato" w:cs="Calibri"/>
                <w:b/>
              </w:rPr>
            </w:pPr>
            <w:r w:rsidRPr="009055B9">
              <w:rPr>
                <w:rFonts w:ascii="Lato" w:hAnsi="Lato" w:cs="Calibri"/>
                <w:b/>
              </w:rPr>
              <w:t>- - - - - - - - - -</w:t>
            </w:r>
            <w:r w:rsidR="0018272E" w:rsidRPr="009055B9">
              <w:rPr>
                <w:rFonts w:ascii="Lato" w:hAnsi="Lato" w:cs="Calibri"/>
                <w:b/>
              </w:rPr>
              <w:t xml:space="preserve"> - - - </w:t>
            </w:r>
          </w:p>
          <w:p w14:paraId="3FBFBCC9" w14:textId="7FE6CEB3" w:rsidR="001430F4" w:rsidRPr="009055B9" w:rsidRDefault="001430F4" w:rsidP="00045742">
            <w:pPr>
              <w:tabs>
                <w:tab w:val="left" w:pos="5387"/>
              </w:tabs>
              <w:spacing w:after="0" w:line="480" w:lineRule="auto"/>
              <w:ind w:left="36" w:right="49"/>
              <w:jc w:val="both"/>
              <w:rPr>
                <w:rFonts w:ascii="Lato" w:hAnsi="Lato" w:cs="Calibri"/>
                <w:b/>
              </w:rPr>
            </w:pPr>
            <w:r w:rsidRPr="009055B9">
              <w:rPr>
                <w:rFonts w:ascii="Lato" w:hAnsi="Lato" w:cs="Calibri"/>
                <w:b/>
              </w:rPr>
              <w:t>Presente - - - -</w:t>
            </w:r>
            <w:r w:rsidR="0018272E" w:rsidRPr="009055B9">
              <w:rPr>
                <w:rFonts w:ascii="Lato" w:hAnsi="Lato" w:cs="Calibri"/>
                <w:b/>
              </w:rPr>
              <w:t>-</w:t>
            </w:r>
          </w:p>
        </w:tc>
      </w:tr>
    </w:tbl>
    <w:p w14:paraId="127DC305" w14:textId="77777777" w:rsidR="00561B8D" w:rsidRDefault="00561B8D" w:rsidP="00045742">
      <w:pPr>
        <w:spacing w:after="0" w:line="480" w:lineRule="auto"/>
        <w:ind w:right="49"/>
        <w:jc w:val="both"/>
        <w:rPr>
          <w:rFonts w:ascii="Lato" w:hAnsi="Lato" w:cstheme="minorHAnsi"/>
          <w:b/>
        </w:rPr>
      </w:pPr>
      <w:bookmarkStart w:id="5" w:name="_Hlk111196253"/>
      <w:bookmarkStart w:id="6" w:name="_Hlk117506759"/>
    </w:p>
    <w:p w14:paraId="1A49A04C" w14:textId="2B05A453" w:rsidR="0018272E" w:rsidRPr="009055B9" w:rsidRDefault="0018272E" w:rsidP="00045742">
      <w:pPr>
        <w:spacing w:after="0" w:line="480" w:lineRule="auto"/>
        <w:ind w:right="49"/>
        <w:jc w:val="both"/>
        <w:rPr>
          <w:rFonts w:ascii="Lato" w:hAnsi="Lato" w:cstheme="minorHAnsi"/>
        </w:rPr>
      </w:pPr>
      <w:r w:rsidRPr="009055B9">
        <w:rPr>
          <w:rFonts w:ascii="Lato" w:hAnsi="Lato" w:cstheme="minorHAnsi"/>
          <w:b/>
        </w:rPr>
        <w:t xml:space="preserve">En uso de la palabra, la </w:t>
      </w:r>
      <w:proofErr w:type="gramStart"/>
      <w:r w:rsidRPr="009055B9">
        <w:rPr>
          <w:rFonts w:ascii="Lato" w:hAnsi="Lato" w:cstheme="minorHAnsi"/>
          <w:b/>
        </w:rPr>
        <w:t>Secretaria Ejecutiva</w:t>
      </w:r>
      <w:proofErr w:type="gramEnd"/>
      <w:r w:rsidRPr="009055B9">
        <w:rPr>
          <w:rFonts w:ascii="Lato" w:hAnsi="Lato" w:cstheme="minorHAnsi"/>
          <w:b/>
        </w:rPr>
        <w:t xml:space="preserve"> dijo</w:t>
      </w:r>
      <w:r w:rsidRPr="009055B9">
        <w:rPr>
          <w:rFonts w:ascii="Lato" w:hAnsi="Lato" w:cstheme="minorHAnsi"/>
        </w:rPr>
        <w:t xml:space="preserve">: le informo Presidenta que existe quórum legal para sesionar el día de hoy por encontrarse presentes los cinco integrantes de este Consejo; lo anterior, en términos del artículo 67, segundo párrafo, de la Ley Orgánica del Poder Judicial del Estado. </w:t>
      </w:r>
    </w:p>
    <w:p w14:paraId="44C9E1B5" w14:textId="0FE4C462" w:rsidR="00A47BBF" w:rsidRPr="009055B9" w:rsidRDefault="0018272E" w:rsidP="00045742">
      <w:pPr>
        <w:spacing w:after="0" w:line="480" w:lineRule="auto"/>
        <w:ind w:right="49"/>
        <w:jc w:val="both"/>
        <w:rPr>
          <w:rFonts w:ascii="Lato" w:hAnsi="Lato" w:cstheme="minorHAnsi"/>
        </w:rPr>
      </w:pPr>
      <w:r w:rsidRPr="009055B9">
        <w:rPr>
          <w:rFonts w:ascii="Lato" w:hAnsi="Lato" w:cstheme="minorHAnsi"/>
          <w:b/>
        </w:rPr>
        <w:t xml:space="preserve">En uso de la palabra, la Magistrada </w:t>
      </w:r>
      <w:proofErr w:type="gramStart"/>
      <w:r w:rsidRPr="009055B9">
        <w:rPr>
          <w:rFonts w:ascii="Lato" w:hAnsi="Lato" w:cstheme="minorHAnsi"/>
          <w:b/>
        </w:rPr>
        <w:t>Presidenta</w:t>
      </w:r>
      <w:proofErr w:type="gramEnd"/>
      <w:r w:rsidRPr="009055B9">
        <w:rPr>
          <w:rFonts w:ascii="Lato" w:hAnsi="Lato" w:cstheme="minorHAnsi"/>
          <w:b/>
        </w:rPr>
        <w:t xml:space="preserve"> dijo: </w:t>
      </w:r>
      <w:r w:rsidRPr="009055B9">
        <w:rPr>
          <w:rFonts w:ascii="Lato" w:hAnsi="Lato" w:cstheme="minorHAnsi"/>
        </w:rPr>
        <w:t>en razón de existir quórum legal, declaro abierta la presente sesión para que todos los acuerdos que se dicten, tengan la validez que en derecho les corresponde.</w:t>
      </w:r>
    </w:p>
    <w:p w14:paraId="4C7C2A33" w14:textId="785E7558" w:rsidR="0018272E" w:rsidRPr="00981D5F" w:rsidRDefault="0018272E" w:rsidP="00045742">
      <w:pPr>
        <w:spacing w:after="0" w:line="480" w:lineRule="auto"/>
        <w:ind w:right="49"/>
        <w:jc w:val="both"/>
        <w:rPr>
          <w:rFonts w:ascii="Lato" w:hAnsi="Lato" w:cstheme="minorHAnsi"/>
          <w:b/>
          <w:bCs/>
          <w:u w:val="single"/>
        </w:rPr>
      </w:pPr>
      <w:r w:rsidRPr="009055B9">
        <w:rPr>
          <w:rFonts w:ascii="Lato" w:hAnsi="Lato" w:cstheme="minorHAnsi"/>
        </w:rPr>
        <w:t>En primer lugar, someto a consideración el orden del día de la convocatoria que les fue entregada</w:t>
      </w:r>
      <w:r w:rsidR="0021677A">
        <w:rPr>
          <w:rFonts w:ascii="Lato" w:hAnsi="Lato" w:cstheme="minorHAnsi"/>
        </w:rPr>
        <w:t>; y solicitó retirar el punto número XI de este orden del día.</w:t>
      </w:r>
      <w:r w:rsidR="00981D5F">
        <w:rPr>
          <w:rFonts w:ascii="Lato" w:hAnsi="Lato" w:cstheme="minorHAnsi"/>
        </w:rPr>
        <w:t xml:space="preserve">  </w:t>
      </w:r>
      <w:r w:rsidR="00981D5F" w:rsidRPr="00981D5F">
        <w:rPr>
          <w:rFonts w:ascii="Lato" w:hAnsi="Lato" w:cstheme="minorHAnsi"/>
          <w:b/>
          <w:bCs/>
          <w:u w:val="single"/>
        </w:rPr>
        <w:t>APROBADO POR UNANIMIDAD DE VOTOS.</w:t>
      </w:r>
    </w:p>
    <w:bookmarkEnd w:id="4"/>
    <w:bookmarkEnd w:id="5"/>
    <w:bookmarkEnd w:id="6"/>
    <w:p w14:paraId="526D31E1" w14:textId="77777777" w:rsidR="00A47BBF" w:rsidRDefault="00170F58" w:rsidP="00045742">
      <w:pPr>
        <w:spacing w:before="240" w:line="480" w:lineRule="auto"/>
        <w:ind w:right="49" w:firstLine="708"/>
        <w:jc w:val="both"/>
        <w:rPr>
          <w:rFonts w:ascii="Lato" w:hAnsi="Lato"/>
          <w:b/>
          <w:bCs/>
          <w:color w:val="000000"/>
        </w:rPr>
      </w:pPr>
      <w:r w:rsidRPr="009055B9">
        <w:rPr>
          <w:rFonts w:ascii="Lato" w:hAnsi="Lato"/>
          <w:b/>
          <w:bCs/>
          <w:color w:val="000000"/>
        </w:rPr>
        <w:t>ACUERDO II/</w:t>
      </w:r>
      <w:r w:rsidR="001430F4" w:rsidRPr="009055B9">
        <w:rPr>
          <w:rFonts w:ascii="Lato" w:hAnsi="Lato"/>
          <w:b/>
          <w:bCs/>
          <w:color w:val="000000"/>
        </w:rPr>
        <w:t>2</w:t>
      </w:r>
      <w:r w:rsidR="0018272E" w:rsidRPr="009055B9">
        <w:rPr>
          <w:rFonts w:ascii="Lato" w:hAnsi="Lato"/>
          <w:b/>
          <w:bCs/>
          <w:color w:val="000000"/>
        </w:rPr>
        <w:t>5</w:t>
      </w:r>
      <w:r w:rsidRPr="009055B9">
        <w:rPr>
          <w:rFonts w:ascii="Lato" w:hAnsi="Lato"/>
          <w:b/>
          <w:bCs/>
          <w:color w:val="000000"/>
        </w:rPr>
        <w:t>/202</w:t>
      </w:r>
      <w:r w:rsidR="009644DC" w:rsidRPr="009055B9">
        <w:rPr>
          <w:rFonts w:ascii="Lato" w:hAnsi="Lato"/>
          <w:b/>
          <w:bCs/>
          <w:color w:val="000000"/>
        </w:rPr>
        <w:t>4</w:t>
      </w:r>
      <w:r w:rsidRPr="009055B9">
        <w:rPr>
          <w:rFonts w:ascii="Lato" w:hAnsi="Lato"/>
          <w:b/>
          <w:bCs/>
          <w:color w:val="000000"/>
        </w:rPr>
        <w:t xml:space="preserve">. </w:t>
      </w:r>
      <w:r w:rsidR="00863544" w:rsidRPr="009055B9">
        <w:rPr>
          <w:rFonts w:ascii="Lato" w:hAnsi="Lato"/>
          <w:b/>
          <w:bCs/>
          <w:color w:val="000000"/>
        </w:rPr>
        <w:t xml:space="preserve"> </w:t>
      </w:r>
      <w:r w:rsidR="00B7386D" w:rsidRPr="009055B9">
        <w:rPr>
          <w:rFonts w:ascii="Lato" w:hAnsi="Lato"/>
          <w:b/>
          <w:bCs/>
          <w:color w:val="000000"/>
        </w:rPr>
        <w:t>Aprobación de</w:t>
      </w:r>
      <w:r w:rsidR="0018272E" w:rsidRPr="009055B9">
        <w:rPr>
          <w:rFonts w:ascii="Lato" w:hAnsi="Lato"/>
          <w:b/>
          <w:bCs/>
          <w:color w:val="000000"/>
        </w:rPr>
        <w:t xml:space="preserve"> </w:t>
      </w:r>
      <w:r w:rsidR="00B7386D" w:rsidRPr="009055B9">
        <w:rPr>
          <w:rFonts w:ascii="Lato" w:hAnsi="Lato"/>
          <w:b/>
          <w:bCs/>
          <w:color w:val="000000"/>
        </w:rPr>
        <w:t>l</w:t>
      </w:r>
      <w:r w:rsidR="0018272E" w:rsidRPr="009055B9">
        <w:rPr>
          <w:rFonts w:ascii="Lato" w:hAnsi="Lato"/>
          <w:b/>
          <w:bCs/>
          <w:color w:val="000000"/>
        </w:rPr>
        <w:t xml:space="preserve">as </w:t>
      </w:r>
      <w:r w:rsidR="00B7386D" w:rsidRPr="009055B9">
        <w:rPr>
          <w:rFonts w:ascii="Lato" w:hAnsi="Lato"/>
          <w:b/>
          <w:bCs/>
          <w:color w:val="000000"/>
        </w:rPr>
        <w:t>acta</w:t>
      </w:r>
      <w:r w:rsidR="0018272E" w:rsidRPr="009055B9">
        <w:rPr>
          <w:rFonts w:ascii="Lato" w:hAnsi="Lato"/>
          <w:b/>
          <w:bCs/>
          <w:color w:val="000000"/>
        </w:rPr>
        <w:t>s</w:t>
      </w:r>
      <w:r w:rsidR="00B7386D" w:rsidRPr="009055B9">
        <w:rPr>
          <w:rFonts w:ascii="Lato" w:hAnsi="Lato"/>
          <w:b/>
          <w:bCs/>
          <w:color w:val="000000"/>
        </w:rPr>
        <w:t xml:space="preserve"> número </w:t>
      </w:r>
      <w:r w:rsidR="0018272E" w:rsidRPr="009055B9">
        <w:rPr>
          <w:rFonts w:ascii="Lato" w:hAnsi="Lato"/>
          <w:b/>
          <w:bCs/>
          <w:color w:val="000000"/>
        </w:rPr>
        <w:t>20</w:t>
      </w:r>
      <w:r w:rsidR="00B7386D" w:rsidRPr="009055B9">
        <w:rPr>
          <w:rFonts w:ascii="Lato" w:hAnsi="Lato"/>
          <w:b/>
          <w:bCs/>
          <w:color w:val="000000"/>
        </w:rPr>
        <w:t>/2024</w:t>
      </w:r>
      <w:r w:rsidR="0018272E" w:rsidRPr="009055B9">
        <w:rPr>
          <w:rFonts w:ascii="Lato" w:hAnsi="Lato"/>
          <w:b/>
          <w:bCs/>
          <w:color w:val="000000"/>
        </w:rPr>
        <w:t xml:space="preserve"> y 22/2024. - - - - - - - - - - - - - - - - - - - - - - - - - - - - - - - - - - - - - - - -</w:t>
      </w:r>
      <w:r w:rsidR="00981D5F">
        <w:rPr>
          <w:rFonts w:ascii="Lato" w:hAnsi="Lato"/>
          <w:b/>
          <w:bCs/>
          <w:color w:val="000000"/>
        </w:rPr>
        <w:t xml:space="preserve"> - - - - - - - - - - - - - - - </w:t>
      </w:r>
    </w:p>
    <w:p w14:paraId="1F27C848" w14:textId="0D3CD993" w:rsidR="00170F58" w:rsidRPr="00981D5F" w:rsidRDefault="00B7386D" w:rsidP="00561B8D">
      <w:pPr>
        <w:spacing w:before="240" w:line="480" w:lineRule="auto"/>
        <w:ind w:right="49"/>
        <w:jc w:val="both"/>
        <w:rPr>
          <w:rFonts w:ascii="Lato" w:hAnsi="Lato"/>
          <w:b/>
          <w:bCs/>
          <w:color w:val="000000"/>
          <w:u w:val="single"/>
        </w:rPr>
      </w:pPr>
      <w:r w:rsidRPr="009055B9">
        <w:rPr>
          <w:rFonts w:ascii="Lato" w:hAnsi="Lato"/>
          <w:color w:val="000000" w:themeColor="text1"/>
        </w:rPr>
        <w:t>Dada cuenta con l</w:t>
      </w:r>
      <w:r w:rsidR="0018272E" w:rsidRPr="009055B9">
        <w:rPr>
          <w:rFonts w:ascii="Lato" w:hAnsi="Lato"/>
          <w:color w:val="000000" w:themeColor="text1"/>
        </w:rPr>
        <w:t>as</w:t>
      </w:r>
      <w:r w:rsidRPr="009055B9">
        <w:rPr>
          <w:rFonts w:ascii="Lato" w:hAnsi="Lato"/>
          <w:color w:val="000000" w:themeColor="text1"/>
        </w:rPr>
        <w:t xml:space="preserve"> acta</w:t>
      </w:r>
      <w:r w:rsidR="0018272E" w:rsidRPr="009055B9">
        <w:rPr>
          <w:rFonts w:ascii="Lato" w:hAnsi="Lato"/>
          <w:color w:val="000000" w:themeColor="text1"/>
        </w:rPr>
        <w:t>s</w:t>
      </w:r>
      <w:r w:rsidRPr="009055B9">
        <w:rPr>
          <w:rFonts w:ascii="Lato" w:hAnsi="Lato"/>
          <w:color w:val="000000" w:themeColor="text1"/>
        </w:rPr>
        <w:t xml:space="preserve"> número </w:t>
      </w:r>
      <w:r w:rsidR="0018272E" w:rsidRPr="009055B9">
        <w:rPr>
          <w:rFonts w:ascii="Lato" w:hAnsi="Lato"/>
          <w:color w:val="000000" w:themeColor="text1"/>
        </w:rPr>
        <w:t>20</w:t>
      </w:r>
      <w:r w:rsidRPr="009055B9">
        <w:rPr>
          <w:rFonts w:ascii="Lato" w:hAnsi="Lato"/>
          <w:color w:val="000000" w:themeColor="text1"/>
        </w:rPr>
        <w:t>/2024</w:t>
      </w:r>
      <w:r w:rsidR="0018272E" w:rsidRPr="009055B9">
        <w:rPr>
          <w:rFonts w:ascii="Lato" w:hAnsi="Lato"/>
          <w:color w:val="000000" w:themeColor="text1"/>
        </w:rPr>
        <w:t xml:space="preserve"> y 22/2024</w:t>
      </w:r>
      <w:r w:rsidRPr="009055B9">
        <w:rPr>
          <w:rFonts w:ascii="Lato" w:hAnsi="Lato"/>
          <w:color w:val="000000" w:themeColor="text1"/>
        </w:rPr>
        <w:t>, de este Órgano Colegiado que fue</w:t>
      </w:r>
      <w:r w:rsidR="0018272E" w:rsidRPr="009055B9">
        <w:rPr>
          <w:rFonts w:ascii="Lato" w:hAnsi="Lato"/>
          <w:color w:val="000000" w:themeColor="text1"/>
        </w:rPr>
        <w:t xml:space="preserve">ron </w:t>
      </w:r>
      <w:r w:rsidRPr="009055B9">
        <w:rPr>
          <w:rFonts w:ascii="Lato" w:hAnsi="Lato"/>
          <w:color w:val="000000" w:themeColor="text1"/>
        </w:rPr>
        <w:t>agregada</w:t>
      </w:r>
      <w:r w:rsidR="0018272E" w:rsidRPr="009055B9">
        <w:rPr>
          <w:rFonts w:ascii="Lato" w:hAnsi="Lato"/>
          <w:color w:val="000000" w:themeColor="text1"/>
        </w:rPr>
        <w:t>s</w:t>
      </w:r>
      <w:r w:rsidRPr="009055B9">
        <w:rPr>
          <w:rFonts w:ascii="Lato" w:hAnsi="Lato"/>
          <w:color w:val="000000" w:themeColor="text1"/>
        </w:rPr>
        <w:t xml:space="preserve"> al orden del día de la presente sesión para efectos de su revisión y aprobación</w:t>
      </w:r>
      <w:r w:rsidR="00981D5F">
        <w:rPr>
          <w:rFonts w:ascii="Lato" w:hAnsi="Lato"/>
          <w:color w:val="000000" w:themeColor="text1"/>
        </w:rPr>
        <w:t>; a</w:t>
      </w:r>
      <w:r w:rsidRPr="009055B9">
        <w:rPr>
          <w:rFonts w:ascii="Lato" w:hAnsi="Lato"/>
          <w:color w:val="000000" w:themeColor="text1"/>
        </w:rPr>
        <w:t>l respecto, en términos del artículo 18, fracción IV, del Reglamento del Consejo de la Judicatura del Estado, se aprueba</w:t>
      </w:r>
      <w:r w:rsidR="0018272E" w:rsidRPr="009055B9">
        <w:rPr>
          <w:rFonts w:ascii="Lato" w:hAnsi="Lato"/>
          <w:color w:val="000000" w:themeColor="text1"/>
        </w:rPr>
        <w:t>n</w:t>
      </w:r>
      <w:r w:rsidRPr="009055B9">
        <w:rPr>
          <w:rFonts w:ascii="Lato" w:hAnsi="Lato"/>
          <w:color w:val="000000" w:themeColor="text1"/>
        </w:rPr>
        <w:t xml:space="preserve"> l</w:t>
      </w:r>
      <w:r w:rsidR="0018272E" w:rsidRPr="009055B9">
        <w:rPr>
          <w:rFonts w:ascii="Lato" w:hAnsi="Lato"/>
          <w:color w:val="000000" w:themeColor="text1"/>
        </w:rPr>
        <w:t>as</w:t>
      </w:r>
      <w:r w:rsidRPr="009055B9">
        <w:rPr>
          <w:rFonts w:ascii="Lato" w:hAnsi="Lato"/>
          <w:color w:val="000000" w:themeColor="text1"/>
        </w:rPr>
        <w:t xml:space="preserve"> acta</w:t>
      </w:r>
      <w:r w:rsidR="0018272E" w:rsidRPr="009055B9">
        <w:rPr>
          <w:rFonts w:ascii="Lato" w:hAnsi="Lato"/>
          <w:color w:val="000000" w:themeColor="text1"/>
        </w:rPr>
        <w:t>s</w:t>
      </w:r>
      <w:r w:rsidRPr="009055B9">
        <w:rPr>
          <w:rFonts w:ascii="Lato" w:hAnsi="Lato"/>
          <w:color w:val="000000" w:themeColor="text1"/>
        </w:rPr>
        <w:t xml:space="preserve"> número </w:t>
      </w:r>
      <w:r w:rsidR="0018272E" w:rsidRPr="009055B9">
        <w:rPr>
          <w:rFonts w:ascii="Lato" w:hAnsi="Lato"/>
          <w:color w:val="000000" w:themeColor="text1"/>
        </w:rPr>
        <w:t>20</w:t>
      </w:r>
      <w:r w:rsidRPr="009055B9">
        <w:rPr>
          <w:rFonts w:ascii="Lato" w:hAnsi="Lato"/>
          <w:color w:val="000000" w:themeColor="text1"/>
        </w:rPr>
        <w:t>/2024</w:t>
      </w:r>
      <w:r w:rsidR="0018272E" w:rsidRPr="009055B9">
        <w:rPr>
          <w:rFonts w:ascii="Lato" w:hAnsi="Lato"/>
          <w:color w:val="000000" w:themeColor="text1"/>
        </w:rPr>
        <w:t xml:space="preserve"> y 22/2024</w:t>
      </w:r>
      <w:r w:rsidRPr="009055B9">
        <w:rPr>
          <w:rFonts w:ascii="Lato" w:hAnsi="Lato"/>
          <w:color w:val="000000" w:themeColor="text1"/>
        </w:rPr>
        <w:t>, de este Órgano Colegiado</w:t>
      </w:r>
      <w:r w:rsidRPr="009055B9">
        <w:rPr>
          <w:rFonts w:ascii="Lato" w:hAnsi="Lato" w:cstheme="minorHAnsi"/>
          <w:b/>
          <w:bCs/>
          <w:noProof/>
        </w:rPr>
        <w:t xml:space="preserve">, </w:t>
      </w:r>
      <w:r w:rsidRPr="009055B9">
        <w:rPr>
          <w:rFonts w:ascii="Lato" w:hAnsi="Lato"/>
          <w:color w:val="000000" w:themeColor="text1"/>
        </w:rPr>
        <w:t xml:space="preserve">por lo que se ordena a la </w:t>
      </w:r>
      <w:proofErr w:type="gramStart"/>
      <w:r w:rsidRPr="009055B9">
        <w:rPr>
          <w:rFonts w:ascii="Lato" w:hAnsi="Lato"/>
          <w:color w:val="000000" w:themeColor="text1"/>
        </w:rPr>
        <w:t>Secretaria Ejecutiva</w:t>
      </w:r>
      <w:proofErr w:type="gramEnd"/>
      <w:r w:rsidRPr="009055B9">
        <w:rPr>
          <w:rFonts w:ascii="Lato" w:hAnsi="Lato"/>
          <w:color w:val="000000" w:themeColor="text1"/>
        </w:rPr>
        <w:t xml:space="preserve"> recabar las firmas correspondientes</w:t>
      </w:r>
      <w:r w:rsidRPr="00981D5F">
        <w:rPr>
          <w:rFonts w:ascii="Lato" w:hAnsi="Lato"/>
          <w:b/>
          <w:bCs/>
          <w:color w:val="000000" w:themeColor="text1"/>
          <w:u w:val="single"/>
        </w:rPr>
        <w:t xml:space="preserve">. </w:t>
      </w:r>
      <w:r w:rsidR="00981D5F" w:rsidRPr="00981D5F">
        <w:rPr>
          <w:rFonts w:ascii="Lato" w:hAnsi="Lato"/>
          <w:b/>
          <w:bCs/>
          <w:color w:val="000000" w:themeColor="text1"/>
          <w:u w:val="single"/>
        </w:rPr>
        <w:t xml:space="preserve"> APROBADO POR UNANIMIDAD</w:t>
      </w:r>
      <w:r w:rsidR="00DB702A">
        <w:rPr>
          <w:rFonts w:ascii="Lato" w:hAnsi="Lato"/>
          <w:b/>
          <w:bCs/>
          <w:color w:val="000000" w:themeColor="text1"/>
          <w:u w:val="single"/>
        </w:rPr>
        <w:t xml:space="preserve"> DE VOTOS</w:t>
      </w:r>
      <w:r w:rsidR="00981D5F" w:rsidRPr="00981D5F">
        <w:rPr>
          <w:rFonts w:ascii="Lato" w:hAnsi="Lato"/>
          <w:b/>
          <w:bCs/>
          <w:color w:val="000000" w:themeColor="text1"/>
          <w:u w:val="single"/>
        </w:rPr>
        <w:t xml:space="preserve"> </w:t>
      </w:r>
      <w:r w:rsidR="007B77E4">
        <w:rPr>
          <w:rFonts w:ascii="Lato" w:hAnsi="Lato"/>
          <w:b/>
          <w:bCs/>
          <w:color w:val="000000" w:themeColor="text1"/>
          <w:u w:val="single"/>
        </w:rPr>
        <w:t xml:space="preserve">DE QUIENES ESTUVIERON PRESENTES </w:t>
      </w:r>
      <w:r w:rsidR="00CB1171">
        <w:rPr>
          <w:rFonts w:ascii="Lato" w:hAnsi="Lato"/>
          <w:b/>
          <w:bCs/>
          <w:color w:val="000000" w:themeColor="text1"/>
          <w:u w:val="single"/>
        </w:rPr>
        <w:t xml:space="preserve">EN DICHA SESIÓN </w:t>
      </w:r>
      <w:r w:rsidR="00A47BBF">
        <w:rPr>
          <w:rFonts w:ascii="Lato" w:hAnsi="Lato"/>
          <w:b/>
          <w:bCs/>
          <w:color w:val="000000" w:themeColor="text1"/>
          <w:u w:val="single"/>
        </w:rPr>
        <w:t xml:space="preserve">Y CON LA ABSTENCIÓN DEL CONSEJERO REY DAVID GONZÁLEZ </w:t>
      </w:r>
      <w:proofErr w:type="spellStart"/>
      <w:r w:rsidR="00A47BBF">
        <w:rPr>
          <w:rFonts w:ascii="Lato" w:hAnsi="Lato"/>
          <w:b/>
          <w:bCs/>
          <w:color w:val="000000" w:themeColor="text1"/>
          <w:u w:val="single"/>
        </w:rPr>
        <w:t>GONZÁLEZ</w:t>
      </w:r>
      <w:proofErr w:type="spellEnd"/>
      <w:r w:rsidR="00A47BBF">
        <w:rPr>
          <w:rFonts w:ascii="Lato" w:hAnsi="Lato"/>
          <w:b/>
          <w:bCs/>
          <w:color w:val="000000" w:themeColor="text1"/>
          <w:u w:val="single"/>
        </w:rPr>
        <w:t xml:space="preserve">, RESPECTO DE LOS ACUERDOS QUE NO VOTO POR </w:t>
      </w:r>
      <w:r w:rsidR="00DB702A">
        <w:rPr>
          <w:rFonts w:ascii="Lato" w:hAnsi="Lato"/>
          <w:b/>
          <w:bCs/>
          <w:color w:val="000000" w:themeColor="text1"/>
          <w:u w:val="single"/>
        </w:rPr>
        <w:t>NO ESTAR PRESENTE, POR L</w:t>
      </w:r>
      <w:r w:rsidR="00C25FAB">
        <w:rPr>
          <w:rFonts w:ascii="Lato" w:hAnsi="Lato"/>
          <w:b/>
          <w:bCs/>
          <w:color w:val="000000" w:themeColor="text1"/>
          <w:u w:val="single"/>
        </w:rPr>
        <w:t>AS RAZONES</w:t>
      </w:r>
      <w:r w:rsidR="00DB702A">
        <w:rPr>
          <w:rFonts w:ascii="Lato" w:hAnsi="Lato"/>
          <w:b/>
          <w:bCs/>
          <w:color w:val="000000" w:themeColor="text1"/>
          <w:u w:val="single"/>
        </w:rPr>
        <w:t xml:space="preserve"> ASENTAD</w:t>
      </w:r>
      <w:r w:rsidR="00C25FAB">
        <w:rPr>
          <w:rFonts w:ascii="Lato" w:hAnsi="Lato"/>
          <w:b/>
          <w:bCs/>
          <w:color w:val="000000" w:themeColor="text1"/>
          <w:u w:val="single"/>
        </w:rPr>
        <w:t>A</w:t>
      </w:r>
      <w:r w:rsidR="00DB702A">
        <w:rPr>
          <w:rFonts w:ascii="Lato" w:hAnsi="Lato"/>
          <w:b/>
          <w:bCs/>
          <w:color w:val="000000" w:themeColor="text1"/>
          <w:u w:val="single"/>
        </w:rPr>
        <w:t>S EN EL ACTA.</w:t>
      </w:r>
    </w:p>
    <w:p w14:paraId="0E9BE347" w14:textId="2A0262E0" w:rsidR="00B652FF" w:rsidRPr="00157B2E" w:rsidRDefault="00863544" w:rsidP="007B77E4">
      <w:pPr>
        <w:pStyle w:val="NormalWeb"/>
        <w:spacing w:line="480" w:lineRule="auto"/>
        <w:ind w:right="49"/>
        <w:jc w:val="both"/>
        <w:rPr>
          <w:rFonts w:ascii="Lato" w:hAnsi="Lato" w:cstheme="minorHAnsi"/>
          <w:sz w:val="22"/>
          <w:szCs w:val="22"/>
        </w:rPr>
      </w:pPr>
      <w:r w:rsidRPr="009055B9">
        <w:rPr>
          <w:rFonts w:ascii="Lato" w:hAnsi="Lato"/>
          <w:color w:val="000000"/>
          <w:sz w:val="22"/>
          <w:szCs w:val="22"/>
        </w:rPr>
        <w:t xml:space="preserve"> </w:t>
      </w:r>
      <w:r w:rsidR="00981D5F">
        <w:rPr>
          <w:rFonts w:ascii="Lato" w:hAnsi="Lato"/>
          <w:b/>
          <w:bCs/>
          <w:color w:val="000000"/>
          <w:sz w:val="22"/>
          <w:szCs w:val="22"/>
        </w:rPr>
        <w:t xml:space="preserve"> </w:t>
      </w:r>
      <w:r w:rsidR="00981D5F">
        <w:rPr>
          <w:rFonts w:ascii="Lato" w:hAnsi="Lato"/>
          <w:b/>
          <w:bCs/>
          <w:color w:val="000000"/>
          <w:sz w:val="22"/>
          <w:szCs w:val="22"/>
        </w:rPr>
        <w:tab/>
      </w:r>
      <w:r w:rsidR="00E55A9E" w:rsidRPr="002E676F">
        <w:rPr>
          <w:rFonts w:ascii="Lato" w:hAnsi="Lato"/>
          <w:b/>
          <w:bCs/>
          <w:color w:val="000000"/>
          <w:sz w:val="22"/>
          <w:szCs w:val="22"/>
        </w:rPr>
        <w:t>ACUERDO III/</w:t>
      </w:r>
      <w:r w:rsidR="001430F4" w:rsidRPr="002E676F">
        <w:rPr>
          <w:rFonts w:ascii="Lato" w:hAnsi="Lato"/>
          <w:b/>
          <w:bCs/>
          <w:color w:val="000000"/>
          <w:sz w:val="22"/>
          <w:szCs w:val="22"/>
        </w:rPr>
        <w:t>2</w:t>
      </w:r>
      <w:r w:rsidR="0018272E" w:rsidRPr="002E676F">
        <w:rPr>
          <w:rFonts w:ascii="Lato" w:hAnsi="Lato"/>
          <w:b/>
          <w:bCs/>
          <w:color w:val="000000"/>
          <w:sz w:val="22"/>
          <w:szCs w:val="22"/>
        </w:rPr>
        <w:t>5</w:t>
      </w:r>
      <w:r w:rsidR="00E55A9E" w:rsidRPr="002E676F">
        <w:rPr>
          <w:rFonts w:ascii="Lato" w:hAnsi="Lato"/>
          <w:b/>
          <w:bCs/>
          <w:color w:val="000000"/>
          <w:sz w:val="22"/>
          <w:szCs w:val="22"/>
        </w:rPr>
        <w:t>/202</w:t>
      </w:r>
      <w:r w:rsidR="009644DC" w:rsidRPr="002E676F">
        <w:rPr>
          <w:rFonts w:ascii="Lato" w:hAnsi="Lato"/>
          <w:b/>
          <w:bCs/>
          <w:color w:val="000000"/>
          <w:sz w:val="22"/>
          <w:szCs w:val="22"/>
        </w:rPr>
        <w:t>4</w:t>
      </w:r>
      <w:r w:rsidR="00E55A9E" w:rsidRPr="002E676F">
        <w:rPr>
          <w:rFonts w:ascii="Lato" w:hAnsi="Lato"/>
          <w:b/>
          <w:bCs/>
          <w:color w:val="000000"/>
          <w:sz w:val="22"/>
          <w:szCs w:val="22"/>
        </w:rPr>
        <w:t xml:space="preserve">. </w:t>
      </w:r>
      <w:r w:rsidR="0018272E" w:rsidRPr="002E676F">
        <w:rPr>
          <w:rFonts w:ascii="Lato" w:hAnsi="Lato"/>
          <w:b/>
          <w:bCs/>
          <w:color w:val="000000"/>
          <w:sz w:val="22"/>
          <w:szCs w:val="22"/>
        </w:rPr>
        <w:t xml:space="preserve"> </w:t>
      </w:r>
      <w:r w:rsidR="00B652FF" w:rsidRPr="002E676F">
        <w:rPr>
          <w:rFonts w:ascii="Lato" w:hAnsi="Lato" w:cstheme="minorHAnsi"/>
          <w:b/>
          <w:color w:val="000000" w:themeColor="text1"/>
          <w:sz w:val="22"/>
          <w:szCs w:val="22"/>
          <w:bdr w:val="none" w:sz="0" w:space="0" w:color="auto" w:frame="1"/>
        </w:rPr>
        <w:t xml:space="preserve">Toma de protesta de las Juezas de Primera Instancia que estarán adscritas al Juzgado Segundo Familiar del Distrito Judicial de Cuauhtémoc y Juzgado Familiar del Distrito Judicial de Morelos. - - - </w:t>
      </w:r>
      <w:r w:rsidR="00B652FF" w:rsidRPr="002E676F">
        <w:rPr>
          <w:rFonts w:ascii="Lato" w:hAnsi="Lato" w:cstheme="minorHAnsi"/>
          <w:bCs/>
          <w:color w:val="000000" w:themeColor="text1"/>
          <w:sz w:val="22"/>
          <w:szCs w:val="22"/>
          <w:bdr w:val="none" w:sz="0" w:space="0" w:color="auto" w:frame="1"/>
        </w:rPr>
        <w:t xml:space="preserve">En seguimiento a los acuerdos  </w:t>
      </w:r>
      <w:r w:rsidR="00B652FF" w:rsidRPr="002E676F">
        <w:rPr>
          <w:rFonts w:ascii="Lato" w:hAnsi="Lato" w:cstheme="minorHAnsi"/>
          <w:color w:val="000000" w:themeColor="text1"/>
          <w:sz w:val="22"/>
          <w:szCs w:val="22"/>
          <w:bdr w:val="none" w:sz="0" w:space="0" w:color="auto" w:frame="1"/>
        </w:rPr>
        <w:t xml:space="preserve"> </w:t>
      </w:r>
      <w:bookmarkStart w:id="7" w:name="_Hlk161056802"/>
      <w:r w:rsidR="00B652FF" w:rsidRPr="002E676F">
        <w:rPr>
          <w:rFonts w:ascii="Lato" w:hAnsi="Lato" w:cstheme="minorHAnsi"/>
          <w:color w:val="000000" w:themeColor="text1"/>
          <w:sz w:val="22"/>
          <w:szCs w:val="22"/>
          <w:bdr w:val="none" w:sz="0" w:space="0" w:color="auto" w:frame="1"/>
        </w:rPr>
        <w:t>XIV/23/2024</w:t>
      </w:r>
      <w:bookmarkEnd w:id="7"/>
      <w:r w:rsidR="00B652FF" w:rsidRPr="002E676F">
        <w:rPr>
          <w:rFonts w:ascii="Lato" w:hAnsi="Lato" w:cstheme="minorHAnsi"/>
          <w:color w:val="000000" w:themeColor="text1"/>
          <w:sz w:val="22"/>
          <w:szCs w:val="22"/>
          <w:bdr w:val="none" w:sz="0" w:space="0" w:color="auto" w:frame="1"/>
        </w:rPr>
        <w:t xml:space="preserve">.  y  </w:t>
      </w:r>
      <w:r w:rsidR="00B652FF" w:rsidRPr="002E676F">
        <w:rPr>
          <w:rFonts w:ascii="Lato" w:hAnsi="Lato"/>
          <w:sz w:val="22"/>
          <w:szCs w:val="22"/>
        </w:rPr>
        <w:t xml:space="preserve"> XV/23/2024.</w:t>
      </w:r>
      <w:r w:rsidR="002E676F" w:rsidRPr="002E676F">
        <w:rPr>
          <w:rFonts w:ascii="Lato" w:hAnsi="Lato"/>
          <w:sz w:val="22"/>
          <w:szCs w:val="22"/>
        </w:rPr>
        <w:t>23</w:t>
      </w:r>
      <w:r w:rsidR="00B652FF" w:rsidRPr="002E676F">
        <w:rPr>
          <w:rFonts w:ascii="Lato" w:hAnsi="Lato"/>
          <w:sz w:val="22"/>
          <w:szCs w:val="22"/>
        </w:rPr>
        <w:t xml:space="preserve"> de este Cuerpo </w:t>
      </w:r>
      <w:r w:rsidR="00B652FF" w:rsidRPr="002E676F">
        <w:rPr>
          <w:rFonts w:ascii="Lato" w:hAnsi="Lato"/>
          <w:sz w:val="22"/>
          <w:szCs w:val="22"/>
        </w:rPr>
        <w:lastRenderedPageBreak/>
        <w:t xml:space="preserve">Colegiado, en los que se adscribió como titulares de los </w:t>
      </w:r>
      <w:r w:rsidR="00B652FF" w:rsidRPr="002E676F">
        <w:rPr>
          <w:rFonts w:ascii="Lato" w:hAnsi="Lato" w:cstheme="minorHAnsi"/>
          <w:bCs/>
          <w:color w:val="000000" w:themeColor="text1"/>
          <w:sz w:val="22"/>
          <w:szCs w:val="22"/>
          <w:bdr w:val="none" w:sz="0" w:space="0" w:color="auto" w:frame="1"/>
        </w:rPr>
        <w:t>Juzgado</w:t>
      </w:r>
      <w:r w:rsidR="00DB702A" w:rsidRPr="002E676F">
        <w:rPr>
          <w:rFonts w:ascii="Lato" w:hAnsi="Lato" w:cstheme="minorHAnsi"/>
          <w:bCs/>
          <w:color w:val="000000" w:themeColor="text1"/>
          <w:sz w:val="22"/>
          <w:szCs w:val="22"/>
          <w:bdr w:val="none" w:sz="0" w:space="0" w:color="auto" w:frame="1"/>
        </w:rPr>
        <w:t>s</w:t>
      </w:r>
      <w:r w:rsidR="00B652FF" w:rsidRPr="002E676F">
        <w:rPr>
          <w:rFonts w:ascii="Lato" w:hAnsi="Lato" w:cstheme="minorHAnsi"/>
          <w:bCs/>
          <w:color w:val="000000" w:themeColor="text1"/>
          <w:sz w:val="22"/>
          <w:szCs w:val="22"/>
          <w:bdr w:val="none" w:sz="0" w:space="0" w:color="auto" w:frame="1"/>
        </w:rPr>
        <w:t xml:space="preserve"> Segundo Familiar del Distrito Judicial de Cuauhtémoc y Juzgado Familiar del Distrito Judicial de Morelos, a las Licenciadas Beatriz Eugenia Bello Hernández  y Gloria Maldonado Rivera, respectivamente, con efectos a partir del quin</w:t>
      </w:r>
      <w:r w:rsidR="004C138E" w:rsidRPr="002E676F">
        <w:rPr>
          <w:rFonts w:ascii="Lato" w:hAnsi="Lato" w:cstheme="minorHAnsi"/>
          <w:bCs/>
          <w:color w:val="000000" w:themeColor="text1"/>
          <w:sz w:val="22"/>
          <w:szCs w:val="22"/>
          <w:bdr w:val="none" w:sz="0" w:space="0" w:color="auto" w:frame="1"/>
        </w:rPr>
        <w:t>c</w:t>
      </w:r>
      <w:r w:rsidR="00B652FF" w:rsidRPr="002E676F">
        <w:rPr>
          <w:rFonts w:ascii="Lato" w:hAnsi="Lato" w:cstheme="minorHAnsi"/>
          <w:bCs/>
          <w:color w:val="000000" w:themeColor="text1"/>
          <w:sz w:val="22"/>
          <w:szCs w:val="22"/>
          <w:bdr w:val="none" w:sz="0" w:space="0" w:color="auto" w:frame="1"/>
        </w:rPr>
        <w:t xml:space="preserve">e de marzo de dos mil veinticuatro, ordenando  la toma de protesta de </w:t>
      </w:r>
      <w:r w:rsidR="004C138E" w:rsidRPr="002E676F">
        <w:rPr>
          <w:rFonts w:ascii="Lato" w:hAnsi="Lato" w:cstheme="minorHAnsi"/>
          <w:bCs/>
          <w:color w:val="000000" w:themeColor="text1"/>
          <w:sz w:val="22"/>
          <w:szCs w:val="22"/>
          <w:bdr w:val="none" w:sz="0" w:space="0" w:color="auto" w:frame="1"/>
        </w:rPr>
        <w:t>las Juezas</w:t>
      </w:r>
      <w:r w:rsidR="004C138E" w:rsidRPr="00157B2E">
        <w:rPr>
          <w:rFonts w:ascii="Lato" w:hAnsi="Lato" w:cstheme="minorHAnsi"/>
          <w:bCs/>
          <w:color w:val="000000" w:themeColor="text1"/>
          <w:sz w:val="22"/>
          <w:szCs w:val="22"/>
          <w:bdr w:val="none" w:sz="0" w:space="0" w:color="auto" w:frame="1"/>
        </w:rPr>
        <w:t xml:space="preserve">, </w:t>
      </w:r>
      <w:r w:rsidR="00B652FF" w:rsidRPr="00157B2E">
        <w:rPr>
          <w:rFonts w:ascii="Lato" w:hAnsi="Lato" w:cstheme="minorHAnsi"/>
          <w:bCs/>
          <w:color w:val="000000" w:themeColor="text1"/>
          <w:sz w:val="22"/>
          <w:szCs w:val="22"/>
          <w:bdr w:val="none" w:sz="0" w:space="0" w:color="auto" w:frame="1"/>
        </w:rPr>
        <w:t>antes de iniciar funciones; en ese sentido</w:t>
      </w:r>
      <w:r w:rsidR="00981D5F" w:rsidRPr="00157B2E">
        <w:rPr>
          <w:rFonts w:ascii="Lato" w:hAnsi="Lato" w:cstheme="minorHAnsi"/>
          <w:bCs/>
          <w:color w:val="000000" w:themeColor="text1"/>
          <w:sz w:val="22"/>
          <w:szCs w:val="22"/>
          <w:bdr w:val="none" w:sz="0" w:space="0" w:color="auto" w:frame="1"/>
        </w:rPr>
        <w:t>,</w:t>
      </w:r>
      <w:r w:rsidR="00B652FF" w:rsidRPr="00157B2E">
        <w:rPr>
          <w:rFonts w:ascii="Lato" w:hAnsi="Lato" w:cstheme="minorHAnsi"/>
          <w:bCs/>
          <w:color w:val="000000" w:themeColor="text1"/>
          <w:sz w:val="22"/>
          <w:szCs w:val="22"/>
          <w:bdr w:val="none" w:sz="0" w:space="0" w:color="auto" w:frame="1"/>
        </w:rPr>
        <w:t xml:space="preserve"> se </w:t>
      </w:r>
      <w:r w:rsidR="00981D5F" w:rsidRPr="00157B2E">
        <w:rPr>
          <w:rFonts w:ascii="Lato" w:hAnsi="Lato" w:cstheme="minorHAnsi"/>
          <w:bCs/>
          <w:color w:val="000000" w:themeColor="text1"/>
          <w:sz w:val="22"/>
          <w:szCs w:val="22"/>
          <w:bdr w:val="none" w:sz="0" w:space="0" w:color="auto" w:frame="1"/>
        </w:rPr>
        <w:t>h</w:t>
      </w:r>
      <w:r w:rsidR="00981D5F" w:rsidRPr="00157B2E">
        <w:rPr>
          <w:rFonts w:ascii="Lato" w:hAnsi="Lato" w:cstheme="minorHAnsi"/>
          <w:sz w:val="22"/>
          <w:szCs w:val="22"/>
        </w:rPr>
        <w:t xml:space="preserve">ace constar que se encuentran presentes en esta sala. </w:t>
      </w:r>
    </w:p>
    <w:p w14:paraId="0D6AE5A6" w14:textId="77777777" w:rsidR="00B652FF" w:rsidRPr="009055B9" w:rsidRDefault="00B652FF" w:rsidP="00045742">
      <w:pPr>
        <w:spacing w:after="0" w:line="240" w:lineRule="auto"/>
        <w:ind w:right="49"/>
        <w:jc w:val="both"/>
        <w:rPr>
          <w:rFonts w:ascii="Lato" w:hAnsi="Lato" w:cstheme="minorHAnsi"/>
        </w:rPr>
      </w:pPr>
      <w:r w:rsidRPr="009055B9">
        <w:rPr>
          <w:rFonts w:ascii="Lato" w:hAnsi="Lato" w:cstheme="minorHAnsi"/>
        </w:rPr>
        <w:tab/>
      </w:r>
    </w:p>
    <w:p w14:paraId="58F8D663" w14:textId="735E6C18" w:rsidR="00B652FF" w:rsidRPr="009055B9" w:rsidRDefault="00B652FF" w:rsidP="00045742">
      <w:pPr>
        <w:spacing w:after="0" w:line="480" w:lineRule="auto"/>
        <w:ind w:right="49"/>
        <w:jc w:val="both"/>
        <w:rPr>
          <w:rFonts w:ascii="Lato" w:hAnsi="Lato" w:cstheme="minorHAnsi"/>
        </w:rPr>
      </w:pPr>
      <w:r w:rsidRPr="009055B9">
        <w:rPr>
          <w:rFonts w:ascii="Lato" w:hAnsi="Lato" w:cstheme="minorHAnsi"/>
          <w:b/>
        </w:rPr>
        <w:t xml:space="preserve">En uso de la voz, la Magistrada Presidenta dijo: </w:t>
      </w:r>
      <w:r w:rsidRPr="00DB702A">
        <w:rPr>
          <w:rFonts w:ascii="Lato" w:hAnsi="Lato" w:cstheme="minorHAnsi"/>
          <w:bCs/>
        </w:rPr>
        <w:t>Buen</w:t>
      </w:r>
      <w:r w:rsidR="00DB702A">
        <w:rPr>
          <w:rFonts w:ascii="Lato" w:hAnsi="Lato" w:cstheme="minorHAnsi"/>
          <w:bCs/>
        </w:rPr>
        <w:t xml:space="preserve">a tarde </w:t>
      </w:r>
      <w:r w:rsidRPr="009055B9">
        <w:rPr>
          <w:rFonts w:ascii="Lato" w:hAnsi="Lato" w:cstheme="minorHAnsi"/>
          <w:bCs/>
          <w:color w:val="000000" w:themeColor="text1"/>
          <w:bdr w:val="none" w:sz="0" w:space="0" w:color="auto" w:frame="1"/>
        </w:rPr>
        <w:t>Licenciadas</w:t>
      </w:r>
      <w:r w:rsidR="008A15C2" w:rsidRPr="009055B9">
        <w:rPr>
          <w:rFonts w:ascii="Lato" w:hAnsi="Lato" w:cstheme="minorHAnsi"/>
          <w:bCs/>
          <w:color w:val="000000" w:themeColor="text1"/>
          <w:bdr w:val="none" w:sz="0" w:space="0" w:color="auto" w:frame="1"/>
        </w:rPr>
        <w:t xml:space="preserve">, bienvenidas, </w:t>
      </w:r>
      <w:r w:rsidRPr="009055B9">
        <w:rPr>
          <w:rFonts w:ascii="Lato" w:hAnsi="Lato" w:cstheme="minorHAnsi"/>
        </w:rPr>
        <w:t xml:space="preserve"> les comparto a nombre de este Cuerpo Colegiado que, </w:t>
      </w:r>
      <w:r w:rsidR="00556949" w:rsidRPr="009055B9">
        <w:rPr>
          <w:rFonts w:ascii="Lato" w:hAnsi="Lato" w:cstheme="minorHAnsi"/>
        </w:rPr>
        <w:t xml:space="preserve">de manera unánime por las Consejeras y Consejeros  aquí presentes, </w:t>
      </w:r>
      <w:r w:rsidRPr="009055B9">
        <w:rPr>
          <w:rFonts w:ascii="Lato" w:hAnsi="Lato" w:cstheme="minorHAnsi"/>
        </w:rPr>
        <w:t xml:space="preserve">han sido designadas </w:t>
      </w:r>
      <w:r w:rsidR="007C3870" w:rsidRPr="009055B9">
        <w:rPr>
          <w:rFonts w:ascii="Lato" w:hAnsi="Lato" w:cstheme="minorHAnsi"/>
        </w:rPr>
        <w:t>T</w:t>
      </w:r>
      <w:r w:rsidRPr="009055B9">
        <w:rPr>
          <w:rFonts w:ascii="Lato" w:hAnsi="Lato"/>
        </w:rPr>
        <w:t xml:space="preserve">itulares de los </w:t>
      </w:r>
      <w:r w:rsidRPr="009055B9">
        <w:rPr>
          <w:rFonts w:ascii="Lato" w:hAnsi="Lato" w:cstheme="minorHAnsi"/>
          <w:bCs/>
          <w:color w:val="000000" w:themeColor="text1"/>
          <w:bdr w:val="none" w:sz="0" w:space="0" w:color="auto" w:frame="1"/>
        </w:rPr>
        <w:t>Juzgado</w:t>
      </w:r>
      <w:r w:rsidR="00DB702A">
        <w:rPr>
          <w:rFonts w:ascii="Lato" w:hAnsi="Lato" w:cstheme="minorHAnsi"/>
          <w:bCs/>
          <w:color w:val="000000" w:themeColor="text1"/>
          <w:bdr w:val="none" w:sz="0" w:space="0" w:color="auto" w:frame="1"/>
        </w:rPr>
        <w:t>s</w:t>
      </w:r>
      <w:r w:rsidRPr="009055B9">
        <w:rPr>
          <w:rFonts w:ascii="Lato" w:hAnsi="Lato" w:cstheme="minorHAnsi"/>
          <w:bCs/>
          <w:color w:val="000000" w:themeColor="text1"/>
          <w:bdr w:val="none" w:sz="0" w:space="0" w:color="auto" w:frame="1"/>
        </w:rPr>
        <w:t xml:space="preserve"> Segundo Familiar del Distrito Judicial de Cuauhtémoc y Juzgado Familiar del Distrito Judicial de Morelos, respectivamente,</w:t>
      </w:r>
      <w:r w:rsidRPr="009055B9">
        <w:rPr>
          <w:rFonts w:ascii="Lato" w:hAnsi="Lato" w:cstheme="minorHAnsi"/>
        </w:rPr>
        <w:t xml:space="preserve"> por tal motivo se le</w:t>
      </w:r>
      <w:r w:rsidR="007C3870" w:rsidRPr="009055B9">
        <w:rPr>
          <w:rFonts w:ascii="Lato" w:hAnsi="Lato" w:cstheme="minorHAnsi"/>
        </w:rPr>
        <w:t>s</w:t>
      </w:r>
      <w:r w:rsidRPr="009055B9">
        <w:rPr>
          <w:rFonts w:ascii="Lato" w:hAnsi="Lato" w:cstheme="minorHAnsi"/>
        </w:rPr>
        <w:t xml:space="preserve"> ha convocado</w:t>
      </w:r>
      <w:r w:rsidR="00556949" w:rsidRPr="009055B9">
        <w:rPr>
          <w:rFonts w:ascii="Lato" w:hAnsi="Lato" w:cstheme="minorHAnsi"/>
        </w:rPr>
        <w:t xml:space="preserve"> a esta sesión </w:t>
      </w:r>
      <w:r w:rsidRPr="009055B9">
        <w:rPr>
          <w:rFonts w:ascii="Lato" w:hAnsi="Lato" w:cstheme="minorHAnsi"/>
        </w:rPr>
        <w:t xml:space="preserve"> para la toma de protesta que todo servidor público debe realizar, en el entendido de que </w:t>
      </w:r>
      <w:r w:rsidR="002B71CD">
        <w:rPr>
          <w:rFonts w:ascii="Lato" w:hAnsi="Lato" w:cstheme="minorHAnsi"/>
        </w:rPr>
        <w:t xml:space="preserve">entrarán en funciones a </w:t>
      </w:r>
      <w:r w:rsidRPr="009055B9">
        <w:rPr>
          <w:rFonts w:ascii="Lato" w:hAnsi="Lato" w:cstheme="minorHAnsi"/>
        </w:rPr>
        <w:t xml:space="preserve"> partir del </w:t>
      </w:r>
      <w:r w:rsidR="00556949" w:rsidRPr="009055B9">
        <w:rPr>
          <w:rFonts w:ascii="Lato" w:hAnsi="Lato" w:cstheme="minorHAnsi"/>
        </w:rPr>
        <w:t>quince de marzo de dos mil veinticuatro;</w:t>
      </w:r>
      <w:r w:rsidR="002B71CD">
        <w:rPr>
          <w:rFonts w:ascii="Lato" w:hAnsi="Lato" w:cstheme="minorHAnsi"/>
        </w:rPr>
        <w:t xml:space="preserve"> como Titulares,</w:t>
      </w:r>
      <w:r w:rsidR="00556949" w:rsidRPr="009055B9">
        <w:rPr>
          <w:rFonts w:ascii="Lato" w:hAnsi="Lato" w:cstheme="minorHAnsi"/>
        </w:rPr>
        <w:t xml:space="preserve"> en atención a ello, </w:t>
      </w:r>
      <w:r w:rsidR="007C3870" w:rsidRPr="009055B9">
        <w:rPr>
          <w:rFonts w:ascii="Lato" w:hAnsi="Lato" w:cstheme="minorHAnsi"/>
        </w:rPr>
        <w:t>solicito a los integrantes de este Pleno, ponerse de pie:</w:t>
      </w:r>
    </w:p>
    <w:p w14:paraId="0660983D" w14:textId="77777777" w:rsidR="007C3870" w:rsidRPr="009055B9" w:rsidRDefault="007C3870" w:rsidP="00045742">
      <w:pPr>
        <w:spacing w:after="0" w:line="480" w:lineRule="auto"/>
        <w:ind w:right="49"/>
        <w:jc w:val="both"/>
        <w:rPr>
          <w:rFonts w:ascii="Lato" w:hAnsi="Lato" w:cstheme="minorHAnsi"/>
          <w:b/>
          <w:bCs/>
        </w:rPr>
      </w:pPr>
    </w:p>
    <w:p w14:paraId="3064D0ED" w14:textId="478C584F" w:rsidR="00DB702A" w:rsidRDefault="007C3870" w:rsidP="00045742">
      <w:pPr>
        <w:spacing w:after="0" w:line="480" w:lineRule="auto"/>
        <w:ind w:right="49"/>
        <w:jc w:val="both"/>
        <w:rPr>
          <w:rFonts w:ascii="Lato" w:hAnsi="Lato" w:cstheme="minorHAnsi"/>
          <w:b/>
          <w:bCs/>
          <w:i/>
          <w:iCs/>
        </w:rPr>
      </w:pPr>
      <w:r w:rsidRPr="00DB702A">
        <w:rPr>
          <w:rFonts w:ascii="Lato" w:hAnsi="Lato" w:cstheme="minorHAnsi"/>
          <w:b/>
          <w:bCs/>
          <w:i/>
          <w:iCs/>
        </w:rPr>
        <w:t>“</w:t>
      </w:r>
      <w:r w:rsidR="00485CFC" w:rsidRPr="00DB702A">
        <w:rPr>
          <w:rFonts w:ascii="Lato" w:hAnsi="Lato" w:cstheme="minorHAnsi"/>
          <w:b/>
          <w:bCs/>
          <w:i/>
          <w:iCs/>
        </w:rPr>
        <w:t>PROTESTAN CONFORME A LO DISPUESTO POR LOS ARTÍCULOS 128 DE LA CONSTITUCIÓN POLÍTICA DE LOS ESTADOS UNIDOS MEXICANOS, 85 Y 116 DE LA CONSTITUCIÓN POLÍTICA DEL ESTADO LIBRE Y SOBERANO DE TLAXCALA, 47, 48  Y 49 DE LA LEY ORGÁNICA DEL PODER JUDICIAL DEL ESTADO DE TLAXCALA,  GUARDAR ESTAS Y LAS LEYES QUE DE ELLAS EMANEN, OBSERVANDO EN SU ACTUACIÓN LOS PRINCIPIOS DE LEGALIDAD, EFICIENCIA, OBJETIVIDAD, IMPARCIALIDAD Y EQUIDAD</w:t>
      </w:r>
      <w:r w:rsidR="00DB702A">
        <w:rPr>
          <w:rFonts w:ascii="Lato" w:hAnsi="Lato" w:cstheme="minorHAnsi"/>
          <w:b/>
          <w:bCs/>
          <w:i/>
          <w:iCs/>
        </w:rPr>
        <w:t>,</w:t>
      </w:r>
      <w:r w:rsidR="00485CFC" w:rsidRPr="00DB702A">
        <w:rPr>
          <w:rFonts w:ascii="Lato" w:hAnsi="Lato" w:cstheme="minorHAnsi"/>
          <w:b/>
          <w:bCs/>
          <w:i/>
          <w:iCs/>
        </w:rPr>
        <w:t xml:space="preserve"> CON EL FIN DE IMPULSAR EL ACCESO A LA JUSTICIA EN BENEFICIO DE LA SOCIEDAD TLAXCALTECA.</w:t>
      </w:r>
      <w:r w:rsidR="00DB702A">
        <w:rPr>
          <w:rFonts w:ascii="Lato" w:hAnsi="Lato" w:cstheme="minorHAnsi"/>
          <w:b/>
          <w:bCs/>
          <w:i/>
          <w:iCs/>
        </w:rPr>
        <w:t>”</w:t>
      </w:r>
    </w:p>
    <w:p w14:paraId="27AC2B3B" w14:textId="4CD2D762" w:rsidR="007C3870" w:rsidRPr="00DB702A" w:rsidRDefault="00485CFC" w:rsidP="00045742">
      <w:pPr>
        <w:spacing w:after="0" w:line="480" w:lineRule="auto"/>
        <w:ind w:right="49"/>
        <w:jc w:val="both"/>
        <w:rPr>
          <w:rFonts w:ascii="Lato" w:hAnsi="Lato" w:cstheme="minorHAnsi"/>
          <w:b/>
          <w:bCs/>
        </w:rPr>
      </w:pPr>
      <w:r w:rsidRPr="00DB702A">
        <w:rPr>
          <w:rFonts w:ascii="Lato" w:hAnsi="Lato" w:cstheme="minorHAnsi"/>
          <w:b/>
          <w:bCs/>
        </w:rPr>
        <w:t>EN USO DE LA VOZ, LAS LICENCIADAS BEATRIZ</w:t>
      </w:r>
      <w:r w:rsidRPr="00DB702A">
        <w:rPr>
          <w:rFonts w:ascii="Lato" w:hAnsi="Lato" w:cstheme="minorHAnsi"/>
          <w:b/>
          <w:bCs/>
          <w:color w:val="000000" w:themeColor="text1"/>
          <w:bdr w:val="none" w:sz="0" w:space="0" w:color="auto" w:frame="1"/>
        </w:rPr>
        <w:t xml:space="preserve"> EUGENIA BELLO HERNÁNDEZ Y GLORIA MALDONADO RIVERA</w:t>
      </w:r>
      <w:r w:rsidRPr="00DB702A">
        <w:rPr>
          <w:rFonts w:ascii="Lato" w:hAnsi="Lato" w:cstheme="minorHAnsi"/>
          <w:b/>
          <w:bCs/>
        </w:rPr>
        <w:t xml:space="preserve">, </w:t>
      </w:r>
      <w:r w:rsidR="00DB702A">
        <w:rPr>
          <w:rFonts w:ascii="Lato" w:hAnsi="Lato" w:cstheme="minorHAnsi"/>
          <w:b/>
          <w:bCs/>
        </w:rPr>
        <w:t>DIJERON: SÍ PROTESTO.</w:t>
      </w:r>
    </w:p>
    <w:p w14:paraId="6A892C19" w14:textId="77777777" w:rsidR="00985153" w:rsidRPr="00DB702A" w:rsidRDefault="00985153" w:rsidP="00045742">
      <w:pPr>
        <w:spacing w:after="0" w:line="480" w:lineRule="auto"/>
        <w:ind w:right="49"/>
        <w:jc w:val="both"/>
        <w:rPr>
          <w:rFonts w:ascii="Lato" w:hAnsi="Lato" w:cstheme="minorHAnsi"/>
          <w:b/>
          <w:bCs/>
        </w:rPr>
      </w:pPr>
    </w:p>
    <w:p w14:paraId="4E49EA36" w14:textId="79905C4E" w:rsidR="00B652FF" w:rsidRDefault="00485CFC" w:rsidP="00045742">
      <w:pPr>
        <w:spacing w:after="0" w:line="480" w:lineRule="auto"/>
        <w:ind w:right="49"/>
        <w:jc w:val="both"/>
        <w:rPr>
          <w:rFonts w:ascii="Lato" w:hAnsi="Lato" w:cstheme="minorHAnsi"/>
          <w:b/>
          <w:bCs/>
        </w:rPr>
      </w:pPr>
      <w:r w:rsidRPr="00DB702A">
        <w:rPr>
          <w:rFonts w:ascii="Lato" w:hAnsi="Lato" w:cstheme="minorHAnsi"/>
          <w:b/>
          <w:bCs/>
        </w:rPr>
        <w:t>EN USO DE LA VOZ</w:t>
      </w:r>
      <w:r w:rsidR="007C3870" w:rsidRPr="00DB702A">
        <w:rPr>
          <w:rFonts w:ascii="Lato" w:hAnsi="Lato" w:cstheme="minorHAnsi"/>
          <w:b/>
          <w:bCs/>
        </w:rPr>
        <w:t xml:space="preserve"> </w:t>
      </w:r>
      <w:r w:rsidRPr="00DB702A">
        <w:rPr>
          <w:rFonts w:ascii="Lato" w:hAnsi="Lato" w:cstheme="minorHAnsi"/>
          <w:b/>
          <w:bCs/>
        </w:rPr>
        <w:t>LA</w:t>
      </w:r>
      <w:r w:rsidRPr="009055B9">
        <w:rPr>
          <w:rFonts w:ascii="Lato" w:hAnsi="Lato" w:cstheme="minorHAnsi"/>
          <w:b/>
          <w:bCs/>
        </w:rPr>
        <w:t xml:space="preserve"> MAGISTRADA PRESIDENTA DIJO: SI NO LO HICIERAN ASÍ, QUE EL ESTADO SE LO</w:t>
      </w:r>
      <w:r w:rsidR="00561B8D">
        <w:rPr>
          <w:rFonts w:ascii="Lato" w:hAnsi="Lato" w:cstheme="minorHAnsi"/>
          <w:b/>
          <w:bCs/>
        </w:rPr>
        <w:t>S</w:t>
      </w:r>
      <w:r w:rsidRPr="009055B9">
        <w:rPr>
          <w:rFonts w:ascii="Lato" w:hAnsi="Lato" w:cstheme="minorHAnsi"/>
          <w:b/>
          <w:bCs/>
        </w:rPr>
        <w:t xml:space="preserve"> DEMANDE.</w:t>
      </w:r>
    </w:p>
    <w:p w14:paraId="0CE8051C" w14:textId="77777777" w:rsidR="00DB702A" w:rsidRPr="009055B9" w:rsidRDefault="00DB702A" w:rsidP="00045742">
      <w:pPr>
        <w:spacing w:after="0" w:line="480" w:lineRule="auto"/>
        <w:ind w:right="49"/>
        <w:jc w:val="both"/>
        <w:rPr>
          <w:rFonts w:ascii="Lato" w:hAnsi="Lato" w:cstheme="minorHAnsi"/>
          <w:b/>
          <w:bCs/>
        </w:rPr>
      </w:pPr>
    </w:p>
    <w:p w14:paraId="1C90DF8E" w14:textId="77777777" w:rsidR="00DB702A" w:rsidRDefault="00485CFC" w:rsidP="00045742">
      <w:pPr>
        <w:spacing w:after="0" w:line="480" w:lineRule="auto"/>
        <w:ind w:right="49"/>
        <w:jc w:val="both"/>
        <w:rPr>
          <w:rFonts w:ascii="Lato" w:hAnsi="Lato" w:cstheme="minorHAnsi"/>
        </w:rPr>
      </w:pPr>
      <w:r w:rsidRPr="009055B9">
        <w:rPr>
          <w:rFonts w:ascii="Lato" w:hAnsi="Lato" w:cstheme="minorHAnsi"/>
        </w:rPr>
        <w:t>Bien</w:t>
      </w:r>
      <w:r w:rsidR="00F64EC2" w:rsidRPr="009055B9">
        <w:rPr>
          <w:rFonts w:ascii="Lato" w:hAnsi="Lato" w:cstheme="minorHAnsi"/>
        </w:rPr>
        <w:t>,</w:t>
      </w:r>
      <w:r w:rsidRPr="009055B9">
        <w:rPr>
          <w:rFonts w:ascii="Lato" w:hAnsi="Lato" w:cstheme="minorHAnsi"/>
        </w:rPr>
        <w:t xml:space="preserve"> con </w:t>
      </w:r>
      <w:r w:rsidR="009A1D25" w:rsidRPr="009055B9">
        <w:rPr>
          <w:rFonts w:ascii="Lato" w:hAnsi="Lato" w:cstheme="minorHAnsi"/>
        </w:rPr>
        <w:t>ello damos</w:t>
      </w:r>
      <w:r w:rsidR="00F64EC2" w:rsidRPr="009055B9">
        <w:rPr>
          <w:rFonts w:ascii="Lato" w:hAnsi="Lato" w:cstheme="minorHAnsi"/>
        </w:rPr>
        <w:t xml:space="preserve"> cabal cumplimiento </w:t>
      </w:r>
      <w:r w:rsidR="004360D6" w:rsidRPr="009055B9">
        <w:rPr>
          <w:rFonts w:ascii="Lato" w:hAnsi="Lato" w:cstheme="minorHAnsi"/>
        </w:rPr>
        <w:t>a lo establecido en el artículo 116 de la Constitución Política del Estado Libre y Soberano de Tlaxcala.</w:t>
      </w:r>
    </w:p>
    <w:p w14:paraId="20BD9EB4" w14:textId="2629ED6B" w:rsidR="004360D6" w:rsidRPr="009055B9" w:rsidRDefault="004360D6" w:rsidP="00045742">
      <w:pPr>
        <w:spacing w:after="0" w:line="480" w:lineRule="auto"/>
        <w:ind w:right="49"/>
        <w:jc w:val="both"/>
        <w:rPr>
          <w:rFonts w:ascii="Lato" w:hAnsi="Lato" w:cstheme="minorHAnsi"/>
        </w:rPr>
      </w:pPr>
      <w:r w:rsidRPr="009055B9">
        <w:rPr>
          <w:rFonts w:ascii="Lato" w:hAnsi="Lato" w:cstheme="minorHAnsi"/>
        </w:rPr>
        <w:t xml:space="preserve"> </w:t>
      </w:r>
      <w:r w:rsidRPr="009055B9">
        <w:rPr>
          <w:rFonts w:ascii="Lato" w:hAnsi="Lato"/>
          <w:color w:val="000000"/>
        </w:rPr>
        <w:t xml:space="preserve">Para continuar con el desarrollo de la presente sesión, </w:t>
      </w:r>
      <w:r w:rsidR="00DB702A">
        <w:rPr>
          <w:rFonts w:ascii="Lato" w:hAnsi="Lato"/>
          <w:color w:val="000000"/>
        </w:rPr>
        <w:t xml:space="preserve">pido a la </w:t>
      </w:r>
      <w:proofErr w:type="gramStart"/>
      <w:r w:rsidRPr="009055B9">
        <w:rPr>
          <w:rFonts w:ascii="Lato" w:hAnsi="Lato"/>
          <w:color w:val="000000"/>
        </w:rPr>
        <w:t xml:space="preserve">Secretaria </w:t>
      </w:r>
      <w:r w:rsidR="00DB702A">
        <w:rPr>
          <w:rFonts w:ascii="Lato" w:hAnsi="Lato"/>
          <w:color w:val="000000"/>
        </w:rPr>
        <w:t>Ejecutiva</w:t>
      </w:r>
      <w:proofErr w:type="gramEnd"/>
      <w:r w:rsidR="00DB702A">
        <w:rPr>
          <w:rFonts w:ascii="Lato" w:hAnsi="Lato"/>
          <w:color w:val="000000"/>
        </w:rPr>
        <w:t xml:space="preserve">, </w:t>
      </w:r>
      <w:r w:rsidRPr="009055B9">
        <w:rPr>
          <w:rFonts w:ascii="Lato" w:hAnsi="Lato"/>
          <w:color w:val="000000"/>
        </w:rPr>
        <w:t>haga constar que la</w:t>
      </w:r>
      <w:r w:rsidR="00561B8D">
        <w:rPr>
          <w:rFonts w:ascii="Lato" w:hAnsi="Lato"/>
          <w:color w:val="000000"/>
        </w:rPr>
        <w:t>s</w:t>
      </w:r>
      <w:r w:rsidRPr="009055B9">
        <w:rPr>
          <w:rFonts w:ascii="Lato" w:hAnsi="Lato"/>
          <w:color w:val="000000"/>
        </w:rPr>
        <w:t xml:space="preserve"> </w:t>
      </w:r>
      <w:r w:rsidR="00DB702A">
        <w:rPr>
          <w:rFonts w:ascii="Lato" w:hAnsi="Lato"/>
          <w:color w:val="000000"/>
        </w:rPr>
        <w:t>J</w:t>
      </w:r>
      <w:r w:rsidRPr="009055B9">
        <w:rPr>
          <w:rFonts w:ascii="Lato" w:hAnsi="Lato"/>
          <w:color w:val="000000"/>
        </w:rPr>
        <w:t>uezas se retira</w:t>
      </w:r>
      <w:r w:rsidR="00DB702A">
        <w:rPr>
          <w:rFonts w:ascii="Lato" w:hAnsi="Lato"/>
          <w:color w:val="000000"/>
        </w:rPr>
        <w:t>n</w:t>
      </w:r>
      <w:r w:rsidRPr="009055B9">
        <w:rPr>
          <w:rFonts w:ascii="Lato" w:hAnsi="Lato"/>
          <w:color w:val="000000"/>
        </w:rPr>
        <w:t xml:space="preserve"> de esta Sala. </w:t>
      </w:r>
    </w:p>
    <w:p w14:paraId="05D97569" w14:textId="0866D9B8" w:rsidR="00574AED" w:rsidRPr="004D7BF8" w:rsidRDefault="004360D6" w:rsidP="00045742">
      <w:pPr>
        <w:pStyle w:val="NormalWeb"/>
        <w:spacing w:line="480" w:lineRule="auto"/>
        <w:ind w:right="49"/>
        <w:jc w:val="both"/>
        <w:rPr>
          <w:rFonts w:ascii="Lato" w:hAnsi="Lato" w:cstheme="minorHAnsi"/>
          <w:sz w:val="22"/>
          <w:szCs w:val="22"/>
        </w:rPr>
      </w:pPr>
      <w:r w:rsidRPr="004D7BF8">
        <w:rPr>
          <w:rFonts w:ascii="Lato" w:hAnsi="Lato"/>
          <w:b/>
          <w:bCs/>
          <w:color w:val="000000"/>
          <w:sz w:val="22"/>
          <w:szCs w:val="22"/>
        </w:rPr>
        <w:t xml:space="preserve">SECRETARIA EJECUTIVA: </w:t>
      </w:r>
      <w:r w:rsidRPr="004D7BF8">
        <w:rPr>
          <w:rFonts w:ascii="Lato" w:hAnsi="Lato"/>
          <w:color w:val="000000"/>
          <w:sz w:val="22"/>
          <w:szCs w:val="22"/>
        </w:rPr>
        <w:t xml:space="preserve">Siendo las </w:t>
      </w:r>
      <w:r w:rsidR="00A123AA" w:rsidRPr="004D7BF8">
        <w:rPr>
          <w:rFonts w:ascii="Lato" w:hAnsi="Lato"/>
          <w:color w:val="000000"/>
          <w:sz w:val="22"/>
          <w:szCs w:val="22"/>
        </w:rPr>
        <w:t xml:space="preserve">catorce horas con treinta minutos </w:t>
      </w:r>
      <w:r w:rsidRPr="004D7BF8">
        <w:rPr>
          <w:rFonts w:ascii="Lato" w:hAnsi="Lato"/>
          <w:color w:val="000000"/>
          <w:sz w:val="22"/>
          <w:szCs w:val="22"/>
        </w:rPr>
        <w:t xml:space="preserve">hago constar que las </w:t>
      </w:r>
      <w:r w:rsidR="00A123AA" w:rsidRPr="004D7BF8">
        <w:rPr>
          <w:rFonts w:ascii="Lato" w:hAnsi="Lato" w:cstheme="minorHAnsi"/>
          <w:sz w:val="22"/>
          <w:szCs w:val="22"/>
        </w:rPr>
        <w:t>Licenciadas Beatriz</w:t>
      </w:r>
      <w:r w:rsidR="00A123AA" w:rsidRPr="004D7BF8">
        <w:rPr>
          <w:rFonts w:ascii="Lato" w:hAnsi="Lato" w:cstheme="minorHAnsi"/>
          <w:color w:val="000000" w:themeColor="text1"/>
          <w:sz w:val="22"/>
          <w:szCs w:val="22"/>
          <w:bdr w:val="none" w:sz="0" w:space="0" w:color="auto" w:frame="1"/>
        </w:rPr>
        <w:t xml:space="preserve"> Eugenia Bello Hernández y Gloria Maldonado Rivera</w:t>
      </w:r>
      <w:r w:rsidRPr="004D7BF8">
        <w:rPr>
          <w:rFonts w:ascii="Lato" w:hAnsi="Lato" w:cstheme="minorHAnsi"/>
          <w:sz w:val="22"/>
          <w:szCs w:val="22"/>
        </w:rPr>
        <w:t>, se retiran de esta Sala.</w:t>
      </w:r>
    </w:p>
    <w:p w14:paraId="35D4AB9B" w14:textId="397EA33F" w:rsidR="00581986" w:rsidRPr="009055B9" w:rsidRDefault="00574AED" w:rsidP="00045742">
      <w:pPr>
        <w:spacing w:after="0" w:line="480" w:lineRule="auto"/>
        <w:ind w:right="49" w:firstLine="708"/>
        <w:jc w:val="both"/>
        <w:rPr>
          <w:rFonts w:ascii="Lato" w:hAnsi="Lato" w:cstheme="minorHAnsi"/>
          <w:b/>
          <w:color w:val="000000" w:themeColor="text1"/>
          <w:bdr w:val="none" w:sz="0" w:space="0" w:color="auto" w:frame="1"/>
        </w:rPr>
      </w:pPr>
      <w:r w:rsidRPr="009055B9">
        <w:rPr>
          <w:rFonts w:ascii="Lato" w:hAnsi="Lato"/>
          <w:b/>
          <w:bCs/>
          <w:color w:val="000000"/>
        </w:rPr>
        <w:t>ACUERDO IV/</w:t>
      </w:r>
      <w:r w:rsidR="001430F4" w:rsidRPr="009055B9">
        <w:rPr>
          <w:rFonts w:ascii="Lato" w:hAnsi="Lato"/>
          <w:b/>
          <w:bCs/>
          <w:color w:val="000000"/>
        </w:rPr>
        <w:t>2</w:t>
      </w:r>
      <w:r w:rsidR="0018272E" w:rsidRPr="009055B9">
        <w:rPr>
          <w:rFonts w:ascii="Lato" w:hAnsi="Lato"/>
          <w:b/>
          <w:bCs/>
          <w:color w:val="000000"/>
        </w:rPr>
        <w:t>5</w:t>
      </w:r>
      <w:r w:rsidRPr="009055B9">
        <w:rPr>
          <w:rFonts w:ascii="Lato" w:hAnsi="Lato"/>
          <w:b/>
          <w:bCs/>
          <w:color w:val="000000"/>
        </w:rPr>
        <w:t>/202</w:t>
      </w:r>
      <w:r w:rsidR="009644DC" w:rsidRPr="009055B9">
        <w:rPr>
          <w:rFonts w:ascii="Lato" w:hAnsi="Lato"/>
          <w:b/>
          <w:bCs/>
          <w:color w:val="000000"/>
        </w:rPr>
        <w:t>4</w:t>
      </w:r>
      <w:r w:rsidR="001430F4" w:rsidRPr="009055B9">
        <w:rPr>
          <w:rFonts w:ascii="Lato" w:hAnsi="Lato"/>
          <w:b/>
          <w:bCs/>
          <w:color w:val="000000"/>
        </w:rPr>
        <w:t>.</w:t>
      </w:r>
      <w:r w:rsidR="00581986" w:rsidRPr="009055B9">
        <w:rPr>
          <w:rFonts w:ascii="Lato" w:hAnsi="Lato"/>
          <w:b/>
          <w:bCs/>
          <w:color w:val="000000"/>
        </w:rPr>
        <w:t xml:space="preserve"> O</w:t>
      </w:r>
      <w:r w:rsidR="00581986" w:rsidRPr="009055B9">
        <w:rPr>
          <w:rFonts w:ascii="Lato" w:hAnsi="Lato" w:cstheme="minorHAnsi"/>
          <w:b/>
          <w:color w:val="000000" w:themeColor="text1"/>
          <w:bdr w:val="none" w:sz="0" w:space="0" w:color="auto" w:frame="1"/>
        </w:rPr>
        <w:t xml:space="preserve">ficio número CJET/C/21/2024, recibido el seis de marzo de dos mil veinticuatro, signado por la Licenciada Violeta Fernández Vázquez, </w:t>
      </w:r>
      <w:proofErr w:type="gramStart"/>
      <w:r w:rsidR="00581986" w:rsidRPr="009055B9">
        <w:rPr>
          <w:rFonts w:ascii="Lato" w:hAnsi="Lato" w:cstheme="minorHAnsi"/>
          <w:b/>
          <w:color w:val="000000" w:themeColor="text1"/>
          <w:bdr w:val="none" w:sz="0" w:space="0" w:color="auto" w:frame="1"/>
        </w:rPr>
        <w:t>Consejera</w:t>
      </w:r>
      <w:proofErr w:type="gramEnd"/>
      <w:r w:rsidR="00581986" w:rsidRPr="009055B9">
        <w:rPr>
          <w:rFonts w:ascii="Lato" w:hAnsi="Lato" w:cstheme="minorHAnsi"/>
          <w:b/>
          <w:color w:val="000000" w:themeColor="text1"/>
          <w:bdr w:val="none" w:sz="0" w:space="0" w:color="auto" w:frame="1"/>
        </w:rPr>
        <w:t xml:space="preserve"> integrante de este Cuerpo Colegiado.  - - - - - - - </w:t>
      </w:r>
    </w:p>
    <w:p w14:paraId="7659E7EB" w14:textId="6AF4D10C" w:rsidR="00214236" w:rsidRPr="009055B9" w:rsidRDefault="00581986" w:rsidP="00045742">
      <w:pPr>
        <w:spacing w:after="0" w:line="480" w:lineRule="auto"/>
        <w:ind w:right="49"/>
        <w:jc w:val="both"/>
        <w:rPr>
          <w:rFonts w:ascii="Lato" w:hAnsi="Lato" w:cstheme="minorHAnsi"/>
          <w:bCs/>
          <w:color w:val="000000" w:themeColor="text1"/>
          <w:bdr w:val="none" w:sz="0" w:space="0" w:color="auto" w:frame="1"/>
        </w:rPr>
      </w:pPr>
      <w:r w:rsidRPr="009055B9">
        <w:rPr>
          <w:rFonts w:ascii="Lato" w:hAnsi="Lato" w:cstheme="minorHAnsi"/>
          <w:bCs/>
          <w:color w:val="000000" w:themeColor="text1"/>
          <w:bdr w:val="none" w:sz="0" w:space="0" w:color="auto" w:frame="1"/>
        </w:rPr>
        <w:t xml:space="preserve">Dada cuenta con el oficio </w:t>
      </w:r>
      <w:r w:rsidR="00291FA1" w:rsidRPr="009055B9">
        <w:rPr>
          <w:rFonts w:ascii="Lato" w:hAnsi="Lato" w:cstheme="minorHAnsi"/>
          <w:bCs/>
          <w:color w:val="000000" w:themeColor="text1"/>
          <w:bdr w:val="none" w:sz="0" w:space="0" w:color="auto" w:frame="1"/>
        </w:rPr>
        <w:t>de referencia, mediante el cual,</w:t>
      </w:r>
      <w:r w:rsidR="00291FA1" w:rsidRPr="009055B9">
        <w:rPr>
          <w:rFonts w:ascii="Lato" w:hAnsi="Lato" w:cstheme="minorHAnsi"/>
          <w:b/>
          <w:color w:val="000000" w:themeColor="text1"/>
          <w:bdr w:val="none" w:sz="0" w:space="0" w:color="auto" w:frame="1"/>
        </w:rPr>
        <w:t xml:space="preserve"> </w:t>
      </w:r>
      <w:r w:rsidR="00291FA1" w:rsidRPr="009055B9">
        <w:rPr>
          <w:rFonts w:ascii="Lato" w:hAnsi="Lato" w:cstheme="minorHAnsi"/>
          <w:bCs/>
          <w:color w:val="000000" w:themeColor="text1"/>
          <w:bdr w:val="none" w:sz="0" w:space="0" w:color="auto" w:frame="1"/>
        </w:rPr>
        <w:t>la Licenciada Violeta Fernández Vázquez, Consejera integrante de este Cuerpo Colegiado,  hace del conocimiento que durante el desarrollo de las primeras visitas ordinarias en el Archivo del Poder Judicial del Estado, con sede en Huamantla y Tlaxcala, que se llevaron a cabo el veintidós de febrero del año en curso, el Encargado de</w:t>
      </w:r>
      <w:r w:rsidR="00646213">
        <w:rPr>
          <w:rFonts w:ascii="Lato" w:hAnsi="Lato" w:cstheme="minorHAnsi"/>
          <w:bCs/>
          <w:color w:val="000000" w:themeColor="text1"/>
          <w:bdr w:val="none" w:sz="0" w:space="0" w:color="auto" w:frame="1"/>
        </w:rPr>
        <w:t xml:space="preserve"> esa</w:t>
      </w:r>
      <w:r w:rsidR="00291FA1" w:rsidRPr="009055B9">
        <w:rPr>
          <w:rFonts w:ascii="Lato" w:hAnsi="Lato" w:cstheme="minorHAnsi"/>
          <w:bCs/>
          <w:color w:val="000000" w:themeColor="text1"/>
          <w:bdr w:val="none" w:sz="0" w:space="0" w:color="auto" w:frame="1"/>
        </w:rPr>
        <w:t xml:space="preserve"> área</w:t>
      </w:r>
      <w:r w:rsidR="00646213">
        <w:rPr>
          <w:rFonts w:ascii="Lato" w:hAnsi="Lato" w:cstheme="minorHAnsi"/>
          <w:bCs/>
          <w:color w:val="000000" w:themeColor="text1"/>
          <w:bdr w:val="none" w:sz="0" w:space="0" w:color="auto" w:frame="1"/>
        </w:rPr>
        <w:t>,</w:t>
      </w:r>
      <w:r w:rsidR="00291FA1" w:rsidRPr="009055B9">
        <w:rPr>
          <w:rFonts w:ascii="Lato" w:hAnsi="Lato" w:cstheme="minorHAnsi"/>
          <w:bCs/>
          <w:color w:val="000000" w:themeColor="text1"/>
          <w:bdr w:val="none" w:sz="0" w:space="0" w:color="auto" w:frame="1"/>
        </w:rPr>
        <w:t xml:space="preserve"> manifestó que, no cuenta con personal de limpieza para el Archivo tanto</w:t>
      </w:r>
      <w:r w:rsidR="00646213">
        <w:rPr>
          <w:rFonts w:ascii="Lato" w:hAnsi="Lato" w:cstheme="minorHAnsi"/>
          <w:bCs/>
          <w:color w:val="000000" w:themeColor="text1"/>
          <w:bdr w:val="none" w:sz="0" w:space="0" w:color="auto" w:frame="1"/>
        </w:rPr>
        <w:t xml:space="preserve"> de</w:t>
      </w:r>
      <w:r w:rsidR="00291FA1" w:rsidRPr="009055B9">
        <w:rPr>
          <w:rFonts w:ascii="Lato" w:hAnsi="Lato" w:cstheme="minorHAnsi"/>
          <w:bCs/>
          <w:color w:val="000000" w:themeColor="text1"/>
          <w:bdr w:val="none" w:sz="0" w:space="0" w:color="auto" w:frame="1"/>
        </w:rPr>
        <w:t xml:space="preserve"> la sede de Huamantla como en Tlaxcala; asimismo </w:t>
      </w:r>
      <w:r w:rsidR="00646213">
        <w:rPr>
          <w:rFonts w:ascii="Lato" w:hAnsi="Lato" w:cstheme="minorHAnsi"/>
          <w:bCs/>
          <w:color w:val="000000" w:themeColor="text1"/>
          <w:bdr w:val="none" w:sz="0" w:space="0" w:color="auto" w:frame="1"/>
        </w:rPr>
        <w:t>hizo del</w:t>
      </w:r>
      <w:r w:rsidR="00291FA1" w:rsidRPr="009055B9">
        <w:rPr>
          <w:rFonts w:ascii="Lato" w:hAnsi="Lato" w:cstheme="minorHAnsi"/>
          <w:bCs/>
          <w:color w:val="000000" w:themeColor="text1"/>
          <w:bdr w:val="none" w:sz="0" w:space="0" w:color="auto" w:frame="1"/>
        </w:rPr>
        <w:t xml:space="preserve"> conocimiento lo relativo a los objetos del delito que se encuentran </w:t>
      </w:r>
      <w:r w:rsidR="00214236" w:rsidRPr="009055B9">
        <w:rPr>
          <w:rFonts w:ascii="Lato" w:hAnsi="Lato" w:cstheme="minorHAnsi"/>
          <w:bCs/>
          <w:color w:val="000000" w:themeColor="text1"/>
          <w:bdr w:val="none" w:sz="0" w:space="0" w:color="auto" w:frame="1"/>
        </w:rPr>
        <w:t xml:space="preserve">ubicados en </w:t>
      </w:r>
      <w:r w:rsidR="00646213">
        <w:rPr>
          <w:rFonts w:ascii="Lato" w:hAnsi="Lato" w:cstheme="minorHAnsi"/>
          <w:bCs/>
          <w:color w:val="000000" w:themeColor="text1"/>
          <w:bdr w:val="none" w:sz="0" w:space="0" w:color="auto" w:frame="1"/>
        </w:rPr>
        <w:t>dicha</w:t>
      </w:r>
      <w:r w:rsidR="00214236" w:rsidRPr="009055B9">
        <w:rPr>
          <w:rFonts w:ascii="Lato" w:hAnsi="Lato" w:cstheme="minorHAnsi"/>
          <w:bCs/>
          <w:color w:val="000000" w:themeColor="text1"/>
          <w:bdr w:val="none" w:sz="0" w:space="0" w:color="auto" w:frame="1"/>
        </w:rPr>
        <w:t xml:space="preserve"> área, lo que considera representa un riesgo </w:t>
      </w:r>
      <w:r w:rsidR="00646213">
        <w:rPr>
          <w:rFonts w:ascii="Lato" w:hAnsi="Lato" w:cstheme="minorHAnsi"/>
          <w:bCs/>
          <w:color w:val="000000" w:themeColor="text1"/>
          <w:bdr w:val="none" w:sz="0" w:space="0" w:color="auto" w:frame="1"/>
        </w:rPr>
        <w:t>para</w:t>
      </w:r>
      <w:r w:rsidR="00214236" w:rsidRPr="009055B9">
        <w:rPr>
          <w:rFonts w:ascii="Lato" w:hAnsi="Lato" w:cstheme="minorHAnsi"/>
          <w:bCs/>
          <w:color w:val="000000" w:themeColor="text1"/>
          <w:bdr w:val="none" w:sz="0" w:space="0" w:color="auto" w:frame="1"/>
        </w:rPr>
        <w:t xml:space="preserve"> la salud del personal, dadas las condiciones en que se encuentran esos objetos</w:t>
      </w:r>
      <w:r w:rsidR="00646213">
        <w:rPr>
          <w:rFonts w:ascii="Lato" w:hAnsi="Lato" w:cstheme="minorHAnsi"/>
          <w:bCs/>
          <w:color w:val="000000" w:themeColor="text1"/>
          <w:bdr w:val="none" w:sz="0" w:space="0" w:color="auto" w:frame="1"/>
        </w:rPr>
        <w:t>. A</w:t>
      </w:r>
      <w:r w:rsidR="00214236" w:rsidRPr="009055B9">
        <w:rPr>
          <w:rFonts w:ascii="Lato" w:hAnsi="Lato" w:cstheme="minorHAnsi"/>
          <w:bCs/>
          <w:color w:val="000000" w:themeColor="text1"/>
          <w:bdr w:val="none" w:sz="0" w:space="0" w:color="auto" w:frame="1"/>
        </w:rPr>
        <w:t>l respecto, una vez analizadas las solicitudes del Encargado del Archivo del Poder Judicial del Estado, con fundamento en lo que establecen los artículos 61, 68 fracción I</w:t>
      </w:r>
      <w:r w:rsidR="00646213">
        <w:rPr>
          <w:rFonts w:ascii="Lato" w:hAnsi="Lato" w:cstheme="minorHAnsi"/>
          <w:bCs/>
          <w:color w:val="000000" w:themeColor="text1"/>
          <w:bdr w:val="none" w:sz="0" w:space="0" w:color="auto" w:frame="1"/>
        </w:rPr>
        <w:t xml:space="preserve"> y</w:t>
      </w:r>
      <w:r w:rsidR="00214236" w:rsidRPr="009055B9">
        <w:rPr>
          <w:rFonts w:ascii="Lato" w:hAnsi="Lato" w:cstheme="minorHAnsi"/>
          <w:bCs/>
          <w:color w:val="000000" w:themeColor="text1"/>
          <w:bdr w:val="none" w:sz="0" w:space="0" w:color="auto" w:frame="1"/>
        </w:rPr>
        <w:t xml:space="preserve"> 69 de la Ley Orgánica del Poder Judicial, </w:t>
      </w:r>
      <w:r w:rsidR="00CC41DE" w:rsidRPr="009055B9">
        <w:rPr>
          <w:rFonts w:ascii="Lato" w:hAnsi="Lato" w:cstheme="minorHAnsi"/>
          <w:bCs/>
          <w:color w:val="000000" w:themeColor="text1"/>
          <w:bdr w:val="none" w:sz="0" w:space="0" w:color="auto" w:frame="1"/>
        </w:rPr>
        <w:t>se determina:</w:t>
      </w:r>
    </w:p>
    <w:p w14:paraId="620D7F05" w14:textId="18A06911" w:rsidR="00CC41DE" w:rsidRPr="009055B9" w:rsidRDefault="00CC41DE" w:rsidP="00045742">
      <w:pPr>
        <w:pStyle w:val="Prrafodelista"/>
        <w:numPr>
          <w:ilvl w:val="0"/>
          <w:numId w:val="2"/>
        </w:numPr>
        <w:spacing w:after="0" w:line="480" w:lineRule="auto"/>
        <w:ind w:right="49"/>
        <w:jc w:val="both"/>
        <w:rPr>
          <w:rFonts w:ascii="Lato" w:hAnsi="Lato" w:cstheme="minorHAnsi"/>
          <w:bCs/>
          <w:color w:val="000000" w:themeColor="text1"/>
          <w:bdr w:val="none" w:sz="0" w:space="0" w:color="auto" w:frame="1"/>
        </w:rPr>
      </w:pPr>
      <w:r w:rsidRPr="009055B9">
        <w:rPr>
          <w:rFonts w:ascii="Lato" w:hAnsi="Lato" w:cstheme="minorHAnsi"/>
          <w:bCs/>
          <w:color w:val="000000" w:themeColor="text1"/>
          <w:bdr w:val="none" w:sz="0" w:space="0" w:color="auto" w:frame="1"/>
        </w:rPr>
        <w:t>Tomar conocimiento del oficio de cuenta.</w:t>
      </w:r>
    </w:p>
    <w:p w14:paraId="4D32E475" w14:textId="13AF2AC2" w:rsidR="007C3870" w:rsidRPr="009055B9" w:rsidRDefault="00CC41DE" w:rsidP="00045742">
      <w:pPr>
        <w:pStyle w:val="Prrafodelista"/>
        <w:numPr>
          <w:ilvl w:val="0"/>
          <w:numId w:val="2"/>
        </w:numPr>
        <w:spacing w:after="0" w:line="480" w:lineRule="auto"/>
        <w:ind w:right="49"/>
        <w:jc w:val="both"/>
        <w:rPr>
          <w:rFonts w:ascii="Lato" w:hAnsi="Lato" w:cstheme="minorHAnsi"/>
          <w:color w:val="000000" w:themeColor="text1"/>
          <w:bdr w:val="none" w:sz="0" w:space="0" w:color="auto" w:frame="1"/>
        </w:rPr>
      </w:pPr>
      <w:r w:rsidRPr="009055B9">
        <w:rPr>
          <w:rFonts w:ascii="Lato" w:hAnsi="Lato" w:cstheme="minorHAnsi"/>
          <w:bCs/>
          <w:color w:val="000000" w:themeColor="text1"/>
          <w:bdr w:val="none" w:sz="0" w:space="0" w:color="auto" w:frame="1"/>
        </w:rPr>
        <w:t xml:space="preserve">Respecto al personal de limpieza que solicita, </w:t>
      </w:r>
      <w:r w:rsidR="00646213">
        <w:rPr>
          <w:rFonts w:ascii="Lato" w:hAnsi="Lato" w:cstheme="minorHAnsi"/>
          <w:bCs/>
          <w:color w:val="000000" w:themeColor="text1"/>
          <w:bdr w:val="none" w:sz="0" w:space="0" w:color="auto" w:frame="1"/>
        </w:rPr>
        <w:t xml:space="preserve">infórmesele que, </w:t>
      </w:r>
      <w:r w:rsidR="007C3870" w:rsidRPr="009055B9">
        <w:rPr>
          <w:rFonts w:ascii="Lato" w:hAnsi="Lato" w:cstheme="minorHAnsi"/>
          <w:bCs/>
          <w:color w:val="000000" w:themeColor="text1"/>
          <w:bdr w:val="none" w:sz="0" w:space="0" w:color="auto" w:frame="1"/>
        </w:rPr>
        <w:t>en sesión extraordinaria de fecha veintiocho de febrero del año en curso, se adscribió una persona de apoyo a las funciones de intendencia</w:t>
      </w:r>
      <w:r w:rsidR="00646213">
        <w:rPr>
          <w:rFonts w:ascii="Lato" w:hAnsi="Lato" w:cstheme="minorHAnsi"/>
          <w:bCs/>
          <w:color w:val="000000" w:themeColor="text1"/>
          <w:bdr w:val="none" w:sz="0" w:space="0" w:color="auto" w:frame="1"/>
        </w:rPr>
        <w:t xml:space="preserve"> en la sede Huamantla, y a partir del quince de marzo de este año, en la sede Tlaxcala.</w:t>
      </w:r>
    </w:p>
    <w:p w14:paraId="00B972EF" w14:textId="6434F6BF" w:rsidR="00214236" w:rsidRPr="009055B9" w:rsidRDefault="007C3870" w:rsidP="00045742">
      <w:pPr>
        <w:pStyle w:val="Prrafodelista"/>
        <w:numPr>
          <w:ilvl w:val="0"/>
          <w:numId w:val="2"/>
        </w:numPr>
        <w:spacing w:after="0" w:line="480" w:lineRule="auto"/>
        <w:ind w:right="49"/>
        <w:jc w:val="both"/>
        <w:rPr>
          <w:rFonts w:ascii="Lato" w:hAnsi="Lato" w:cstheme="minorHAnsi"/>
          <w:color w:val="000000" w:themeColor="text1"/>
          <w:bdr w:val="none" w:sz="0" w:space="0" w:color="auto" w:frame="1"/>
        </w:rPr>
      </w:pPr>
      <w:r w:rsidRPr="009055B9">
        <w:rPr>
          <w:rFonts w:ascii="Lato" w:hAnsi="Lato" w:cstheme="minorHAnsi"/>
          <w:bCs/>
          <w:color w:val="000000" w:themeColor="text1"/>
          <w:bdr w:val="none" w:sz="0" w:space="0" w:color="auto" w:frame="1"/>
        </w:rPr>
        <w:lastRenderedPageBreak/>
        <w:t xml:space="preserve">En </w:t>
      </w:r>
      <w:r w:rsidR="00214236" w:rsidRPr="009055B9">
        <w:rPr>
          <w:rFonts w:ascii="Lato" w:hAnsi="Lato" w:cstheme="minorHAnsi"/>
          <w:color w:val="000000" w:themeColor="text1"/>
          <w:bdr w:val="none" w:sz="0" w:space="0" w:color="auto" w:frame="1"/>
        </w:rPr>
        <w:t>relación al destino final de los objetos del delito</w:t>
      </w:r>
      <w:r w:rsidR="00CC41DE" w:rsidRPr="009055B9">
        <w:rPr>
          <w:rFonts w:ascii="Lato" w:hAnsi="Lato" w:cstheme="minorHAnsi"/>
          <w:color w:val="000000" w:themeColor="text1"/>
          <w:bdr w:val="none" w:sz="0" w:space="0" w:color="auto" w:frame="1"/>
        </w:rPr>
        <w:t xml:space="preserve"> ubicados</w:t>
      </w:r>
      <w:r w:rsidRPr="009055B9">
        <w:rPr>
          <w:rFonts w:ascii="Lato" w:hAnsi="Lato" w:cstheme="minorHAnsi"/>
          <w:color w:val="000000" w:themeColor="text1"/>
          <w:bdr w:val="none" w:sz="0" w:space="0" w:color="auto" w:frame="1"/>
        </w:rPr>
        <w:t xml:space="preserve"> en</w:t>
      </w:r>
      <w:r w:rsidR="00CC41DE" w:rsidRPr="009055B9">
        <w:rPr>
          <w:rFonts w:ascii="Lato" w:hAnsi="Lato" w:cstheme="minorHAnsi"/>
          <w:color w:val="000000" w:themeColor="text1"/>
          <w:bdr w:val="none" w:sz="0" w:space="0" w:color="auto" w:frame="1"/>
        </w:rPr>
        <w:t xml:space="preserve"> el Archivo del Poder Judicial del Estado, con sede en Huamantla</w:t>
      </w:r>
      <w:r w:rsidR="00214236" w:rsidRPr="009055B9">
        <w:rPr>
          <w:rFonts w:ascii="Lato" w:hAnsi="Lato" w:cstheme="minorHAnsi"/>
          <w:color w:val="000000" w:themeColor="text1"/>
          <w:bdr w:val="none" w:sz="0" w:space="0" w:color="auto" w:frame="1"/>
        </w:rPr>
        <w:t>, por ser una cuestión de orden jurisdiccional, corresponde a l</w:t>
      </w:r>
      <w:r w:rsidR="00CC41DE" w:rsidRPr="009055B9">
        <w:rPr>
          <w:rFonts w:ascii="Lato" w:hAnsi="Lato" w:cstheme="minorHAnsi"/>
          <w:color w:val="000000" w:themeColor="text1"/>
          <w:bdr w:val="none" w:sz="0" w:space="0" w:color="auto" w:frame="1"/>
        </w:rPr>
        <w:t>a</w:t>
      </w:r>
      <w:r w:rsidR="00214236" w:rsidRPr="009055B9">
        <w:rPr>
          <w:rFonts w:ascii="Lato" w:hAnsi="Lato" w:cstheme="minorHAnsi"/>
          <w:color w:val="000000" w:themeColor="text1"/>
          <w:bdr w:val="none" w:sz="0" w:space="0" w:color="auto" w:frame="1"/>
        </w:rPr>
        <w:t xml:space="preserve"> </w:t>
      </w:r>
      <w:r w:rsidRPr="009055B9">
        <w:rPr>
          <w:rFonts w:ascii="Lato" w:hAnsi="Lato" w:cstheme="minorHAnsi"/>
          <w:color w:val="000000" w:themeColor="text1"/>
          <w:bdr w:val="none" w:sz="0" w:space="0" w:color="auto" w:frame="1"/>
        </w:rPr>
        <w:t>T</w:t>
      </w:r>
      <w:r w:rsidR="00214236" w:rsidRPr="009055B9">
        <w:rPr>
          <w:rFonts w:ascii="Lato" w:hAnsi="Lato" w:cstheme="minorHAnsi"/>
          <w:color w:val="000000" w:themeColor="text1"/>
          <w:bdr w:val="none" w:sz="0" w:space="0" w:color="auto" w:frame="1"/>
        </w:rPr>
        <w:t>itular de</w:t>
      </w:r>
      <w:r w:rsidR="00CC41DE" w:rsidRPr="009055B9">
        <w:rPr>
          <w:rFonts w:ascii="Lato" w:hAnsi="Lato" w:cstheme="minorHAnsi"/>
          <w:color w:val="000000" w:themeColor="text1"/>
          <w:bdr w:val="none" w:sz="0" w:space="0" w:color="auto" w:frame="1"/>
        </w:rPr>
        <w:t xml:space="preserve">l Juzgado </w:t>
      </w:r>
      <w:r w:rsidRPr="009055B9">
        <w:rPr>
          <w:rFonts w:ascii="Lato" w:hAnsi="Lato" w:cstheme="minorHAnsi"/>
          <w:color w:val="000000" w:themeColor="text1"/>
          <w:bdr w:val="none" w:sz="0" w:space="0" w:color="auto" w:frame="1"/>
        </w:rPr>
        <w:t>del</w:t>
      </w:r>
      <w:r w:rsidR="00CC41DE" w:rsidRPr="009055B9">
        <w:rPr>
          <w:rFonts w:ascii="Lato" w:hAnsi="Lato" w:cstheme="minorHAnsi"/>
          <w:sz w:val="18"/>
          <w:szCs w:val="18"/>
          <w:bdr w:val="none" w:sz="0" w:space="0" w:color="auto" w:frame="1"/>
        </w:rPr>
        <w:t xml:space="preserve"> </w:t>
      </w:r>
      <w:r w:rsidR="00CC41DE" w:rsidRPr="009055B9">
        <w:rPr>
          <w:rFonts w:ascii="Lato" w:hAnsi="Lato" w:cstheme="minorHAnsi"/>
          <w:bdr w:val="none" w:sz="0" w:space="0" w:color="auto" w:frame="1"/>
        </w:rPr>
        <w:t xml:space="preserve">Sistema Tradicional Penal y Especializado en Administración de Justicia para Adolescentes, proveer </w:t>
      </w:r>
      <w:r w:rsidR="00214236" w:rsidRPr="009055B9">
        <w:rPr>
          <w:rFonts w:ascii="Lato" w:hAnsi="Lato" w:cstheme="minorHAnsi"/>
          <w:color w:val="000000" w:themeColor="text1"/>
          <w:bdr w:val="none" w:sz="0" w:space="0" w:color="auto" w:frame="1"/>
        </w:rPr>
        <w:t>lo que en derecho corresponda</w:t>
      </w:r>
      <w:r w:rsidR="00CC41DE" w:rsidRPr="009055B9">
        <w:rPr>
          <w:rFonts w:ascii="Lato" w:hAnsi="Lato" w:cstheme="minorHAnsi"/>
          <w:color w:val="000000" w:themeColor="text1"/>
          <w:bdr w:val="none" w:sz="0" w:space="0" w:color="auto" w:frame="1"/>
        </w:rPr>
        <w:t xml:space="preserve">; en </w:t>
      </w:r>
      <w:r w:rsidR="00045742" w:rsidRPr="009055B9">
        <w:rPr>
          <w:rFonts w:ascii="Lato" w:hAnsi="Lato" w:cstheme="minorHAnsi"/>
          <w:color w:val="000000" w:themeColor="text1"/>
          <w:bdr w:val="none" w:sz="0" w:space="0" w:color="auto" w:frame="1"/>
        </w:rPr>
        <w:t>consecuencia,</w:t>
      </w:r>
      <w:r w:rsidR="00CC41DE" w:rsidRPr="009055B9">
        <w:rPr>
          <w:rFonts w:ascii="Lato" w:hAnsi="Lato" w:cstheme="minorHAnsi"/>
          <w:color w:val="000000" w:themeColor="text1"/>
          <w:bdr w:val="none" w:sz="0" w:space="0" w:color="auto" w:frame="1"/>
        </w:rPr>
        <w:t xml:space="preserve"> se instruye </w:t>
      </w:r>
      <w:r w:rsidRPr="009055B9">
        <w:rPr>
          <w:rFonts w:ascii="Lato" w:hAnsi="Lato" w:cstheme="minorHAnsi"/>
          <w:color w:val="000000" w:themeColor="text1"/>
          <w:bdr w:val="none" w:sz="0" w:space="0" w:color="auto" w:frame="1"/>
        </w:rPr>
        <w:t>a dicha Ti</w:t>
      </w:r>
      <w:r w:rsidR="009055B9" w:rsidRPr="009055B9">
        <w:rPr>
          <w:rFonts w:ascii="Lato" w:hAnsi="Lato" w:cstheme="minorHAnsi"/>
          <w:color w:val="000000" w:themeColor="text1"/>
          <w:bdr w:val="none" w:sz="0" w:space="0" w:color="auto" w:frame="1"/>
        </w:rPr>
        <w:t>t</w:t>
      </w:r>
      <w:r w:rsidRPr="009055B9">
        <w:rPr>
          <w:rFonts w:ascii="Lato" w:hAnsi="Lato" w:cstheme="minorHAnsi"/>
          <w:color w:val="000000" w:themeColor="text1"/>
          <w:bdr w:val="none" w:sz="0" w:space="0" w:color="auto" w:frame="1"/>
        </w:rPr>
        <w:t>ular</w:t>
      </w:r>
      <w:r w:rsidR="00C33284">
        <w:rPr>
          <w:rFonts w:ascii="Lato" w:hAnsi="Lato" w:cstheme="minorHAnsi"/>
          <w:color w:val="000000" w:themeColor="text1"/>
          <w:bdr w:val="none" w:sz="0" w:space="0" w:color="auto" w:frame="1"/>
        </w:rPr>
        <w:t>,</w:t>
      </w:r>
      <w:r w:rsidRPr="009055B9">
        <w:rPr>
          <w:rFonts w:ascii="Lato" w:hAnsi="Lato" w:cstheme="minorHAnsi"/>
          <w:color w:val="000000" w:themeColor="text1"/>
          <w:bdr w:val="none" w:sz="0" w:space="0" w:color="auto" w:frame="1"/>
        </w:rPr>
        <w:t xml:space="preserve"> </w:t>
      </w:r>
      <w:r w:rsidR="0063690C">
        <w:rPr>
          <w:rFonts w:ascii="Lato" w:hAnsi="Lato" w:cstheme="minorHAnsi"/>
          <w:color w:val="000000" w:themeColor="text1"/>
          <w:bdr w:val="none" w:sz="0" w:space="0" w:color="auto" w:frame="1"/>
        </w:rPr>
        <w:t xml:space="preserve">inicie con </w:t>
      </w:r>
      <w:r w:rsidR="00CC41DE" w:rsidRPr="009055B9">
        <w:rPr>
          <w:rFonts w:ascii="Lato" w:hAnsi="Lato" w:cstheme="minorHAnsi"/>
          <w:color w:val="000000" w:themeColor="text1"/>
          <w:bdr w:val="none" w:sz="0" w:space="0" w:color="auto" w:frame="1"/>
        </w:rPr>
        <w:t>las acciones necesarias</w:t>
      </w:r>
      <w:r w:rsidR="00C33284">
        <w:rPr>
          <w:rFonts w:ascii="Lato" w:hAnsi="Lato" w:cstheme="minorHAnsi"/>
          <w:color w:val="000000" w:themeColor="text1"/>
          <w:bdr w:val="none" w:sz="0" w:space="0" w:color="auto" w:frame="1"/>
        </w:rPr>
        <w:t>, debiendo informar</w:t>
      </w:r>
      <w:r w:rsidR="0063690C">
        <w:rPr>
          <w:rFonts w:ascii="Lato" w:hAnsi="Lato" w:cstheme="minorHAnsi"/>
          <w:color w:val="000000" w:themeColor="text1"/>
          <w:bdr w:val="none" w:sz="0" w:space="0" w:color="auto" w:frame="1"/>
        </w:rPr>
        <w:t xml:space="preserve"> a este Órgano Colegiado.</w:t>
      </w:r>
    </w:p>
    <w:p w14:paraId="5CA36EC0" w14:textId="506E2A80" w:rsidR="009A1D25" w:rsidRPr="009055B9" w:rsidRDefault="009A1D25" w:rsidP="00045742">
      <w:pPr>
        <w:pStyle w:val="Prrafodelista"/>
        <w:numPr>
          <w:ilvl w:val="0"/>
          <w:numId w:val="2"/>
        </w:numPr>
        <w:spacing w:after="0" w:line="480" w:lineRule="auto"/>
        <w:ind w:right="49"/>
        <w:jc w:val="both"/>
        <w:rPr>
          <w:rFonts w:ascii="Lato" w:hAnsi="Lato" w:cstheme="minorHAnsi"/>
          <w:color w:val="000000" w:themeColor="text1"/>
          <w:bdr w:val="none" w:sz="0" w:space="0" w:color="auto" w:frame="1"/>
        </w:rPr>
      </w:pPr>
      <w:r w:rsidRPr="009055B9">
        <w:rPr>
          <w:rFonts w:ascii="Lato" w:hAnsi="Lato" w:cstheme="minorHAnsi"/>
          <w:color w:val="000000" w:themeColor="text1"/>
          <w:bdr w:val="none" w:sz="0" w:space="0" w:color="auto" w:frame="1"/>
        </w:rPr>
        <w:t>Instruir al Encargado de la Unidad Interna</w:t>
      </w:r>
      <w:r w:rsidR="00D41E42">
        <w:rPr>
          <w:rFonts w:ascii="Lato" w:hAnsi="Lato" w:cstheme="minorHAnsi"/>
          <w:color w:val="000000" w:themeColor="text1"/>
          <w:bdr w:val="none" w:sz="0" w:space="0" w:color="auto" w:frame="1"/>
        </w:rPr>
        <w:t xml:space="preserve"> de</w:t>
      </w:r>
      <w:r w:rsidRPr="009055B9">
        <w:rPr>
          <w:rFonts w:ascii="Lato" w:hAnsi="Lato" w:cstheme="minorHAnsi"/>
          <w:color w:val="000000" w:themeColor="text1"/>
          <w:bdr w:val="none" w:sz="0" w:space="0" w:color="auto" w:frame="1"/>
        </w:rPr>
        <w:t xml:space="preserve"> Protección Civil y Primeros Auxilios del Poder Judicial, realice una visita al Archivo </w:t>
      </w:r>
      <w:r w:rsidR="00D41E42">
        <w:rPr>
          <w:rFonts w:ascii="Lato" w:hAnsi="Lato" w:cstheme="minorHAnsi"/>
          <w:color w:val="000000" w:themeColor="text1"/>
          <w:bdr w:val="none" w:sz="0" w:space="0" w:color="auto" w:frame="1"/>
        </w:rPr>
        <w:t xml:space="preserve">sede </w:t>
      </w:r>
      <w:proofErr w:type="gramStart"/>
      <w:r w:rsidR="00D41E42">
        <w:rPr>
          <w:rFonts w:ascii="Lato" w:hAnsi="Lato" w:cstheme="minorHAnsi"/>
          <w:color w:val="000000" w:themeColor="text1"/>
          <w:bdr w:val="none" w:sz="0" w:space="0" w:color="auto" w:frame="1"/>
        </w:rPr>
        <w:t xml:space="preserve">Huamantla, </w:t>
      </w:r>
      <w:r w:rsidRPr="009055B9">
        <w:rPr>
          <w:rFonts w:ascii="Lato" w:hAnsi="Lato" w:cstheme="minorHAnsi"/>
          <w:color w:val="000000" w:themeColor="text1"/>
          <w:bdr w:val="none" w:sz="0" w:space="0" w:color="auto" w:frame="1"/>
        </w:rPr>
        <w:t xml:space="preserve"> a</w:t>
      </w:r>
      <w:proofErr w:type="gramEnd"/>
      <w:r w:rsidRPr="009055B9">
        <w:rPr>
          <w:rFonts w:ascii="Lato" w:hAnsi="Lato" w:cstheme="minorHAnsi"/>
          <w:color w:val="000000" w:themeColor="text1"/>
          <w:bdr w:val="none" w:sz="0" w:space="0" w:color="auto" w:frame="1"/>
        </w:rPr>
        <w:t xml:space="preserve"> efecto de verificar si </w:t>
      </w:r>
      <w:r w:rsidR="007C3870" w:rsidRPr="009055B9">
        <w:rPr>
          <w:rFonts w:ascii="Lato" w:hAnsi="Lato" w:cstheme="minorHAnsi"/>
          <w:color w:val="000000" w:themeColor="text1"/>
          <w:bdr w:val="none" w:sz="0" w:space="0" w:color="auto" w:frame="1"/>
        </w:rPr>
        <w:t xml:space="preserve">es viable realizar de manera provisional alguna acción, </w:t>
      </w:r>
      <w:r w:rsidRPr="009055B9">
        <w:rPr>
          <w:rFonts w:ascii="Lato" w:hAnsi="Lato" w:cstheme="minorHAnsi"/>
          <w:color w:val="000000" w:themeColor="text1"/>
          <w:bdr w:val="none" w:sz="0" w:space="0" w:color="auto" w:frame="1"/>
        </w:rPr>
        <w:t xml:space="preserve">en tanto se lleva a cabo el procedimiento de destino final </w:t>
      </w:r>
      <w:r w:rsidR="00045742" w:rsidRPr="009055B9">
        <w:rPr>
          <w:rFonts w:ascii="Lato" w:hAnsi="Lato" w:cstheme="minorHAnsi"/>
          <w:color w:val="000000" w:themeColor="text1"/>
          <w:bdr w:val="none" w:sz="0" w:space="0" w:color="auto" w:frame="1"/>
        </w:rPr>
        <w:t>de los objetos</w:t>
      </w:r>
      <w:r w:rsidRPr="009055B9">
        <w:rPr>
          <w:rFonts w:ascii="Lato" w:hAnsi="Lato" w:cstheme="minorHAnsi"/>
          <w:color w:val="000000" w:themeColor="text1"/>
          <w:bdr w:val="none" w:sz="0" w:space="0" w:color="auto" w:frame="1"/>
        </w:rPr>
        <w:t xml:space="preserve"> del delito, </w:t>
      </w:r>
      <w:r w:rsidR="00D41E42">
        <w:rPr>
          <w:rFonts w:ascii="Lato" w:hAnsi="Lato" w:cstheme="minorHAnsi"/>
          <w:color w:val="000000" w:themeColor="text1"/>
          <w:bdr w:val="none" w:sz="0" w:space="0" w:color="auto" w:frame="1"/>
        </w:rPr>
        <w:t xml:space="preserve">y así </w:t>
      </w:r>
      <w:r w:rsidRPr="009055B9">
        <w:rPr>
          <w:rFonts w:ascii="Lato" w:hAnsi="Lato" w:cstheme="minorHAnsi"/>
          <w:color w:val="000000" w:themeColor="text1"/>
          <w:bdr w:val="none" w:sz="0" w:space="0" w:color="auto" w:frame="1"/>
        </w:rPr>
        <w:t>disminuir el riesgo de salud para los servidores públicos que realizan sus actividades en esa área.</w:t>
      </w:r>
    </w:p>
    <w:p w14:paraId="39DFDEB4" w14:textId="4B41593D" w:rsidR="009A1D25" w:rsidRPr="00045742" w:rsidRDefault="00214236" w:rsidP="00045742">
      <w:pPr>
        <w:spacing w:after="0" w:line="480" w:lineRule="auto"/>
        <w:ind w:right="49"/>
        <w:jc w:val="both"/>
        <w:rPr>
          <w:rFonts w:ascii="Lato" w:hAnsi="Lato" w:cstheme="minorHAnsi"/>
          <w:b/>
          <w:bCs/>
          <w:color w:val="000000" w:themeColor="text1"/>
          <w:u w:val="single"/>
          <w:bdr w:val="none" w:sz="0" w:space="0" w:color="auto" w:frame="1"/>
        </w:rPr>
      </w:pPr>
      <w:r w:rsidRPr="009055B9">
        <w:rPr>
          <w:rFonts w:ascii="Lato" w:hAnsi="Lato" w:cstheme="minorHAnsi"/>
          <w:color w:val="000000" w:themeColor="text1"/>
          <w:bdr w:val="none" w:sz="0" w:space="0" w:color="auto" w:frame="1"/>
        </w:rPr>
        <w:t>Comuníquese esta determinación a</w:t>
      </w:r>
      <w:r w:rsidR="00723614" w:rsidRPr="009055B9">
        <w:rPr>
          <w:rFonts w:ascii="Lato" w:hAnsi="Lato" w:cstheme="minorHAnsi"/>
          <w:color w:val="000000" w:themeColor="text1"/>
          <w:bdr w:val="none" w:sz="0" w:space="0" w:color="auto" w:frame="1"/>
        </w:rPr>
        <w:t xml:space="preserve"> </w:t>
      </w:r>
      <w:r w:rsidR="00CC41DE" w:rsidRPr="009055B9">
        <w:rPr>
          <w:rFonts w:ascii="Lato" w:hAnsi="Lato" w:cstheme="minorHAnsi"/>
          <w:color w:val="000000" w:themeColor="text1"/>
          <w:bdr w:val="none" w:sz="0" w:space="0" w:color="auto" w:frame="1"/>
        </w:rPr>
        <w:t>l</w:t>
      </w:r>
      <w:r w:rsidR="00723614" w:rsidRPr="009055B9">
        <w:rPr>
          <w:rFonts w:ascii="Lato" w:hAnsi="Lato" w:cstheme="minorHAnsi"/>
          <w:color w:val="000000" w:themeColor="text1"/>
          <w:bdr w:val="none" w:sz="0" w:space="0" w:color="auto" w:frame="1"/>
        </w:rPr>
        <w:t>a</w:t>
      </w:r>
      <w:r w:rsidR="00CC41DE" w:rsidRPr="009055B9">
        <w:rPr>
          <w:rFonts w:ascii="Lato" w:hAnsi="Lato" w:cstheme="minorHAnsi"/>
          <w:color w:val="000000" w:themeColor="text1"/>
          <w:bdr w:val="none" w:sz="0" w:space="0" w:color="auto" w:frame="1"/>
        </w:rPr>
        <w:t xml:space="preserve"> Titular del Juzgado </w:t>
      </w:r>
      <w:r w:rsidR="00CC41DE" w:rsidRPr="009055B9">
        <w:rPr>
          <w:rFonts w:ascii="Lato" w:hAnsi="Lato" w:cstheme="minorHAnsi"/>
          <w:sz w:val="18"/>
          <w:szCs w:val="18"/>
          <w:bdr w:val="none" w:sz="0" w:space="0" w:color="auto" w:frame="1"/>
        </w:rPr>
        <w:t xml:space="preserve">del </w:t>
      </w:r>
      <w:r w:rsidR="00CC41DE" w:rsidRPr="009055B9">
        <w:rPr>
          <w:rFonts w:ascii="Lato" w:hAnsi="Lato" w:cstheme="minorHAnsi"/>
          <w:bdr w:val="none" w:sz="0" w:space="0" w:color="auto" w:frame="1"/>
        </w:rPr>
        <w:t>Sistema Tradicional Penal y Especializado en Administración de Justicia para Adolescentes</w:t>
      </w:r>
      <w:r w:rsidR="009A1D25" w:rsidRPr="009055B9">
        <w:rPr>
          <w:rFonts w:ascii="Lato" w:hAnsi="Lato" w:cstheme="minorHAnsi"/>
          <w:bdr w:val="none" w:sz="0" w:space="0" w:color="auto" w:frame="1"/>
        </w:rPr>
        <w:t xml:space="preserve">, al </w:t>
      </w:r>
      <w:r w:rsidRPr="009055B9">
        <w:rPr>
          <w:rFonts w:ascii="Lato" w:hAnsi="Lato" w:cstheme="minorHAnsi"/>
          <w:color w:val="000000" w:themeColor="text1"/>
          <w:bdr w:val="none" w:sz="0" w:space="0" w:color="auto" w:frame="1"/>
        </w:rPr>
        <w:t xml:space="preserve">Encargado </w:t>
      </w:r>
      <w:r w:rsidR="00723614" w:rsidRPr="009055B9">
        <w:rPr>
          <w:rFonts w:ascii="Lato" w:hAnsi="Lato" w:cstheme="minorHAnsi"/>
          <w:color w:val="000000" w:themeColor="text1"/>
          <w:bdr w:val="none" w:sz="0" w:space="0" w:color="auto" w:frame="1"/>
        </w:rPr>
        <w:t xml:space="preserve">del </w:t>
      </w:r>
      <w:r w:rsidR="004360D6" w:rsidRPr="009055B9">
        <w:rPr>
          <w:rFonts w:ascii="Lato" w:hAnsi="Lato" w:cstheme="minorHAnsi"/>
          <w:color w:val="000000" w:themeColor="text1"/>
          <w:bdr w:val="none" w:sz="0" w:space="0" w:color="auto" w:frame="1"/>
        </w:rPr>
        <w:t xml:space="preserve">Archivo </w:t>
      </w:r>
      <w:r w:rsidR="00C33284">
        <w:rPr>
          <w:rFonts w:ascii="Lato" w:hAnsi="Lato" w:cstheme="minorHAnsi"/>
          <w:color w:val="000000" w:themeColor="text1"/>
          <w:bdr w:val="none" w:sz="0" w:space="0" w:color="auto" w:frame="1"/>
        </w:rPr>
        <w:t xml:space="preserve">y </w:t>
      </w:r>
      <w:r w:rsidR="009A1D25" w:rsidRPr="009055B9">
        <w:rPr>
          <w:rFonts w:ascii="Lato" w:hAnsi="Lato" w:cstheme="minorHAnsi"/>
          <w:color w:val="000000" w:themeColor="text1"/>
          <w:bdr w:val="none" w:sz="0" w:space="0" w:color="auto" w:frame="1"/>
        </w:rPr>
        <w:t>de la Unidad Interna de Protección Civil y Primeros Auxilios del Poder Judicial del Estado, para su conocimiento y efectos correspondientes</w:t>
      </w:r>
      <w:r w:rsidR="005D22C4">
        <w:rPr>
          <w:rFonts w:ascii="Lato" w:hAnsi="Lato" w:cstheme="minorHAnsi"/>
          <w:color w:val="000000" w:themeColor="text1"/>
          <w:bdr w:val="none" w:sz="0" w:space="0" w:color="auto" w:frame="1"/>
        </w:rPr>
        <w:t xml:space="preserve">, en vía de reiteración a la </w:t>
      </w:r>
      <w:r w:rsidR="005D22C4" w:rsidRPr="005D22C4">
        <w:rPr>
          <w:rFonts w:ascii="Lato" w:hAnsi="Lato" w:cstheme="minorHAnsi"/>
          <w:bCs/>
          <w:color w:val="000000" w:themeColor="text1"/>
          <w:bdr w:val="none" w:sz="0" w:space="0" w:color="auto" w:frame="1"/>
        </w:rPr>
        <w:t xml:space="preserve">Licenciada Violeta Fernández Vázquez, </w:t>
      </w:r>
      <w:proofErr w:type="gramStart"/>
      <w:r w:rsidR="005D22C4" w:rsidRPr="005D22C4">
        <w:rPr>
          <w:rFonts w:ascii="Lato" w:hAnsi="Lato" w:cstheme="minorHAnsi"/>
          <w:bCs/>
          <w:color w:val="000000" w:themeColor="text1"/>
          <w:bdr w:val="none" w:sz="0" w:space="0" w:color="auto" w:frame="1"/>
        </w:rPr>
        <w:t>Consejera</w:t>
      </w:r>
      <w:proofErr w:type="gramEnd"/>
      <w:r w:rsidR="005D22C4" w:rsidRPr="005D22C4">
        <w:rPr>
          <w:rFonts w:ascii="Lato" w:hAnsi="Lato" w:cstheme="minorHAnsi"/>
          <w:bCs/>
          <w:color w:val="000000" w:themeColor="text1"/>
          <w:bdr w:val="none" w:sz="0" w:space="0" w:color="auto" w:frame="1"/>
        </w:rPr>
        <w:t xml:space="preserve"> integrante de este Cuerpo Colegiado</w:t>
      </w:r>
      <w:r w:rsidR="00351A51">
        <w:rPr>
          <w:rFonts w:ascii="Lato" w:hAnsi="Lato" w:cstheme="minorHAnsi"/>
          <w:bCs/>
          <w:color w:val="000000" w:themeColor="text1"/>
          <w:bdr w:val="none" w:sz="0" w:space="0" w:color="auto" w:frame="1"/>
        </w:rPr>
        <w:t>, para constancia</w:t>
      </w:r>
      <w:r w:rsidR="009A1D25" w:rsidRPr="009055B9">
        <w:rPr>
          <w:rFonts w:ascii="Lato" w:hAnsi="Lato" w:cstheme="minorHAnsi"/>
          <w:color w:val="000000" w:themeColor="text1"/>
          <w:bdr w:val="none" w:sz="0" w:space="0" w:color="auto" w:frame="1"/>
        </w:rPr>
        <w:t>.</w:t>
      </w:r>
      <w:r w:rsidR="00045742">
        <w:rPr>
          <w:rFonts w:ascii="Lato" w:hAnsi="Lato" w:cstheme="minorHAnsi"/>
          <w:color w:val="000000" w:themeColor="text1"/>
          <w:bdr w:val="none" w:sz="0" w:space="0" w:color="auto" w:frame="1"/>
        </w:rPr>
        <w:t xml:space="preserve"> </w:t>
      </w:r>
      <w:r w:rsidR="00045742" w:rsidRPr="00045742">
        <w:rPr>
          <w:rFonts w:ascii="Lato" w:hAnsi="Lato" w:cstheme="minorHAnsi"/>
          <w:b/>
          <w:bCs/>
          <w:color w:val="000000" w:themeColor="text1"/>
          <w:u w:val="single"/>
          <w:bdr w:val="none" w:sz="0" w:space="0" w:color="auto" w:frame="1"/>
        </w:rPr>
        <w:t>APROBADO POR UNANIMIDAD DE VOTOS.</w:t>
      </w:r>
    </w:p>
    <w:p w14:paraId="4FF2B454" w14:textId="17280709" w:rsidR="001D598F" w:rsidRPr="008B40B0" w:rsidRDefault="00045742" w:rsidP="00045742">
      <w:pPr>
        <w:pStyle w:val="NormalWeb"/>
        <w:spacing w:line="480" w:lineRule="auto"/>
        <w:ind w:right="49"/>
        <w:jc w:val="both"/>
        <w:rPr>
          <w:rFonts w:ascii="Lato" w:hAnsi="Lato"/>
          <w:color w:val="000000"/>
          <w:sz w:val="22"/>
          <w:szCs w:val="22"/>
        </w:rPr>
      </w:pPr>
      <w:r>
        <w:rPr>
          <w:rFonts w:ascii="Lato" w:hAnsi="Lato"/>
          <w:b/>
          <w:bCs/>
          <w:color w:val="000000"/>
          <w:sz w:val="22"/>
          <w:szCs w:val="22"/>
        </w:rPr>
        <w:t xml:space="preserve">  </w:t>
      </w:r>
      <w:r w:rsidRPr="008B40B0">
        <w:rPr>
          <w:rFonts w:ascii="Lato" w:hAnsi="Lato"/>
          <w:b/>
          <w:bCs/>
          <w:color w:val="000000"/>
          <w:sz w:val="22"/>
          <w:szCs w:val="22"/>
        </w:rPr>
        <w:tab/>
      </w:r>
      <w:r w:rsidR="004360D6" w:rsidRPr="008B40B0">
        <w:rPr>
          <w:rFonts w:ascii="Lato" w:hAnsi="Lato"/>
          <w:b/>
          <w:bCs/>
          <w:color w:val="000000"/>
          <w:sz w:val="22"/>
          <w:szCs w:val="22"/>
        </w:rPr>
        <w:t xml:space="preserve">ACUERDO V/25/2024. </w:t>
      </w:r>
      <w:r w:rsidR="004360D6" w:rsidRPr="008B40B0">
        <w:rPr>
          <w:rFonts w:ascii="Lato" w:hAnsi="Lato" w:cstheme="minorHAnsi"/>
          <w:b/>
          <w:color w:val="000000" w:themeColor="text1"/>
          <w:sz w:val="22"/>
          <w:szCs w:val="22"/>
          <w:bdr w:val="none" w:sz="0" w:space="0" w:color="auto" w:frame="1"/>
        </w:rPr>
        <w:t xml:space="preserve">Oficio número TES/129/2024, recibido el siete de marzo de dos mil veinticuatro, signado por el Tesorero del Poder Judicial del Estado. - - - - - - - - - - - - - - - - - - - - - - - - - - - - - - - - - - - - </w:t>
      </w:r>
      <w:r w:rsidRPr="008B40B0">
        <w:rPr>
          <w:rFonts w:ascii="Lato" w:hAnsi="Lato" w:cstheme="minorHAnsi"/>
          <w:b/>
          <w:color w:val="000000" w:themeColor="text1"/>
          <w:sz w:val="22"/>
          <w:szCs w:val="22"/>
          <w:bdr w:val="none" w:sz="0" w:space="0" w:color="auto" w:frame="1"/>
        </w:rPr>
        <w:t xml:space="preserve">- - - - - - </w:t>
      </w:r>
      <w:r w:rsidR="008B40B0" w:rsidRPr="008B40B0">
        <w:rPr>
          <w:rFonts w:ascii="Lato" w:hAnsi="Lato" w:cstheme="minorHAnsi"/>
          <w:b/>
          <w:color w:val="000000" w:themeColor="text1"/>
          <w:sz w:val="22"/>
          <w:szCs w:val="22"/>
          <w:bdr w:val="none" w:sz="0" w:space="0" w:color="auto" w:frame="1"/>
        </w:rPr>
        <w:t>- - - - - - - - - - - - - -</w:t>
      </w:r>
      <w:r w:rsidR="004360D6" w:rsidRPr="008B40B0">
        <w:rPr>
          <w:rFonts w:ascii="Lato" w:hAnsi="Lato" w:cstheme="minorHAnsi"/>
          <w:bCs/>
          <w:color w:val="000000" w:themeColor="text1"/>
          <w:sz w:val="22"/>
          <w:szCs w:val="22"/>
          <w:bdr w:val="none" w:sz="0" w:space="0" w:color="auto" w:frame="1"/>
        </w:rPr>
        <w:t xml:space="preserve">Dada cuenta con el oficio de referencia, mediante el cual, el Tesorero del Poder Judicial del Estado, </w:t>
      </w:r>
      <w:r w:rsidR="008B40B0">
        <w:rPr>
          <w:rFonts w:ascii="Lato" w:hAnsi="Lato" w:cstheme="minorHAnsi"/>
          <w:bCs/>
          <w:color w:val="000000" w:themeColor="text1"/>
          <w:sz w:val="22"/>
          <w:szCs w:val="22"/>
          <w:bdr w:val="none" w:sz="0" w:space="0" w:color="auto" w:frame="1"/>
        </w:rPr>
        <w:t>i</w:t>
      </w:r>
      <w:r w:rsidR="008B40B0" w:rsidRPr="008B40B0">
        <w:rPr>
          <w:rFonts w:ascii="Lato" w:hAnsi="Lato" w:cstheme="minorHAnsi"/>
          <w:bCs/>
          <w:color w:val="000000" w:themeColor="text1"/>
          <w:sz w:val="22"/>
          <w:szCs w:val="22"/>
          <w:bdr w:val="none" w:sz="0" w:space="0" w:color="auto" w:frame="1"/>
        </w:rPr>
        <w:t xml:space="preserve">nforma el estado que guardan los pagos que les corresponde </w:t>
      </w:r>
      <w:r w:rsidR="008B40B0">
        <w:rPr>
          <w:rFonts w:ascii="Lato" w:hAnsi="Lato" w:cstheme="minorHAnsi"/>
          <w:bCs/>
          <w:color w:val="000000" w:themeColor="text1"/>
          <w:sz w:val="22"/>
          <w:szCs w:val="22"/>
          <w:bdr w:val="none" w:sz="0" w:space="0" w:color="auto" w:frame="1"/>
        </w:rPr>
        <w:t xml:space="preserve">a los </w:t>
      </w:r>
      <w:r w:rsidR="004360D6" w:rsidRPr="008B40B0">
        <w:rPr>
          <w:rFonts w:ascii="Lato" w:hAnsi="Lato" w:cstheme="minorHAnsi"/>
          <w:bCs/>
          <w:color w:val="000000" w:themeColor="text1"/>
          <w:sz w:val="22"/>
          <w:szCs w:val="22"/>
          <w:bdr w:val="none" w:sz="0" w:space="0" w:color="auto" w:frame="1"/>
        </w:rPr>
        <w:t>Magistrados en Retiro Elsa Cordero Martínez, Héctor Maldonado Bonilla y Felipe Nava Lemus</w:t>
      </w:r>
      <w:r w:rsidR="009815AF">
        <w:rPr>
          <w:rFonts w:ascii="Lato" w:hAnsi="Lato" w:cstheme="minorHAnsi"/>
          <w:bCs/>
          <w:color w:val="000000" w:themeColor="text1"/>
          <w:sz w:val="22"/>
          <w:szCs w:val="22"/>
          <w:bdr w:val="none" w:sz="0" w:space="0" w:color="auto" w:frame="1"/>
        </w:rPr>
        <w:t xml:space="preserve">, </w:t>
      </w:r>
      <w:r w:rsidR="001D598F" w:rsidRPr="008B40B0">
        <w:rPr>
          <w:rFonts w:ascii="Lato" w:hAnsi="Lato" w:cstheme="minorHAnsi"/>
          <w:bCs/>
          <w:color w:val="000000" w:themeColor="text1"/>
          <w:sz w:val="22"/>
          <w:szCs w:val="22"/>
          <w:bdr w:val="none" w:sz="0" w:space="0" w:color="auto" w:frame="1"/>
        </w:rPr>
        <w:t>y la forma en que los estará realizando a petición de parte</w:t>
      </w:r>
      <w:r w:rsidR="009815AF">
        <w:rPr>
          <w:rFonts w:ascii="Lato" w:hAnsi="Lato" w:cstheme="minorHAnsi"/>
          <w:bCs/>
          <w:color w:val="000000" w:themeColor="text1"/>
          <w:sz w:val="22"/>
          <w:szCs w:val="22"/>
          <w:bdr w:val="none" w:sz="0" w:space="0" w:color="auto" w:frame="1"/>
        </w:rPr>
        <w:t>. A</w:t>
      </w:r>
      <w:r w:rsidR="001D598F" w:rsidRPr="008B40B0">
        <w:rPr>
          <w:rFonts w:ascii="Lato" w:hAnsi="Lato"/>
          <w:color w:val="000000"/>
          <w:sz w:val="22"/>
          <w:szCs w:val="22"/>
        </w:rPr>
        <w:t>l respecto, con fundamento en lo que establecen los artículos 61, 77 de la Ley Orgánica del Poder Judicial del Estado; y 9 fracción XVII</w:t>
      </w:r>
      <w:r w:rsidR="00B14117">
        <w:rPr>
          <w:rFonts w:ascii="Lato" w:hAnsi="Lato"/>
          <w:color w:val="000000"/>
          <w:sz w:val="22"/>
          <w:szCs w:val="22"/>
        </w:rPr>
        <w:t xml:space="preserve"> </w:t>
      </w:r>
      <w:r w:rsidR="001D598F" w:rsidRPr="008B40B0">
        <w:rPr>
          <w:rFonts w:ascii="Lato" w:hAnsi="Lato"/>
          <w:color w:val="000000"/>
          <w:sz w:val="22"/>
          <w:szCs w:val="22"/>
        </w:rPr>
        <w:t>del Reglamento del Consejo de la Judicatura del Estado, se determina tomar debido conocimiento del contenido íntegro del oficio de cuenta.</w:t>
      </w:r>
    </w:p>
    <w:p w14:paraId="27E2F6C6" w14:textId="3C1E8EE8" w:rsidR="009E58BF" w:rsidRPr="008B40B0" w:rsidRDefault="001D598F" w:rsidP="00045742">
      <w:pPr>
        <w:spacing w:after="0" w:line="480" w:lineRule="auto"/>
        <w:ind w:right="49"/>
        <w:jc w:val="both"/>
        <w:rPr>
          <w:rFonts w:ascii="Lato" w:hAnsi="Lato"/>
          <w:b/>
          <w:bCs/>
          <w:color w:val="000000"/>
          <w:u w:val="single"/>
        </w:rPr>
      </w:pPr>
      <w:r w:rsidRPr="008B40B0">
        <w:rPr>
          <w:rFonts w:ascii="Lato" w:hAnsi="Lato"/>
          <w:color w:val="000000"/>
        </w:rPr>
        <w:lastRenderedPageBreak/>
        <w:t xml:space="preserve">Comuníquese esta determinación al Tesorero del Poder Judicial del Estado, para los efectos a que haya lugar. </w:t>
      </w:r>
      <w:r w:rsidR="00045742" w:rsidRPr="008B40B0">
        <w:rPr>
          <w:rFonts w:ascii="Lato" w:hAnsi="Lato"/>
          <w:b/>
          <w:bCs/>
          <w:color w:val="000000"/>
          <w:u w:val="single"/>
        </w:rPr>
        <w:t>APROBADO POR UNANIMIDAD DE VOTOS.</w:t>
      </w:r>
    </w:p>
    <w:p w14:paraId="22050C11" w14:textId="5B7A3EBB" w:rsidR="001D598F" w:rsidRPr="009815AF" w:rsidRDefault="00045742" w:rsidP="009815AF">
      <w:pPr>
        <w:pStyle w:val="NormalWeb"/>
        <w:spacing w:line="480" w:lineRule="auto"/>
        <w:ind w:right="49"/>
        <w:jc w:val="both"/>
        <w:rPr>
          <w:rFonts w:ascii="Lato" w:hAnsi="Lato"/>
          <w:sz w:val="22"/>
          <w:szCs w:val="22"/>
        </w:rPr>
      </w:pPr>
      <w:r w:rsidRPr="009815AF">
        <w:rPr>
          <w:rFonts w:ascii="Lato" w:hAnsi="Lato"/>
          <w:b/>
          <w:bCs/>
          <w:color w:val="000000"/>
          <w:sz w:val="22"/>
          <w:szCs w:val="22"/>
        </w:rPr>
        <w:t xml:space="preserve"> </w:t>
      </w:r>
      <w:r w:rsidRPr="009815AF">
        <w:rPr>
          <w:rFonts w:ascii="Lato" w:hAnsi="Lato"/>
          <w:b/>
          <w:bCs/>
          <w:color w:val="000000"/>
          <w:sz w:val="22"/>
          <w:szCs w:val="22"/>
        </w:rPr>
        <w:tab/>
      </w:r>
      <w:r w:rsidR="001D598F" w:rsidRPr="009815AF">
        <w:rPr>
          <w:rFonts w:ascii="Lato" w:hAnsi="Lato"/>
          <w:b/>
          <w:bCs/>
          <w:color w:val="000000"/>
          <w:sz w:val="22"/>
          <w:szCs w:val="22"/>
        </w:rPr>
        <w:t>ACUERDO VI/25/2024. O</w:t>
      </w:r>
      <w:r w:rsidR="001D598F" w:rsidRPr="009815AF">
        <w:rPr>
          <w:rFonts w:ascii="Lato" w:hAnsi="Lato" w:cstheme="minorHAnsi"/>
          <w:b/>
          <w:color w:val="000000" w:themeColor="text1"/>
          <w:sz w:val="22"/>
          <w:szCs w:val="22"/>
          <w:bdr w:val="none" w:sz="0" w:space="0" w:color="auto" w:frame="1"/>
        </w:rPr>
        <w:t xml:space="preserve">ficio número TES/132/2024, recibido el doce de marzo de dos mil veinticuatro, signado por el Tesorero del Poder Judicial del Estado. - - - - - - - - - - - - - - - - - - - - - - </w:t>
      </w:r>
      <w:r w:rsidR="009055B9" w:rsidRPr="009815AF">
        <w:rPr>
          <w:rFonts w:ascii="Lato" w:hAnsi="Lato" w:cstheme="minorHAnsi"/>
          <w:b/>
          <w:color w:val="000000" w:themeColor="text1"/>
          <w:sz w:val="22"/>
          <w:szCs w:val="22"/>
          <w:bdr w:val="none" w:sz="0" w:space="0" w:color="auto" w:frame="1"/>
        </w:rPr>
        <w:t xml:space="preserve">- - - - - - - - - - - - </w:t>
      </w:r>
      <w:r w:rsidRPr="009815AF">
        <w:rPr>
          <w:rFonts w:ascii="Lato" w:hAnsi="Lato" w:cstheme="minorHAnsi"/>
          <w:b/>
          <w:color w:val="000000" w:themeColor="text1"/>
          <w:sz w:val="22"/>
          <w:szCs w:val="22"/>
          <w:bdr w:val="none" w:sz="0" w:space="0" w:color="auto" w:frame="1"/>
        </w:rPr>
        <w:t>- - - - - - - - - - - - - - - - - - - - - - -</w:t>
      </w:r>
      <w:r w:rsidR="001D598F" w:rsidRPr="009815AF">
        <w:rPr>
          <w:rFonts w:ascii="Lato" w:hAnsi="Lato"/>
          <w:sz w:val="22"/>
          <w:szCs w:val="22"/>
        </w:rPr>
        <w:t>Dada cuenta con el oficio de referencia, mediante el cual, el Tesorero del Poder Judicial del Estado, remite información financiera y presupuestal del Fondo Auxiliar para la Impartición de Justicia, correspondiente al mes de febrero de dos mil veinticuatro</w:t>
      </w:r>
      <w:r w:rsidRPr="009815AF">
        <w:rPr>
          <w:rFonts w:ascii="Lato" w:hAnsi="Lato"/>
          <w:sz w:val="22"/>
          <w:szCs w:val="22"/>
        </w:rPr>
        <w:t>; a</w:t>
      </w:r>
      <w:r w:rsidR="001D598F" w:rsidRPr="009815AF">
        <w:rPr>
          <w:rFonts w:ascii="Lato" w:hAnsi="Lato"/>
          <w:sz w:val="22"/>
          <w:szCs w:val="22"/>
        </w:rPr>
        <w:t>l respecto, con fundamento en los artículos 85 de la Constitución Política del Estado Libre y Soberano de Tlaxcala; 61, 101, 101 Bis, fracción III y 104 de la Ley Orgánica del Poder Judicial del Estado, se determina:</w:t>
      </w:r>
    </w:p>
    <w:p w14:paraId="36AC9AD4" w14:textId="77777777" w:rsidR="001D598F" w:rsidRPr="009815AF" w:rsidRDefault="001D598F" w:rsidP="009815AF">
      <w:pPr>
        <w:pStyle w:val="Prrafodelista"/>
        <w:numPr>
          <w:ilvl w:val="0"/>
          <w:numId w:val="3"/>
        </w:numPr>
        <w:tabs>
          <w:tab w:val="left" w:pos="5387"/>
        </w:tabs>
        <w:spacing w:line="480" w:lineRule="auto"/>
        <w:ind w:left="567" w:right="49"/>
        <w:jc w:val="both"/>
        <w:rPr>
          <w:rFonts w:ascii="Lato" w:hAnsi="Lato"/>
        </w:rPr>
      </w:pPr>
      <w:r w:rsidRPr="009815AF">
        <w:rPr>
          <w:rFonts w:ascii="Lato" w:hAnsi="Lato"/>
        </w:rPr>
        <w:t>Tomar conocimiento del oficio de cuenta.</w:t>
      </w:r>
    </w:p>
    <w:p w14:paraId="16BC88C4" w14:textId="26CAA31F" w:rsidR="001D598F" w:rsidRPr="009815AF" w:rsidRDefault="001D598F" w:rsidP="009815AF">
      <w:pPr>
        <w:pStyle w:val="Prrafodelista"/>
        <w:numPr>
          <w:ilvl w:val="0"/>
          <w:numId w:val="3"/>
        </w:numPr>
        <w:tabs>
          <w:tab w:val="left" w:pos="5387"/>
        </w:tabs>
        <w:spacing w:line="480" w:lineRule="auto"/>
        <w:ind w:left="567" w:right="49"/>
        <w:jc w:val="both"/>
        <w:rPr>
          <w:rFonts w:ascii="Lato" w:hAnsi="Lato"/>
        </w:rPr>
      </w:pPr>
      <w:r w:rsidRPr="009815AF">
        <w:rPr>
          <w:rFonts w:ascii="Lato" w:hAnsi="Lato"/>
        </w:rPr>
        <w:t xml:space="preserve">Aprobar el estado que guarda el Fondo Auxiliar para la Impartición de Justicia, correspondiente al mes de </w:t>
      </w:r>
      <w:r w:rsidR="009055B9" w:rsidRPr="009815AF">
        <w:rPr>
          <w:rFonts w:ascii="Lato" w:hAnsi="Lato"/>
        </w:rPr>
        <w:t>febrero</w:t>
      </w:r>
      <w:r w:rsidRPr="009815AF">
        <w:rPr>
          <w:rFonts w:ascii="Lato" w:hAnsi="Lato"/>
        </w:rPr>
        <w:t xml:space="preserve"> de dos mil veinticuatro.</w:t>
      </w:r>
    </w:p>
    <w:p w14:paraId="59D78132" w14:textId="5D30C74A" w:rsidR="001D598F" w:rsidRPr="009815AF" w:rsidRDefault="001D598F" w:rsidP="009815AF">
      <w:pPr>
        <w:tabs>
          <w:tab w:val="left" w:pos="5387"/>
        </w:tabs>
        <w:spacing w:line="480" w:lineRule="auto"/>
        <w:ind w:right="49"/>
        <w:jc w:val="both"/>
        <w:rPr>
          <w:rFonts w:ascii="Lato" w:hAnsi="Lato"/>
          <w:b/>
          <w:bCs/>
          <w:u w:val="single"/>
        </w:rPr>
      </w:pPr>
      <w:r w:rsidRPr="009815AF">
        <w:rPr>
          <w:rFonts w:ascii="Lato" w:hAnsi="Lato"/>
        </w:rPr>
        <w:t xml:space="preserve">Comuníquese esta determinación al Tesorero y Contralor del Poder Judicial del Estado, para los efectos legales a que haya lugar. </w:t>
      </w:r>
      <w:r w:rsidR="00045742" w:rsidRPr="009815AF">
        <w:rPr>
          <w:rFonts w:ascii="Lato" w:hAnsi="Lato"/>
          <w:b/>
          <w:bCs/>
          <w:u w:val="single"/>
        </w:rPr>
        <w:t>APROBADO POR UNANIMIDAD DE VOTOS,</w:t>
      </w:r>
    </w:p>
    <w:p w14:paraId="31975040" w14:textId="445E160B" w:rsidR="001D598F" w:rsidRPr="009815AF" w:rsidRDefault="001D598F" w:rsidP="009815AF">
      <w:pPr>
        <w:spacing w:after="0" w:line="480" w:lineRule="auto"/>
        <w:ind w:right="49" w:firstLine="708"/>
        <w:jc w:val="both"/>
        <w:rPr>
          <w:rFonts w:ascii="Lato" w:hAnsi="Lato" w:cstheme="minorHAnsi"/>
          <w:b/>
          <w:color w:val="000000" w:themeColor="text1"/>
          <w:bdr w:val="none" w:sz="0" w:space="0" w:color="auto" w:frame="1"/>
        </w:rPr>
      </w:pPr>
      <w:r w:rsidRPr="009815AF">
        <w:rPr>
          <w:rFonts w:ascii="Lato" w:hAnsi="Lato"/>
          <w:b/>
          <w:bCs/>
          <w:color w:val="000000"/>
        </w:rPr>
        <w:t>ACUERDO VII/25/2024. O</w:t>
      </w:r>
      <w:r w:rsidRPr="009815AF">
        <w:rPr>
          <w:rFonts w:ascii="Lato" w:hAnsi="Lato" w:cstheme="minorHAnsi"/>
          <w:b/>
          <w:color w:val="000000" w:themeColor="text1"/>
          <w:bdr w:val="none" w:sz="0" w:space="0" w:color="auto" w:frame="1"/>
        </w:rPr>
        <w:t xml:space="preserve">ficio número PSP-3P/2024/68, recibido en la Secretaría Ejecutiva el doce marzo de dos mil veinticuatro, signado por la Magistrada </w:t>
      </w:r>
      <w:proofErr w:type="gramStart"/>
      <w:r w:rsidRPr="009815AF">
        <w:rPr>
          <w:rFonts w:ascii="Lato" w:hAnsi="Lato" w:cstheme="minorHAnsi"/>
          <w:b/>
          <w:color w:val="000000" w:themeColor="text1"/>
          <w:bdr w:val="none" w:sz="0" w:space="0" w:color="auto" w:frame="1"/>
        </w:rPr>
        <w:t>Presidenta</w:t>
      </w:r>
      <w:proofErr w:type="gramEnd"/>
      <w:r w:rsidRPr="009815AF">
        <w:rPr>
          <w:rFonts w:ascii="Lato" w:hAnsi="Lato" w:cstheme="minorHAnsi"/>
          <w:b/>
          <w:color w:val="000000" w:themeColor="text1"/>
          <w:bdr w:val="none" w:sz="0" w:space="0" w:color="auto" w:frame="1"/>
        </w:rPr>
        <w:t xml:space="preserve"> de la Sala Penal y Especializada en Administración de Justicia para Adolescentes del Tribunal Superior de Justicia del Estado. - - - - - -</w:t>
      </w:r>
      <w:r w:rsidR="003B18FA" w:rsidRPr="009815AF">
        <w:rPr>
          <w:rFonts w:ascii="Lato" w:hAnsi="Lato" w:cstheme="minorHAnsi"/>
          <w:b/>
          <w:color w:val="000000" w:themeColor="text1"/>
          <w:bdr w:val="none" w:sz="0" w:space="0" w:color="auto" w:frame="1"/>
        </w:rPr>
        <w:t xml:space="preserve"> </w:t>
      </w:r>
      <w:r w:rsidR="00045742" w:rsidRPr="009815AF">
        <w:rPr>
          <w:rFonts w:ascii="Lato" w:hAnsi="Lato" w:cstheme="minorHAnsi"/>
          <w:b/>
          <w:color w:val="000000" w:themeColor="text1"/>
          <w:bdr w:val="none" w:sz="0" w:space="0" w:color="auto" w:frame="1"/>
        </w:rPr>
        <w:t xml:space="preserve"> </w:t>
      </w:r>
      <w:r w:rsidR="003B18FA" w:rsidRPr="009815AF">
        <w:rPr>
          <w:rFonts w:ascii="Lato" w:hAnsi="Lato" w:cstheme="minorHAnsi"/>
          <w:b/>
          <w:color w:val="000000" w:themeColor="text1"/>
          <w:bdr w:val="none" w:sz="0" w:space="0" w:color="auto" w:frame="1"/>
        </w:rPr>
        <w:t xml:space="preserve"> </w:t>
      </w:r>
    </w:p>
    <w:p w14:paraId="29F310DB" w14:textId="22FF3A7D" w:rsidR="009815AF" w:rsidRDefault="001D598F" w:rsidP="00CD4B4C">
      <w:pPr>
        <w:spacing w:after="0" w:line="480" w:lineRule="auto"/>
        <w:ind w:right="49"/>
        <w:jc w:val="both"/>
        <w:rPr>
          <w:rFonts w:ascii="Lato" w:hAnsi="Lato" w:cstheme="minorHAnsi"/>
          <w:bCs/>
          <w:color w:val="000000" w:themeColor="text1"/>
          <w:bdr w:val="none" w:sz="0" w:space="0" w:color="auto" w:frame="1"/>
        </w:rPr>
      </w:pPr>
      <w:r w:rsidRPr="009815AF">
        <w:rPr>
          <w:rFonts w:ascii="Lato" w:hAnsi="Lato" w:cstheme="minorHAnsi"/>
          <w:bCs/>
          <w:color w:val="000000" w:themeColor="text1"/>
          <w:bdr w:val="none" w:sz="0" w:space="0" w:color="auto" w:frame="1"/>
        </w:rPr>
        <w:t xml:space="preserve">Dada cuenta con el oficio de referencia, mediante el cual, </w:t>
      </w:r>
      <w:r w:rsidR="00592FC1" w:rsidRPr="009815AF">
        <w:rPr>
          <w:rFonts w:ascii="Lato" w:hAnsi="Lato" w:cstheme="minorHAnsi"/>
          <w:bCs/>
          <w:color w:val="000000" w:themeColor="text1"/>
          <w:bdr w:val="none" w:sz="0" w:space="0" w:color="auto" w:frame="1"/>
        </w:rPr>
        <w:t>las Magistradas y Magistrado de la Sala Penal y Especializada en Administración de Justicia para</w:t>
      </w:r>
      <w:r w:rsidR="00592FC1" w:rsidRPr="009055B9">
        <w:rPr>
          <w:rFonts w:ascii="Lato" w:hAnsi="Lato" w:cstheme="minorHAnsi"/>
          <w:bCs/>
          <w:color w:val="000000" w:themeColor="text1"/>
          <w:bdr w:val="none" w:sz="0" w:space="0" w:color="auto" w:frame="1"/>
        </w:rPr>
        <w:t xml:space="preserve"> </w:t>
      </w:r>
      <w:r w:rsidR="00561B8D">
        <w:rPr>
          <w:rFonts w:ascii="Lato" w:hAnsi="Lato" w:cstheme="minorHAnsi"/>
          <w:bCs/>
          <w:color w:val="000000" w:themeColor="text1"/>
          <w:bdr w:val="none" w:sz="0" w:space="0" w:color="auto" w:frame="1"/>
        </w:rPr>
        <w:t>A</w:t>
      </w:r>
      <w:r w:rsidR="00592FC1" w:rsidRPr="009055B9">
        <w:rPr>
          <w:rFonts w:ascii="Lato" w:hAnsi="Lato" w:cstheme="minorHAnsi"/>
          <w:bCs/>
          <w:color w:val="000000" w:themeColor="text1"/>
          <w:bdr w:val="none" w:sz="0" w:space="0" w:color="auto" w:frame="1"/>
        </w:rPr>
        <w:t>dolescentes del Tribunal Superior de Justicia del Estado, hacen de</w:t>
      </w:r>
      <w:r w:rsidR="009815AF">
        <w:rPr>
          <w:rFonts w:ascii="Lato" w:hAnsi="Lato" w:cstheme="minorHAnsi"/>
          <w:bCs/>
          <w:color w:val="000000" w:themeColor="text1"/>
          <w:bdr w:val="none" w:sz="0" w:space="0" w:color="auto" w:frame="1"/>
        </w:rPr>
        <w:t>l</w:t>
      </w:r>
      <w:r w:rsidR="00592FC1" w:rsidRPr="009055B9">
        <w:rPr>
          <w:rFonts w:ascii="Lato" w:hAnsi="Lato" w:cstheme="minorHAnsi"/>
          <w:bCs/>
          <w:color w:val="000000" w:themeColor="text1"/>
          <w:bdr w:val="none" w:sz="0" w:space="0" w:color="auto" w:frame="1"/>
        </w:rPr>
        <w:t xml:space="preserve"> conocimiento que,  en sesión ordinaria de la Sala en mención, celebrada el veintiocho de febrero del año en curso, derivado de las mesas de trabajo que desarrollaron  con los  Jueces del Tribunal de Enjuiciamiento del Distrito Judicial de  Sánchez Piedras, Jueza del Sistema Tradicional Penal y Especializado en Administración de Justicia para Adolescentes </w:t>
      </w:r>
      <w:r w:rsidR="003B18FA">
        <w:rPr>
          <w:rFonts w:ascii="Lato" w:hAnsi="Lato" w:cstheme="minorHAnsi"/>
          <w:bCs/>
          <w:color w:val="000000" w:themeColor="text1"/>
          <w:bdr w:val="none" w:sz="0" w:space="0" w:color="auto" w:frame="1"/>
        </w:rPr>
        <w:t>y</w:t>
      </w:r>
      <w:r w:rsidR="00592FC1" w:rsidRPr="009055B9">
        <w:rPr>
          <w:rFonts w:ascii="Lato" w:hAnsi="Lato" w:cstheme="minorHAnsi"/>
          <w:bCs/>
          <w:color w:val="000000" w:themeColor="text1"/>
          <w:bdr w:val="none" w:sz="0" w:space="0" w:color="auto" w:frame="1"/>
        </w:rPr>
        <w:t xml:space="preserve"> Juez de Ejecución Especializado </w:t>
      </w:r>
      <w:r w:rsidR="00592FC1" w:rsidRPr="009055B9">
        <w:rPr>
          <w:rFonts w:ascii="Lato" w:hAnsi="Lato" w:cstheme="minorHAnsi"/>
          <w:bCs/>
          <w:color w:val="000000" w:themeColor="text1"/>
          <w:bdr w:val="none" w:sz="0" w:space="0" w:color="auto" w:frame="1"/>
        </w:rPr>
        <w:lastRenderedPageBreak/>
        <w:t xml:space="preserve">de Medidas Aplicables a Adolescentes y de Ejecución de Sanciones Penales, con la finalidad de agilizar y </w:t>
      </w:r>
      <w:proofErr w:type="spellStart"/>
      <w:r w:rsidR="00592FC1" w:rsidRPr="009055B9">
        <w:rPr>
          <w:rFonts w:ascii="Lato" w:hAnsi="Lato" w:cstheme="minorHAnsi"/>
          <w:bCs/>
          <w:color w:val="000000" w:themeColor="text1"/>
          <w:bdr w:val="none" w:sz="0" w:space="0" w:color="auto" w:frame="1"/>
        </w:rPr>
        <w:t>eficientar</w:t>
      </w:r>
      <w:proofErr w:type="spellEnd"/>
      <w:r w:rsidR="00592FC1" w:rsidRPr="009055B9">
        <w:rPr>
          <w:rFonts w:ascii="Lato" w:hAnsi="Lato" w:cstheme="minorHAnsi"/>
          <w:bCs/>
          <w:color w:val="000000" w:themeColor="text1"/>
          <w:bdr w:val="none" w:sz="0" w:space="0" w:color="auto" w:frame="1"/>
        </w:rPr>
        <w:t xml:space="preserve"> las actividades de dichos Órganos Jurisdiccionales, acordaron girar oficio a este Cuerpo Colegido para que proceda conforme a sus atribuciones  en relación</w:t>
      </w:r>
      <w:r w:rsidR="00D97EC2" w:rsidRPr="009055B9">
        <w:rPr>
          <w:rFonts w:ascii="Lato" w:hAnsi="Lato" w:cstheme="minorHAnsi"/>
          <w:bCs/>
          <w:color w:val="000000" w:themeColor="text1"/>
          <w:bdr w:val="none" w:sz="0" w:space="0" w:color="auto" w:frame="1"/>
        </w:rPr>
        <w:t xml:space="preserve"> a que se incorpore el perfil de perito en fotografía a la Plantilla del Departamento de Servicios Periciales, se designe personal </w:t>
      </w:r>
      <w:r w:rsidR="00BF3B32">
        <w:rPr>
          <w:rFonts w:ascii="Lato" w:hAnsi="Lato" w:cstheme="minorHAnsi"/>
          <w:bCs/>
          <w:color w:val="000000" w:themeColor="text1"/>
          <w:bdr w:val="none" w:sz="0" w:space="0" w:color="auto" w:frame="1"/>
        </w:rPr>
        <w:t>al</w:t>
      </w:r>
      <w:r w:rsidR="006B4A24">
        <w:rPr>
          <w:rFonts w:ascii="Lato" w:hAnsi="Lato" w:cstheme="minorHAnsi"/>
          <w:bCs/>
          <w:color w:val="000000" w:themeColor="text1"/>
          <w:bdr w:val="none" w:sz="0" w:space="0" w:color="auto" w:frame="1"/>
        </w:rPr>
        <w:t xml:space="preserve"> </w:t>
      </w:r>
      <w:r w:rsidR="00D97EC2" w:rsidRPr="009055B9">
        <w:rPr>
          <w:rFonts w:ascii="Lato" w:hAnsi="Lato" w:cstheme="minorHAnsi"/>
          <w:bCs/>
          <w:color w:val="000000" w:themeColor="text1"/>
          <w:bdr w:val="none" w:sz="0" w:space="0" w:color="auto" w:frame="1"/>
        </w:rPr>
        <w:t>Juzgado del Sistema Tradicional y Penal Especializado en Administración de Justicia para Adolescentes y Tribunales de Enjuiciamiento con los perfiles ahí mencionados; asimismo se autorice la adquisición de sillones ejecutivos óptimos para el desarrollo de las actividades de los Tribunales de Enjuiciamiento</w:t>
      </w:r>
      <w:r w:rsidR="009815AF">
        <w:rPr>
          <w:rFonts w:ascii="Lato" w:hAnsi="Lato" w:cstheme="minorHAnsi"/>
          <w:bCs/>
          <w:color w:val="000000" w:themeColor="text1"/>
          <w:bdr w:val="none" w:sz="0" w:space="0" w:color="auto" w:frame="1"/>
        </w:rPr>
        <w:t xml:space="preserve">. </w:t>
      </w:r>
    </w:p>
    <w:p w14:paraId="4F74F627" w14:textId="06A2FECC" w:rsidR="00D97EC2" w:rsidRPr="009055B9" w:rsidRDefault="009815AF" w:rsidP="00CD4B4C">
      <w:pPr>
        <w:spacing w:after="0" w:line="480" w:lineRule="auto"/>
        <w:ind w:right="49"/>
        <w:jc w:val="both"/>
        <w:rPr>
          <w:rFonts w:ascii="Lato" w:hAnsi="Lato" w:cstheme="minorHAnsi"/>
          <w:bCs/>
          <w:color w:val="000000" w:themeColor="text1"/>
          <w:bdr w:val="none" w:sz="0" w:space="0" w:color="auto" w:frame="1"/>
        </w:rPr>
      </w:pPr>
      <w:r>
        <w:rPr>
          <w:rFonts w:ascii="Lato" w:hAnsi="Lato" w:cstheme="minorHAnsi"/>
          <w:bCs/>
          <w:color w:val="000000" w:themeColor="text1"/>
          <w:bdr w:val="none" w:sz="0" w:space="0" w:color="auto" w:frame="1"/>
        </w:rPr>
        <w:t>A</w:t>
      </w:r>
      <w:r w:rsidR="00D97EC2" w:rsidRPr="009055B9">
        <w:rPr>
          <w:rFonts w:ascii="Lato" w:hAnsi="Lato" w:cstheme="minorHAnsi"/>
          <w:bCs/>
          <w:color w:val="000000" w:themeColor="text1"/>
          <w:bdr w:val="none" w:sz="0" w:space="0" w:color="auto" w:frame="1"/>
        </w:rPr>
        <w:t>l respecto, con fundamento en lo que establecen los artículos 61, 68 fracción I, de la Ley Orgánica del Poder Judicial del Estado; y 9 fracciones XV y XVII del Reglamento del Consejo de la Judicatura del Estado, se determina:</w:t>
      </w:r>
    </w:p>
    <w:p w14:paraId="14590527" w14:textId="6D00BDC8" w:rsidR="00D97EC2" w:rsidRPr="009055B9" w:rsidRDefault="00D97EC2" w:rsidP="00CD4B4C">
      <w:pPr>
        <w:pStyle w:val="Prrafodelista"/>
        <w:numPr>
          <w:ilvl w:val="0"/>
          <w:numId w:val="4"/>
        </w:numPr>
        <w:spacing w:after="0" w:line="480" w:lineRule="auto"/>
        <w:ind w:right="49"/>
        <w:jc w:val="both"/>
        <w:rPr>
          <w:rFonts w:ascii="Lato" w:hAnsi="Lato" w:cstheme="minorHAnsi"/>
          <w:bCs/>
          <w:color w:val="000000" w:themeColor="text1"/>
          <w:bdr w:val="none" w:sz="0" w:space="0" w:color="auto" w:frame="1"/>
        </w:rPr>
      </w:pPr>
      <w:r w:rsidRPr="009055B9">
        <w:rPr>
          <w:rFonts w:ascii="Lato" w:hAnsi="Lato" w:cstheme="minorHAnsi"/>
          <w:bCs/>
          <w:color w:val="000000" w:themeColor="text1"/>
          <w:bdr w:val="none" w:sz="0" w:space="0" w:color="auto" w:frame="1"/>
        </w:rPr>
        <w:t>Tomar conocimiento del oficio de cuenta.</w:t>
      </w:r>
    </w:p>
    <w:p w14:paraId="7DD15103" w14:textId="569F9FB2" w:rsidR="00D97EC2" w:rsidRPr="009055B9" w:rsidRDefault="00D97EC2" w:rsidP="00CD4B4C">
      <w:pPr>
        <w:pStyle w:val="Prrafodelista"/>
        <w:numPr>
          <w:ilvl w:val="0"/>
          <w:numId w:val="4"/>
        </w:numPr>
        <w:spacing w:after="0" w:line="480" w:lineRule="auto"/>
        <w:ind w:right="49"/>
        <w:jc w:val="both"/>
        <w:rPr>
          <w:rFonts w:ascii="Lato" w:hAnsi="Lato" w:cstheme="minorHAnsi"/>
          <w:bCs/>
          <w:color w:val="000000" w:themeColor="text1"/>
          <w:bdr w:val="none" w:sz="0" w:space="0" w:color="auto" w:frame="1"/>
        </w:rPr>
      </w:pPr>
      <w:r w:rsidRPr="009055B9">
        <w:rPr>
          <w:rFonts w:ascii="Lato" w:hAnsi="Lato" w:cstheme="minorHAnsi"/>
          <w:bCs/>
          <w:color w:val="000000" w:themeColor="text1"/>
          <w:bdr w:val="none" w:sz="0" w:space="0" w:color="auto" w:frame="1"/>
        </w:rPr>
        <w:t xml:space="preserve">Por cuanto hace a la designación de personal, se </w:t>
      </w:r>
      <w:r w:rsidR="002F65AD" w:rsidRPr="009055B9">
        <w:rPr>
          <w:rFonts w:ascii="Lato" w:hAnsi="Lato" w:cstheme="minorHAnsi"/>
          <w:bCs/>
          <w:color w:val="000000" w:themeColor="text1"/>
          <w:bdr w:val="none" w:sz="0" w:space="0" w:color="auto" w:frame="1"/>
        </w:rPr>
        <w:t>analizará y determinará en el apartado</w:t>
      </w:r>
      <w:r w:rsidRPr="009055B9">
        <w:rPr>
          <w:rFonts w:ascii="Lato" w:hAnsi="Lato" w:cstheme="minorHAnsi"/>
          <w:bCs/>
          <w:color w:val="000000" w:themeColor="text1"/>
          <w:bdr w:val="none" w:sz="0" w:space="0" w:color="auto" w:frame="1"/>
        </w:rPr>
        <w:t xml:space="preserve"> correspondiente de la presente sesión</w:t>
      </w:r>
      <w:r w:rsidR="002F65AD" w:rsidRPr="009055B9">
        <w:rPr>
          <w:rFonts w:ascii="Lato" w:hAnsi="Lato" w:cstheme="minorHAnsi"/>
          <w:bCs/>
          <w:color w:val="000000" w:themeColor="text1"/>
          <w:bdr w:val="none" w:sz="0" w:space="0" w:color="auto" w:frame="1"/>
        </w:rPr>
        <w:t>, hecho que sea, infórmese a las Magistradas y Magistrado integrantes de la Sala Penal y Especializada en Administración de Justicia para Adolescentes.</w:t>
      </w:r>
    </w:p>
    <w:p w14:paraId="08832738" w14:textId="44BE4229" w:rsidR="00D97EC2" w:rsidRDefault="002F65AD" w:rsidP="00CD4B4C">
      <w:pPr>
        <w:pStyle w:val="Prrafodelista"/>
        <w:numPr>
          <w:ilvl w:val="0"/>
          <w:numId w:val="4"/>
        </w:numPr>
        <w:spacing w:after="0" w:line="480" w:lineRule="auto"/>
        <w:ind w:right="49"/>
        <w:jc w:val="both"/>
        <w:rPr>
          <w:rFonts w:ascii="Lato" w:hAnsi="Lato" w:cstheme="minorHAnsi"/>
          <w:bCs/>
          <w:color w:val="000000" w:themeColor="text1"/>
          <w:bdr w:val="none" w:sz="0" w:space="0" w:color="auto" w:frame="1"/>
        </w:rPr>
      </w:pPr>
      <w:r w:rsidRPr="009055B9">
        <w:rPr>
          <w:rFonts w:ascii="Lato" w:hAnsi="Lato" w:cstheme="minorHAnsi"/>
          <w:bCs/>
          <w:color w:val="000000" w:themeColor="text1"/>
          <w:bdr w:val="none" w:sz="0" w:space="0" w:color="auto" w:frame="1"/>
        </w:rPr>
        <w:t xml:space="preserve">Instruir al </w:t>
      </w:r>
      <w:proofErr w:type="gramStart"/>
      <w:r w:rsidRPr="009055B9">
        <w:rPr>
          <w:rFonts w:ascii="Lato" w:hAnsi="Lato" w:cstheme="minorHAnsi"/>
          <w:bCs/>
          <w:color w:val="000000" w:themeColor="text1"/>
          <w:bdr w:val="none" w:sz="0" w:space="0" w:color="auto" w:frame="1"/>
        </w:rPr>
        <w:t>Director</w:t>
      </w:r>
      <w:proofErr w:type="gramEnd"/>
      <w:r w:rsidRPr="009055B9">
        <w:rPr>
          <w:rFonts w:ascii="Lato" w:hAnsi="Lato" w:cstheme="minorHAnsi"/>
          <w:bCs/>
          <w:color w:val="000000" w:themeColor="text1"/>
          <w:bdr w:val="none" w:sz="0" w:space="0" w:color="auto" w:frame="1"/>
        </w:rPr>
        <w:t xml:space="preserve"> </w:t>
      </w:r>
      <w:r w:rsidR="00E13F08">
        <w:rPr>
          <w:rFonts w:ascii="Lato" w:hAnsi="Lato" w:cstheme="minorHAnsi"/>
          <w:bCs/>
          <w:color w:val="000000" w:themeColor="text1"/>
          <w:bdr w:val="none" w:sz="0" w:space="0" w:color="auto" w:frame="1"/>
        </w:rPr>
        <w:t xml:space="preserve">y Subdirectora </w:t>
      </w:r>
      <w:r w:rsidRPr="009055B9">
        <w:rPr>
          <w:rFonts w:ascii="Lato" w:hAnsi="Lato" w:cstheme="minorHAnsi"/>
          <w:bCs/>
          <w:color w:val="000000" w:themeColor="text1"/>
          <w:bdr w:val="none" w:sz="0" w:space="0" w:color="auto" w:frame="1"/>
        </w:rPr>
        <w:t>de Recursos Humanos y Materiales dependiente de la Secretaría Ejecutiva, presente</w:t>
      </w:r>
      <w:r w:rsidR="00E13F08">
        <w:rPr>
          <w:rFonts w:ascii="Lato" w:hAnsi="Lato" w:cstheme="minorHAnsi"/>
          <w:bCs/>
          <w:color w:val="000000" w:themeColor="text1"/>
          <w:bdr w:val="none" w:sz="0" w:space="0" w:color="auto" w:frame="1"/>
        </w:rPr>
        <w:t>n</w:t>
      </w:r>
      <w:r w:rsidRPr="009055B9">
        <w:rPr>
          <w:rFonts w:ascii="Lato" w:hAnsi="Lato" w:cstheme="minorHAnsi"/>
          <w:bCs/>
          <w:color w:val="000000" w:themeColor="text1"/>
          <w:bdr w:val="none" w:sz="0" w:space="0" w:color="auto" w:frame="1"/>
        </w:rPr>
        <w:t xml:space="preserve"> a la brevedad posible ante el Comité de Adquisiciones, cotizaciones relativas a los sillones ejecutivos solicitados, para la determinación correspondiente. </w:t>
      </w:r>
    </w:p>
    <w:p w14:paraId="23D57BB0" w14:textId="77777777" w:rsidR="002E7C5C" w:rsidRPr="002E7C5C" w:rsidRDefault="002E7C5C" w:rsidP="00CD4B4C">
      <w:pPr>
        <w:pStyle w:val="Prrafodelista"/>
        <w:numPr>
          <w:ilvl w:val="0"/>
          <w:numId w:val="4"/>
        </w:numPr>
        <w:spacing w:after="0" w:line="480" w:lineRule="auto"/>
        <w:ind w:right="49"/>
        <w:jc w:val="both"/>
        <w:rPr>
          <w:rFonts w:ascii="Lato" w:hAnsi="Lato" w:cstheme="minorHAnsi"/>
          <w:bCs/>
          <w:color w:val="000000" w:themeColor="text1"/>
          <w:bdr w:val="none" w:sz="0" w:space="0" w:color="auto" w:frame="1"/>
        </w:rPr>
      </w:pPr>
      <w:r w:rsidRPr="002E7C5C">
        <w:rPr>
          <w:rFonts w:ascii="Lato" w:hAnsi="Lato" w:cstheme="minorHAnsi"/>
          <w:bCs/>
          <w:color w:val="000000" w:themeColor="text1"/>
          <w:bdr w:val="none" w:sz="0" w:space="0" w:color="auto" w:frame="1"/>
        </w:rPr>
        <w:t xml:space="preserve">Instruir al </w:t>
      </w:r>
      <w:proofErr w:type="gramStart"/>
      <w:r w:rsidRPr="002E7C5C">
        <w:rPr>
          <w:rFonts w:ascii="Lato" w:hAnsi="Lato" w:cstheme="minorHAnsi"/>
          <w:bCs/>
          <w:color w:val="000000" w:themeColor="text1"/>
          <w:bdr w:val="none" w:sz="0" w:space="0" w:color="auto" w:frame="1"/>
        </w:rPr>
        <w:t>Jefe</w:t>
      </w:r>
      <w:proofErr w:type="gramEnd"/>
      <w:r w:rsidRPr="002E7C5C">
        <w:rPr>
          <w:rFonts w:ascii="Lato" w:hAnsi="Lato" w:cstheme="minorHAnsi"/>
          <w:bCs/>
          <w:color w:val="000000" w:themeColor="text1"/>
          <w:bdr w:val="none" w:sz="0" w:space="0" w:color="auto" w:frame="1"/>
        </w:rPr>
        <w:t xml:space="preserve"> del Departamento de Servicios Periciales del Tribunal Superior de Justicia, realice las gestiones necesarias para incorporar el perfil de perito en fotografía a la Plantilla del Departamento a su cargo; asimismo se le instruye para que realice un estudio respecto de las materias y especialidades para peritajes que solicitan de manera recurrente los Jueces del Poder Judicial, hecho que sea, informar a este Cuerpo Colegiado para la determinación correspondiente.</w:t>
      </w:r>
    </w:p>
    <w:p w14:paraId="6350B61B" w14:textId="7D2AB42D" w:rsidR="00045742" w:rsidRDefault="002F65AD" w:rsidP="00045742">
      <w:pPr>
        <w:spacing w:after="0" w:line="480" w:lineRule="auto"/>
        <w:ind w:right="49"/>
        <w:jc w:val="both"/>
        <w:rPr>
          <w:rFonts w:ascii="Lato" w:hAnsi="Lato" w:cstheme="minorHAnsi"/>
          <w:b/>
          <w:color w:val="000000" w:themeColor="text1"/>
          <w:u w:val="single"/>
          <w:bdr w:val="none" w:sz="0" w:space="0" w:color="auto" w:frame="1"/>
        </w:rPr>
      </w:pPr>
      <w:r w:rsidRPr="009055B9">
        <w:rPr>
          <w:rFonts w:ascii="Lato" w:hAnsi="Lato" w:cstheme="minorHAnsi"/>
          <w:bCs/>
          <w:color w:val="000000" w:themeColor="text1"/>
          <w:bdr w:val="none" w:sz="0" w:space="0" w:color="auto" w:frame="1"/>
        </w:rPr>
        <w:t xml:space="preserve">Comuníquese esta determinación a las Magistradas y Magistrado integrantes de la Sala Penal y Especializada en Administración de Justicia para Adolescentes del </w:t>
      </w:r>
      <w:r w:rsidRPr="009055B9">
        <w:rPr>
          <w:rFonts w:ascii="Lato" w:hAnsi="Lato" w:cstheme="minorHAnsi"/>
          <w:bCs/>
          <w:color w:val="000000" w:themeColor="text1"/>
          <w:bdr w:val="none" w:sz="0" w:space="0" w:color="auto" w:frame="1"/>
        </w:rPr>
        <w:lastRenderedPageBreak/>
        <w:t>Tribunal Superior de Justicia</w:t>
      </w:r>
      <w:r w:rsidR="00BF3B32">
        <w:rPr>
          <w:rFonts w:ascii="Lato" w:hAnsi="Lato" w:cstheme="minorHAnsi"/>
          <w:bCs/>
          <w:color w:val="000000" w:themeColor="text1"/>
          <w:bdr w:val="none" w:sz="0" w:space="0" w:color="auto" w:frame="1"/>
        </w:rPr>
        <w:t>,</w:t>
      </w:r>
      <w:r w:rsidRPr="009055B9">
        <w:rPr>
          <w:rFonts w:ascii="Lato" w:hAnsi="Lato" w:cstheme="minorHAnsi"/>
          <w:bCs/>
          <w:color w:val="000000" w:themeColor="text1"/>
          <w:bdr w:val="none" w:sz="0" w:space="0" w:color="auto" w:frame="1"/>
        </w:rPr>
        <w:t xml:space="preserve"> para superior conocimiento</w:t>
      </w:r>
      <w:r w:rsidR="00370FB5">
        <w:rPr>
          <w:rFonts w:ascii="Lato" w:hAnsi="Lato" w:cstheme="minorHAnsi"/>
          <w:bCs/>
          <w:color w:val="000000" w:themeColor="text1"/>
          <w:bdr w:val="none" w:sz="0" w:space="0" w:color="auto" w:frame="1"/>
        </w:rPr>
        <w:t xml:space="preserve">, a la </w:t>
      </w:r>
      <w:proofErr w:type="gramStart"/>
      <w:r w:rsidR="00370FB5">
        <w:rPr>
          <w:rFonts w:ascii="Lato" w:hAnsi="Lato" w:cstheme="minorHAnsi"/>
          <w:bCs/>
          <w:color w:val="000000" w:themeColor="text1"/>
          <w:bdr w:val="none" w:sz="0" w:space="0" w:color="auto" w:frame="1"/>
        </w:rPr>
        <w:t>Secretaria General</w:t>
      </w:r>
      <w:proofErr w:type="gramEnd"/>
      <w:r w:rsidR="00370FB5">
        <w:rPr>
          <w:rFonts w:ascii="Lato" w:hAnsi="Lato" w:cstheme="minorHAnsi"/>
          <w:bCs/>
          <w:color w:val="000000" w:themeColor="text1"/>
          <w:bdr w:val="none" w:sz="0" w:space="0" w:color="auto" w:frame="1"/>
        </w:rPr>
        <w:t xml:space="preserve"> de Acuerdos, al Jefe de</w:t>
      </w:r>
      <w:r w:rsidR="00BF3B32">
        <w:rPr>
          <w:rFonts w:ascii="Lato" w:hAnsi="Lato" w:cstheme="minorHAnsi"/>
          <w:bCs/>
          <w:color w:val="000000" w:themeColor="text1"/>
          <w:bdr w:val="none" w:sz="0" w:space="0" w:color="auto" w:frame="1"/>
        </w:rPr>
        <w:t xml:space="preserve">l Departamento de </w:t>
      </w:r>
      <w:r w:rsidR="00370FB5">
        <w:rPr>
          <w:rFonts w:ascii="Lato" w:hAnsi="Lato" w:cstheme="minorHAnsi"/>
          <w:bCs/>
          <w:color w:val="000000" w:themeColor="text1"/>
          <w:bdr w:val="none" w:sz="0" w:space="0" w:color="auto" w:frame="1"/>
        </w:rPr>
        <w:t xml:space="preserve">Servicios Periciales, </w:t>
      </w:r>
      <w:r w:rsidR="00370FB5" w:rsidRPr="009055B9">
        <w:rPr>
          <w:rFonts w:ascii="Lato" w:hAnsi="Lato" w:cstheme="minorHAnsi"/>
          <w:bCs/>
          <w:color w:val="000000" w:themeColor="text1"/>
          <w:bdr w:val="none" w:sz="0" w:space="0" w:color="auto" w:frame="1"/>
        </w:rPr>
        <w:t>Director</w:t>
      </w:r>
      <w:r w:rsidR="00370FB5">
        <w:rPr>
          <w:rFonts w:ascii="Lato" w:hAnsi="Lato" w:cstheme="minorHAnsi"/>
          <w:bCs/>
          <w:color w:val="000000" w:themeColor="text1"/>
          <w:bdr w:val="none" w:sz="0" w:space="0" w:color="auto" w:frame="1"/>
        </w:rPr>
        <w:t xml:space="preserve"> y Subdirectora</w:t>
      </w:r>
      <w:r w:rsidR="00370FB5" w:rsidRPr="009055B9">
        <w:rPr>
          <w:rFonts w:ascii="Lato" w:hAnsi="Lato" w:cstheme="minorHAnsi"/>
          <w:bCs/>
          <w:color w:val="000000" w:themeColor="text1"/>
          <w:bdr w:val="none" w:sz="0" w:space="0" w:color="auto" w:frame="1"/>
        </w:rPr>
        <w:t xml:space="preserve"> de Recursos Humanos y Materiales dependiente de la Secretaría Ejecutiva, para su conocimiento y efectos legales correspondientes</w:t>
      </w:r>
      <w:r w:rsidRPr="009055B9">
        <w:rPr>
          <w:rFonts w:ascii="Lato" w:hAnsi="Lato" w:cstheme="minorHAnsi"/>
          <w:bCs/>
          <w:color w:val="000000" w:themeColor="text1"/>
          <w:bdr w:val="none" w:sz="0" w:space="0" w:color="auto" w:frame="1"/>
        </w:rPr>
        <w:t>.</w:t>
      </w:r>
      <w:r w:rsidR="00045742">
        <w:rPr>
          <w:rFonts w:ascii="Lato" w:hAnsi="Lato" w:cstheme="minorHAnsi"/>
          <w:bCs/>
          <w:color w:val="000000" w:themeColor="text1"/>
          <w:bdr w:val="none" w:sz="0" w:space="0" w:color="auto" w:frame="1"/>
        </w:rPr>
        <w:t xml:space="preserve"> </w:t>
      </w:r>
      <w:r w:rsidR="00045742" w:rsidRPr="00045742">
        <w:rPr>
          <w:rFonts w:ascii="Lato" w:hAnsi="Lato" w:cstheme="minorHAnsi"/>
          <w:b/>
          <w:color w:val="000000" w:themeColor="text1"/>
          <w:u w:val="single"/>
          <w:bdr w:val="none" w:sz="0" w:space="0" w:color="auto" w:frame="1"/>
        </w:rPr>
        <w:t>APROBADO POR UNANIMIDAD DE VOTOS.</w:t>
      </w:r>
    </w:p>
    <w:p w14:paraId="01EFE95E" w14:textId="3F54C78F" w:rsidR="00BF3B32" w:rsidRDefault="002F65AD" w:rsidP="00045742">
      <w:pPr>
        <w:spacing w:after="0" w:line="480" w:lineRule="auto"/>
        <w:ind w:right="49" w:firstLine="851"/>
        <w:jc w:val="both"/>
        <w:rPr>
          <w:rFonts w:ascii="Lato" w:hAnsi="Lato" w:cstheme="minorHAnsi"/>
          <w:bdr w:val="none" w:sz="0" w:space="0" w:color="auto" w:frame="1"/>
        </w:rPr>
      </w:pPr>
      <w:r w:rsidRPr="009055B9">
        <w:rPr>
          <w:rFonts w:ascii="Lato" w:hAnsi="Lato"/>
          <w:b/>
          <w:bCs/>
          <w:color w:val="000000"/>
        </w:rPr>
        <w:t>ACUERDO VIII/25/2024.</w:t>
      </w:r>
      <w:r w:rsidR="00CD4B4C">
        <w:rPr>
          <w:rFonts w:ascii="Lato" w:hAnsi="Lato"/>
          <w:b/>
          <w:bCs/>
          <w:color w:val="000000"/>
        </w:rPr>
        <w:t xml:space="preserve"> </w:t>
      </w:r>
      <w:r w:rsidRPr="009055B9">
        <w:rPr>
          <w:rFonts w:ascii="Lato" w:hAnsi="Lato"/>
          <w:b/>
          <w:bCs/>
          <w:color w:val="000000"/>
        </w:rPr>
        <w:t>O</w:t>
      </w:r>
      <w:r w:rsidRPr="009055B9">
        <w:rPr>
          <w:rFonts w:ascii="Lato" w:hAnsi="Lato" w:cstheme="minorHAnsi"/>
          <w:b/>
          <w:color w:val="000000" w:themeColor="text1"/>
          <w:bdr w:val="none" w:sz="0" w:space="0" w:color="auto" w:frame="1"/>
        </w:rPr>
        <w:t xml:space="preserve">ficios número 453/AIC/2023, 546/AIC/2023, </w:t>
      </w:r>
      <w:r w:rsidRPr="009055B9">
        <w:rPr>
          <w:rFonts w:ascii="Lato" w:hAnsi="Lato" w:cstheme="minorHAnsi"/>
          <w:b/>
          <w:bdr w:val="none" w:sz="0" w:space="0" w:color="auto" w:frame="1"/>
        </w:rPr>
        <w:t xml:space="preserve">556/AIC/2023, </w:t>
      </w:r>
      <w:r w:rsidRPr="009055B9">
        <w:rPr>
          <w:rFonts w:ascii="Lato" w:hAnsi="Lato" w:cstheme="minorHAnsi"/>
          <w:b/>
          <w:color w:val="000000" w:themeColor="text1"/>
          <w:bdr w:val="none" w:sz="0" w:space="0" w:color="auto" w:frame="1"/>
        </w:rPr>
        <w:t xml:space="preserve">625/AIC/2023, 630/AIC/2023, 633/AIC/2023, 634/AIC/2023, 644/AIC/2023, 646/AIC/2023, 18/AIC/2024, 38/AIC/2024 y 40/AIC/2024, recibidos el treinta y uno de agosto, veinticuatro de octubre, trece, veintiocho y treinta de noviembre, once y catorce de diciembre, todos del año dos mil veintitrés, doce y veinticinco de enero de dos mil veinticuatro.  - - </w:t>
      </w:r>
      <w:r w:rsidR="00E17D80">
        <w:rPr>
          <w:rFonts w:ascii="Lato" w:hAnsi="Lato" w:cstheme="minorHAnsi"/>
          <w:b/>
          <w:color w:val="000000" w:themeColor="text1"/>
          <w:bdr w:val="none" w:sz="0" w:space="0" w:color="auto" w:frame="1"/>
        </w:rPr>
        <w:t xml:space="preserve">- </w:t>
      </w:r>
      <w:bookmarkStart w:id="8" w:name="_Hlk148960498"/>
      <w:r w:rsidR="0098059B" w:rsidRPr="009055B9">
        <w:rPr>
          <w:rFonts w:ascii="Lato" w:hAnsi="Lato" w:cstheme="minorHAnsi"/>
          <w:bdr w:val="none" w:sz="0" w:space="0" w:color="auto" w:frame="1"/>
        </w:rPr>
        <w:t xml:space="preserve">Dada cuenta con los oficios de referencia, remitidos por el Contralor del Poder Judicial del Estado, al que </w:t>
      </w:r>
      <w:bookmarkEnd w:id="8"/>
      <w:r w:rsidR="0098059B" w:rsidRPr="009055B9">
        <w:rPr>
          <w:rFonts w:ascii="Lato" w:hAnsi="Lato" w:cstheme="minorHAnsi"/>
          <w:bdr w:val="none" w:sz="0" w:space="0" w:color="auto" w:frame="1"/>
        </w:rPr>
        <w:t>adjunta expedientes de investigación de presunta responsabilidad administrativa número</w:t>
      </w:r>
      <w:r w:rsidR="001C3E33">
        <w:rPr>
          <w:rFonts w:ascii="Lato" w:hAnsi="Lato" w:cstheme="minorHAnsi"/>
          <w:bdr w:val="none" w:sz="0" w:space="0" w:color="auto" w:frame="1"/>
        </w:rPr>
        <w:t xml:space="preserve"> </w:t>
      </w:r>
      <w:r w:rsidR="0098059B" w:rsidRPr="009055B9">
        <w:rPr>
          <w:rFonts w:ascii="Lato" w:hAnsi="Lato" w:cstheme="minorHAnsi"/>
          <w:bdr w:val="none" w:sz="0" w:space="0" w:color="auto" w:frame="1"/>
        </w:rPr>
        <w:t>49/2021, 92/2021, 102/2021, 105/2021, 106/2021, 34/2022-D, 42/2022, 57/2022, 124/2022, 125/2022, 133/2022, 189/2022, para la discusión y aprobación definitiva del acuerdo de conclusión</w:t>
      </w:r>
      <w:r w:rsidR="00BF3B32">
        <w:rPr>
          <w:rFonts w:ascii="Lato" w:hAnsi="Lato" w:cstheme="minorHAnsi"/>
          <w:bdr w:val="none" w:sz="0" w:space="0" w:color="auto" w:frame="1"/>
        </w:rPr>
        <w:t>.</w:t>
      </w:r>
    </w:p>
    <w:p w14:paraId="7AE3AF40" w14:textId="28372CA3" w:rsidR="0098059B" w:rsidRDefault="00BF3B32" w:rsidP="00BF3B32">
      <w:pPr>
        <w:spacing w:after="0" w:line="480" w:lineRule="auto"/>
        <w:ind w:right="49"/>
        <w:jc w:val="both"/>
        <w:rPr>
          <w:rFonts w:ascii="Lato" w:hAnsi="Lato"/>
        </w:rPr>
      </w:pPr>
      <w:r>
        <w:rPr>
          <w:rFonts w:ascii="Lato" w:hAnsi="Lato" w:cstheme="minorHAnsi"/>
          <w:bdr w:val="none" w:sz="0" w:space="0" w:color="auto" w:frame="1"/>
        </w:rPr>
        <w:t>A</w:t>
      </w:r>
      <w:r w:rsidR="0098059B" w:rsidRPr="009055B9">
        <w:rPr>
          <w:rFonts w:ascii="Lato" w:hAnsi="Lato" w:cstheme="minorHAnsi"/>
          <w:bdr w:val="none" w:sz="0" w:space="0" w:color="auto" w:frame="1"/>
        </w:rPr>
        <w:t>l respecto, u</w:t>
      </w:r>
      <w:r w:rsidR="0098059B" w:rsidRPr="009055B9">
        <w:rPr>
          <w:rFonts w:ascii="Lato" w:hAnsi="Lato"/>
        </w:rPr>
        <w:t xml:space="preserve">na vez analizados los expedientes de investigación de presunta responsabilidad, así como los proyectos de acuerdo de conclusión emitidos por el Contralor del Poder Judicial del Estado, en su calidad de autoridad investigadora, los integrantes de este Órgano Colegiado determinaron lo siguiente: </w:t>
      </w:r>
    </w:p>
    <w:p w14:paraId="67B82BF9" w14:textId="77777777" w:rsidR="00BF3B32" w:rsidRPr="009055B9" w:rsidRDefault="00BF3B32" w:rsidP="00BF3B32">
      <w:pPr>
        <w:spacing w:after="0" w:line="480" w:lineRule="auto"/>
        <w:ind w:right="49"/>
        <w:jc w:val="both"/>
        <w:rPr>
          <w:rFonts w:ascii="Lato" w:hAnsi="Lato"/>
        </w:rPr>
      </w:pPr>
    </w:p>
    <w:tbl>
      <w:tblPr>
        <w:tblStyle w:val="Tablaconcuadrcula"/>
        <w:tblW w:w="7542" w:type="dxa"/>
        <w:tblInd w:w="108" w:type="dxa"/>
        <w:tblLook w:val="04A0" w:firstRow="1" w:lastRow="0" w:firstColumn="1" w:lastColumn="0" w:noHBand="0" w:noVBand="1"/>
      </w:tblPr>
      <w:tblGrid>
        <w:gridCol w:w="3998"/>
        <w:gridCol w:w="3544"/>
      </w:tblGrid>
      <w:tr w:rsidR="0098059B" w:rsidRPr="00E17D80" w14:paraId="138FC5D7" w14:textId="77777777" w:rsidTr="004C138E">
        <w:tc>
          <w:tcPr>
            <w:tcW w:w="3998" w:type="dxa"/>
          </w:tcPr>
          <w:p w14:paraId="5C270A8A" w14:textId="77777777" w:rsidR="0098059B" w:rsidRPr="00E17D80" w:rsidRDefault="0098059B" w:rsidP="00045742">
            <w:pPr>
              <w:spacing w:line="360" w:lineRule="auto"/>
              <w:ind w:right="49"/>
              <w:jc w:val="center"/>
              <w:rPr>
                <w:rFonts w:ascii="Lato" w:hAnsi="Lato"/>
                <w:b/>
                <w:bCs/>
                <w:sz w:val="20"/>
                <w:szCs w:val="20"/>
              </w:rPr>
            </w:pPr>
            <w:r w:rsidRPr="00E17D80">
              <w:rPr>
                <w:rFonts w:ascii="Lato" w:hAnsi="Lato"/>
                <w:b/>
                <w:bCs/>
                <w:sz w:val="20"/>
                <w:szCs w:val="20"/>
              </w:rPr>
              <w:t>NÚMERO DE EXPEDIENTE</w:t>
            </w:r>
          </w:p>
        </w:tc>
        <w:tc>
          <w:tcPr>
            <w:tcW w:w="3544" w:type="dxa"/>
          </w:tcPr>
          <w:p w14:paraId="60CC2AB8" w14:textId="77777777" w:rsidR="0098059B" w:rsidRPr="00E17D80" w:rsidRDefault="0098059B" w:rsidP="00045742">
            <w:pPr>
              <w:spacing w:line="360" w:lineRule="auto"/>
              <w:ind w:right="49"/>
              <w:jc w:val="center"/>
              <w:rPr>
                <w:rFonts w:ascii="Lato" w:hAnsi="Lato"/>
                <w:b/>
                <w:bCs/>
                <w:sz w:val="20"/>
                <w:szCs w:val="20"/>
              </w:rPr>
            </w:pPr>
            <w:r w:rsidRPr="00E17D80">
              <w:rPr>
                <w:rFonts w:ascii="Lato" w:hAnsi="Lato"/>
                <w:b/>
                <w:bCs/>
                <w:sz w:val="20"/>
                <w:szCs w:val="20"/>
              </w:rPr>
              <w:t>SENTIDO</w:t>
            </w:r>
          </w:p>
        </w:tc>
      </w:tr>
      <w:tr w:rsidR="0098059B" w:rsidRPr="00E17D80" w14:paraId="7D6E4996" w14:textId="77777777" w:rsidTr="004C138E">
        <w:tc>
          <w:tcPr>
            <w:tcW w:w="3998" w:type="dxa"/>
          </w:tcPr>
          <w:p w14:paraId="202AB77E" w14:textId="6B5F7B7F" w:rsidR="0098059B" w:rsidRPr="00E17D80" w:rsidRDefault="0098059B" w:rsidP="00045742">
            <w:pPr>
              <w:pStyle w:val="Prrafodelista"/>
              <w:numPr>
                <w:ilvl w:val="0"/>
                <w:numId w:val="6"/>
              </w:numPr>
              <w:spacing w:after="0" w:line="360" w:lineRule="auto"/>
              <w:ind w:left="0" w:right="49"/>
              <w:jc w:val="both"/>
              <w:rPr>
                <w:rFonts w:ascii="Lato" w:hAnsi="Lato"/>
                <w:sz w:val="20"/>
                <w:szCs w:val="20"/>
              </w:rPr>
            </w:pPr>
            <w:r w:rsidRPr="00E17D80">
              <w:rPr>
                <w:rFonts w:ascii="Lato" w:hAnsi="Lato" w:cstheme="minorHAnsi"/>
                <w:sz w:val="20"/>
                <w:szCs w:val="20"/>
                <w:bdr w:val="none" w:sz="0" w:space="0" w:color="auto" w:frame="1"/>
              </w:rPr>
              <w:t xml:space="preserve"> </w:t>
            </w:r>
            <w:r w:rsidR="004B7303" w:rsidRPr="00E17D80">
              <w:rPr>
                <w:rFonts w:ascii="Lato" w:hAnsi="Lato"/>
                <w:sz w:val="20"/>
                <w:szCs w:val="20"/>
              </w:rPr>
              <w:t xml:space="preserve">49/2021, 106/2021, 34/2022-D, </w:t>
            </w:r>
            <w:r w:rsidRPr="00E17D80">
              <w:rPr>
                <w:rFonts w:ascii="Lato" w:hAnsi="Lato"/>
                <w:sz w:val="20"/>
                <w:szCs w:val="20"/>
              </w:rPr>
              <w:t xml:space="preserve">42/2022, 57/2022, 124/2022, </w:t>
            </w:r>
            <w:r w:rsidR="004B7303" w:rsidRPr="00E17D80">
              <w:rPr>
                <w:rFonts w:ascii="Lato" w:hAnsi="Lato"/>
                <w:sz w:val="20"/>
                <w:szCs w:val="20"/>
              </w:rPr>
              <w:t xml:space="preserve">125/2022, 189/2022, </w:t>
            </w:r>
          </w:p>
        </w:tc>
        <w:tc>
          <w:tcPr>
            <w:tcW w:w="3544" w:type="dxa"/>
          </w:tcPr>
          <w:p w14:paraId="21CE2BAD" w14:textId="2D5FB605" w:rsidR="0098059B" w:rsidRPr="00E17D80" w:rsidRDefault="0098059B" w:rsidP="00045742">
            <w:pPr>
              <w:spacing w:line="360" w:lineRule="auto"/>
              <w:ind w:right="49"/>
              <w:jc w:val="both"/>
              <w:rPr>
                <w:rFonts w:ascii="Lato" w:hAnsi="Lato"/>
                <w:sz w:val="20"/>
                <w:szCs w:val="20"/>
              </w:rPr>
            </w:pPr>
            <w:r w:rsidRPr="00E17D80">
              <w:rPr>
                <w:rFonts w:ascii="Lato" w:hAnsi="Lato"/>
                <w:sz w:val="20"/>
                <w:szCs w:val="20"/>
              </w:rPr>
              <w:t>Se coincide con el sentido del proyecto de conclusión</w:t>
            </w:r>
          </w:p>
        </w:tc>
      </w:tr>
      <w:tr w:rsidR="0098059B" w:rsidRPr="00E17D80" w14:paraId="44101BDF" w14:textId="77777777" w:rsidTr="004C138E">
        <w:tc>
          <w:tcPr>
            <w:tcW w:w="3998" w:type="dxa"/>
          </w:tcPr>
          <w:p w14:paraId="44BD43FE" w14:textId="77777777" w:rsidR="004B7303" w:rsidRPr="00E17D80" w:rsidRDefault="004B7303" w:rsidP="00045742">
            <w:pPr>
              <w:pStyle w:val="Prrafodelista"/>
              <w:numPr>
                <w:ilvl w:val="0"/>
                <w:numId w:val="6"/>
              </w:numPr>
              <w:spacing w:after="0" w:line="360" w:lineRule="auto"/>
              <w:ind w:left="0" w:right="49"/>
              <w:jc w:val="both"/>
              <w:rPr>
                <w:rFonts w:ascii="Lato" w:hAnsi="Lato" w:cstheme="minorHAnsi"/>
                <w:sz w:val="20"/>
                <w:szCs w:val="20"/>
                <w:bdr w:val="none" w:sz="0" w:space="0" w:color="auto" w:frame="1"/>
              </w:rPr>
            </w:pPr>
          </w:p>
          <w:p w14:paraId="0B09F31C" w14:textId="70388E70" w:rsidR="0098059B" w:rsidRPr="00E17D80" w:rsidRDefault="0098059B" w:rsidP="00045742">
            <w:pPr>
              <w:pStyle w:val="Prrafodelista"/>
              <w:numPr>
                <w:ilvl w:val="0"/>
                <w:numId w:val="6"/>
              </w:numPr>
              <w:spacing w:after="0" w:line="360" w:lineRule="auto"/>
              <w:ind w:left="0" w:right="49"/>
              <w:jc w:val="both"/>
              <w:rPr>
                <w:rFonts w:ascii="Lato" w:hAnsi="Lato" w:cstheme="minorHAnsi"/>
                <w:sz w:val="20"/>
                <w:szCs w:val="20"/>
                <w:bdr w:val="none" w:sz="0" w:space="0" w:color="auto" w:frame="1"/>
              </w:rPr>
            </w:pPr>
            <w:r w:rsidRPr="00E17D80">
              <w:rPr>
                <w:rFonts w:ascii="Lato" w:hAnsi="Lato" w:cstheme="minorHAnsi"/>
                <w:sz w:val="20"/>
                <w:szCs w:val="20"/>
                <w:bdr w:val="none" w:sz="0" w:space="0" w:color="auto" w:frame="1"/>
              </w:rPr>
              <w:t xml:space="preserve"> </w:t>
            </w:r>
            <w:r w:rsidR="004B7303" w:rsidRPr="00E17D80">
              <w:rPr>
                <w:rFonts w:ascii="Lato" w:hAnsi="Lato" w:cstheme="minorHAnsi"/>
                <w:sz w:val="20"/>
                <w:szCs w:val="20"/>
                <w:bdr w:val="none" w:sz="0" w:space="0" w:color="auto" w:frame="1"/>
              </w:rPr>
              <w:t xml:space="preserve">92/2021, 102/2021, 105/2021, </w:t>
            </w:r>
            <w:r w:rsidRPr="00E17D80">
              <w:rPr>
                <w:rFonts w:ascii="Lato" w:hAnsi="Lato" w:cstheme="minorHAnsi"/>
                <w:sz w:val="20"/>
                <w:szCs w:val="20"/>
                <w:bdr w:val="none" w:sz="0" w:space="0" w:color="auto" w:frame="1"/>
              </w:rPr>
              <w:t xml:space="preserve">133/2022, </w:t>
            </w:r>
          </w:p>
        </w:tc>
        <w:tc>
          <w:tcPr>
            <w:tcW w:w="3544" w:type="dxa"/>
          </w:tcPr>
          <w:p w14:paraId="17C03724" w14:textId="77777777" w:rsidR="0098059B" w:rsidRPr="00E17D80" w:rsidRDefault="0098059B" w:rsidP="00045742">
            <w:pPr>
              <w:spacing w:line="360" w:lineRule="auto"/>
              <w:ind w:right="49"/>
              <w:jc w:val="both"/>
              <w:rPr>
                <w:rFonts w:ascii="Lato" w:hAnsi="Lato"/>
                <w:sz w:val="20"/>
                <w:szCs w:val="20"/>
              </w:rPr>
            </w:pPr>
            <w:r w:rsidRPr="00E17D80">
              <w:rPr>
                <w:rFonts w:ascii="Lato" w:hAnsi="Lato"/>
                <w:sz w:val="20"/>
                <w:szCs w:val="20"/>
              </w:rPr>
              <w:t>No se coincide con el proyecto y se devuelven para que se realice mayor investigación.</w:t>
            </w:r>
          </w:p>
        </w:tc>
      </w:tr>
    </w:tbl>
    <w:p w14:paraId="11CFC997" w14:textId="77777777" w:rsidR="0098059B" w:rsidRPr="009055B9" w:rsidRDefault="0098059B" w:rsidP="00045742">
      <w:pPr>
        <w:spacing w:after="0" w:line="360" w:lineRule="auto"/>
        <w:ind w:right="49"/>
        <w:jc w:val="both"/>
        <w:rPr>
          <w:rFonts w:ascii="Lato" w:hAnsi="Lato"/>
          <w:b/>
          <w:bCs/>
        </w:rPr>
      </w:pPr>
    </w:p>
    <w:p w14:paraId="6B755A3A" w14:textId="6FBD228A" w:rsidR="0098059B" w:rsidRPr="009055B9" w:rsidRDefault="0098059B" w:rsidP="00045742">
      <w:pPr>
        <w:spacing w:after="0" w:line="480" w:lineRule="auto"/>
        <w:ind w:right="49"/>
        <w:jc w:val="both"/>
        <w:rPr>
          <w:rFonts w:ascii="Lato" w:hAnsi="Lato"/>
        </w:rPr>
      </w:pPr>
      <w:r w:rsidRPr="009055B9">
        <w:rPr>
          <w:rFonts w:ascii="Lato" w:hAnsi="Lato"/>
        </w:rPr>
        <w:t>En consecuencia, con fundamento en lo que establecen los artículos 61, 66, 68 fracciones IX y XXVI,</w:t>
      </w:r>
      <w:r w:rsidR="00BF3B32">
        <w:rPr>
          <w:rFonts w:ascii="Lato" w:hAnsi="Lato"/>
        </w:rPr>
        <w:t xml:space="preserve"> </w:t>
      </w:r>
      <w:r w:rsidRPr="009055B9">
        <w:rPr>
          <w:rFonts w:ascii="Lato" w:hAnsi="Lato"/>
        </w:rPr>
        <w:t xml:space="preserve">de la Ley Orgánica del Poder Judicial del Estado, 9 fracción </w:t>
      </w:r>
      <w:r w:rsidRPr="009055B9">
        <w:rPr>
          <w:rFonts w:ascii="Lato" w:hAnsi="Lato"/>
        </w:rPr>
        <w:lastRenderedPageBreak/>
        <w:t>XXXIV, y 84 fracción XVII del Reglamento del Consejo de la Judicatura del Estado, se determina:</w:t>
      </w:r>
    </w:p>
    <w:p w14:paraId="10136201" w14:textId="1828A3A3" w:rsidR="0098059B" w:rsidRPr="009055B9" w:rsidRDefault="0098059B" w:rsidP="00045742">
      <w:pPr>
        <w:pStyle w:val="Prrafodelista"/>
        <w:numPr>
          <w:ilvl w:val="0"/>
          <w:numId w:val="5"/>
        </w:numPr>
        <w:spacing w:after="0" w:line="480" w:lineRule="auto"/>
        <w:ind w:left="709" w:right="49"/>
        <w:jc w:val="both"/>
        <w:rPr>
          <w:rFonts w:ascii="Lato" w:hAnsi="Lato"/>
        </w:rPr>
      </w:pPr>
      <w:r w:rsidRPr="009055B9">
        <w:rPr>
          <w:rFonts w:ascii="Lato" w:hAnsi="Lato"/>
        </w:rPr>
        <w:t>Aprobar los proyectos de resolución de conclusión de procedimientos de investigación de presunta responsabilidad números</w:t>
      </w:r>
      <w:r w:rsidRPr="009055B9">
        <w:rPr>
          <w:rFonts w:ascii="Lato" w:hAnsi="Lato"/>
          <w:color w:val="FF0000"/>
        </w:rPr>
        <w:t xml:space="preserve"> </w:t>
      </w:r>
      <w:r w:rsidR="004B7303" w:rsidRPr="009055B9">
        <w:rPr>
          <w:rFonts w:ascii="Lato" w:hAnsi="Lato"/>
        </w:rPr>
        <w:t xml:space="preserve">49/2021, 106/2021, 34/2022, 42/2022, 57/2022, 124/2022, 125/2022, 189/2022, </w:t>
      </w:r>
      <w:r w:rsidRPr="009055B9">
        <w:rPr>
          <w:rFonts w:ascii="Lato" w:hAnsi="Lato"/>
        </w:rPr>
        <w:t>no así</w:t>
      </w:r>
      <w:r w:rsidR="00A86E69">
        <w:rPr>
          <w:rFonts w:ascii="Lato" w:hAnsi="Lato"/>
        </w:rPr>
        <w:t xml:space="preserve"> </w:t>
      </w:r>
      <w:r w:rsidRPr="009055B9">
        <w:rPr>
          <w:rFonts w:ascii="Lato" w:hAnsi="Lato"/>
        </w:rPr>
        <w:t>los números</w:t>
      </w:r>
      <w:r w:rsidR="004B7303" w:rsidRPr="009055B9">
        <w:rPr>
          <w:rFonts w:ascii="Lato" w:hAnsi="Lato"/>
        </w:rPr>
        <w:t xml:space="preserve"> </w:t>
      </w:r>
      <w:r w:rsidR="004B7303" w:rsidRPr="009055B9">
        <w:rPr>
          <w:rFonts w:ascii="Lato" w:hAnsi="Lato" w:cstheme="minorHAnsi"/>
          <w:bdr w:val="none" w:sz="0" w:space="0" w:color="auto" w:frame="1"/>
        </w:rPr>
        <w:t xml:space="preserve">92/2021, 102/2021, 105/2021, 133/2022, </w:t>
      </w:r>
      <w:r w:rsidRPr="009055B9">
        <w:rPr>
          <w:rFonts w:ascii="Lato" w:hAnsi="Lato" w:cstheme="minorHAnsi"/>
          <w:bdr w:val="none" w:sz="0" w:space="0" w:color="auto" w:frame="1"/>
        </w:rPr>
        <w:t>por las razones expuestas</w:t>
      </w:r>
      <w:r w:rsidR="004B7303" w:rsidRPr="009055B9">
        <w:rPr>
          <w:rFonts w:ascii="Lato" w:hAnsi="Lato" w:cstheme="minorHAnsi"/>
          <w:bdr w:val="none" w:sz="0" w:space="0" w:color="auto" w:frame="1"/>
        </w:rPr>
        <w:t xml:space="preserve">. </w:t>
      </w:r>
    </w:p>
    <w:p w14:paraId="52A36873" w14:textId="77777777" w:rsidR="0098059B" w:rsidRPr="009055B9" w:rsidRDefault="0098059B" w:rsidP="00045742">
      <w:pPr>
        <w:pStyle w:val="Prrafodelista"/>
        <w:numPr>
          <w:ilvl w:val="0"/>
          <w:numId w:val="5"/>
        </w:numPr>
        <w:spacing w:after="0" w:line="480" w:lineRule="auto"/>
        <w:ind w:left="709" w:right="49"/>
        <w:jc w:val="both"/>
        <w:rPr>
          <w:rFonts w:ascii="Lato" w:hAnsi="Lato" w:cs="Arial"/>
          <w:color w:val="000000"/>
        </w:rPr>
      </w:pPr>
      <w:r w:rsidRPr="009055B9">
        <w:rPr>
          <w:rFonts w:ascii="Lato" w:hAnsi="Lato" w:cs="Arial"/>
          <w:color w:val="000000"/>
        </w:rPr>
        <w:t>En vía de devolución, remítanse los expedientes descritos al Contralor del Poder Judicial del Estado, para los efectos legales conducentes.</w:t>
      </w:r>
    </w:p>
    <w:p w14:paraId="26355892" w14:textId="73AC3A0A" w:rsidR="004B7303" w:rsidRPr="00045742" w:rsidRDefault="0098059B" w:rsidP="00045742">
      <w:pPr>
        <w:spacing w:after="0" w:line="480" w:lineRule="auto"/>
        <w:ind w:right="49"/>
        <w:jc w:val="both"/>
        <w:rPr>
          <w:rFonts w:ascii="Lato" w:hAnsi="Lato"/>
          <w:b/>
          <w:bCs/>
          <w:u w:val="single"/>
        </w:rPr>
      </w:pPr>
      <w:r w:rsidRPr="009055B9">
        <w:rPr>
          <w:rFonts w:ascii="Lato" w:hAnsi="Lato"/>
        </w:rPr>
        <w:t>Comuníquese esta determinación al Contralor del Poder Judicial del Estado, para su conocimiento y efectos correspondientes.</w:t>
      </w:r>
      <w:r w:rsidR="00045742">
        <w:rPr>
          <w:rFonts w:ascii="Lato" w:hAnsi="Lato"/>
        </w:rPr>
        <w:t xml:space="preserve"> </w:t>
      </w:r>
      <w:r w:rsidR="00045742" w:rsidRPr="00045742">
        <w:rPr>
          <w:rFonts w:ascii="Lato" w:hAnsi="Lato"/>
          <w:b/>
          <w:bCs/>
          <w:u w:val="single"/>
        </w:rPr>
        <w:t>APROBADO POR UNANIMIDAD DE VOTOS.</w:t>
      </w:r>
    </w:p>
    <w:p w14:paraId="3F0B3616" w14:textId="77BDE090" w:rsidR="004B7303" w:rsidRPr="00951E6B" w:rsidRDefault="00045742" w:rsidP="00045742">
      <w:pPr>
        <w:pStyle w:val="NormalWeb"/>
        <w:spacing w:line="480" w:lineRule="auto"/>
        <w:ind w:right="49" w:firstLine="851"/>
        <w:jc w:val="both"/>
        <w:rPr>
          <w:rFonts w:ascii="Lato" w:hAnsi="Lato" w:cstheme="minorHAnsi"/>
          <w:b/>
          <w:bCs/>
          <w:color w:val="000000" w:themeColor="text1"/>
          <w:sz w:val="22"/>
          <w:szCs w:val="22"/>
          <w:bdr w:val="none" w:sz="0" w:space="0" w:color="auto" w:frame="1"/>
        </w:rPr>
      </w:pPr>
      <w:r w:rsidRPr="00951E6B">
        <w:rPr>
          <w:rFonts w:ascii="Lato" w:hAnsi="Lato"/>
          <w:b/>
          <w:bCs/>
          <w:color w:val="000000"/>
          <w:sz w:val="22"/>
          <w:szCs w:val="22"/>
        </w:rPr>
        <w:t xml:space="preserve"> </w:t>
      </w:r>
      <w:r w:rsidR="004B7303" w:rsidRPr="00951E6B">
        <w:rPr>
          <w:rFonts w:ascii="Lato" w:hAnsi="Lato"/>
          <w:b/>
          <w:bCs/>
          <w:color w:val="000000"/>
          <w:sz w:val="22"/>
          <w:szCs w:val="22"/>
        </w:rPr>
        <w:t>ACUERDO IX/25/2024.  T</w:t>
      </w:r>
      <w:r w:rsidR="004B7303" w:rsidRPr="00951E6B">
        <w:rPr>
          <w:rFonts w:ascii="Lato" w:hAnsi="Lato" w:cstheme="minorHAnsi"/>
          <w:b/>
          <w:bCs/>
          <w:color w:val="000000" w:themeColor="text1"/>
          <w:sz w:val="22"/>
          <w:szCs w:val="22"/>
          <w:bdr w:val="none" w:sz="0" w:space="0" w:color="auto" w:frame="1"/>
        </w:rPr>
        <w:t xml:space="preserve">arjeta recibida en la Secretaría Ejecutiva el once de marzo de dos mil veinticuatro, signada por el </w:t>
      </w:r>
      <w:proofErr w:type="gramStart"/>
      <w:r w:rsidR="004B7303" w:rsidRPr="00951E6B">
        <w:rPr>
          <w:rFonts w:ascii="Lato" w:hAnsi="Lato" w:cstheme="minorHAnsi"/>
          <w:b/>
          <w:bCs/>
          <w:color w:val="000000" w:themeColor="text1"/>
          <w:sz w:val="22"/>
          <w:szCs w:val="22"/>
          <w:bdr w:val="none" w:sz="0" w:space="0" w:color="auto" w:frame="1"/>
        </w:rPr>
        <w:t>Jefe</w:t>
      </w:r>
      <w:proofErr w:type="gramEnd"/>
      <w:r w:rsidR="004B7303" w:rsidRPr="00951E6B">
        <w:rPr>
          <w:rFonts w:ascii="Lato" w:hAnsi="Lato" w:cstheme="minorHAnsi"/>
          <w:b/>
          <w:bCs/>
          <w:color w:val="000000" w:themeColor="text1"/>
          <w:sz w:val="22"/>
          <w:szCs w:val="22"/>
          <w:bdr w:val="none" w:sz="0" w:space="0" w:color="auto" w:frame="1"/>
        </w:rPr>
        <w:t xml:space="preserve"> de Oficina en Apoyo al Estudio, Análisis y Elaboración de Proyectos Legislativos del Poder Judicial del Estado.   - - - - - - - - - - - - - - - - - - - - - - - </w:t>
      </w:r>
      <w:r w:rsidR="00951E6B">
        <w:rPr>
          <w:rFonts w:ascii="Lato" w:hAnsi="Lato" w:cstheme="minorHAnsi"/>
          <w:b/>
          <w:bCs/>
          <w:color w:val="000000" w:themeColor="text1"/>
          <w:sz w:val="22"/>
          <w:szCs w:val="22"/>
          <w:bdr w:val="none" w:sz="0" w:space="0" w:color="auto" w:frame="1"/>
        </w:rPr>
        <w:t>- - - - - - - - - - - - - - - - - - - - - - - - - - - - - -</w:t>
      </w:r>
    </w:p>
    <w:p w14:paraId="03372E19" w14:textId="53EA0B26" w:rsidR="00BA39C6" w:rsidRPr="00951E6B" w:rsidRDefault="004B7303" w:rsidP="00045742">
      <w:pPr>
        <w:spacing w:after="0" w:line="480" w:lineRule="auto"/>
        <w:ind w:right="49"/>
        <w:jc w:val="both"/>
        <w:rPr>
          <w:rFonts w:ascii="Lato" w:hAnsi="Lato" w:cs="Calibri"/>
          <w:color w:val="000000" w:themeColor="text1"/>
        </w:rPr>
      </w:pPr>
      <w:r w:rsidRPr="00951E6B">
        <w:rPr>
          <w:rFonts w:ascii="Lato" w:hAnsi="Lato" w:cstheme="minorHAnsi"/>
          <w:color w:val="000000" w:themeColor="text1"/>
          <w:bdr w:val="none" w:sz="0" w:space="0" w:color="auto" w:frame="1"/>
        </w:rPr>
        <w:t xml:space="preserve">Dada cuenta con el oficio de referencia, mediante el cual, el </w:t>
      </w:r>
      <w:proofErr w:type="gramStart"/>
      <w:r w:rsidRPr="00951E6B">
        <w:rPr>
          <w:rFonts w:ascii="Lato" w:hAnsi="Lato" w:cstheme="minorHAnsi"/>
          <w:color w:val="000000" w:themeColor="text1"/>
          <w:bdr w:val="none" w:sz="0" w:space="0" w:color="auto" w:frame="1"/>
        </w:rPr>
        <w:t>Jefe</w:t>
      </w:r>
      <w:proofErr w:type="gramEnd"/>
      <w:r w:rsidRPr="00951E6B">
        <w:rPr>
          <w:rFonts w:ascii="Lato" w:hAnsi="Lato" w:cstheme="minorHAnsi"/>
          <w:color w:val="000000" w:themeColor="text1"/>
          <w:bdr w:val="none" w:sz="0" w:space="0" w:color="auto" w:frame="1"/>
        </w:rPr>
        <w:t xml:space="preserve"> de Oficina en Apoyo al Estudio, Análisis y Elaboración de Proyectos Legislativos del Poder Judicial del Estado, en cumplimiento al acuerdo XII/92/2023</w:t>
      </w:r>
      <w:r w:rsidR="00BA39C6" w:rsidRPr="00951E6B">
        <w:rPr>
          <w:rFonts w:ascii="Lato" w:hAnsi="Lato" w:cstheme="minorHAnsi"/>
          <w:color w:val="000000" w:themeColor="text1"/>
          <w:bdr w:val="none" w:sz="0" w:space="0" w:color="auto" w:frame="1"/>
        </w:rPr>
        <w:t>.7 de este Cuerpo Colegiado, presenta el Manual de Organización de la Contraloría del Poder Judicial del Estado de Tlaxcala, el cual refiere, está estructurado conforme a las atribuciones y facultades contenidas en la iniciativa con proyecto de Decreto</w:t>
      </w:r>
      <w:r w:rsidR="00516EDF">
        <w:rPr>
          <w:rFonts w:ascii="Lato" w:hAnsi="Lato" w:cstheme="minorHAnsi"/>
          <w:color w:val="000000" w:themeColor="text1"/>
          <w:bdr w:val="none" w:sz="0" w:space="0" w:color="auto" w:frame="1"/>
        </w:rPr>
        <w:t>. A</w:t>
      </w:r>
      <w:r w:rsidR="00BA39C6" w:rsidRPr="00951E6B">
        <w:rPr>
          <w:rFonts w:ascii="Lato" w:hAnsi="Lato"/>
        </w:rPr>
        <w:t xml:space="preserve">l respecto, </w:t>
      </w:r>
      <w:r w:rsidR="00A86E69" w:rsidRPr="00951E6B">
        <w:rPr>
          <w:rFonts w:ascii="Lato" w:hAnsi="Lato"/>
        </w:rPr>
        <w:t>a efecto de que los integrantes de este Órgano Colegiado puedan revisar la</w:t>
      </w:r>
      <w:r w:rsidR="00BA39C6" w:rsidRPr="00951E6B">
        <w:rPr>
          <w:rFonts w:ascii="Lato" w:hAnsi="Lato"/>
        </w:rPr>
        <w:t xml:space="preserve"> propuesta de</w:t>
      </w:r>
      <w:r w:rsidR="00A86E69" w:rsidRPr="00951E6B">
        <w:rPr>
          <w:rFonts w:ascii="Lato" w:hAnsi="Lato"/>
        </w:rPr>
        <w:t>l</w:t>
      </w:r>
      <w:r w:rsidR="00BA39C6" w:rsidRPr="00951E6B">
        <w:rPr>
          <w:rFonts w:ascii="Lato" w:hAnsi="Lato"/>
        </w:rPr>
        <w:t xml:space="preserve"> </w:t>
      </w:r>
      <w:r w:rsidR="00210790">
        <w:rPr>
          <w:rFonts w:ascii="Lato" w:hAnsi="Lato"/>
        </w:rPr>
        <w:t>M</w:t>
      </w:r>
      <w:r w:rsidR="00BA39C6" w:rsidRPr="00951E6B">
        <w:rPr>
          <w:rFonts w:ascii="Lato" w:hAnsi="Lato"/>
        </w:rPr>
        <w:t xml:space="preserve">anual </w:t>
      </w:r>
      <w:r w:rsidR="00A86E69" w:rsidRPr="00951E6B">
        <w:rPr>
          <w:rFonts w:ascii="Lato" w:hAnsi="Lato"/>
        </w:rPr>
        <w:t xml:space="preserve">y en su momento, aprobarla, </w:t>
      </w:r>
      <w:r w:rsidR="00BA39C6" w:rsidRPr="00951E6B">
        <w:rPr>
          <w:rFonts w:ascii="Lato" w:hAnsi="Lato"/>
        </w:rPr>
        <w:t>c</w:t>
      </w:r>
      <w:r w:rsidR="00BA39C6" w:rsidRPr="00951E6B">
        <w:rPr>
          <w:rFonts w:ascii="Lato" w:hAnsi="Lato" w:cs="Calibri"/>
          <w:color w:val="000000" w:themeColor="text1"/>
        </w:rPr>
        <w:t>on fundamento en lo que establecen los artículos 61, 69, 80, fracción VI, de la Ley Orgánica del Poder Judicial del Estado; y 9, fracción II, del Reglamento del Consejo de la Judicatura del Estad</w:t>
      </w:r>
      <w:r w:rsidR="00A86E69" w:rsidRPr="00951E6B">
        <w:rPr>
          <w:rFonts w:ascii="Lato" w:hAnsi="Lato" w:cs="Calibri"/>
          <w:color w:val="000000" w:themeColor="text1"/>
        </w:rPr>
        <w:t>o, se</w:t>
      </w:r>
      <w:r w:rsidR="00BA39C6" w:rsidRPr="00951E6B">
        <w:rPr>
          <w:rFonts w:ascii="Lato" w:hAnsi="Lato" w:cs="Calibri"/>
          <w:color w:val="000000" w:themeColor="text1"/>
        </w:rPr>
        <w:t xml:space="preserve"> determina:</w:t>
      </w:r>
    </w:p>
    <w:p w14:paraId="78F72919" w14:textId="2229C7F8" w:rsidR="00BA39C6" w:rsidRPr="00951E6B" w:rsidRDefault="00BA39C6" w:rsidP="00045742">
      <w:pPr>
        <w:pStyle w:val="Prrafodelista"/>
        <w:numPr>
          <w:ilvl w:val="0"/>
          <w:numId w:val="7"/>
        </w:numPr>
        <w:spacing w:after="0" w:line="480" w:lineRule="auto"/>
        <w:ind w:right="49"/>
        <w:jc w:val="both"/>
        <w:rPr>
          <w:rFonts w:ascii="Lato" w:hAnsi="Lato" w:cs="Calibri"/>
          <w:color w:val="000000" w:themeColor="text1"/>
        </w:rPr>
      </w:pPr>
      <w:r w:rsidRPr="00951E6B">
        <w:rPr>
          <w:rFonts w:ascii="Lato" w:hAnsi="Lato" w:cs="Calibri"/>
          <w:color w:val="000000" w:themeColor="text1"/>
        </w:rPr>
        <w:t xml:space="preserve">Tomar conocimiento de la </w:t>
      </w:r>
      <w:r w:rsidR="00A86E69" w:rsidRPr="00951E6B">
        <w:rPr>
          <w:rFonts w:ascii="Lato" w:hAnsi="Lato" w:cs="Calibri"/>
          <w:color w:val="000000" w:themeColor="text1"/>
        </w:rPr>
        <w:t>t</w:t>
      </w:r>
      <w:r w:rsidRPr="00951E6B">
        <w:rPr>
          <w:rFonts w:ascii="Lato" w:hAnsi="Lato" w:cs="Calibri"/>
          <w:color w:val="000000" w:themeColor="text1"/>
        </w:rPr>
        <w:t>arjeta y anexo</w:t>
      </w:r>
      <w:r w:rsidR="00210790">
        <w:rPr>
          <w:rFonts w:ascii="Lato" w:hAnsi="Lato" w:cs="Calibri"/>
          <w:color w:val="000000" w:themeColor="text1"/>
        </w:rPr>
        <w:t xml:space="preserve"> de cuenta.</w:t>
      </w:r>
    </w:p>
    <w:p w14:paraId="7E1784C2" w14:textId="316C792C" w:rsidR="00A86E69" w:rsidRDefault="00A86E69" w:rsidP="00045742">
      <w:pPr>
        <w:pStyle w:val="Prrafodelista"/>
        <w:numPr>
          <w:ilvl w:val="0"/>
          <w:numId w:val="7"/>
        </w:numPr>
        <w:spacing w:after="0" w:line="480" w:lineRule="auto"/>
        <w:ind w:right="49"/>
        <w:jc w:val="both"/>
        <w:rPr>
          <w:rFonts w:ascii="Lato" w:hAnsi="Lato" w:cs="Calibri"/>
          <w:color w:val="000000" w:themeColor="text1"/>
        </w:rPr>
      </w:pPr>
      <w:r w:rsidRPr="00951E6B">
        <w:rPr>
          <w:rFonts w:ascii="Lato" w:hAnsi="Lato" w:cs="Calibri"/>
          <w:color w:val="000000" w:themeColor="text1"/>
        </w:rPr>
        <w:t>Turar para revisión e</w:t>
      </w:r>
      <w:r w:rsidR="00BA39C6" w:rsidRPr="00951E6B">
        <w:rPr>
          <w:rFonts w:ascii="Lato" w:hAnsi="Lato" w:cs="Calibri"/>
          <w:color w:val="000000" w:themeColor="text1"/>
        </w:rPr>
        <w:t xml:space="preserve">l </w:t>
      </w:r>
      <w:r w:rsidR="00BA39C6" w:rsidRPr="00951E6B">
        <w:rPr>
          <w:rFonts w:ascii="Lato" w:hAnsi="Lato" w:cstheme="minorHAnsi"/>
          <w:color w:val="000000" w:themeColor="text1"/>
          <w:bdr w:val="none" w:sz="0" w:space="0" w:color="auto" w:frame="1"/>
        </w:rPr>
        <w:t xml:space="preserve">Manual de Organización de la Contraloría del Poder Judicial del Estado de Tlaxcala, </w:t>
      </w:r>
      <w:r w:rsidRPr="00951E6B">
        <w:rPr>
          <w:rFonts w:ascii="Lato" w:hAnsi="Lato" w:cs="Calibri"/>
          <w:color w:val="000000" w:themeColor="text1"/>
        </w:rPr>
        <w:t>a los integrantes de este Órgano</w:t>
      </w:r>
      <w:r>
        <w:rPr>
          <w:rFonts w:ascii="Lato" w:hAnsi="Lato" w:cs="Calibri"/>
          <w:color w:val="000000" w:themeColor="text1"/>
        </w:rPr>
        <w:t xml:space="preserve"> </w:t>
      </w:r>
      <w:r>
        <w:rPr>
          <w:rFonts w:ascii="Lato" w:hAnsi="Lato" w:cs="Calibri"/>
          <w:color w:val="000000" w:themeColor="text1"/>
        </w:rPr>
        <w:lastRenderedPageBreak/>
        <w:t>Colegiado, para que, en el término de cinco días hábiles, contados a partir de que se les comunique este acuerdo, emitan sus observaciones; hecho lo anterior, se someterá a aprobación.</w:t>
      </w:r>
    </w:p>
    <w:p w14:paraId="305EC288" w14:textId="440843D5" w:rsidR="00BA39C6" w:rsidRPr="00045742" w:rsidRDefault="00BA39C6" w:rsidP="00045742">
      <w:pPr>
        <w:spacing w:after="0" w:line="480" w:lineRule="auto"/>
        <w:ind w:right="49"/>
        <w:jc w:val="both"/>
        <w:rPr>
          <w:rFonts w:ascii="Lato" w:hAnsi="Lato" w:cs="Calibri"/>
          <w:b/>
          <w:bCs/>
          <w:color w:val="000000" w:themeColor="text1"/>
          <w:u w:val="single"/>
        </w:rPr>
      </w:pPr>
      <w:r w:rsidRPr="00A86E69">
        <w:rPr>
          <w:rFonts w:ascii="Lato" w:hAnsi="Lato" w:cs="Calibri"/>
          <w:color w:val="000000" w:themeColor="text1"/>
        </w:rPr>
        <w:t xml:space="preserve">Comuníquese </w:t>
      </w:r>
      <w:r w:rsidR="00D40DFC">
        <w:rPr>
          <w:rFonts w:ascii="Lato" w:hAnsi="Lato" w:cs="Calibri"/>
          <w:color w:val="000000" w:themeColor="text1"/>
        </w:rPr>
        <w:t xml:space="preserve">en vía de reiteración </w:t>
      </w:r>
      <w:r w:rsidRPr="00A86E69">
        <w:rPr>
          <w:rFonts w:ascii="Lato" w:hAnsi="Lato" w:cs="Calibri"/>
          <w:color w:val="000000" w:themeColor="text1"/>
        </w:rPr>
        <w:t>esta determinación a</w:t>
      </w:r>
      <w:r w:rsidR="00A86E69">
        <w:rPr>
          <w:rFonts w:ascii="Lato" w:hAnsi="Lato" w:cs="Calibri"/>
          <w:color w:val="000000" w:themeColor="text1"/>
        </w:rPr>
        <w:t xml:space="preserve"> las y los </w:t>
      </w:r>
      <w:proofErr w:type="gramStart"/>
      <w:r w:rsidR="00A86E69">
        <w:rPr>
          <w:rFonts w:ascii="Lato" w:hAnsi="Lato" w:cs="Calibri"/>
          <w:color w:val="000000" w:themeColor="text1"/>
        </w:rPr>
        <w:t>Consejeros</w:t>
      </w:r>
      <w:proofErr w:type="gramEnd"/>
      <w:r w:rsidR="00A86E69">
        <w:rPr>
          <w:rFonts w:ascii="Lato" w:hAnsi="Lato" w:cs="Calibri"/>
          <w:color w:val="000000" w:themeColor="text1"/>
        </w:rPr>
        <w:t xml:space="preserve"> integrantes de este Órgano Colegiado.</w:t>
      </w:r>
      <w:r w:rsidR="00045742">
        <w:rPr>
          <w:rFonts w:ascii="Lato" w:hAnsi="Lato" w:cs="Calibri"/>
          <w:color w:val="000000" w:themeColor="text1"/>
        </w:rPr>
        <w:t xml:space="preserve"> </w:t>
      </w:r>
      <w:r w:rsidR="00045742" w:rsidRPr="00045742">
        <w:rPr>
          <w:rFonts w:ascii="Lato" w:hAnsi="Lato" w:cs="Calibri"/>
          <w:b/>
          <w:bCs/>
          <w:color w:val="000000" w:themeColor="text1"/>
          <w:u w:val="single"/>
        </w:rPr>
        <w:t>APROBADO POR UNANIMIDAD DE VOTOS.</w:t>
      </w:r>
    </w:p>
    <w:p w14:paraId="680D8DBE" w14:textId="6A3A5406" w:rsidR="00BA39C6" w:rsidRPr="00A86E69" w:rsidRDefault="00BA39C6" w:rsidP="00045742">
      <w:pPr>
        <w:spacing w:after="0" w:line="480" w:lineRule="auto"/>
        <w:ind w:right="49" w:firstLine="851"/>
        <w:jc w:val="both"/>
        <w:rPr>
          <w:rFonts w:ascii="Lato" w:hAnsi="Lato" w:cstheme="minorHAnsi"/>
          <w:b/>
          <w:color w:val="000000" w:themeColor="text1"/>
          <w:bdr w:val="none" w:sz="0" w:space="0" w:color="auto" w:frame="1"/>
        </w:rPr>
      </w:pPr>
      <w:bookmarkStart w:id="9" w:name="_Hlk161304592"/>
      <w:r w:rsidRPr="00A86E69">
        <w:rPr>
          <w:rFonts w:ascii="Lato" w:hAnsi="Lato"/>
          <w:b/>
          <w:bCs/>
          <w:color w:val="000000"/>
        </w:rPr>
        <w:t>ACUERDO X/25/2024.  O</w:t>
      </w:r>
      <w:r w:rsidRPr="00A86E69">
        <w:rPr>
          <w:rFonts w:ascii="Lato" w:hAnsi="Lato" w:cstheme="minorHAnsi"/>
          <w:b/>
          <w:color w:val="000000" w:themeColor="text1"/>
          <w:bdr w:val="none" w:sz="0" w:space="0" w:color="auto" w:frame="1"/>
        </w:rPr>
        <w:t xml:space="preserve">ficio número MMD/28/2024, recibido el once de marzo de dos mil veinticuatro, signado por la </w:t>
      </w:r>
      <w:proofErr w:type="gramStart"/>
      <w:r w:rsidRPr="00A86E69">
        <w:rPr>
          <w:rFonts w:ascii="Lato" w:hAnsi="Lato" w:cstheme="minorHAnsi"/>
          <w:b/>
          <w:color w:val="000000" w:themeColor="text1"/>
          <w:bdr w:val="none" w:sz="0" w:space="0" w:color="auto" w:frame="1"/>
        </w:rPr>
        <w:t>Jefa</w:t>
      </w:r>
      <w:proofErr w:type="gramEnd"/>
      <w:r w:rsidRPr="00A86E69">
        <w:rPr>
          <w:rFonts w:ascii="Lato" w:hAnsi="Lato" w:cstheme="minorHAnsi"/>
          <w:b/>
          <w:color w:val="000000" w:themeColor="text1"/>
          <w:bdr w:val="none" w:sz="0" w:space="0" w:color="auto" w:frame="1"/>
        </w:rPr>
        <w:t xml:space="preserve"> del Módulo Médico. - </w:t>
      </w:r>
      <w:r w:rsidR="00045742">
        <w:rPr>
          <w:rFonts w:ascii="Lato" w:hAnsi="Lato" w:cstheme="minorHAnsi"/>
          <w:b/>
          <w:color w:val="000000" w:themeColor="text1"/>
          <w:bdr w:val="none" w:sz="0" w:space="0" w:color="auto" w:frame="1"/>
        </w:rPr>
        <w:t xml:space="preserve"> </w:t>
      </w:r>
      <w:r w:rsidRPr="00A86E69">
        <w:rPr>
          <w:rFonts w:ascii="Lato" w:hAnsi="Lato" w:cstheme="minorHAnsi"/>
          <w:b/>
          <w:color w:val="000000" w:themeColor="text1"/>
          <w:bdr w:val="none" w:sz="0" w:space="0" w:color="auto" w:frame="1"/>
        </w:rPr>
        <w:t xml:space="preserve"> </w:t>
      </w:r>
    </w:p>
    <w:p w14:paraId="34B90FCE" w14:textId="0040BCB2" w:rsidR="00BE189B" w:rsidRPr="009055B9" w:rsidRDefault="00BA39C6" w:rsidP="00045742">
      <w:pPr>
        <w:spacing w:after="0" w:line="480" w:lineRule="auto"/>
        <w:ind w:right="49"/>
        <w:jc w:val="both"/>
        <w:rPr>
          <w:rFonts w:ascii="Lato" w:hAnsi="Lato" w:cstheme="minorHAnsi"/>
          <w:bCs/>
          <w:color w:val="000000" w:themeColor="text1"/>
          <w:bdr w:val="none" w:sz="0" w:space="0" w:color="auto" w:frame="1"/>
        </w:rPr>
      </w:pPr>
      <w:r w:rsidRPr="009055B9">
        <w:rPr>
          <w:rFonts w:ascii="Lato" w:hAnsi="Lato" w:cstheme="minorHAnsi"/>
          <w:bCs/>
          <w:color w:val="000000" w:themeColor="text1"/>
          <w:bdr w:val="none" w:sz="0" w:space="0" w:color="auto" w:frame="1"/>
        </w:rPr>
        <w:t>Dada cuenta con el oficio de referencia, mediante el cual, la Jefa del Módulo Médico, informa que se ha detectado un incremento inusual con quince casos de infecciones respiratorias agudas por SARS COV 2 e influenza en el Distrito Judicial de  Guridi y Alcocer, por lo que sugiere se tomen acciones adicionales a las establecidas, como el uso de cubrebocas para todos los servidores públicos</w:t>
      </w:r>
      <w:r w:rsidR="00BE189B" w:rsidRPr="009055B9">
        <w:rPr>
          <w:rFonts w:ascii="Lato" w:hAnsi="Lato" w:cstheme="minorHAnsi"/>
          <w:bCs/>
          <w:color w:val="000000" w:themeColor="text1"/>
          <w:bdr w:val="none" w:sz="0" w:space="0" w:color="auto" w:frame="1"/>
        </w:rPr>
        <w:t xml:space="preserve">, durante </w:t>
      </w:r>
      <w:r w:rsidRPr="009055B9">
        <w:rPr>
          <w:rFonts w:ascii="Lato" w:hAnsi="Lato" w:cstheme="minorHAnsi"/>
          <w:bCs/>
          <w:color w:val="000000" w:themeColor="text1"/>
          <w:bdr w:val="none" w:sz="0" w:space="0" w:color="auto" w:frame="1"/>
        </w:rPr>
        <w:t xml:space="preserve"> </w:t>
      </w:r>
      <w:r w:rsidR="00BE189B" w:rsidRPr="009055B9">
        <w:rPr>
          <w:rFonts w:ascii="Lato" w:hAnsi="Lato" w:cstheme="minorHAnsi"/>
          <w:bCs/>
          <w:color w:val="000000" w:themeColor="text1"/>
          <w:bdr w:val="none" w:sz="0" w:space="0" w:color="auto" w:frame="1"/>
        </w:rPr>
        <w:t xml:space="preserve">su jornada laboral, sanitización de áreas dos veces por semana, correcto lavado de manos y uso de gel </w:t>
      </w:r>
      <w:proofErr w:type="spellStart"/>
      <w:r w:rsidR="00BE189B" w:rsidRPr="009055B9">
        <w:rPr>
          <w:rFonts w:ascii="Lato" w:hAnsi="Lato" w:cstheme="minorHAnsi"/>
          <w:bCs/>
          <w:color w:val="000000" w:themeColor="text1"/>
          <w:bdr w:val="none" w:sz="0" w:space="0" w:color="auto" w:frame="1"/>
        </w:rPr>
        <w:t>antibacterial</w:t>
      </w:r>
      <w:proofErr w:type="spellEnd"/>
      <w:r w:rsidR="00BE189B" w:rsidRPr="009055B9">
        <w:rPr>
          <w:rFonts w:ascii="Lato" w:hAnsi="Lato" w:cstheme="minorHAnsi"/>
          <w:bCs/>
          <w:color w:val="000000" w:themeColor="text1"/>
          <w:bdr w:val="none" w:sz="0" w:space="0" w:color="auto" w:frame="1"/>
        </w:rPr>
        <w:t xml:space="preserve"> , con el fin contener los contagios entre los servidores público</w:t>
      </w:r>
      <w:r w:rsidR="0019127E">
        <w:rPr>
          <w:rFonts w:ascii="Lato" w:hAnsi="Lato" w:cstheme="minorHAnsi"/>
          <w:bCs/>
          <w:color w:val="000000" w:themeColor="text1"/>
          <w:bdr w:val="none" w:sz="0" w:space="0" w:color="auto" w:frame="1"/>
        </w:rPr>
        <w:t>s. A</w:t>
      </w:r>
      <w:r w:rsidR="00BE189B" w:rsidRPr="009055B9">
        <w:rPr>
          <w:rFonts w:ascii="Lato" w:hAnsi="Lato" w:cstheme="minorHAnsi"/>
          <w:bCs/>
          <w:color w:val="000000" w:themeColor="text1"/>
          <w:bdr w:val="none" w:sz="0" w:space="0" w:color="auto" w:frame="1"/>
        </w:rPr>
        <w:t>l respecto, y toda vez que mediante acuerdo</w:t>
      </w:r>
      <w:r w:rsidR="00BE189B" w:rsidRPr="009055B9">
        <w:rPr>
          <w:rFonts w:ascii="Lato" w:hAnsi="Lato"/>
          <w:b/>
          <w:bCs/>
          <w:color w:val="000000"/>
        </w:rPr>
        <w:t xml:space="preserve"> </w:t>
      </w:r>
      <w:r w:rsidR="00BE189B" w:rsidRPr="009055B9">
        <w:rPr>
          <w:rFonts w:ascii="Lato" w:hAnsi="Lato"/>
          <w:color w:val="000000"/>
        </w:rPr>
        <w:t>IX/15/2024, de este Cuerpo colegiado, se determinó a</w:t>
      </w:r>
      <w:r w:rsidR="00BE189B" w:rsidRPr="009055B9">
        <w:rPr>
          <w:rFonts w:ascii="Lato" w:hAnsi="Lato" w:cstheme="minorHAnsi"/>
          <w:bCs/>
          <w:color w:val="000000" w:themeColor="text1"/>
          <w:bdr w:val="none" w:sz="0" w:space="0" w:color="auto" w:frame="1"/>
        </w:rPr>
        <w:t xml:space="preserve">doptar como medidas preventivas el uso de cubrebocas en espacios cerrados de las diversas áreas jurisdiccionales y administrativas del Poder Judicial del Estado, así como el uso de gel </w:t>
      </w:r>
      <w:proofErr w:type="spellStart"/>
      <w:r w:rsidR="00BE189B" w:rsidRPr="009055B9">
        <w:rPr>
          <w:rFonts w:ascii="Lato" w:hAnsi="Lato" w:cstheme="minorHAnsi"/>
          <w:bCs/>
          <w:color w:val="000000" w:themeColor="text1"/>
          <w:bdr w:val="none" w:sz="0" w:space="0" w:color="auto" w:frame="1"/>
        </w:rPr>
        <w:t>antibacterial</w:t>
      </w:r>
      <w:proofErr w:type="spellEnd"/>
      <w:r w:rsidR="00BE189B" w:rsidRPr="009055B9">
        <w:rPr>
          <w:rFonts w:ascii="Lato" w:hAnsi="Lato" w:cstheme="minorHAnsi"/>
          <w:bCs/>
          <w:color w:val="000000" w:themeColor="text1"/>
          <w:bdr w:val="none" w:sz="0" w:space="0" w:color="auto" w:frame="1"/>
        </w:rPr>
        <w:t>, mismas que fueron como recomendación general para las personas servidoras públicas; en consecuencia,</w:t>
      </w:r>
      <w:r w:rsidR="00DA66E6" w:rsidRPr="009055B9">
        <w:rPr>
          <w:rFonts w:ascii="Lato" w:hAnsi="Lato" w:cstheme="minorHAnsi"/>
          <w:bCs/>
          <w:color w:val="000000" w:themeColor="text1"/>
          <w:bdr w:val="none" w:sz="0" w:space="0" w:color="auto" w:frame="1"/>
        </w:rPr>
        <w:t xml:space="preserve"> </w:t>
      </w:r>
      <w:r w:rsidR="00BE189B" w:rsidRPr="009055B9">
        <w:rPr>
          <w:rFonts w:ascii="Lato" w:hAnsi="Lato" w:cstheme="minorHAnsi"/>
          <w:bCs/>
          <w:color w:val="000000" w:themeColor="text1"/>
          <w:bdr w:val="none" w:sz="0" w:space="0" w:color="auto" w:frame="1"/>
        </w:rPr>
        <w:t>con fundamento en lo que establece el artículo 61 de la Ley Orgánica del Poder Judicial del Estado, se determina:</w:t>
      </w:r>
    </w:p>
    <w:p w14:paraId="12C31A1D" w14:textId="2412B298" w:rsidR="00BE189B" w:rsidRPr="009055B9" w:rsidRDefault="00BE189B" w:rsidP="00045742">
      <w:pPr>
        <w:pStyle w:val="Prrafodelista"/>
        <w:numPr>
          <w:ilvl w:val="0"/>
          <w:numId w:val="8"/>
        </w:numPr>
        <w:spacing w:after="0" w:line="480" w:lineRule="auto"/>
        <w:ind w:right="49"/>
        <w:jc w:val="both"/>
        <w:rPr>
          <w:rFonts w:ascii="Lato" w:hAnsi="Lato" w:cstheme="minorHAnsi"/>
          <w:bCs/>
          <w:color w:val="000000" w:themeColor="text1"/>
          <w:bdr w:val="none" w:sz="0" w:space="0" w:color="auto" w:frame="1"/>
        </w:rPr>
      </w:pPr>
      <w:r w:rsidRPr="009055B9">
        <w:rPr>
          <w:rFonts w:ascii="Lato" w:hAnsi="Lato" w:cstheme="minorHAnsi"/>
          <w:bCs/>
          <w:color w:val="000000" w:themeColor="text1"/>
          <w:bdr w:val="none" w:sz="0" w:space="0" w:color="auto" w:frame="1"/>
        </w:rPr>
        <w:t>Tomar conocimiento del oficio de cuenta.</w:t>
      </w:r>
    </w:p>
    <w:p w14:paraId="23C335BD" w14:textId="06F6FCA7" w:rsidR="00AB4807" w:rsidRDefault="00841112" w:rsidP="00045742">
      <w:pPr>
        <w:pStyle w:val="Prrafodelista"/>
        <w:numPr>
          <w:ilvl w:val="0"/>
          <w:numId w:val="8"/>
        </w:numPr>
        <w:spacing w:after="0" w:line="480" w:lineRule="auto"/>
        <w:ind w:right="49"/>
        <w:jc w:val="both"/>
        <w:rPr>
          <w:rFonts w:ascii="Lato" w:hAnsi="Lato" w:cstheme="minorHAnsi"/>
          <w:bCs/>
          <w:color w:val="000000" w:themeColor="text1"/>
          <w:bdr w:val="none" w:sz="0" w:space="0" w:color="auto" w:frame="1"/>
        </w:rPr>
      </w:pPr>
      <w:r w:rsidRPr="00AB4807">
        <w:rPr>
          <w:rFonts w:ascii="Lato" w:hAnsi="Lato" w:cstheme="minorHAnsi"/>
          <w:bCs/>
          <w:color w:val="000000" w:themeColor="text1"/>
          <w:bdr w:val="none" w:sz="0" w:space="0" w:color="auto" w:frame="1"/>
        </w:rPr>
        <w:t xml:space="preserve">Instruir a </w:t>
      </w:r>
      <w:r w:rsidR="00BE189B" w:rsidRPr="00AB4807">
        <w:rPr>
          <w:rFonts w:ascii="Lato" w:hAnsi="Lato" w:cstheme="minorHAnsi"/>
          <w:bCs/>
          <w:color w:val="000000" w:themeColor="text1"/>
          <w:bdr w:val="none" w:sz="0" w:space="0" w:color="auto" w:frame="1"/>
        </w:rPr>
        <w:t xml:space="preserve">la </w:t>
      </w:r>
      <w:proofErr w:type="gramStart"/>
      <w:r w:rsidR="00BE189B" w:rsidRPr="00AB4807">
        <w:rPr>
          <w:rFonts w:ascii="Lato" w:hAnsi="Lato" w:cstheme="minorHAnsi"/>
          <w:bCs/>
          <w:color w:val="000000" w:themeColor="text1"/>
          <w:bdr w:val="none" w:sz="0" w:space="0" w:color="auto" w:frame="1"/>
        </w:rPr>
        <w:t>Jefa</w:t>
      </w:r>
      <w:proofErr w:type="gramEnd"/>
      <w:r w:rsidR="00BE189B" w:rsidRPr="00AB4807">
        <w:rPr>
          <w:rFonts w:ascii="Lato" w:hAnsi="Lato" w:cstheme="minorHAnsi"/>
          <w:bCs/>
          <w:color w:val="000000" w:themeColor="text1"/>
          <w:bdr w:val="none" w:sz="0" w:space="0" w:color="auto" w:frame="1"/>
        </w:rPr>
        <w:t xml:space="preserve"> del </w:t>
      </w:r>
      <w:r w:rsidR="00DA66E6" w:rsidRPr="00AB4807">
        <w:rPr>
          <w:rFonts w:ascii="Lato" w:hAnsi="Lato" w:cstheme="minorHAnsi"/>
          <w:bCs/>
          <w:color w:val="000000" w:themeColor="text1"/>
          <w:bdr w:val="none" w:sz="0" w:space="0" w:color="auto" w:frame="1"/>
        </w:rPr>
        <w:t>Módulo</w:t>
      </w:r>
      <w:r w:rsidR="00BE189B" w:rsidRPr="00AB4807">
        <w:rPr>
          <w:rFonts w:ascii="Lato" w:hAnsi="Lato" w:cstheme="minorHAnsi"/>
          <w:bCs/>
          <w:color w:val="000000" w:themeColor="text1"/>
          <w:bdr w:val="none" w:sz="0" w:space="0" w:color="auto" w:frame="1"/>
        </w:rPr>
        <w:t xml:space="preserve"> Médico </w:t>
      </w:r>
      <w:r w:rsidR="00AB4807" w:rsidRPr="00AB4807">
        <w:rPr>
          <w:rFonts w:ascii="Lato" w:hAnsi="Lato" w:cstheme="minorHAnsi"/>
          <w:bCs/>
          <w:color w:val="000000" w:themeColor="text1"/>
          <w:bdr w:val="none" w:sz="0" w:space="0" w:color="auto" w:frame="1"/>
        </w:rPr>
        <w:t xml:space="preserve">para </w:t>
      </w:r>
      <w:r w:rsidR="00BE189B" w:rsidRPr="00AB4807">
        <w:rPr>
          <w:rFonts w:ascii="Lato" w:hAnsi="Lato" w:cstheme="minorHAnsi"/>
          <w:bCs/>
          <w:color w:val="000000" w:themeColor="text1"/>
          <w:bdr w:val="none" w:sz="0" w:space="0" w:color="auto" w:frame="1"/>
        </w:rPr>
        <w:t xml:space="preserve">que </w:t>
      </w:r>
      <w:r w:rsidRPr="00AB4807">
        <w:rPr>
          <w:rFonts w:ascii="Lato" w:hAnsi="Lato" w:cstheme="minorHAnsi"/>
          <w:bCs/>
          <w:color w:val="000000" w:themeColor="text1"/>
          <w:bdr w:val="none" w:sz="0" w:space="0" w:color="auto" w:frame="1"/>
        </w:rPr>
        <w:t>en coordinación con la Secretar</w:t>
      </w:r>
      <w:r w:rsidR="00AB4807">
        <w:rPr>
          <w:rFonts w:ascii="Lato" w:hAnsi="Lato" w:cstheme="minorHAnsi"/>
          <w:bCs/>
          <w:color w:val="000000" w:themeColor="text1"/>
          <w:bdr w:val="none" w:sz="0" w:space="0" w:color="auto" w:frame="1"/>
        </w:rPr>
        <w:t>i</w:t>
      </w:r>
      <w:r w:rsidRPr="00AB4807">
        <w:rPr>
          <w:rFonts w:ascii="Lato" w:hAnsi="Lato" w:cstheme="minorHAnsi"/>
          <w:bCs/>
          <w:color w:val="000000" w:themeColor="text1"/>
          <w:bdr w:val="none" w:sz="0" w:space="0" w:color="auto" w:frame="1"/>
        </w:rPr>
        <w:t xml:space="preserve">a Ejecutiva, emitan nuevamente una circular para las personas servidoras públicas, </w:t>
      </w:r>
      <w:r w:rsidR="00AB4807" w:rsidRPr="00AB4807">
        <w:rPr>
          <w:rFonts w:ascii="Lato" w:hAnsi="Lato" w:cstheme="minorHAnsi"/>
          <w:bCs/>
          <w:color w:val="000000" w:themeColor="text1"/>
          <w:bdr w:val="none" w:sz="0" w:space="0" w:color="auto" w:frame="1"/>
        </w:rPr>
        <w:t>a fin de realizar las recomendaciones generales</w:t>
      </w:r>
      <w:r w:rsidR="00AB4807">
        <w:rPr>
          <w:rFonts w:ascii="Lato" w:hAnsi="Lato" w:cstheme="minorHAnsi"/>
          <w:bCs/>
          <w:color w:val="000000" w:themeColor="text1"/>
          <w:bdr w:val="none" w:sz="0" w:space="0" w:color="auto" w:frame="1"/>
        </w:rPr>
        <w:t>, como medidas preventivas para mitigar los contagios.</w:t>
      </w:r>
    </w:p>
    <w:p w14:paraId="028B7D34" w14:textId="3449CAD5" w:rsidR="00BE189B" w:rsidRPr="00045742" w:rsidRDefault="00AB4807" w:rsidP="00045742">
      <w:pPr>
        <w:spacing w:after="0" w:line="480" w:lineRule="auto"/>
        <w:ind w:right="49"/>
        <w:jc w:val="both"/>
        <w:rPr>
          <w:rFonts w:ascii="Lato" w:hAnsi="Lato" w:cstheme="minorHAnsi"/>
          <w:b/>
          <w:color w:val="000000" w:themeColor="text1"/>
          <w:u w:val="single"/>
          <w:bdr w:val="none" w:sz="0" w:space="0" w:color="auto" w:frame="1"/>
        </w:rPr>
      </w:pPr>
      <w:r w:rsidRPr="00AB4807">
        <w:rPr>
          <w:rFonts w:ascii="Lato" w:hAnsi="Lato" w:cstheme="minorHAnsi"/>
          <w:bCs/>
          <w:color w:val="000000" w:themeColor="text1"/>
          <w:bdr w:val="none" w:sz="0" w:space="0" w:color="auto" w:frame="1"/>
        </w:rPr>
        <w:lastRenderedPageBreak/>
        <w:t xml:space="preserve"> </w:t>
      </w:r>
      <w:r w:rsidR="00DA66E6" w:rsidRPr="00AB4807">
        <w:rPr>
          <w:rFonts w:ascii="Lato" w:hAnsi="Lato" w:cstheme="minorHAnsi"/>
          <w:bCs/>
          <w:color w:val="000000" w:themeColor="text1"/>
          <w:bdr w:val="none" w:sz="0" w:space="0" w:color="auto" w:frame="1"/>
        </w:rPr>
        <w:t xml:space="preserve">Comuníquese lo anterior, a la </w:t>
      </w:r>
      <w:proofErr w:type="gramStart"/>
      <w:r w:rsidR="00DA66E6" w:rsidRPr="00AB4807">
        <w:rPr>
          <w:rFonts w:ascii="Lato" w:hAnsi="Lato" w:cstheme="minorHAnsi"/>
          <w:bCs/>
          <w:color w:val="000000" w:themeColor="text1"/>
          <w:bdr w:val="none" w:sz="0" w:space="0" w:color="auto" w:frame="1"/>
        </w:rPr>
        <w:t>Jefa</w:t>
      </w:r>
      <w:proofErr w:type="gramEnd"/>
      <w:r w:rsidR="00DA66E6" w:rsidRPr="00AB4807">
        <w:rPr>
          <w:rFonts w:ascii="Lato" w:hAnsi="Lato" w:cstheme="minorHAnsi"/>
          <w:bCs/>
          <w:color w:val="000000" w:themeColor="text1"/>
          <w:bdr w:val="none" w:sz="0" w:space="0" w:color="auto" w:frame="1"/>
        </w:rPr>
        <w:t xml:space="preserve"> del Módulo Médico del Poder Judicial del Estado, para los efetos conducentes</w:t>
      </w:r>
      <w:r>
        <w:rPr>
          <w:rFonts w:ascii="Lato" w:hAnsi="Lato" w:cstheme="minorHAnsi"/>
          <w:bCs/>
          <w:color w:val="000000" w:themeColor="text1"/>
          <w:bdr w:val="none" w:sz="0" w:space="0" w:color="auto" w:frame="1"/>
        </w:rPr>
        <w:t>.</w:t>
      </w:r>
      <w:r w:rsidR="00045742">
        <w:rPr>
          <w:rFonts w:ascii="Lato" w:hAnsi="Lato" w:cstheme="minorHAnsi"/>
          <w:bCs/>
          <w:color w:val="000000" w:themeColor="text1"/>
          <w:bdr w:val="none" w:sz="0" w:space="0" w:color="auto" w:frame="1"/>
        </w:rPr>
        <w:t xml:space="preserve"> </w:t>
      </w:r>
      <w:bookmarkEnd w:id="9"/>
      <w:r w:rsidR="00045742" w:rsidRPr="00045742">
        <w:rPr>
          <w:rFonts w:ascii="Lato" w:hAnsi="Lato" w:cstheme="minorHAnsi"/>
          <w:b/>
          <w:color w:val="000000" w:themeColor="text1"/>
          <w:u w:val="single"/>
          <w:bdr w:val="none" w:sz="0" w:space="0" w:color="auto" w:frame="1"/>
        </w:rPr>
        <w:t>APROBADO POR UNANIMIDAD DE VOTOS.</w:t>
      </w:r>
    </w:p>
    <w:p w14:paraId="7AA17F78" w14:textId="4ECC838B" w:rsidR="00581986" w:rsidRPr="008E722C" w:rsidRDefault="00045742" w:rsidP="00ED2D08">
      <w:pPr>
        <w:pStyle w:val="NormalWeb"/>
        <w:spacing w:line="480" w:lineRule="auto"/>
        <w:ind w:right="49"/>
        <w:jc w:val="both"/>
        <w:rPr>
          <w:rFonts w:ascii="Lato" w:hAnsi="Lato"/>
          <w:b/>
          <w:bCs/>
          <w:sz w:val="22"/>
          <w:szCs w:val="22"/>
        </w:rPr>
      </w:pPr>
      <w:r w:rsidRPr="008E722C">
        <w:rPr>
          <w:rFonts w:ascii="Lato" w:hAnsi="Lato"/>
          <w:b/>
          <w:bCs/>
          <w:color w:val="000000"/>
          <w:sz w:val="22"/>
          <w:szCs w:val="22"/>
        </w:rPr>
        <w:t xml:space="preserve"> </w:t>
      </w:r>
      <w:r w:rsidR="00ED2D08" w:rsidRPr="008E722C">
        <w:rPr>
          <w:rFonts w:ascii="Lato" w:hAnsi="Lato"/>
          <w:b/>
          <w:bCs/>
          <w:color w:val="000000"/>
          <w:sz w:val="22"/>
          <w:szCs w:val="22"/>
        </w:rPr>
        <w:tab/>
      </w:r>
      <w:r w:rsidRPr="008E722C">
        <w:rPr>
          <w:rFonts w:ascii="Lato" w:hAnsi="Lato"/>
          <w:b/>
          <w:bCs/>
          <w:color w:val="000000"/>
          <w:sz w:val="22"/>
          <w:szCs w:val="22"/>
        </w:rPr>
        <w:t>A</w:t>
      </w:r>
      <w:r w:rsidR="00DA66E6" w:rsidRPr="008E722C">
        <w:rPr>
          <w:rFonts w:ascii="Lato" w:hAnsi="Lato"/>
          <w:b/>
          <w:bCs/>
          <w:color w:val="000000"/>
          <w:sz w:val="22"/>
          <w:szCs w:val="22"/>
        </w:rPr>
        <w:t xml:space="preserve">CUERDO XI/25/2024.  </w:t>
      </w:r>
      <w:r w:rsidR="0021677A" w:rsidRPr="008E722C">
        <w:rPr>
          <w:rFonts w:ascii="Lato" w:hAnsi="Lato"/>
          <w:b/>
          <w:bCs/>
          <w:sz w:val="22"/>
          <w:szCs w:val="22"/>
        </w:rPr>
        <w:t>SE RETIRA</w:t>
      </w:r>
    </w:p>
    <w:p w14:paraId="77AD956E" w14:textId="5B6EAA82" w:rsidR="0085262A" w:rsidRDefault="002B5F8B" w:rsidP="008E722C">
      <w:pPr>
        <w:spacing w:after="0" w:line="480" w:lineRule="auto"/>
        <w:ind w:right="49" w:firstLine="708"/>
        <w:jc w:val="both"/>
        <w:rPr>
          <w:rFonts w:ascii="Lato" w:eastAsia="Times New Roman" w:hAnsi="Lato" w:cs="Calibri"/>
          <w:b/>
          <w:color w:val="000000" w:themeColor="text1"/>
          <w:bdr w:val="none" w:sz="0" w:space="0" w:color="auto" w:frame="1"/>
        </w:rPr>
      </w:pPr>
      <w:r>
        <w:rPr>
          <w:rFonts w:ascii="Lato" w:eastAsia="Times New Roman" w:hAnsi="Lato"/>
          <w:b/>
          <w:bCs/>
          <w:color w:val="000000"/>
        </w:rPr>
        <w:t xml:space="preserve">ACUERDO </w:t>
      </w:r>
      <w:r w:rsidR="0085262A" w:rsidRPr="0085262A">
        <w:rPr>
          <w:rFonts w:ascii="Lato" w:eastAsia="Times New Roman" w:hAnsi="Lato"/>
          <w:b/>
          <w:bCs/>
          <w:color w:val="000000"/>
        </w:rPr>
        <w:t xml:space="preserve">XII/25/2024.  </w:t>
      </w:r>
      <w:r w:rsidR="0085262A" w:rsidRPr="0085262A">
        <w:rPr>
          <w:rFonts w:ascii="Lato" w:eastAsia="Times New Roman" w:hAnsi="Lato" w:cs="Calibri"/>
          <w:b/>
          <w:color w:val="000000" w:themeColor="text1"/>
          <w:bdr w:val="none" w:sz="0" w:space="0" w:color="auto" w:frame="1"/>
        </w:rPr>
        <w:t xml:space="preserve">DETERMINACIÓN DE ASUNTOS DIVERSOS DE PERSONAL DEL PODER JUDICIAL DEL ESTADO. - - - - - - - - - - - - - - - - - </w:t>
      </w:r>
      <w:r w:rsidR="00045742">
        <w:rPr>
          <w:rFonts w:ascii="Lato" w:eastAsia="Times New Roman" w:hAnsi="Lato" w:cs="Calibri"/>
          <w:b/>
          <w:color w:val="000000" w:themeColor="text1"/>
          <w:bdr w:val="none" w:sz="0" w:space="0" w:color="auto" w:frame="1"/>
        </w:rPr>
        <w:t xml:space="preserve">- - - - </w:t>
      </w:r>
    </w:p>
    <w:p w14:paraId="54B30C53" w14:textId="77777777" w:rsidR="002B5F8B" w:rsidRPr="0085262A" w:rsidRDefault="002B5F8B" w:rsidP="00045742">
      <w:pPr>
        <w:spacing w:after="0" w:line="480" w:lineRule="auto"/>
        <w:ind w:right="49" w:firstLine="708"/>
        <w:jc w:val="both"/>
        <w:rPr>
          <w:rFonts w:ascii="Lato" w:eastAsia="Times New Roman" w:hAnsi="Lato" w:cs="Calibri"/>
          <w:b/>
          <w:color w:val="000000" w:themeColor="text1"/>
          <w:bdr w:val="none" w:sz="0" w:space="0" w:color="auto" w:frame="1"/>
        </w:rPr>
      </w:pPr>
    </w:p>
    <w:p w14:paraId="1D59D325" w14:textId="3960A401" w:rsidR="0085262A" w:rsidRPr="0085262A" w:rsidRDefault="0085262A" w:rsidP="00045742">
      <w:pPr>
        <w:tabs>
          <w:tab w:val="left" w:pos="5387"/>
        </w:tabs>
        <w:spacing w:after="0" w:line="480" w:lineRule="auto"/>
        <w:ind w:right="49" w:firstLine="851"/>
        <w:jc w:val="both"/>
        <w:rPr>
          <w:rFonts w:ascii="Lato" w:eastAsia="Times New Roman" w:hAnsi="Lato"/>
          <w:color w:val="000000" w:themeColor="text1"/>
        </w:rPr>
      </w:pPr>
      <w:r w:rsidRPr="0085262A">
        <w:rPr>
          <w:rFonts w:ascii="Lato" w:eastAsia="Times New Roman" w:hAnsi="Lato"/>
          <w:b/>
          <w:bCs/>
          <w:color w:val="000000"/>
        </w:rPr>
        <w:t>ACUERDO XII/25/2024. 1.</w:t>
      </w:r>
      <w:r w:rsidRPr="0085262A">
        <w:rPr>
          <w:rFonts w:ascii="Lato" w:eastAsia="Times New Roman" w:hAnsi="Lato"/>
          <w:color w:val="000000" w:themeColor="text1"/>
        </w:rPr>
        <w:t xml:space="preserve"> </w:t>
      </w:r>
      <w:r w:rsidRPr="0085262A">
        <w:rPr>
          <w:rFonts w:ascii="Lato" w:eastAsia="Times New Roman" w:hAnsi="Lato"/>
          <w:b/>
          <w:bCs/>
          <w:color w:val="000000" w:themeColor="text1"/>
        </w:rPr>
        <w:t>Oficio número 470/2024, recibido el siete de marzo de dos mil veinticuatro, signado por la Licenciada Karina Erazo Rodríguez y Licenciado Rene Jiménez Águila. - - - - - - - - - - - - - - - - - - - - - - - - - -</w:t>
      </w:r>
      <w:r>
        <w:rPr>
          <w:rFonts w:ascii="Lato" w:eastAsia="Times New Roman" w:hAnsi="Lato"/>
          <w:b/>
          <w:bCs/>
          <w:color w:val="000000" w:themeColor="text1"/>
        </w:rPr>
        <w:t xml:space="preserve"> - </w:t>
      </w:r>
      <w:r w:rsidR="00045742">
        <w:rPr>
          <w:rFonts w:ascii="Lato" w:eastAsia="Times New Roman" w:hAnsi="Lato"/>
          <w:b/>
          <w:bCs/>
          <w:color w:val="000000" w:themeColor="text1"/>
        </w:rPr>
        <w:t xml:space="preserve"> </w:t>
      </w:r>
      <w:r>
        <w:rPr>
          <w:rFonts w:ascii="Lato" w:eastAsia="Times New Roman" w:hAnsi="Lato"/>
          <w:b/>
          <w:bCs/>
          <w:color w:val="000000" w:themeColor="text1"/>
        </w:rPr>
        <w:t xml:space="preserve"> </w:t>
      </w:r>
    </w:p>
    <w:p w14:paraId="4C4F9613" w14:textId="4303BED9" w:rsidR="0085262A" w:rsidRPr="0085262A" w:rsidRDefault="0085262A" w:rsidP="00045742">
      <w:pPr>
        <w:tabs>
          <w:tab w:val="left" w:pos="5387"/>
        </w:tabs>
        <w:spacing w:after="0" w:line="480" w:lineRule="auto"/>
        <w:ind w:right="49"/>
        <w:jc w:val="both"/>
        <w:rPr>
          <w:rFonts w:ascii="Lato" w:eastAsia="Times New Roman" w:hAnsi="Lato"/>
          <w:color w:val="000000" w:themeColor="text1"/>
        </w:rPr>
      </w:pPr>
      <w:r w:rsidRPr="0085262A">
        <w:rPr>
          <w:rFonts w:ascii="Lato" w:eastAsia="Times New Roman" w:hAnsi="Lato"/>
          <w:color w:val="000000" w:themeColor="text1"/>
        </w:rPr>
        <w:t xml:space="preserve">Dada cuenta con el oficio de referencia, mediante el cual, comunican que se ha integrado la </w:t>
      </w:r>
      <w:r w:rsidR="00F97810">
        <w:rPr>
          <w:rFonts w:ascii="Lato" w:eastAsia="Times New Roman" w:hAnsi="Lato"/>
          <w:color w:val="000000" w:themeColor="text1"/>
        </w:rPr>
        <w:t>D</w:t>
      </w:r>
      <w:r w:rsidRPr="0085262A">
        <w:rPr>
          <w:rFonts w:ascii="Lato" w:eastAsia="Times New Roman" w:hAnsi="Lato"/>
          <w:color w:val="000000" w:themeColor="text1"/>
        </w:rPr>
        <w:t>elegación Distrital del Municipio de Zacatelco, quedando como delegada la servidora pública Licenciada Alma Delia Mendieta Pérez</w:t>
      </w:r>
      <w:r w:rsidR="008F1CC3">
        <w:rPr>
          <w:rFonts w:ascii="Lato" w:eastAsia="Times New Roman" w:hAnsi="Lato"/>
          <w:color w:val="000000" w:themeColor="text1"/>
        </w:rPr>
        <w:t>,</w:t>
      </w:r>
      <w:r w:rsidRPr="0085262A">
        <w:rPr>
          <w:rFonts w:ascii="Lato" w:eastAsia="Times New Roman" w:hAnsi="Lato"/>
          <w:color w:val="000000" w:themeColor="text1"/>
        </w:rPr>
        <w:t xml:space="preserve"> Jefe de Sección de Base adscrita al Juzgado Familiar del Distrito Judicial de Zaragoza, con efectos a partir del veinte de febrero de dos mil veinticuatro; en consecuencia, solicitan se conceda permiso el día viernes de cada semana para ausentarse de sus labores, a efecto de atender asuntos de carácter sindical</w:t>
      </w:r>
      <w:r w:rsidR="00161DD8">
        <w:rPr>
          <w:rFonts w:ascii="Lato" w:eastAsia="Times New Roman" w:hAnsi="Lato"/>
          <w:color w:val="000000" w:themeColor="text1"/>
        </w:rPr>
        <w:t>. A</w:t>
      </w:r>
      <w:r w:rsidRPr="0085262A">
        <w:rPr>
          <w:rFonts w:ascii="Lato" w:eastAsia="Times New Roman" w:hAnsi="Lato"/>
          <w:color w:val="000000" w:themeColor="text1"/>
        </w:rPr>
        <w:t>l respecto, con fundamento en lo que establecen los artículos 85 de la Constitución Política del Estado de Tlaxcala, y 61 de la Ley Orgánica del Poder Judicial del Estado, se determina:</w:t>
      </w:r>
    </w:p>
    <w:p w14:paraId="243D3790" w14:textId="77777777" w:rsidR="0085262A" w:rsidRPr="0085262A" w:rsidRDefault="0085262A" w:rsidP="00045742">
      <w:pPr>
        <w:numPr>
          <w:ilvl w:val="3"/>
          <w:numId w:val="9"/>
        </w:numPr>
        <w:tabs>
          <w:tab w:val="clear" w:pos="2880"/>
          <w:tab w:val="left" w:pos="5387"/>
        </w:tabs>
        <w:spacing w:after="0" w:line="480" w:lineRule="auto"/>
        <w:ind w:left="851" w:right="49"/>
        <w:contextualSpacing/>
        <w:jc w:val="both"/>
        <w:rPr>
          <w:rFonts w:ascii="Lato" w:eastAsia="Times New Roman" w:hAnsi="Lato"/>
          <w:color w:val="000000" w:themeColor="text1"/>
        </w:rPr>
      </w:pPr>
      <w:r w:rsidRPr="0085262A">
        <w:rPr>
          <w:rFonts w:ascii="Lato" w:eastAsia="Times New Roman" w:hAnsi="Lato"/>
          <w:color w:val="000000" w:themeColor="text1"/>
        </w:rPr>
        <w:t>Tomar conocimiento de la designación de la Licenciada Alma Delia Mendieta Pérez, descrita en el oficio de cuenta.</w:t>
      </w:r>
    </w:p>
    <w:p w14:paraId="5B894EED" w14:textId="77777777" w:rsidR="0085262A" w:rsidRPr="0085262A" w:rsidRDefault="0085262A" w:rsidP="00045742">
      <w:pPr>
        <w:numPr>
          <w:ilvl w:val="3"/>
          <w:numId w:val="9"/>
        </w:numPr>
        <w:tabs>
          <w:tab w:val="clear" w:pos="2880"/>
          <w:tab w:val="left" w:pos="5387"/>
        </w:tabs>
        <w:spacing w:after="0" w:line="480" w:lineRule="auto"/>
        <w:ind w:left="851" w:right="49"/>
        <w:contextualSpacing/>
        <w:jc w:val="both"/>
        <w:rPr>
          <w:rFonts w:ascii="Lato" w:eastAsia="Times New Roman" w:hAnsi="Lato"/>
          <w:color w:val="000000" w:themeColor="text1"/>
        </w:rPr>
      </w:pPr>
      <w:r w:rsidRPr="0085262A">
        <w:rPr>
          <w:rFonts w:ascii="Lato" w:eastAsia="Times New Roman" w:hAnsi="Lato"/>
          <w:color w:val="000000" w:themeColor="text1"/>
        </w:rPr>
        <w:t>No se autoriza el permiso solicitado a la servidora pública, dada la carga de trabajo y necesidades del Juzgado de su adscripción.</w:t>
      </w:r>
    </w:p>
    <w:p w14:paraId="1A2E21C4" w14:textId="45EE63A2" w:rsidR="0085262A" w:rsidRPr="0085262A" w:rsidRDefault="0085262A" w:rsidP="00045742">
      <w:pPr>
        <w:spacing w:after="0" w:line="480" w:lineRule="auto"/>
        <w:ind w:right="49"/>
        <w:jc w:val="both"/>
        <w:rPr>
          <w:rFonts w:ascii="Lato" w:eastAsia="Times New Roman" w:hAnsi="Lato" w:cs="Calibri"/>
          <w:b/>
          <w:bCs/>
          <w:color w:val="000000" w:themeColor="text1"/>
          <w:u w:val="single"/>
        </w:rPr>
      </w:pPr>
      <w:r w:rsidRPr="0085262A">
        <w:rPr>
          <w:rFonts w:ascii="Lato" w:eastAsia="Times New Roman" w:hAnsi="Lato"/>
          <w:color w:val="000000" w:themeColor="text1"/>
        </w:rPr>
        <w:t xml:space="preserve">Comuníquese esta determinación al </w:t>
      </w:r>
      <w:proofErr w:type="gramStart"/>
      <w:r w:rsidRPr="0085262A">
        <w:rPr>
          <w:rFonts w:ascii="Lato" w:eastAsia="Times New Roman" w:hAnsi="Lato"/>
          <w:color w:val="000000" w:themeColor="text1"/>
        </w:rPr>
        <w:t>Director</w:t>
      </w:r>
      <w:proofErr w:type="gramEnd"/>
      <w:r w:rsidRPr="0085262A">
        <w:rPr>
          <w:rFonts w:ascii="Lato" w:eastAsia="Times New Roman" w:hAnsi="Lato"/>
          <w:color w:val="000000" w:themeColor="text1"/>
        </w:rPr>
        <w:t xml:space="preserve"> de Recursos Humanos y Materiales, a los peticionarios, a través de la </w:t>
      </w:r>
      <w:proofErr w:type="spellStart"/>
      <w:r w:rsidRPr="0085262A">
        <w:rPr>
          <w:rFonts w:ascii="Lato" w:eastAsia="Times New Roman" w:hAnsi="Lato"/>
          <w:color w:val="000000" w:themeColor="text1"/>
        </w:rPr>
        <w:t>Diligenciaria</w:t>
      </w:r>
      <w:proofErr w:type="spellEnd"/>
      <w:r w:rsidRPr="0085262A">
        <w:rPr>
          <w:rFonts w:ascii="Lato" w:eastAsia="Times New Roman" w:hAnsi="Lato"/>
          <w:color w:val="000000" w:themeColor="text1"/>
        </w:rPr>
        <w:t xml:space="preserve"> adscrita a este Cuerpo Colegiado, en el domicilio oficial del “Sindicato 7 de Mayo”, para su conocimiento y efectos legales correspondientes, así como a la servidora pública Licenciada Alma Delia Mendieta Pérez, Jefe de Sección de Base, en el área de su adscripción para su debido conocimiento. </w:t>
      </w:r>
      <w:r w:rsidRPr="0085262A">
        <w:rPr>
          <w:rFonts w:ascii="Lato" w:eastAsia="Times New Roman" w:hAnsi="Lato" w:cs="Calibri"/>
          <w:b/>
          <w:bCs/>
          <w:color w:val="000000" w:themeColor="text1"/>
          <w:u w:val="single"/>
        </w:rPr>
        <w:t xml:space="preserve"> </w:t>
      </w:r>
      <w:r w:rsidR="00045742">
        <w:rPr>
          <w:rFonts w:ascii="Lato" w:eastAsia="Times New Roman" w:hAnsi="Lato" w:cs="Calibri"/>
          <w:b/>
          <w:bCs/>
          <w:color w:val="000000" w:themeColor="text1"/>
          <w:u w:val="single"/>
        </w:rPr>
        <w:t>APROBADO POR UNANIMIDAD DE VOTOS,</w:t>
      </w:r>
    </w:p>
    <w:p w14:paraId="66E4F1B2" w14:textId="3C2E4F6D" w:rsidR="0085262A" w:rsidRPr="0085262A" w:rsidRDefault="00045742" w:rsidP="00045742">
      <w:pPr>
        <w:spacing w:after="0" w:line="480" w:lineRule="auto"/>
        <w:ind w:right="49"/>
        <w:jc w:val="both"/>
        <w:rPr>
          <w:rFonts w:ascii="Lato" w:eastAsia="Times New Roman" w:hAnsi="Lato"/>
          <w:b/>
          <w:bCs/>
          <w:color w:val="000000"/>
        </w:rPr>
      </w:pPr>
      <w:r>
        <w:rPr>
          <w:rFonts w:ascii="Lato" w:eastAsia="Times New Roman" w:hAnsi="Lato"/>
          <w:b/>
          <w:bCs/>
          <w:color w:val="000000"/>
          <w:lang w:eastAsia="es-MX"/>
        </w:rPr>
        <w:lastRenderedPageBreak/>
        <w:t xml:space="preserve"> </w:t>
      </w:r>
    </w:p>
    <w:p w14:paraId="78192DCD" w14:textId="0494877B" w:rsidR="0085262A" w:rsidRDefault="0085262A" w:rsidP="00045742">
      <w:pPr>
        <w:spacing w:after="0" w:line="480" w:lineRule="auto"/>
        <w:ind w:right="49" w:firstLine="708"/>
        <w:jc w:val="both"/>
        <w:rPr>
          <w:rFonts w:ascii="Lato" w:eastAsia="Times New Roman" w:hAnsi="Lato"/>
          <w:b/>
          <w:bCs/>
          <w:color w:val="000000"/>
        </w:rPr>
      </w:pPr>
      <w:r w:rsidRPr="0085262A">
        <w:rPr>
          <w:rFonts w:ascii="Lato" w:eastAsia="Times New Roman" w:hAnsi="Lato"/>
          <w:b/>
          <w:bCs/>
          <w:color w:val="000000"/>
        </w:rPr>
        <w:t>ACUERDO XII/25/2024.2.  VENCIMIENTOS:</w:t>
      </w:r>
    </w:p>
    <w:tbl>
      <w:tblPr>
        <w:tblW w:w="504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2946"/>
      </w:tblGrid>
      <w:tr w:rsidR="0085262A" w:rsidRPr="0085262A" w14:paraId="1116B64C" w14:textId="77777777" w:rsidTr="00E05981">
        <w:trPr>
          <w:cantSplit/>
          <w:trHeight w:val="850"/>
        </w:trPr>
        <w:tc>
          <w:tcPr>
            <w:tcW w:w="3103" w:type="pct"/>
            <w:noWrap/>
            <w:vAlign w:val="center"/>
          </w:tcPr>
          <w:p w14:paraId="69B549DB" w14:textId="3650AA61" w:rsidR="0085262A" w:rsidRPr="0085262A" w:rsidRDefault="0060473F" w:rsidP="00045742">
            <w:pPr>
              <w:spacing w:line="480" w:lineRule="auto"/>
              <w:ind w:right="49"/>
              <w:jc w:val="center"/>
              <w:rPr>
                <w:rFonts w:ascii="Lato" w:eastAsia="Times New Roman" w:hAnsi="Lato" w:cs="Calibri"/>
                <w:b/>
                <w:bCs/>
              </w:rPr>
            </w:pPr>
            <w:r w:rsidRPr="0085262A">
              <w:rPr>
                <w:rFonts w:ascii="Lato" w:eastAsia="Times New Roman" w:hAnsi="Lato" w:cs="Calibri"/>
                <w:b/>
                <w:bCs/>
              </w:rPr>
              <w:t>SITUACIÓN ACTUAL</w:t>
            </w:r>
          </w:p>
        </w:tc>
        <w:tc>
          <w:tcPr>
            <w:tcW w:w="1897" w:type="pct"/>
            <w:noWrap/>
            <w:vAlign w:val="center"/>
          </w:tcPr>
          <w:p w14:paraId="6ADF3C3C" w14:textId="77056207" w:rsidR="0085262A" w:rsidRPr="0085262A" w:rsidRDefault="0060473F" w:rsidP="0060473F">
            <w:pPr>
              <w:spacing w:line="360" w:lineRule="auto"/>
              <w:ind w:right="49"/>
              <w:jc w:val="center"/>
              <w:rPr>
                <w:rFonts w:ascii="Lato" w:eastAsia="Times New Roman" w:hAnsi="Lato" w:cs="Calibri"/>
                <w:b/>
                <w:bCs/>
              </w:rPr>
            </w:pPr>
            <w:r w:rsidRPr="0085262A">
              <w:rPr>
                <w:rFonts w:ascii="Lato" w:eastAsia="Times New Roman" w:hAnsi="Lato" w:cs="Calibri"/>
                <w:b/>
                <w:bCs/>
              </w:rPr>
              <w:t>DETERMINACIÓN</w:t>
            </w:r>
          </w:p>
        </w:tc>
      </w:tr>
      <w:tr w:rsidR="0085262A" w:rsidRPr="0085262A" w14:paraId="139367D6" w14:textId="77777777" w:rsidTr="00E05981">
        <w:trPr>
          <w:cantSplit/>
          <w:trHeight w:val="300"/>
        </w:trPr>
        <w:tc>
          <w:tcPr>
            <w:tcW w:w="3103" w:type="pct"/>
            <w:noWrap/>
            <w:tcMar>
              <w:bottom w:w="113" w:type="dxa"/>
            </w:tcMar>
          </w:tcPr>
          <w:tbl>
            <w:tblPr>
              <w:tblW w:w="5279" w:type="dxa"/>
              <w:tblLayout w:type="fixed"/>
              <w:tblCellMar>
                <w:left w:w="70" w:type="dxa"/>
                <w:right w:w="70" w:type="dxa"/>
              </w:tblCellMar>
              <w:tblLook w:val="04A0" w:firstRow="1" w:lastRow="0" w:firstColumn="1" w:lastColumn="0" w:noHBand="0" w:noVBand="1"/>
            </w:tblPr>
            <w:tblGrid>
              <w:gridCol w:w="5279"/>
            </w:tblGrid>
            <w:tr w:rsidR="0085262A" w:rsidRPr="0060473F" w14:paraId="2FF7F6BA" w14:textId="77777777" w:rsidTr="00E57C48">
              <w:trPr>
                <w:trHeight w:val="312"/>
              </w:trPr>
              <w:tc>
                <w:tcPr>
                  <w:tcW w:w="5279" w:type="dxa"/>
                  <w:noWrap/>
                  <w:hideMark/>
                </w:tcPr>
                <w:p w14:paraId="7F845DA0" w14:textId="14546F54" w:rsidR="0085262A" w:rsidRPr="0060473F" w:rsidRDefault="0060473F" w:rsidP="0060473F">
                  <w:pPr>
                    <w:spacing w:after="0" w:line="360" w:lineRule="auto"/>
                    <w:ind w:left="-71" w:right="49"/>
                    <w:rPr>
                      <w:rFonts w:ascii="Lato" w:hAnsi="Lato" w:cs="Calibri"/>
                      <w:b/>
                      <w:bCs/>
                      <w:sz w:val="20"/>
                      <w:szCs w:val="20"/>
                    </w:rPr>
                  </w:pPr>
                  <w:r w:rsidRPr="0060473F">
                    <w:rPr>
                      <w:rFonts w:ascii="Lato" w:hAnsi="Lato" w:cs="Calibri"/>
                      <w:b/>
                      <w:bCs/>
                      <w:sz w:val="20"/>
                      <w:szCs w:val="20"/>
                    </w:rPr>
                    <w:t>J</w:t>
                  </w:r>
                  <w:r w:rsidR="00564E2C" w:rsidRPr="0060473F">
                    <w:rPr>
                      <w:rFonts w:ascii="Lato" w:hAnsi="Lato" w:cs="Calibri"/>
                      <w:b/>
                      <w:bCs/>
                      <w:sz w:val="20"/>
                      <w:szCs w:val="20"/>
                    </w:rPr>
                    <w:t xml:space="preserve">ean Marie </w:t>
                  </w:r>
                  <w:proofErr w:type="spellStart"/>
                  <w:r w:rsidR="00564E2C" w:rsidRPr="0060473F">
                    <w:rPr>
                      <w:rFonts w:ascii="Lato" w:hAnsi="Lato" w:cs="Calibri"/>
                      <w:b/>
                      <w:bCs/>
                      <w:sz w:val="20"/>
                      <w:szCs w:val="20"/>
                    </w:rPr>
                    <w:t>Jose</w:t>
                  </w:r>
                  <w:proofErr w:type="spellEnd"/>
                  <w:r w:rsidR="00564E2C" w:rsidRPr="0060473F">
                    <w:rPr>
                      <w:rFonts w:ascii="Lato" w:hAnsi="Lato" w:cs="Calibri"/>
                      <w:b/>
                      <w:bCs/>
                      <w:sz w:val="20"/>
                      <w:szCs w:val="20"/>
                    </w:rPr>
                    <w:t xml:space="preserve"> Osnaya Freyre</w:t>
                  </w:r>
                </w:p>
                <w:p w14:paraId="5DA083C6" w14:textId="77777777" w:rsidR="0060473F" w:rsidRPr="0060473F" w:rsidRDefault="0085262A" w:rsidP="0060473F">
                  <w:pPr>
                    <w:spacing w:after="0" w:line="360" w:lineRule="auto"/>
                    <w:ind w:left="-71" w:right="49"/>
                    <w:rPr>
                      <w:rFonts w:ascii="Lato" w:hAnsi="Lato" w:cs="Calibri"/>
                      <w:sz w:val="20"/>
                      <w:szCs w:val="20"/>
                    </w:rPr>
                  </w:pPr>
                  <w:r w:rsidRPr="0060473F">
                    <w:rPr>
                      <w:rFonts w:ascii="Lato" w:hAnsi="Lato" w:cs="Calibri"/>
                      <w:sz w:val="20"/>
                      <w:szCs w:val="20"/>
                    </w:rPr>
                    <w:t>Analista (</w:t>
                  </w:r>
                  <w:r w:rsidR="00A12C6F" w:rsidRPr="0060473F">
                    <w:rPr>
                      <w:rFonts w:ascii="Lato" w:hAnsi="Lato" w:cs="Calibri"/>
                      <w:sz w:val="20"/>
                      <w:szCs w:val="20"/>
                    </w:rPr>
                    <w:t>ni</w:t>
                  </w:r>
                  <w:r w:rsidRPr="0060473F">
                    <w:rPr>
                      <w:rFonts w:ascii="Lato" w:hAnsi="Lato" w:cs="Calibri"/>
                      <w:sz w:val="20"/>
                      <w:szCs w:val="20"/>
                    </w:rPr>
                    <w:t xml:space="preserve">vel 6) adscrita al </w:t>
                  </w:r>
                  <w:r w:rsidR="0060473F" w:rsidRPr="0060473F">
                    <w:rPr>
                      <w:rFonts w:ascii="Lato" w:hAnsi="Lato" w:cs="Calibri"/>
                      <w:sz w:val="20"/>
                      <w:szCs w:val="20"/>
                    </w:rPr>
                    <w:t>Centro Estatal de</w:t>
                  </w:r>
                </w:p>
                <w:p w14:paraId="3DFE11BB" w14:textId="03CF2CA9" w:rsidR="0085262A" w:rsidRPr="0060473F" w:rsidRDefault="0060473F" w:rsidP="0060473F">
                  <w:pPr>
                    <w:spacing w:after="0" w:line="360" w:lineRule="auto"/>
                    <w:ind w:left="-71" w:right="49"/>
                    <w:rPr>
                      <w:rFonts w:ascii="Lato" w:hAnsi="Lato" w:cs="Calibri"/>
                      <w:sz w:val="20"/>
                      <w:szCs w:val="20"/>
                    </w:rPr>
                  </w:pPr>
                  <w:r w:rsidRPr="0060473F">
                    <w:rPr>
                      <w:rFonts w:ascii="Lato" w:hAnsi="Lato" w:cs="Calibri"/>
                      <w:sz w:val="20"/>
                      <w:szCs w:val="20"/>
                    </w:rPr>
                    <w:t xml:space="preserve">Justicia </w:t>
                  </w:r>
                  <w:proofErr w:type="gramStart"/>
                  <w:r w:rsidRPr="0060473F">
                    <w:rPr>
                      <w:rFonts w:ascii="Lato" w:hAnsi="Lato" w:cs="Calibri"/>
                      <w:sz w:val="20"/>
                      <w:szCs w:val="20"/>
                    </w:rPr>
                    <w:t>Altern</w:t>
                  </w:r>
                  <w:r w:rsidR="00561B8D">
                    <w:rPr>
                      <w:rFonts w:ascii="Lato" w:hAnsi="Lato" w:cs="Calibri"/>
                      <w:sz w:val="20"/>
                      <w:szCs w:val="20"/>
                    </w:rPr>
                    <w:t>at</w:t>
                  </w:r>
                  <w:r w:rsidRPr="0060473F">
                    <w:rPr>
                      <w:rFonts w:ascii="Lato" w:hAnsi="Lato" w:cs="Calibri"/>
                      <w:sz w:val="20"/>
                      <w:szCs w:val="20"/>
                    </w:rPr>
                    <w:t xml:space="preserve">iva </w:t>
                  </w:r>
                  <w:r w:rsidR="0085262A" w:rsidRPr="0060473F">
                    <w:rPr>
                      <w:rFonts w:ascii="Lato" w:hAnsi="Lato" w:cs="Calibri"/>
                      <w:sz w:val="20"/>
                      <w:szCs w:val="20"/>
                    </w:rPr>
                    <w:t xml:space="preserve"> de</w:t>
                  </w:r>
                  <w:proofErr w:type="gramEnd"/>
                  <w:r w:rsidR="0085262A" w:rsidRPr="0060473F">
                    <w:rPr>
                      <w:rFonts w:ascii="Lato" w:hAnsi="Lato" w:cs="Calibri"/>
                      <w:sz w:val="20"/>
                      <w:szCs w:val="20"/>
                    </w:rPr>
                    <w:t xml:space="preserve"> Zacatelco</w:t>
                  </w:r>
                  <w:r w:rsidR="00564E2C" w:rsidRPr="0060473F">
                    <w:rPr>
                      <w:rFonts w:ascii="Lato" w:hAnsi="Lato" w:cs="Calibri"/>
                      <w:sz w:val="20"/>
                      <w:szCs w:val="20"/>
                    </w:rPr>
                    <w:t>.</w:t>
                  </w:r>
                </w:p>
                <w:p w14:paraId="1408C847" w14:textId="2F7531A3" w:rsidR="00564E2C" w:rsidRPr="0060473F" w:rsidRDefault="00564E2C" w:rsidP="0060473F">
                  <w:pPr>
                    <w:spacing w:after="0" w:line="360" w:lineRule="auto"/>
                    <w:ind w:left="-71" w:right="49"/>
                    <w:rPr>
                      <w:rFonts w:ascii="Lato" w:hAnsi="Lato" w:cs="Calibri"/>
                      <w:sz w:val="20"/>
                      <w:szCs w:val="20"/>
                    </w:rPr>
                  </w:pPr>
                </w:p>
              </w:tc>
            </w:tr>
            <w:tr w:rsidR="0085262A" w:rsidRPr="0060473F" w14:paraId="210090F7" w14:textId="77777777" w:rsidTr="00E57C48">
              <w:trPr>
                <w:trHeight w:val="312"/>
              </w:trPr>
              <w:tc>
                <w:tcPr>
                  <w:tcW w:w="5279" w:type="dxa"/>
                  <w:noWrap/>
                  <w:hideMark/>
                </w:tcPr>
                <w:p w14:paraId="2F5668D5" w14:textId="77777777" w:rsidR="0085262A" w:rsidRPr="0060473F" w:rsidRDefault="0085262A" w:rsidP="0060473F">
                  <w:pPr>
                    <w:spacing w:after="0" w:line="360" w:lineRule="auto"/>
                    <w:ind w:left="-71" w:right="49"/>
                    <w:rPr>
                      <w:rFonts w:ascii="Lato" w:hAnsi="Lato" w:cs="Calibri"/>
                      <w:sz w:val="16"/>
                      <w:szCs w:val="16"/>
                    </w:rPr>
                  </w:pPr>
                  <w:r w:rsidRPr="0060473F">
                    <w:rPr>
                      <w:rFonts w:ascii="Lato" w:hAnsi="Lato" w:cs="Calibri"/>
                      <w:sz w:val="16"/>
                      <w:szCs w:val="16"/>
                    </w:rPr>
                    <w:t xml:space="preserve">Interinato </w:t>
                  </w:r>
                  <w:proofErr w:type="gramStart"/>
                  <w:r w:rsidRPr="0060473F">
                    <w:rPr>
                      <w:rFonts w:ascii="Lato" w:hAnsi="Lato" w:cs="Calibri"/>
                      <w:sz w:val="16"/>
                      <w:szCs w:val="16"/>
                    </w:rPr>
                    <w:t>del  18</w:t>
                  </w:r>
                  <w:proofErr w:type="gramEnd"/>
                  <w:r w:rsidRPr="0060473F">
                    <w:rPr>
                      <w:rFonts w:ascii="Lato" w:hAnsi="Lato" w:cs="Calibri"/>
                      <w:sz w:val="16"/>
                      <w:szCs w:val="16"/>
                    </w:rPr>
                    <w:t>-sep-2023 al 17-mar-24</w:t>
                  </w:r>
                </w:p>
              </w:tc>
            </w:tr>
          </w:tbl>
          <w:p w14:paraId="2DC6288D" w14:textId="77777777" w:rsidR="0085262A" w:rsidRPr="0060473F" w:rsidRDefault="0085262A" w:rsidP="0060473F">
            <w:pPr>
              <w:spacing w:after="0" w:line="360" w:lineRule="auto"/>
              <w:ind w:left="-71" w:right="49"/>
              <w:rPr>
                <w:rFonts w:ascii="Lato" w:hAnsi="Lato" w:cs="Calibri"/>
                <w:sz w:val="20"/>
                <w:szCs w:val="20"/>
              </w:rPr>
            </w:pPr>
          </w:p>
        </w:tc>
        <w:tc>
          <w:tcPr>
            <w:tcW w:w="1897" w:type="pct"/>
            <w:noWrap/>
            <w:tcMar>
              <w:bottom w:w="113" w:type="dxa"/>
            </w:tcMar>
          </w:tcPr>
          <w:p w14:paraId="260E7461" w14:textId="24A80F55" w:rsidR="0085262A" w:rsidRPr="00AA3CF7" w:rsidRDefault="00564E2C" w:rsidP="0060473F">
            <w:pPr>
              <w:spacing w:line="360" w:lineRule="auto"/>
              <w:ind w:right="49"/>
              <w:jc w:val="both"/>
              <w:rPr>
                <w:rFonts w:ascii="Lato" w:eastAsia="Times New Roman" w:hAnsi="Lato" w:cs="Calibri"/>
                <w:sz w:val="20"/>
                <w:szCs w:val="20"/>
              </w:rPr>
            </w:pPr>
            <w:r w:rsidRPr="00AA3CF7">
              <w:rPr>
                <w:rFonts w:ascii="Lato" w:eastAsia="Times New Roman" w:hAnsi="Lato" w:cs="Calibri"/>
                <w:sz w:val="20"/>
                <w:szCs w:val="20"/>
              </w:rPr>
              <w:t xml:space="preserve">Por necesidades del servicio, con su mismo nivel y cargo, se prorroga su designación por tres meses. </w:t>
            </w:r>
          </w:p>
        </w:tc>
      </w:tr>
      <w:tr w:rsidR="0060473F" w:rsidRPr="0060473F" w14:paraId="192D119B" w14:textId="77777777" w:rsidTr="00E05981">
        <w:trPr>
          <w:cantSplit/>
          <w:trHeight w:val="300"/>
        </w:trPr>
        <w:tc>
          <w:tcPr>
            <w:tcW w:w="3103" w:type="pct"/>
            <w:noWrap/>
            <w:tcMar>
              <w:bottom w:w="113" w:type="dxa"/>
            </w:tcMar>
            <w:vAlign w:val="bottom"/>
          </w:tcPr>
          <w:tbl>
            <w:tblPr>
              <w:tblW w:w="7220" w:type="dxa"/>
              <w:tblLayout w:type="fixed"/>
              <w:tblCellMar>
                <w:left w:w="70" w:type="dxa"/>
                <w:right w:w="70" w:type="dxa"/>
              </w:tblCellMar>
              <w:tblLook w:val="04A0" w:firstRow="1" w:lastRow="0" w:firstColumn="1" w:lastColumn="0" w:noHBand="0" w:noVBand="1"/>
            </w:tblPr>
            <w:tblGrid>
              <w:gridCol w:w="7220"/>
            </w:tblGrid>
            <w:tr w:rsidR="0060473F" w:rsidRPr="0060473F" w14:paraId="779FD127" w14:textId="77777777" w:rsidTr="00E57C48">
              <w:trPr>
                <w:trHeight w:val="300"/>
              </w:trPr>
              <w:tc>
                <w:tcPr>
                  <w:tcW w:w="7220" w:type="dxa"/>
                  <w:noWrap/>
                  <w:hideMark/>
                </w:tcPr>
                <w:p w14:paraId="2A9CE32C" w14:textId="0544FA53" w:rsidR="0085262A" w:rsidRPr="0060473F" w:rsidRDefault="0085262A" w:rsidP="0060473F">
                  <w:pPr>
                    <w:spacing w:after="0" w:line="360" w:lineRule="auto"/>
                    <w:ind w:left="-71" w:right="49"/>
                    <w:rPr>
                      <w:rFonts w:ascii="Lato" w:hAnsi="Lato" w:cs="Calibri"/>
                      <w:b/>
                      <w:bCs/>
                      <w:sz w:val="20"/>
                      <w:szCs w:val="20"/>
                    </w:rPr>
                  </w:pPr>
                  <w:r w:rsidRPr="0060473F">
                    <w:rPr>
                      <w:rFonts w:ascii="Lato" w:hAnsi="Lato" w:cs="Calibri"/>
                      <w:b/>
                      <w:bCs/>
                      <w:sz w:val="20"/>
                      <w:szCs w:val="20"/>
                    </w:rPr>
                    <w:t>L</w:t>
                  </w:r>
                  <w:r w:rsidR="00564E2C" w:rsidRPr="0060473F">
                    <w:rPr>
                      <w:rFonts w:ascii="Lato" w:hAnsi="Lato" w:cs="Calibri"/>
                      <w:b/>
                      <w:bCs/>
                      <w:sz w:val="20"/>
                      <w:szCs w:val="20"/>
                    </w:rPr>
                    <w:t>cdo.</w:t>
                  </w:r>
                  <w:r w:rsidRPr="0060473F">
                    <w:rPr>
                      <w:rFonts w:ascii="Lato" w:hAnsi="Lato" w:cs="Calibri"/>
                      <w:b/>
                      <w:bCs/>
                      <w:sz w:val="20"/>
                      <w:szCs w:val="20"/>
                    </w:rPr>
                    <w:t xml:space="preserve"> J</w:t>
                  </w:r>
                  <w:r w:rsidR="00564E2C" w:rsidRPr="0060473F">
                    <w:rPr>
                      <w:rFonts w:ascii="Lato" w:hAnsi="Lato" w:cs="Calibri"/>
                      <w:b/>
                      <w:bCs/>
                      <w:sz w:val="20"/>
                      <w:szCs w:val="20"/>
                    </w:rPr>
                    <w:t xml:space="preserve">oel Castillo González </w:t>
                  </w:r>
                </w:p>
                <w:p w14:paraId="6406D305" w14:textId="77777777" w:rsidR="0060473F" w:rsidRPr="0060473F" w:rsidRDefault="0085262A" w:rsidP="0060473F">
                  <w:pPr>
                    <w:spacing w:after="0" w:line="360" w:lineRule="auto"/>
                    <w:ind w:left="-71" w:right="49"/>
                    <w:rPr>
                      <w:rFonts w:ascii="Lato" w:hAnsi="Lato" w:cs="Calibri"/>
                      <w:sz w:val="20"/>
                      <w:szCs w:val="20"/>
                    </w:rPr>
                  </w:pPr>
                  <w:r w:rsidRPr="0060473F">
                    <w:rPr>
                      <w:rFonts w:ascii="Lato" w:hAnsi="Lato" w:cs="Calibri"/>
                      <w:sz w:val="20"/>
                      <w:szCs w:val="20"/>
                    </w:rPr>
                    <w:t xml:space="preserve">Proyectista de Juzgado (nivel 9), adscrito al Juzgado </w:t>
                  </w:r>
                </w:p>
                <w:p w14:paraId="7467F945" w14:textId="010DA7DE" w:rsidR="0060473F" w:rsidRPr="0060473F" w:rsidRDefault="0085262A" w:rsidP="0060473F">
                  <w:pPr>
                    <w:spacing w:after="0" w:line="360" w:lineRule="auto"/>
                    <w:ind w:left="-71" w:right="49"/>
                    <w:rPr>
                      <w:rFonts w:ascii="Lato" w:hAnsi="Lato" w:cs="Calibri"/>
                      <w:sz w:val="20"/>
                      <w:szCs w:val="20"/>
                    </w:rPr>
                  </w:pPr>
                  <w:r w:rsidRPr="0060473F">
                    <w:rPr>
                      <w:rFonts w:ascii="Lato" w:hAnsi="Lato" w:cs="Calibri"/>
                      <w:sz w:val="20"/>
                      <w:szCs w:val="20"/>
                    </w:rPr>
                    <w:t>Mercantil</w:t>
                  </w:r>
                  <w:r w:rsidR="00564E2C" w:rsidRPr="0060473F">
                    <w:rPr>
                      <w:rFonts w:ascii="Lato" w:hAnsi="Lato" w:cs="Calibri"/>
                      <w:sz w:val="20"/>
                      <w:szCs w:val="20"/>
                    </w:rPr>
                    <w:t xml:space="preserve"> y de Oral</w:t>
                  </w:r>
                  <w:r w:rsidR="009D6B02">
                    <w:rPr>
                      <w:rFonts w:ascii="Lato" w:hAnsi="Lato" w:cs="Calibri"/>
                      <w:sz w:val="20"/>
                      <w:szCs w:val="20"/>
                    </w:rPr>
                    <w:t>idad</w:t>
                  </w:r>
                  <w:r w:rsidR="00564E2C" w:rsidRPr="0060473F">
                    <w:rPr>
                      <w:rFonts w:ascii="Lato" w:hAnsi="Lato" w:cs="Calibri"/>
                      <w:sz w:val="20"/>
                      <w:szCs w:val="20"/>
                    </w:rPr>
                    <w:t xml:space="preserve"> Mercantil del Distrito Judicial de </w:t>
                  </w:r>
                </w:p>
                <w:p w14:paraId="5FC3DA70" w14:textId="74DA43CD" w:rsidR="0085262A" w:rsidRPr="0060473F" w:rsidRDefault="00564E2C" w:rsidP="0060473F">
                  <w:pPr>
                    <w:spacing w:after="0" w:line="360" w:lineRule="auto"/>
                    <w:ind w:left="-71" w:right="49"/>
                    <w:rPr>
                      <w:rFonts w:ascii="Lato" w:hAnsi="Lato" w:cs="Calibri"/>
                      <w:sz w:val="20"/>
                      <w:szCs w:val="20"/>
                    </w:rPr>
                  </w:pPr>
                  <w:r w:rsidRPr="0060473F">
                    <w:rPr>
                      <w:rFonts w:ascii="Lato" w:hAnsi="Lato" w:cs="Calibri"/>
                      <w:sz w:val="20"/>
                      <w:szCs w:val="20"/>
                    </w:rPr>
                    <w:t>Cuauhtémoc.</w:t>
                  </w:r>
                </w:p>
              </w:tc>
            </w:tr>
            <w:tr w:rsidR="0060473F" w:rsidRPr="0060473F" w14:paraId="139278DE" w14:textId="77777777" w:rsidTr="00E57C48">
              <w:trPr>
                <w:trHeight w:val="300"/>
              </w:trPr>
              <w:tc>
                <w:tcPr>
                  <w:tcW w:w="7220" w:type="dxa"/>
                  <w:noWrap/>
                  <w:hideMark/>
                </w:tcPr>
                <w:p w14:paraId="4927B689" w14:textId="1915449C" w:rsidR="0085262A" w:rsidRPr="0060473F" w:rsidRDefault="0085262A" w:rsidP="0060473F">
                  <w:pPr>
                    <w:spacing w:after="0" w:line="360" w:lineRule="auto"/>
                    <w:ind w:left="-71" w:right="49"/>
                    <w:rPr>
                      <w:rFonts w:ascii="Lato" w:hAnsi="Lato" w:cs="Calibri"/>
                      <w:sz w:val="16"/>
                      <w:szCs w:val="16"/>
                    </w:rPr>
                  </w:pPr>
                </w:p>
              </w:tc>
            </w:tr>
            <w:tr w:rsidR="0060473F" w:rsidRPr="0060473F" w14:paraId="58B3B033" w14:textId="77777777" w:rsidTr="00E57C48">
              <w:trPr>
                <w:trHeight w:val="300"/>
              </w:trPr>
              <w:tc>
                <w:tcPr>
                  <w:tcW w:w="7220" w:type="dxa"/>
                  <w:noWrap/>
                  <w:hideMark/>
                </w:tcPr>
                <w:p w14:paraId="5673813A" w14:textId="77777777" w:rsidR="0085262A" w:rsidRPr="0060473F" w:rsidRDefault="0085262A" w:rsidP="0060473F">
                  <w:pPr>
                    <w:spacing w:after="0" w:line="360" w:lineRule="auto"/>
                    <w:ind w:left="-71" w:right="49"/>
                    <w:rPr>
                      <w:rFonts w:ascii="Lato" w:hAnsi="Lato" w:cs="Calibri"/>
                      <w:b/>
                      <w:bCs/>
                      <w:sz w:val="16"/>
                      <w:szCs w:val="16"/>
                    </w:rPr>
                  </w:pPr>
                  <w:r w:rsidRPr="0060473F">
                    <w:rPr>
                      <w:rFonts w:ascii="Lato" w:hAnsi="Lato" w:cs="Calibri"/>
                      <w:sz w:val="16"/>
                      <w:szCs w:val="16"/>
                    </w:rPr>
                    <w:t>Interinato a partir del 18-oct-21 al 17-mar-24</w:t>
                  </w:r>
                </w:p>
                <w:p w14:paraId="7533A0FB" w14:textId="47B3C403" w:rsidR="0000545C" w:rsidRPr="0060473F" w:rsidRDefault="0000545C" w:rsidP="0060473F">
                  <w:pPr>
                    <w:spacing w:after="0" w:line="360" w:lineRule="auto"/>
                    <w:ind w:left="-71" w:right="49"/>
                    <w:rPr>
                      <w:rFonts w:ascii="Lato" w:hAnsi="Lato" w:cs="Calibri"/>
                      <w:sz w:val="16"/>
                      <w:szCs w:val="16"/>
                    </w:rPr>
                  </w:pPr>
                </w:p>
              </w:tc>
            </w:tr>
            <w:tr w:rsidR="0060473F" w:rsidRPr="0060473F" w14:paraId="193D69B9" w14:textId="77777777" w:rsidTr="00E57C48">
              <w:trPr>
                <w:trHeight w:val="300"/>
              </w:trPr>
              <w:tc>
                <w:tcPr>
                  <w:tcW w:w="7220" w:type="dxa"/>
                  <w:noWrap/>
                  <w:hideMark/>
                </w:tcPr>
                <w:p w14:paraId="007B677A" w14:textId="38670CE7" w:rsidR="0085262A" w:rsidRPr="0060473F" w:rsidRDefault="0085262A" w:rsidP="00AA3CF7">
                  <w:pPr>
                    <w:spacing w:after="0" w:line="360" w:lineRule="auto"/>
                    <w:ind w:right="49"/>
                    <w:rPr>
                      <w:rFonts w:ascii="Lato" w:hAnsi="Lato" w:cs="Calibri"/>
                      <w:sz w:val="20"/>
                      <w:szCs w:val="20"/>
                    </w:rPr>
                  </w:pPr>
                </w:p>
              </w:tc>
            </w:tr>
          </w:tbl>
          <w:p w14:paraId="640D8CBD" w14:textId="77777777" w:rsidR="0085262A" w:rsidRPr="0060473F" w:rsidRDefault="0085262A" w:rsidP="0060473F">
            <w:pPr>
              <w:spacing w:after="0" w:line="360" w:lineRule="auto"/>
              <w:ind w:left="-71" w:right="49"/>
              <w:rPr>
                <w:rFonts w:ascii="Lato" w:hAnsi="Lato" w:cs="Calibri"/>
                <w:sz w:val="20"/>
                <w:szCs w:val="20"/>
              </w:rPr>
            </w:pPr>
          </w:p>
        </w:tc>
        <w:tc>
          <w:tcPr>
            <w:tcW w:w="1897" w:type="pct"/>
            <w:noWrap/>
            <w:tcMar>
              <w:bottom w:w="113" w:type="dxa"/>
            </w:tcMar>
            <w:vAlign w:val="bottom"/>
          </w:tcPr>
          <w:p w14:paraId="25E219A7" w14:textId="337C1C6E" w:rsidR="0085262A" w:rsidRPr="00AA3CF7" w:rsidRDefault="00564E2C" w:rsidP="0060473F">
            <w:pPr>
              <w:spacing w:line="360" w:lineRule="auto"/>
              <w:ind w:right="49"/>
              <w:jc w:val="both"/>
              <w:rPr>
                <w:rFonts w:ascii="Lato" w:eastAsia="Times New Roman" w:hAnsi="Lato" w:cs="Calibri"/>
                <w:sz w:val="20"/>
                <w:szCs w:val="20"/>
              </w:rPr>
            </w:pPr>
            <w:r w:rsidRPr="00AA3CF7">
              <w:rPr>
                <w:rFonts w:ascii="Lato" w:eastAsia="Times New Roman" w:hAnsi="Lato" w:cs="Calibri"/>
                <w:sz w:val="20"/>
                <w:szCs w:val="20"/>
              </w:rPr>
              <w:t xml:space="preserve">Por necesidades del servicio, con su mismo nivel y cargo, se prorroga su </w:t>
            </w:r>
            <w:r w:rsidR="0000545C" w:rsidRPr="00AA3CF7">
              <w:rPr>
                <w:rFonts w:ascii="Lato" w:eastAsia="Times New Roman" w:hAnsi="Lato" w:cs="Calibri"/>
                <w:sz w:val="20"/>
                <w:szCs w:val="20"/>
              </w:rPr>
              <w:t xml:space="preserve">interinato </w:t>
            </w:r>
            <w:r w:rsidRPr="00AA3CF7">
              <w:rPr>
                <w:rFonts w:ascii="Lato" w:eastAsia="Times New Roman" w:hAnsi="Lato" w:cs="Calibri"/>
                <w:sz w:val="20"/>
                <w:szCs w:val="20"/>
              </w:rPr>
              <w:t>por tres meses.</w:t>
            </w:r>
          </w:p>
          <w:p w14:paraId="76DD0C48" w14:textId="6DFEE279" w:rsidR="00564E2C" w:rsidRPr="00AA3CF7" w:rsidRDefault="00564E2C" w:rsidP="0060473F">
            <w:pPr>
              <w:spacing w:line="360" w:lineRule="auto"/>
              <w:ind w:right="49"/>
              <w:jc w:val="both"/>
              <w:rPr>
                <w:rFonts w:ascii="Lato" w:eastAsia="Times New Roman" w:hAnsi="Lato" w:cs="Calibri"/>
                <w:b/>
                <w:bCs/>
                <w:sz w:val="20"/>
                <w:szCs w:val="20"/>
              </w:rPr>
            </w:pPr>
          </w:p>
        </w:tc>
      </w:tr>
      <w:tr w:rsidR="0085262A" w:rsidRPr="0085262A" w14:paraId="559CA84C" w14:textId="77777777" w:rsidTr="00E05981">
        <w:trPr>
          <w:cantSplit/>
          <w:trHeight w:val="300"/>
        </w:trPr>
        <w:tc>
          <w:tcPr>
            <w:tcW w:w="3103" w:type="pct"/>
            <w:noWrap/>
            <w:tcMar>
              <w:bottom w:w="113" w:type="dxa"/>
            </w:tcMar>
          </w:tcPr>
          <w:tbl>
            <w:tblPr>
              <w:tblW w:w="7220" w:type="dxa"/>
              <w:tblLayout w:type="fixed"/>
              <w:tblCellMar>
                <w:left w:w="70" w:type="dxa"/>
                <w:right w:w="70" w:type="dxa"/>
              </w:tblCellMar>
              <w:tblLook w:val="04A0" w:firstRow="1" w:lastRow="0" w:firstColumn="1" w:lastColumn="0" w:noHBand="0" w:noVBand="1"/>
            </w:tblPr>
            <w:tblGrid>
              <w:gridCol w:w="7220"/>
            </w:tblGrid>
            <w:tr w:rsidR="0085262A" w:rsidRPr="0060473F" w14:paraId="4CB4FABE" w14:textId="77777777" w:rsidTr="00E57C48">
              <w:trPr>
                <w:trHeight w:val="300"/>
              </w:trPr>
              <w:tc>
                <w:tcPr>
                  <w:tcW w:w="7220" w:type="dxa"/>
                  <w:noWrap/>
                  <w:hideMark/>
                </w:tcPr>
                <w:p w14:paraId="0812C324" w14:textId="73C384FB" w:rsidR="0085262A" w:rsidRPr="0060473F" w:rsidRDefault="0085262A" w:rsidP="0060473F">
                  <w:pPr>
                    <w:spacing w:after="0" w:line="360" w:lineRule="auto"/>
                    <w:ind w:left="-71" w:right="49"/>
                    <w:rPr>
                      <w:rFonts w:ascii="Lato" w:hAnsi="Lato" w:cs="Calibri"/>
                      <w:b/>
                      <w:bCs/>
                      <w:sz w:val="20"/>
                      <w:szCs w:val="20"/>
                    </w:rPr>
                  </w:pPr>
                  <w:r w:rsidRPr="0060473F">
                    <w:rPr>
                      <w:rFonts w:ascii="Lato" w:hAnsi="Lato" w:cs="Calibri"/>
                      <w:b/>
                      <w:bCs/>
                      <w:sz w:val="20"/>
                      <w:szCs w:val="20"/>
                    </w:rPr>
                    <w:t>L</w:t>
                  </w:r>
                  <w:r w:rsidR="0000545C" w:rsidRPr="0060473F">
                    <w:rPr>
                      <w:rFonts w:ascii="Lato" w:hAnsi="Lato" w:cs="Calibri"/>
                      <w:b/>
                      <w:bCs/>
                      <w:sz w:val="20"/>
                      <w:szCs w:val="20"/>
                    </w:rPr>
                    <w:t>cda</w:t>
                  </w:r>
                  <w:r w:rsidRPr="0060473F">
                    <w:rPr>
                      <w:rFonts w:ascii="Lato" w:hAnsi="Lato" w:cs="Calibri"/>
                      <w:b/>
                      <w:bCs/>
                      <w:sz w:val="20"/>
                      <w:szCs w:val="20"/>
                    </w:rPr>
                    <w:t xml:space="preserve">. </w:t>
                  </w:r>
                  <w:r w:rsidR="0000545C" w:rsidRPr="0060473F">
                    <w:rPr>
                      <w:rFonts w:ascii="Lato" w:hAnsi="Lato" w:cs="Calibri"/>
                      <w:b/>
                      <w:bCs/>
                      <w:sz w:val="20"/>
                      <w:szCs w:val="20"/>
                    </w:rPr>
                    <w:t xml:space="preserve">en </w:t>
                  </w:r>
                  <w:proofErr w:type="spellStart"/>
                  <w:r w:rsidR="0000545C" w:rsidRPr="0060473F">
                    <w:rPr>
                      <w:rFonts w:ascii="Lato" w:hAnsi="Lato" w:cs="Calibri"/>
                      <w:b/>
                      <w:bCs/>
                      <w:sz w:val="20"/>
                      <w:szCs w:val="20"/>
                    </w:rPr>
                    <w:t>Inf</w:t>
                  </w:r>
                  <w:proofErr w:type="spellEnd"/>
                  <w:r w:rsidR="0000545C" w:rsidRPr="0060473F">
                    <w:rPr>
                      <w:rFonts w:ascii="Lato" w:hAnsi="Lato" w:cs="Calibri"/>
                      <w:b/>
                      <w:bCs/>
                      <w:sz w:val="20"/>
                      <w:szCs w:val="20"/>
                    </w:rPr>
                    <w:t>. Carolina Montiel Corona</w:t>
                  </w:r>
                </w:p>
                <w:p w14:paraId="5CFE8953" w14:textId="77777777" w:rsidR="0060473F" w:rsidRDefault="0085262A" w:rsidP="0060473F">
                  <w:pPr>
                    <w:spacing w:after="0" w:line="360" w:lineRule="auto"/>
                    <w:ind w:left="-71" w:right="49"/>
                    <w:jc w:val="both"/>
                    <w:rPr>
                      <w:rFonts w:ascii="Lato" w:hAnsi="Lato" w:cs="Calibri"/>
                      <w:sz w:val="20"/>
                      <w:szCs w:val="20"/>
                    </w:rPr>
                  </w:pPr>
                  <w:r w:rsidRPr="0060473F">
                    <w:rPr>
                      <w:rFonts w:ascii="Lato" w:hAnsi="Lato" w:cs="Calibri"/>
                      <w:sz w:val="20"/>
                      <w:szCs w:val="20"/>
                    </w:rPr>
                    <w:t>Subdirectora de T</w:t>
                  </w:r>
                  <w:r w:rsidR="0000545C" w:rsidRPr="0060473F">
                    <w:rPr>
                      <w:rFonts w:ascii="Lato" w:hAnsi="Lato" w:cs="Calibri"/>
                      <w:sz w:val="20"/>
                      <w:szCs w:val="20"/>
                    </w:rPr>
                    <w:t>ecnologías de la Información y</w:t>
                  </w:r>
                </w:p>
                <w:p w14:paraId="52D4E729" w14:textId="2BE7247F" w:rsidR="0085262A" w:rsidRPr="0060473F" w:rsidRDefault="0000545C" w:rsidP="0060473F">
                  <w:pPr>
                    <w:spacing w:after="0" w:line="360" w:lineRule="auto"/>
                    <w:ind w:left="-71" w:right="49"/>
                    <w:jc w:val="both"/>
                    <w:rPr>
                      <w:rFonts w:ascii="Lato" w:hAnsi="Lato" w:cs="Calibri"/>
                      <w:sz w:val="20"/>
                      <w:szCs w:val="20"/>
                    </w:rPr>
                  </w:pPr>
                  <w:r w:rsidRPr="0060473F">
                    <w:rPr>
                      <w:rFonts w:ascii="Lato" w:hAnsi="Lato" w:cs="Calibri"/>
                      <w:sz w:val="20"/>
                      <w:szCs w:val="20"/>
                    </w:rPr>
                    <w:t>Comunicación del Poder Judicial del Estado.</w:t>
                  </w:r>
                </w:p>
              </w:tc>
            </w:tr>
            <w:tr w:rsidR="0085262A" w:rsidRPr="0060473F" w14:paraId="7823C2A9" w14:textId="77777777" w:rsidTr="00E57C48">
              <w:trPr>
                <w:trHeight w:val="300"/>
              </w:trPr>
              <w:tc>
                <w:tcPr>
                  <w:tcW w:w="7220" w:type="dxa"/>
                  <w:noWrap/>
                  <w:hideMark/>
                </w:tcPr>
                <w:p w14:paraId="5604259C" w14:textId="77777777" w:rsidR="0085262A" w:rsidRPr="0060473F" w:rsidRDefault="0085262A" w:rsidP="0060473F">
                  <w:pPr>
                    <w:spacing w:after="0" w:line="360" w:lineRule="auto"/>
                    <w:ind w:left="-71" w:right="49"/>
                    <w:rPr>
                      <w:rFonts w:ascii="Lato" w:hAnsi="Lato" w:cs="Calibri"/>
                      <w:sz w:val="16"/>
                      <w:szCs w:val="16"/>
                    </w:rPr>
                  </w:pPr>
                  <w:r w:rsidRPr="0060473F">
                    <w:rPr>
                      <w:rFonts w:ascii="Lato" w:hAnsi="Lato" w:cs="Calibri"/>
                      <w:sz w:val="16"/>
                      <w:szCs w:val="16"/>
                    </w:rPr>
                    <w:t>Interinato a partir del 01-abr-20 y hasta nuevas instrucciones</w:t>
                  </w:r>
                </w:p>
              </w:tc>
            </w:tr>
            <w:tr w:rsidR="0085262A" w:rsidRPr="0060473F" w14:paraId="2030BE05" w14:textId="77777777" w:rsidTr="00E57C48">
              <w:trPr>
                <w:trHeight w:val="259"/>
              </w:trPr>
              <w:tc>
                <w:tcPr>
                  <w:tcW w:w="7220" w:type="dxa"/>
                  <w:noWrap/>
                  <w:hideMark/>
                </w:tcPr>
                <w:p w14:paraId="0C1130F8" w14:textId="77777777" w:rsidR="0060473F" w:rsidRDefault="0085262A" w:rsidP="0060473F">
                  <w:pPr>
                    <w:spacing w:after="0" w:line="360" w:lineRule="auto"/>
                    <w:ind w:left="-71" w:right="49"/>
                    <w:rPr>
                      <w:rFonts w:ascii="Lato" w:hAnsi="Lato" w:cs="Calibri"/>
                      <w:sz w:val="16"/>
                      <w:szCs w:val="16"/>
                    </w:rPr>
                  </w:pPr>
                  <w:r w:rsidRPr="0060473F">
                    <w:rPr>
                      <w:rFonts w:ascii="Lato" w:hAnsi="Lato" w:cs="Calibri"/>
                      <w:sz w:val="16"/>
                      <w:szCs w:val="16"/>
                    </w:rPr>
                    <w:t xml:space="preserve">Designación como </w:t>
                  </w:r>
                  <w:proofErr w:type="gramStart"/>
                  <w:r w:rsidRPr="0060473F">
                    <w:rPr>
                      <w:rFonts w:ascii="Lato" w:hAnsi="Lato" w:cs="Calibri"/>
                      <w:sz w:val="16"/>
                      <w:szCs w:val="16"/>
                    </w:rPr>
                    <w:t>Subdirectora</w:t>
                  </w:r>
                  <w:proofErr w:type="gramEnd"/>
                  <w:r w:rsidRPr="0060473F">
                    <w:rPr>
                      <w:rFonts w:ascii="Lato" w:hAnsi="Lato" w:cs="Calibri"/>
                      <w:sz w:val="16"/>
                      <w:szCs w:val="16"/>
                    </w:rPr>
                    <w:t xml:space="preserve"> a partir del 18-sep-2023 </w:t>
                  </w:r>
                </w:p>
                <w:p w14:paraId="673A5FE1" w14:textId="02F234FB" w:rsidR="007C3960" w:rsidRPr="0060473F" w:rsidRDefault="0085262A" w:rsidP="007C3960">
                  <w:pPr>
                    <w:spacing w:after="0" w:line="360" w:lineRule="auto"/>
                    <w:ind w:left="-71" w:right="49"/>
                    <w:rPr>
                      <w:rFonts w:ascii="Lato" w:hAnsi="Lato" w:cs="Calibri"/>
                      <w:sz w:val="16"/>
                      <w:szCs w:val="16"/>
                    </w:rPr>
                  </w:pPr>
                  <w:r w:rsidRPr="0060473F">
                    <w:rPr>
                      <w:rFonts w:ascii="Lato" w:hAnsi="Lato" w:cs="Calibri"/>
                      <w:sz w:val="16"/>
                      <w:szCs w:val="16"/>
                    </w:rPr>
                    <w:t>a</w:t>
                  </w:r>
                  <w:r w:rsidR="00E05981" w:rsidRPr="0060473F">
                    <w:rPr>
                      <w:rFonts w:ascii="Lato" w:hAnsi="Lato" w:cs="Calibri"/>
                      <w:sz w:val="16"/>
                      <w:szCs w:val="16"/>
                    </w:rPr>
                    <w:t>l</w:t>
                  </w:r>
                  <w:r w:rsidRPr="0060473F">
                    <w:rPr>
                      <w:rFonts w:ascii="Lato" w:hAnsi="Lato" w:cs="Calibri"/>
                      <w:sz w:val="16"/>
                      <w:szCs w:val="16"/>
                    </w:rPr>
                    <w:t xml:space="preserve"> 17-mar-</w:t>
                  </w:r>
                  <w:r w:rsidRPr="0060473F">
                    <w:rPr>
                      <w:rFonts w:ascii="Lato" w:hAnsi="Lato" w:cs="Calibri"/>
                      <w:b/>
                      <w:bCs/>
                      <w:sz w:val="16"/>
                      <w:szCs w:val="16"/>
                    </w:rPr>
                    <w:t>24</w:t>
                  </w:r>
                  <w:r w:rsidR="0060473F">
                    <w:rPr>
                      <w:rFonts w:ascii="Lato" w:hAnsi="Lato" w:cs="Calibri"/>
                      <w:b/>
                      <w:bCs/>
                      <w:sz w:val="16"/>
                      <w:szCs w:val="16"/>
                    </w:rPr>
                    <w:t xml:space="preserve">. </w:t>
                  </w:r>
                </w:p>
                <w:p w14:paraId="0EEFCA4E" w14:textId="5FF5E61E" w:rsidR="0060473F" w:rsidRPr="0060473F" w:rsidRDefault="0060473F" w:rsidP="0060473F">
                  <w:pPr>
                    <w:spacing w:after="0" w:line="360" w:lineRule="auto"/>
                    <w:ind w:left="-71" w:right="49"/>
                    <w:rPr>
                      <w:rFonts w:ascii="Lato" w:hAnsi="Lato" w:cs="Calibri"/>
                      <w:sz w:val="16"/>
                      <w:szCs w:val="16"/>
                    </w:rPr>
                  </w:pPr>
                </w:p>
              </w:tc>
            </w:tr>
            <w:tr w:rsidR="0085262A" w:rsidRPr="0060473F" w14:paraId="77BF688E" w14:textId="77777777" w:rsidTr="00E57C48">
              <w:trPr>
                <w:trHeight w:val="259"/>
              </w:trPr>
              <w:tc>
                <w:tcPr>
                  <w:tcW w:w="7220" w:type="dxa"/>
                  <w:noWrap/>
                  <w:hideMark/>
                </w:tcPr>
                <w:p w14:paraId="08F69BB0" w14:textId="1FD82DF6" w:rsidR="0085262A" w:rsidRPr="0060473F" w:rsidRDefault="0085262A" w:rsidP="0060473F">
                  <w:pPr>
                    <w:spacing w:after="0" w:line="360" w:lineRule="auto"/>
                    <w:ind w:right="49"/>
                    <w:rPr>
                      <w:rFonts w:ascii="Lato" w:hAnsi="Lato" w:cs="Calibri"/>
                      <w:sz w:val="16"/>
                      <w:szCs w:val="16"/>
                    </w:rPr>
                  </w:pPr>
                </w:p>
              </w:tc>
            </w:tr>
          </w:tbl>
          <w:p w14:paraId="051B0394" w14:textId="77777777" w:rsidR="0085262A" w:rsidRPr="0060473F" w:rsidRDefault="0085262A" w:rsidP="0060473F">
            <w:pPr>
              <w:spacing w:after="0" w:line="360" w:lineRule="auto"/>
              <w:ind w:left="-71" w:right="49"/>
              <w:rPr>
                <w:rFonts w:ascii="Lato" w:hAnsi="Lato" w:cs="Calibri"/>
                <w:sz w:val="20"/>
                <w:szCs w:val="20"/>
              </w:rPr>
            </w:pPr>
          </w:p>
        </w:tc>
        <w:tc>
          <w:tcPr>
            <w:tcW w:w="1897" w:type="pct"/>
            <w:noWrap/>
            <w:tcMar>
              <w:bottom w:w="113" w:type="dxa"/>
            </w:tcMar>
          </w:tcPr>
          <w:p w14:paraId="7864FF22" w14:textId="7D2D1BC9" w:rsidR="0085262A" w:rsidRPr="00AA3CF7" w:rsidRDefault="0000545C" w:rsidP="0060473F">
            <w:pPr>
              <w:spacing w:line="360" w:lineRule="auto"/>
              <w:ind w:right="49"/>
              <w:jc w:val="both"/>
              <w:rPr>
                <w:rFonts w:ascii="Lato" w:eastAsia="Times New Roman" w:hAnsi="Lato" w:cs="Calibri"/>
                <w:sz w:val="20"/>
                <w:szCs w:val="20"/>
              </w:rPr>
            </w:pPr>
            <w:r w:rsidRPr="00AA3CF7">
              <w:rPr>
                <w:rFonts w:ascii="Lato" w:eastAsia="Times New Roman" w:hAnsi="Lato" w:cs="Calibri"/>
                <w:sz w:val="20"/>
                <w:szCs w:val="20"/>
              </w:rPr>
              <w:t xml:space="preserve">Por necesidades del servicio, con su mismo nivel y cargo, se prorroga su </w:t>
            </w:r>
            <w:r w:rsidR="0060473F" w:rsidRPr="00AA3CF7">
              <w:rPr>
                <w:rFonts w:ascii="Lato" w:eastAsia="Times New Roman" w:hAnsi="Lato" w:cs="Calibri"/>
                <w:sz w:val="20"/>
                <w:szCs w:val="20"/>
              </w:rPr>
              <w:t>i</w:t>
            </w:r>
            <w:r w:rsidRPr="00AA3CF7">
              <w:rPr>
                <w:rFonts w:ascii="Lato" w:eastAsia="Times New Roman" w:hAnsi="Lato" w:cs="Calibri"/>
                <w:sz w:val="20"/>
                <w:szCs w:val="20"/>
              </w:rPr>
              <w:t xml:space="preserve">nterinato por </w:t>
            </w:r>
            <w:r w:rsidR="00E05981" w:rsidRPr="00AA3CF7">
              <w:rPr>
                <w:rFonts w:ascii="Lato" w:eastAsia="Times New Roman" w:hAnsi="Lato" w:cs="Calibri"/>
                <w:sz w:val="20"/>
                <w:szCs w:val="20"/>
              </w:rPr>
              <w:t xml:space="preserve">un </w:t>
            </w:r>
            <w:r w:rsidRPr="00AA3CF7">
              <w:rPr>
                <w:rFonts w:ascii="Lato" w:eastAsia="Times New Roman" w:hAnsi="Lato" w:cs="Calibri"/>
                <w:sz w:val="20"/>
                <w:szCs w:val="20"/>
              </w:rPr>
              <w:t>mes.</w:t>
            </w:r>
          </w:p>
        </w:tc>
      </w:tr>
      <w:tr w:rsidR="0085262A" w:rsidRPr="0085262A" w14:paraId="1C250162" w14:textId="77777777" w:rsidTr="00E05981">
        <w:trPr>
          <w:cantSplit/>
          <w:trHeight w:val="300"/>
        </w:trPr>
        <w:tc>
          <w:tcPr>
            <w:tcW w:w="3103" w:type="pct"/>
            <w:noWrap/>
            <w:tcMar>
              <w:bottom w:w="113" w:type="dxa"/>
            </w:tcMar>
          </w:tcPr>
          <w:tbl>
            <w:tblPr>
              <w:tblW w:w="7220" w:type="dxa"/>
              <w:tblLayout w:type="fixed"/>
              <w:tblCellMar>
                <w:left w:w="70" w:type="dxa"/>
                <w:right w:w="70" w:type="dxa"/>
              </w:tblCellMar>
              <w:tblLook w:val="04A0" w:firstRow="1" w:lastRow="0" w:firstColumn="1" w:lastColumn="0" w:noHBand="0" w:noVBand="1"/>
            </w:tblPr>
            <w:tblGrid>
              <w:gridCol w:w="7220"/>
            </w:tblGrid>
            <w:tr w:rsidR="0085262A" w:rsidRPr="0060473F" w14:paraId="7CA5B9F0" w14:textId="77777777" w:rsidTr="00E57C48">
              <w:trPr>
                <w:trHeight w:val="300"/>
              </w:trPr>
              <w:tc>
                <w:tcPr>
                  <w:tcW w:w="7220" w:type="dxa"/>
                  <w:noWrap/>
                  <w:hideMark/>
                </w:tcPr>
                <w:p w14:paraId="44A31735" w14:textId="15C9E396" w:rsidR="0085262A" w:rsidRPr="009515AB" w:rsidRDefault="0085262A" w:rsidP="0060473F">
                  <w:pPr>
                    <w:spacing w:after="0" w:line="360" w:lineRule="auto"/>
                    <w:ind w:left="-71" w:right="49"/>
                    <w:rPr>
                      <w:rFonts w:ascii="Lato" w:hAnsi="Lato" w:cs="Calibri"/>
                      <w:b/>
                      <w:bCs/>
                      <w:sz w:val="20"/>
                      <w:szCs w:val="20"/>
                    </w:rPr>
                  </w:pPr>
                  <w:r w:rsidRPr="009515AB">
                    <w:rPr>
                      <w:rFonts w:ascii="Lato" w:hAnsi="Lato" w:cs="Calibri"/>
                      <w:b/>
                      <w:bCs/>
                      <w:sz w:val="20"/>
                      <w:szCs w:val="20"/>
                    </w:rPr>
                    <w:t>I</w:t>
                  </w:r>
                  <w:r w:rsidR="0000545C" w:rsidRPr="009515AB">
                    <w:rPr>
                      <w:rFonts w:ascii="Lato" w:hAnsi="Lato" w:cs="Calibri"/>
                      <w:b/>
                      <w:bCs/>
                      <w:sz w:val="20"/>
                      <w:szCs w:val="20"/>
                    </w:rPr>
                    <w:t>ng.</w:t>
                  </w:r>
                  <w:r w:rsidRPr="009515AB">
                    <w:rPr>
                      <w:rFonts w:ascii="Lato" w:hAnsi="Lato" w:cs="Calibri"/>
                      <w:b/>
                      <w:bCs/>
                      <w:sz w:val="20"/>
                      <w:szCs w:val="20"/>
                    </w:rPr>
                    <w:t xml:space="preserve"> </w:t>
                  </w:r>
                  <w:r w:rsidR="0000545C" w:rsidRPr="009515AB">
                    <w:rPr>
                      <w:rFonts w:ascii="Lato" w:hAnsi="Lato" w:cs="Calibri"/>
                      <w:b/>
                      <w:bCs/>
                      <w:sz w:val="20"/>
                      <w:szCs w:val="20"/>
                    </w:rPr>
                    <w:t>Ma. del Carmen Maldonado Meneses</w:t>
                  </w:r>
                </w:p>
                <w:p w14:paraId="42D40961" w14:textId="77777777" w:rsidR="00E05981" w:rsidRPr="0060473F" w:rsidRDefault="0000545C" w:rsidP="0060473F">
                  <w:pPr>
                    <w:spacing w:after="0" w:line="360" w:lineRule="auto"/>
                    <w:ind w:left="-71" w:right="49"/>
                    <w:rPr>
                      <w:rFonts w:ascii="Lato" w:hAnsi="Lato" w:cs="Calibri"/>
                      <w:sz w:val="20"/>
                      <w:szCs w:val="20"/>
                    </w:rPr>
                  </w:pPr>
                  <w:r w:rsidRPr="0060473F">
                    <w:rPr>
                      <w:rFonts w:ascii="Lato" w:hAnsi="Lato" w:cs="Calibri"/>
                      <w:sz w:val="20"/>
                      <w:szCs w:val="20"/>
                    </w:rPr>
                    <w:t>Directora de Tecnologías de la Información y</w:t>
                  </w:r>
                </w:p>
                <w:p w14:paraId="3FBE2532" w14:textId="5BB60DBB" w:rsidR="0085262A" w:rsidRPr="0060473F" w:rsidRDefault="00E05981" w:rsidP="0060473F">
                  <w:pPr>
                    <w:spacing w:after="0" w:line="360" w:lineRule="auto"/>
                    <w:ind w:left="-71" w:right="49"/>
                    <w:rPr>
                      <w:rFonts w:ascii="Lato" w:hAnsi="Lato" w:cs="Calibri"/>
                      <w:sz w:val="20"/>
                      <w:szCs w:val="20"/>
                    </w:rPr>
                  </w:pPr>
                  <w:r w:rsidRPr="0060473F">
                    <w:rPr>
                      <w:rFonts w:ascii="Lato" w:hAnsi="Lato" w:cs="Calibri"/>
                      <w:sz w:val="20"/>
                      <w:szCs w:val="20"/>
                    </w:rPr>
                    <w:t>Comunicación del Poder Judicial del Estado.</w:t>
                  </w:r>
                </w:p>
              </w:tc>
            </w:tr>
            <w:tr w:rsidR="0085262A" w:rsidRPr="0060473F" w14:paraId="00DAF7B7" w14:textId="77777777" w:rsidTr="00E57C48">
              <w:trPr>
                <w:trHeight w:val="300"/>
              </w:trPr>
              <w:tc>
                <w:tcPr>
                  <w:tcW w:w="7220" w:type="dxa"/>
                  <w:noWrap/>
                  <w:hideMark/>
                </w:tcPr>
                <w:p w14:paraId="7CDB3707" w14:textId="5E976331" w:rsidR="0085262A" w:rsidRPr="009515AB" w:rsidRDefault="0085262A" w:rsidP="0060473F">
                  <w:pPr>
                    <w:spacing w:after="0" w:line="360" w:lineRule="auto"/>
                    <w:ind w:left="-71" w:right="49"/>
                    <w:rPr>
                      <w:rFonts w:ascii="Lato" w:hAnsi="Lato" w:cs="Calibri"/>
                      <w:sz w:val="16"/>
                      <w:szCs w:val="16"/>
                    </w:rPr>
                  </w:pPr>
                  <w:r w:rsidRPr="009515AB">
                    <w:rPr>
                      <w:rFonts w:ascii="Lato" w:hAnsi="Lato" w:cs="Calibri"/>
                      <w:sz w:val="16"/>
                      <w:szCs w:val="16"/>
                    </w:rPr>
                    <w:t xml:space="preserve">Designación como </w:t>
                  </w:r>
                  <w:proofErr w:type="gramStart"/>
                  <w:r w:rsidRPr="009515AB">
                    <w:rPr>
                      <w:rFonts w:ascii="Lato" w:hAnsi="Lato" w:cs="Calibri"/>
                      <w:sz w:val="16"/>
                      <w:szCs w:val="16"/>
                    </w:rPr>
                    <w:t>Directora</w:t>
                  </w:r>
                  <w:proofErr w:type="gramEnd"/>
                  <w:r w:rsidRPr="009515AB">
                    <w:rPr>
                      <w:rFonts w:ascii="Lato" w:hAnsi="Lato" w:cs="Calibri"/>
                      <w:sz w:val="16"/>
                      <w:szCs w:val="16"/>
                    </w:rPr>
                    <w:t xml:space="preserve"> a partir del 18-sep-2023 al 17-mar-24</w:t>
                  </w:r>
                  <w:r w:rsidR="007C3960">
                    <w:rPr>
                      <w:rFonts w:ascii="Lato" w:hAnsi="Lato" w:cs="Calibri"/>
                      <w:sz w:val="16"/>
                      <w:szCs w:val="16"/>
                    </w:rPr>
                    <w:t>.</w:t>
                  </w:r>
                </w:p>
              </w:tc>
            </w:tr>
            <w:tr w:rsidR="0085262A" w:rsidRPr="0060473F" w14:paraId="0A2D001D" w14:textId="77777777" w:rsidTr="00E57C48">
              <w:trPr>
                <w:trHeight w:val="285"/>
              </w:trPr>
              <w:tc>
                <w:tcPr>
                  <w:tcW w:w="7220" w:type="dxa"/>
                  <w:noWrap/>
                  <w:hideMark/>
                </w:tcPr>
                <w:p w14:paraId="6B5DD7CF" w14:textId="20E72587" w:rsidR="0085262A" w:rsidRPr="009515AB" w:rsidRDefault="0085262A" w:rsidP="0060473F">
                  <w:pPr>
                    <w:spacing w:after="0" w:line="360" w:lineRule="auto"/>
                    <w:ind w:left="-71" w:right="49"/>
                    <w:rPr>
                      <w:rFonts w:ascii="Lato" w:hAnsi="Lato" w:cs="Calibri"/>
                      <w:sz w:val="16"/>
                      <w:szCs w:val="16"/>
                    </w:rPr>
                  </w:pPr>
                </w:p>
              </w:tc>
            </w:tr>
          </w:tbl>
          <w:p w14:paraId="7B6A045D" w14:textId="77777777" w:rsidR="0085262A" w:rsidRPr="0060473F" w:rsidRDefault="0085262A" w:rsidP="0060473F">
            <w:pPr>
              <w:spacing w:after="0" w:line="360" w:lineRule="auto"/>
              <w:ind w:left="-71" w:right="49"/>
              <w:rPr>
                <w:rFonts w:ascii="Lato" w:hAnsi="Lato" w:cs="Calibri"/>
                <w:b/>
                <w:bCs/>
                <w:sz w:val="20"/>
                <w:szCs w:val="20"/>
              </w:rPr>
            </w:pPr>
          </w:p>
        </w:tc>
        <w:tc>
          <w:tcPr>
            <w:tcW w:w="1897" w:type="pct"/>
            <w:noWrap/>
            <w:tcMar>
              <w:bottom w:w="113" w:type="dxa"/>
            </w:tcMar>
          </w:tcPr>
          <w:p w14:paraId="2D366DF4" w14:textId="699B12CC" w:rsidR="0085262A" w:rsidRPr="00AA3CF7" w:rsidRDefault="00E05981" w:rsidP="0060473F">
            <w:pPr>
              <w:spacing w:line="360" w:lineRule="auto"/>
              <w:ind w:right="49"/>
              <w:jc w:val="both"/>
              <w:rPr>
                <w:rFonts w:ascii="Lato" w:eastAsia="Times New Roman" w:hAnsi="Lato" w:cs="Calibri"/>
                <w:sz w:val="20"/>
                <w:szCs w:val="20"/>
              </w:rPr>
            </w:pPr>
            <w:r w:rsidRPr="00AA3CF7">
              <w:rPr>
                <w:rFonts w:ascii="Lato" w:eastAsia="Times New Roman" w:hAnsi="Lato" w:cs="Calibri"/>
                <w:sz w:val="20"/>
                <w:szCs w:val="20"/>
              </w:rPr>
              <w:t>Por necesidades del servicio, con su mismo nivel y cargo, se prorroga su interinato por un mes.</w:t>
            </w:r>
          </w:p>
        </w:tc>
      </w:tr>
      <w:tr w:rsidR="0085262A" w:rsidRPr="0085262A" w14:paraId="6F7EE7FC" w14:textId="77777777" w:rsidTr="007C3960">
        <w:trPr>
          <w:cantSplit/>
          <w:trHeight w:val="1497"/>
        </w:trPr>
        <w:tc>
          <w:tcPr>
            <w:tcW w:w="3103" w:type="pct"/>
            <w:noWrap/>
            <w:tcMar>
              <w:bottom w:w="113" w:type="dxa"/>
            </w:tcMar>
          </w:tcPr>
          <w:tbl>
            <w:tblPr>
              <w:tblW w:w="6080" w:type="dxa"/>
              <w:tblLayout w:type="fixed"/>
              <w:tblCellMar>
                <w:left w:w="70" w:type="dxa"/>
                <w:right w:w="70" w:type="dxa"/>
              </w:tblCellMar>
              <w:tblLook w:val="04A0" w:firstRow="1" w:lastRow="0" w:firstColumn="1" w:lastColumn="0" w:noHBand="0" w:noVBand="1"/>
            </w:tblPr>
            <w:tblGrid>
              <w:gridCol w:w="6080"/>
            </w:tblGrid>
            <w:tr w:rsidR="0085262A" w:rsidRPr="0060473F" w14:paraId="5AE64B15" w14:textId="77777777" w:rsidTr="009515AB">
              <w:trPr>
                <w:trHeight w:val="300"/>
              </w:trPr>
              <w:tc>
                <w:tcPr>
                  <w:tcW w:w="6080" w:type="dxa"/>
                  <w:noWrap/>
                  <w:hideMark/>
                </w:tcPr>
                <w:p w14:paraId="4799307F" w14:textId="5D66C4A2" w:rsidR="0085262A" w:rsidRPr="007C3960" w:rsidRDefault="0085262A" w:rsidP="00235892">
                  <w:pPr>
                    <w:tabs>
                      <w:tab w:val="left" w:pos="4529"/>
                    </w:tabs>
                    <w:spacing w:after="0" w:line="360" w:lineRule="auto"/>
                    <w:ind w:right="1412"/>
                    <w:jc w:val="both"/>
                    <w:rPr>
                      <w:rFonts w:ascii="Lato" w:hAnsi="Lato" w:cs="Calibri"/>
                      <w:sz w:val="20"/>
                      <w:szCs w:val="20"/>
                    </w:rPr>
                  </w:pPr>
                  <w:r w:rsidRPr="009515AB">
                    <w:rPr>
                      <w:rFonts w:ascii="Lato" w:hAnsi="Lato" w:cs="Calibri"/>
                      <w:b/>
                      <w:bCs/>
                      <w:sz w:val="20"/>
                      <w:szCs w:val="20"/>
                    </w:rPr>
                    <w:t>L</w:t>
                  </w:r>
                  <w:r w:rsidR="00E05981" w:rsidRPr="009515AB">
                    <w:rPr>
                      <w:rFonts w:ascii="Lato" w:hAnsi="Lato" w:cs="Calibri"/>
                      <w:b/>
                      <w:bCs/>
                      <w:sz w:val="20"/>
                      <w:szCs w:val="20"/>
                    </w:rPr>
                    <w:t>cdo.</w:t>
                  </w:r>
                  <w:r w:rsidRPr="009515AB">
                    <w:rPr>
                      <w:rFonts w:ascii="Lato" w:hAnsi="Lato" w:cs="Calibri"/>
                      <w:b/>
                      <w:bCs/>
                      <w:sz w:val="20"/>
                      <w:szCs w:val="20"/>
                    </w:rPr>
                    <w:t xml:space="preserve"> </w:t>
                  </w:r>
                  <w:proofErr w:type="spellStart"/>
                  <w:r w:rsidR="00E05981" w:rsidRPr="009515AB">
                    <w:rPr>
                      <w:rFonts w:ascii="Lato" w:hAnsi="Lato" w:cs="Calibri"/>
                      <w:b/>
                      <w:bCs/>
                      <w:sz w:val="20"/>
                      <w:szCs w:val="20"/>
                    </w:rPr>
                    <w:t>Engelshakespeare</w:t>
                  </w:r>
                  <w:proofErr w:type="spellEnd"/>
                  <w:r w:rsidR="00E05981" w:rsidRPr="009515AB">
                    <w:rPr>
                      <w:rFonts w:ascii="Lato" w:hAnsi="Lato" w:cs="Calibri"/>
                      <w:b/>
                      <w:bCs/>
                      <w:sz w:val="20"/>
                      <w:szCs w:val="20"/>
                    </w:rPr>
                    <w:t xml:space="preserve"> Geraldino Lincoln </w:t>
                  </w:r>
                  <w:r w:rsidR="009515AB" w:rsidRPr="009515AB">
                    <w:rPr>
                      <w:rFonts w:ascii="Lato" w:hAnsi="Lato" w:cs="Calibri"/>
                      <w:b/>
                      <w:bCs/>
                      <w:sz w:val="20"/>
                      <w:szCs w:val="20"/>
                    </w:rPr>
                    <w:t>Rodríguez</w:t>
                  </w:r>
                  <w:r w:rsidR="00E05981" w:rsidRPr="0060473F">
                    <w:rPr>
                      <w:rFonts w:ascii="Lato" w:hAnsi="Lato" w:cs="Calibri"/>
                      <w:sz w:val="20"/>
                      <w:szCs w:val="20"/>
                    </w:rPr>
                    <w:t xml:space="preserve"> </w:t>
                  </w:r>
                  <w:r w:rsidR="00E05981" w:rsidRPr="009515AB">
                    <w:rPr>
                      <w:rFonts w:ascii="Lato" w:hAnsi="Lato" w:cs="Calibri"/>
                      <w:b/>
                      <w:bCs/>
                      <w:sz w:val="20"/>
                      <w:szCs w:val="20"/>
                    </w:rPr>
                    <w:t>R</w:t>
                  </w:r>
                  <w:r w:rsidR="007C3960">
                    <w:rPr>
                      <w:rFonts w:ascii="Lato" w:hAnsi="Lato" w:cs="Calibri"/>
                      <w:b/>
                      <w:bCs/>
                      <w:sz w:val="20"/>
                      <w:szCs w:val="20"/>
                    </w:rPr>
                    <w:t>í</w:t>
                  </w:r>
                  <w:r w:rsidR="00E05981" w:rsidRPr="009515AB">
                    <w:rPr>
                      <w:rFonts w:ascii="Lato" w:hAnsi="Lato" w:cs="Calibri"/>
                      <w:b/>
                      <w:bCs/>
                      <w:sz w:val="20"/>
                      <w:szCs w:val="20"/>
                    </w:rPr>
                    <w:t>os</w:t>
                  </w:r>
                </w:p>
              </w:tc>
            </w:tr>
            <w:tr w:rsidR="0085262A" w:rsidRPr="0060473F" w14:paraId="29686E39" w14:textId="77777777" w:rsidTr="009515AB">
              <w:trPr>
                <w:trHeight w:val="285"/>
              </w:trPr>
              <w:tc>
                <w:tcPr>
                  <w:tcW w:w="6080" w:type="dxa"/>
                  <w:noWrap/>
                  <w:hideMark/>
                </w:tcPr>
                <w:p w14:paraId="4FDB4164" w14:textId="3DDD07E3" w:rsidR="0085262A" w:rsidRPr="0060473F" w:rsidRDefault="0085262A" w:rsidP="00235892">
                  <w:pPr>
                    <w:tabs>
                      <w:tab w:val="left" w:pos="4529"/>
                    </w:tabs>
                    <w:spacing w:after="0" w:line="360" w:lineRule="auto"/>
                    <w:ind w:left="-71" w:right="1412"/>
                    <w:rPr>
                      <w:rFonts w:ascii="Lato" w:hAnsi="Lato" w:cs="Calibri"/>
                      <w:sz w:val="20"/>
                      <w:szCs w:val="20"/>
                    </w:rPr>
                  </w:pPr>
                  <w:r w:rsidRPr="0060473F">
                    <w:rPr>
                      <w:rFonts w:ascii="Lato" w:hAnsi="Lato" w:cs="Calibri"/>
                      <w:sz w:val="20"/>
                      <w:szCs w:val="20"/>
                    </w:rPr>
                    <w:t>J</w:t>
                  </w:r>
                  <w:r w:rsidR="00E05981" w:rsidRPr="0060473F">
                    <w:rPr>
                      <w:rFonts w:ascii="Lato" w:hAnsi="Lato" w:cs="Calibri"/>
                      <w:sz w:val="20"/>
                      <w:szCs w:val="20"/>
                    </w:rPr>
                    <w:t>efe de Oficina en funciones de</w:t>
                  </w:r>
                  <w:r w:rsidR="009515AB">
                    <w:rPr>
                      <w:rFonts w:ascii="Lato" w:hAnsi="Lato" w:cs="Calibri"/>
                      <w:sz w:val="20"/>
                      <w:szCs w:val="20"/>
                    </w:rPr>
                    <w:t xml:space="preserve"> Encargado del Archivo</w:t>
                  </w:r>
                </w:p>
              </w:tc>
            </w:tr>
            <w:tr w:rsidR="0085262A" w:rsidRPr="0060473F" w14:paraId="4BCB6BDA" w14:textId="77777777" w:rsidTr="009515AB">
              <w:trPr>
                <w:trHeight w:val="285"/>
              </w:trPr>
              <w:tc>
                <w:tcPr>
                  <w:tcW w:w="6080" w:type="dxa"/>
                  <w:noWrap/>
                </w:tcPr>
                <w:p w14:paraId="265952D5" w14:textId="12053BA7" w:rsidR="009515AB" w:rsidRPr="0060473F" w:rsidRDefault="009515AB" w:rsidP="007C3960">
                  <w:pPr>
                    <w:spacing w:after="0" w:line="360" w:lineRule="auto"/>
                    <w:ind w:right="1270"/>
                    <w:rPr>
                      <w:rFonts w:ascii="Lato" w:hAnsi="Lato" w:cs="Calibri"/>
                      <w:sz w:val="20"/>
                      <w:szCs w:val="20"/>
                    </w:rPr>
                  </w:pPr>
                </w:p>
              </w:tc>
            </w:tr>
          </w:tbl>
          <w:p w14:paraId="55F5660E" w14:textId="77777777" w:rsidR="0085262A" w:rsidRPr="0060473F" w:rsidRDefault="0085262A" w:rsidP="0060473F">
            <w:pPr>
              <w:spacing w:after="0" w:line="360" w:lineRule="auto"/>
              <w:ind w:left="-71" w:right="49"/>
              <w:rPr>
                <w:rFonts w:ascii="Lato" w:hAnsi="Lato" w:cs="Calibri"/>
                <w:sz w:val="20"/>
                <w:szCs w:val="20"/>
              </w:rPr>
            </w:pPr>
          </w:p>
        </w:tc>
        <w:tc>
          <w:tcPr>
            <w:tcW w:w="1897" w:type="pct"/>
            <w:noWrap/>
            <w:tcMar>
              <w:bottom w:w="113" w:type="dxa"/>
            </w:tcMar>
          </w:tcPr>
          <w:p w14:paraId="42591B73" w14:textId="4BD2F3E0" w:rsidR="0085262A" w:rsidRPr="00AA3CF7" w:rsidRDefault="0000545C" w:rsidP="0060473F">
            <w:pPr>
              <w:spacing w:line="360" w:lineRule="auto"/>
              <w:ind w:right="49"/>
              <w:jc w:val="both"/>
              <w:rPr>
                <w:rFonts w:ascii="Lato" w:eastAsia="Times New Roman" w:hAnsi="Lato" w:cs="Calibri"/>
                <w:sz w:val="20"/>
                <w:szCs w:val="20"/>
              </w:rPr>
            </w:pPr>
            <w:r w:rsidRPr="00AA3CF7">
              <w:rPr>
                <w:rFonts w:ascii="Lato" w:eastAsia="Times New Roman" w:hAnsi="Lato" w:cs="Calibri"/>
                <w:sz w:val="20"/>
                <w:szCs w:val="20"/>
              </w:rPr>
              <w:t>Por necesidades del servicio, con su mismo nivel y cargo, se prorroga su interinato por tres meses.</w:t>
            </w:r>
          </w:p>
        </w:tc>
      </w:tr>
    </w:tbl>
    <w:p w14:paraId="5C83FBB1" w14:textId="77777777" w:rsidR="00A12C6F" w:rsidRDefault="00A12C6F" w:rsidP="00045742">
      <w:pPr>
        <w:spacing w:after="0" w:line="480" w:lineRule="auto"/>
        <w:ind w:right="49"/>
        <w:jc w:val="both"/>
        <w:rPr>
          <w:rFonts w:ascii="Lato" w:eastAsia="Times New Roman" w:hAnsi="Lato"/>
          <w:color w:val="000000" w:themeColor="text1"/>
          <w:bdr w:val="none" w:sz="0" w:space="0" w:color="auto" w:frame="1"/>
        </w:rPr>
      </w:pPr>
    </w:p>
    <w:p w14:paraId="3C90E6A4" w14:textId="6E806B73" w:rsidR="0085262A" w:rsidRDefault="00045742" w:rsidP="00045742">
      <w:pPr>
        <w:spacing w:after="0" w:line="480" w:lineRule="auto"/>
        <w:ind w:right="49"/>
        <w:jc w:val="both"/>
        <w:rPr>
          <w:rFonts w:ascii="Lato" w:eastAsia="Times New Roman" w:hAnsi="Lato" w:cs="Calibri"/>
          <w:b/>
          <w:bCs/>
          <w:color w:val="000000" w:themeColor="text1"/>
          <w:u w:val="single"/>
          <w:bdr w:val="none" w:sz="0" w:space="0" w:color="auto" w:frame="1"/>
        </w:rPr>
      </w:pPr>
      <w:r>
        <w:rPr>
          <w:rFonts w:ascii="Lato" w:eastAsia="Times New Roman" w:hAnsi="Lato"/>
          <w:b/>
          <w:bCs/>
          <w:color w:val="000000" w:themeColor="text1"/>
          <w:bdr w:val="none" w:sz="0" w:space="0" w:color="auto" w:frame="1"/>
        </w:rPr>
        <w:t xml:space="preserve"> </w:t>
      </w:r>
      <w:r w:rsidR="0085262A" w:rsidRPr="0085262A">
        <w:rPr>
          <w:rFonts w:ascii="Lato" w:eastAsia="Times New Roman" w:hAnsi="Lato" w:cs="Calibri"/>
          <w:color w:val="000000" w:themeColor="text1"/>
          <w:bdr w:val="none" w:sz="0" w:space="0" w:color="auto" w:frame="1"/>
        </w:rPr>
        <w:t xml:space="preserve">Con fundamento en lo que establecen los artículos 85 de la Constitución Política del Estado Libre y Soberano de Tlaxcala, 61, 68 fracción I, y 77 fracción I, de la Ley Orgánica del Poder Judicial del Estado, dadas las necesidades del servicio en los órganos jurisdiccionales y áreas administrativas, se determina la ampliación </w:t>
      </w:r>
      <w:r w:rsidR="000938CC">
        <w:rPr>
          <w:rFonts w:ascii="Lato" w:eastAsia="Times New Roman" w:hAnsi="Lato" w:cs="Calibri"/>
          <w:color w:val="000000" w:themeColor="text1"/>
          <w:bdr w:val="none" w:sz="0" w:space="0" w:color="auto" w:frame="1"/>
        </w:rPr>
        <w:t>d</w:t>
      </w:r>
      <w:r w:rsidR="0085262A" w:rsidRPr="0085262A">
        <w:rPr>
          <w:rFonts w:ascii="Lato" w:eastAsia="Times New Roman" w:hAnsi="Lato" w:cs="Calibri"/>
          <w:color w:val="000000" w:themeColor="text1"/>
          <w:bdr w:val="none" w:sz="0" w:space="0" w:color="auto" w:frame="1"/>
        </w:rPr>
        <w:t xml:space="preserve">e los interinatos en mención, en los términos planteados, ordenando comunicar esta determinación al Director de Recursos Humanos y Materiales dependiente </w:t>
      </w:r>
      <w:r w:rsidR="0085262A" w:rsidRPr="0085262A">
        <w:rPr>
          <w:rFonts w:ascii="Lato" w:eastAsia="Times New Roman" w:hAnsi="Lato" w:cs="Calibri"/>
          <w:color w:val="000000" w:themeColor="text1"/>
          <w:bdr w:val="none" w:sz="0" w:space="0" w:color="auto" w:frame="1"/>
        </w:rPr>
        <w:lastRenderedPageBreak/>
        <w:t>de la Secretaría Ejecutiva, al Contralor y Tesorero del Poder Judicial del Estado, al Pleno del Tribunal Superior de Justicia, en lo que corresponda, así como a las personas servidoras públicas mencionadas, para su conocimiento, efectos legales y administrativos a que haya lugar.</w:t>
      </w:r>
      <w:r>
        <w:rPr>
          <w:rFonts w:ascii="Lato" w:eastAsia="Times New Roman" w:hAnsi="Lato" w:cs="Calibri"/>
          <w:color w:val="000000" w:themeColor="text1"/>
          <w:bdr w:val="none" w:sz="0" w:space="0" w:color="auto" w:frame="1"/>
        </w:rPr>
        <w:t xml:space="preserve">  </w:t>
      </w:r>
      <w:r w:rsidRPr="00045742">
        <w:rPr>
          <w:rFonts w:ascii="Lato" w:eastAsia="Times New Roman" w:hAnsi="Lato" w:cs="Calibri"/>
          <w:b/>
          <w:bCs/>
          <w:color w:val="000000" w:themeColor="text1"/>
          <w:u w:val="single"/>
          <w:bdr w:val="none" w:sz="0" w:space="0" w:color="auto" w:frame="1"/>
        </w:rPr>
        <w:t>APROBADO POR UNANIMIDAD DE VOTOS.</w:t>
      </w:r>
    </w:p>
    <w:p w14:paraId="0A803F04" w14:textId="77777777" w:rsidR="002E23A0" w:rsidRDefault="002E23A0" w:rsidP="00045742">
      <w:pPr>
        <w:spacing w:after="0" w:line="480" w:lineRule="auto"/>
        <w:ind w:right="49"/>
        <w:jc w:val="both"/>
        <w:rPr>
          <w:rFonts w:ascii="Lato" w:eastAsia="Times New Roman" w:hAnsi="Lato" w:cs="Calibri"/>
          <w:b/>
          <w:bCs/>
          <w:color w:val="000000" w:themeColor="text1"/>
          <w:u w:val="single"/>
          <w:bdr w:val="none" w:sz="0" w:space="0" w:color="auto" w:frame="1"/>
        </w:rPr>
      </w:pPr>
    </w:p>
    <w:p w14:paraId="6C73B90F" w14:textId="2C6B9D6C" w:rsidR="002E23A0" w:rsidRPr="0067095D" w:rsidRDefault="002E23A0" w:rsidP="002E23A0">
      <w:pPr>
        <w:spacing w:after="0" w:line="480" w:lineRule="auto"/>
        <w:ind w:right="49" w:firstLine="426"/>
        <w:jc w:val="both"/>
        <w:rPr>
          <w:rFonts w:ascii="Lato" w:hAnsi="Lato"/>
          <w:b/>
          <w:bCs/>
          <w:color w:val="FF0000"/>
        </w:rPr>
      </w:pPr>
      <w:r w:rsidRPr="0085262A">
        <w:rPr>
          <w:rFonts w:ascii="Lato" w:eastAsia="Times New Roman" w:hAnsi="Lato"/>
          <w:b/>
          <w:bCs/>
          <w:color w:val="000000"/>
        </w:rPr>
        <w:t>ACUERDO XII/25/2024.</w:t>
      </w:r>
      <w:r>
        <w:rPr>
          <w:rFonts w:ascii="Lato" w:eastAsia="Times New Roman" w:hAnsi="Lato"/>
          <w:b/>
          <w:bCs/>
          <w:color w:val="000000"/>
        </w:rPr>
        <w:t>3</w:t>
      </w:r>
      <w:r w:rsidRPr="0085262A">
        <w:rPr>
          <w:rFonts w:ascii="Lato" w:eastAsia="Times New Roman" w:hAnsi="Lato"/>
          <w:b/>
          <w:bCs/>
          <w:color w:val="000000"/>
        </w:rPr>
        <w:t>.</w:t>
      </w:r>
      <w:r w:rsidRPr="006D642B">
        <w:rPr>
          <w:rFonts w:ascii="Lato" w:hAnsi="Lato"/>
          <w:b/>
          <w:bCs/>
        </w:rPr>
        <w:t xml:space="preserve"> </w:t>
      </w:r>
      <w:r w:rsidRPr="006D7B94">
        <w:rPr>
          <w:rFonts w:ascii="Lato" w:hAnsi="Lato"/>
        </w:rPr>
        <w:t>Respecto a</w:t>
      </w:r>
      <w:r>
        <w:rPr>
          <w:rFonts w:ascii="Lato" w:hAnsi="Lato"/>
        </w:rPr>
        <w:t xml:space="preserve"> </w:t>
      </w:r>
      <w:r w:rsidRPr="006D7B94">
        <w:rPr>
          <w:rFonts w:ascii="Lato" w:hAnsi="Lato"/>
        </w:rPr>
        <w:t>l</w:t>
      </w:r>
      <w:r>
        <w:rPr>
          <w:rFonts w:ascii="Lato" w:hAnsi="Lato"/>
        </w:rPr>
        <w:t>a</w:t>
      </w:r>
      <w:r w:rsidRPr="006D7B94">
        <w:rPr>
          <w:rFonts w:ascii="Lato" w:hAnsi="Lato"/>
        </w:rPr>
        <w:t xml:space="preserve"> servidor</w:t>
      </w:r>
      <w:r>
        <w:rPr>
          <w:rFonts w:ascii="Lato" w:hAnsi="Lato"/>
        </w:rPr>
        <w:t xml:space="preserve">a </w:t>
      </w:r>
      <w:r w:rsidRPr="006D7B94">
        <w:rPr>
          <w:rFonts w:ascii="Lato" w:hAnsi="Lato"/>
        </w:rPr>
        <w:t>públi</w:t>
      </w:r>
      <w:r>
        <w:rPr>
          <w:rFonts w:ascii="Lato" w:hAnsi="Lato"/>
        </w:rPr>
        <w:t xml:space="preserve">ca Mtra. </w:t>
      </w:r>
      <w:proofErr w:type="spellStart"/>
      <w:r>
        <w:rPr>
          <w:rFonts w:ascii="Lato" w:hAnsi="Lato"/>
        </w:rPr>
        <w:t>Merady</w:t>
      </w:r>
      <w:proofErr w:type="spellEnd"/>
      <w:r>
        <w:rPr>
          <w:rFonts w:ascii="Lato" w:hAnsi="Lato"/>
        </w:rPr>
        <w:t xml:space="preserve"> Molina </w:t>
      </w:r>
      <w:proofErr w:type="spellStart"/>
      <w:r>
        <w:rPr>
          <w:rFonts w:ascii="Lato" w:hAnsi="Lato"/>
        </w:rPr>
        <w:t>Tlapale</w:t>
      </w:r>
      <w:proofErr w:type="spellEnd"/>
      <w:r>
        <w:rPr>
          <w:rFonts w:ascii="Lato" w:hAnsi="Lato"/>
        </w:rPr>
        <w:t xml:space="preserve">,  Jefe de Sección  </w:t>
      </w:r>
      <w:r w:rsidRPr="006D7B94">
        <w:rPr>
          <w:rFonts w:ascii="Lato" w:hAnsi="Lato"/>
        </w:rPr>
        <w:t xml:space="preserve">(nivel </w:t>
      </w:r>
      <w:r>
        <w:rPr>
          <w:rFonts w:ascii="Lato" w:hAnsi="Lato"/>
        </w:rPr>
        <w:t>7</w:t>
      </w:r>
      <w:r w:rsidRPr="006D7B94">
        <w:rPr>
          <w:rFonts w:ascii="Lato" w:hAnsi="Lato"/>
        </w:rPr>
        <w:t xml:space="preserve">), </w:t>
      </w:r>
      <w:r>
        <w:rPr>
          <w:rFonts w:ascii="Lato" w:hAnsi="Lato"/>
        </w:rPr>
        <w:t xml:space="preserve"> adscrita a la </w:t>
      </w:r>
      <w:r>
        <w:rPr>
          <w:rFonts w:ascii="Lato" w:eastAsia="Times New Roman" w:hAnsi="Lato"/>
          <w:color w:val="000000"/>
        </w:rPr>
        <w:t xml:space="preserve">Tercera Ponencia de la Sala Penal y </w:t>
      </w:r>
      <w:r w:rsidRPr="0067095D">
        <w:rPr>
          <w:rFonts w:ascii="Lato" w:eastAsia="Times New Roman" w:hAnsi="Lato"/>
          <w:color w:val="000000"/>
        </w:rPr>
        <w:t xml:space="preserve">Especializada en Justicia para Adolescentes, tomando en consideración que mediante oficio número PSP-3P/079/2024, la Magistrada Titular de la Sala en cita, pone a disposición de este Órgano Colegiado a dicha servidora pública; </w:t>
      </w:r>
      <w:r w:rsidRPr="0067095D">
        <w:rPr>
          <w:rFonts w:ascii="Lato" w:hAnsi="Lato"/>
        </w:rPr>
        <w:t xml:space="preserve">sin embargo, no es posible que sea readscrita en otra área, al no existir un espacio vacante en los órganos jurisdiccionales y administrativos, ni condiciones presupuestarias para su permanencia en el Poder Judicial del Estado; aunado a que al encontrarse bajo el régimen laboral de confianza, no cuenta con la estabilidad en el empleo por la propia naturaleza del cargo. En consecuencia, con fundamento en lo que establecen los artículos 8 y 185 de la Ley Federal del Trabajo, de aplicación supletoria a la Ley Laboral de los Servidores Públicos del Estado de Tlaxcala y sus Municipios, 5 de la Ley antes citada, 45 Bis, 45 </w:t>
      </w:r>
      <w:proofErr w:type="spellStart"/>
      <w:r w:rsidRPr="0067095D">
        <w:rPr>
          <w:rFonts w:ascii="Lato" w:hAnsi="Lato"/>
        </w:rPr>
        <w:t>Quáter</w:t>
      </w:r>
      <w:proofErr w:type="spellEnd"/>
      <w:r w:rsidRPr="0067095D">
        <w:rPr>
          <w:rFonts w:ascii="Lato" w:hAnsi="Lato"/>
        </w:rPr>
        <w:t>, 61, 68, fracción I, de la Ley Orgánica del Poder Judicial del Estado, y 9 fracción XVII, del Reglamento del Consejo de la Judicatura del Estado, se determina:</w:t>
      </w:r>
    </w:p>
    <w:p w14:paraId="2E8F69CA" w14:textId="4F587915" w:rsidR="002E23A0" w:rsidRPr="0067095D" w:rsidRDefault="002E23A0" w:rsidP="002E23A0">
      <w:pPr>
        <w:pStyle w:val="Prrafodelista"/>
        <w:numPr>
          <w:ilvl w:val="0"/>
          <w:numId w:val="10"/>
        </w:numPr>
        <w:spacing w:after="0" w:line="480" w:lineRule="auto"/>
        <w:jc w:val="both"/>
        <w:rPr>
          <w:rFonts w:ascii="Lato" w:hAnsi="Lato"/>
        </w:rPr>
      </w:pPr>
      <w:r w:rsidRPr="0067095D">
        <w:rPr>
          <w:rFonts w:ascii="Lato" w:hAnsi="Lato"/>
        </w:rPr>
        <w:t xml:space="preserve">Dar por terminada la relación laboral que el Poder Judicial del Estado de Tlaxcala tiene con la servidora pública Mtra. </w:t>
      </w:r>
      <w:proofErr w:type="spellStart"/>
      <w:r w:rsidRPr="0067095D">
        <w:rPr>
          <w:rFonts w:ascii="Lato" w:hAnsi="Lato"/>
        </w:rPr>
        <w:t>Merady</w:t>
      </w:r>
      <w:proofErr w:type="spellEnd"/>
      <w:r w:rsidRPr="0067095D">
        <w:rPr>
          <w:rFonts w:ascii="Lato" w:hAnsi="Lato"/>
        </w:rPr>
        <w:t xml:space="preserve"> Molina </w:t>
      </w:r>
      <w:proofErr w:type="spellStart"/>
      <w:r w:rsidRPr="0067095D">
        <w:rPr>
          <w:rFonts w:ascii="Lato" w:hAnsi="Lato"/>
        </w:rPr>
        <w:t>Tlapale</w:t>
      </w:r>
      <w:proofErr w:type="spellEnd"/>
      <w:r w:rsidRPr="0067095D">
        <w:rPr>
          <w:rFonts w:ascii="Lato" w:hAnsi="Lato"/>
        </w:rPr>
        <w:t xml:space="preserve">, </w:t>
      </w:r>
      <w:proofErr w:type="gramStart"/>
      <w:r w:rsidRPr="0067095D">
        <w:rPr>
          <w:rFonts w:ascii="Lato" w:hAnsi="Lato"/>
        </w:rPr>
        <w:t>Jefe</w:t>
      </w:r>
      <w:proofErr w:type="gramEnd"/>
      <w:r w:rsidRPr="0067095D">
        <w:rPr>
          <w:rFonts w:ascii="Lato" w:hAnsi="Lato"/>
        </w:rPr>
        <w:t xml:space="preserve"> de Sección (nivel 7), adscrita a la </w:t>
      </w:r>
      <w:r w:rsidRPr="0067095D">
        <w:rPr>
          <w:rFonts w:ascii="Lato" w:eastAsia="Times New Roman" w:hAnsi="Lato"/>
          <w:color w:val="000000"/>
        </w:rPr>
        <w:t>Tercera Ponencia de la Sala Penal y Especializada en Justicia para Adolescentes</w:t>
      </w:r>
      <w:r w:rsidRPr="0067095D">
        <w:rPr>
          <w:rFonts w:ascii="Lato" w:hAnsi="Lato"/>
        </w:rPr>
        <w:t>, con efectos a partir del dieciséis de marzo de dos mil veinticuatro, sin responsabilidad para este Ente Público.</w:t>
      </w:r>
    </w:p>
    <w:p w14:paraId="4EDA2F3E" w14:textId="77777777" w:rsidR="002E23A0" w:rsidRDefault="002E23A0" w:rsidP="002E23A0">
      <w:pPr>
        <w:pStyle w:val="Prrafodelista"/>
        <w:numPr>
          <w:ilvl w:val="0"/>
          <w:numId w:val="10"/>
        </w:numPr>
        <w:spacing w:after="0" w:line="480" w:lineRule="auto"/>
        <w:jc w:val="both"/>
        <w:rPr>
          <w:rFonts w:ascii="Lato" w:hAnsi="Lato"/>
        </w:rPr>
      </w:pPr>
      <w:r w:rsidRPr="0067095D">
        <w:rPr>
          <w:rFonts w:ascii="Lato" w:hAnsi="Lato"/>
        </w:rPr>
        <w:t xml:space="preserve">Instruir a la </w:t>
      </w:r>
      <w:proofErr w:type="spellStart"/>
      <w:r w:rsidRPr="0067095D">
        <w:rPr>
          <w:rFonts w:ascii="Lato" w:hAnsi="Lato"/>
        </w:rPr>
        <w:t>Diligenciaria</w:t>
      </w:r>
      <w:proofErr w:type="spellEnd"/>
      <w:r w:rsidRPr="0067095D">
        <w:rPr>
          <w:rFonts w:ascii="Lato" w:hAnsi="Lato"/>
        </w:rPr>
        <w:t xml:space="preserve"> adscrita al Consejo de la Judicatura para que, asociada del Encargado de la Dirección Jurídica del Tribunal Superior de</w:t>
      </w:r>
      <w:r w:rsidRPr="00004113">
        <w:rPr>
          <w:rFonts w:ascii="Lato" w:hAnsi="Lato"/>
        </w:rPr>
        <w:t xml:space="preserve"> Justicia, comuniquen la terminación de la relación laboral a dich</w:t>
      </w:r>
      <w:r>
        <w:rPr>
          <w:rFonts w:ascii="Lato" w:hAnsi="Lato"/>
        </w:rPr>
        <w:t>a</w:t>
      </w:r>
      <w:r w:rsidRPr="00004113">
        <w:rPr>
          <w:rFonts w:ascii="Lato" w:hAnsi="Lato"/>
        </w:rPr>
        <w:t xml:space="preserve"> servidor</w:t>
      </w:r>
      <w:r>
        <w:rPr>
          <w:rFonts w:ascii="Lato" w:hAnsi="Lato"/>
        </w:rPr>
        <w:t>a</w:t>
      </w:r>
      <w:r w:rsidRPr="00004113">
        <w:rPr>
          <w:rFonts w:ascii="Lato" w:hAnsi="Lato"/>
        </w:rPr>
        <w:t xml:space="preserve"> públic</w:t>
      </w:r>
      <w:r>
        <w:rPr>
          <w:rFonts w:ascii="Lato" w:hAnsi="Lato"/>
        </w:rPr>
        <w:t>a</w:t>
      </w:r>
      <w:r w:rsidRPr="00004113">
        <w:rPr>
          <w:rFonts w:ascii="Lato" w:hAnsi="Lato"/>
        </w:rPr>
        <w:t>.</w:t>
      </w:r>
    </w:p>
    <w:p w14:paraId="23533498" w14:textId="77777777" w:rsidR="002E23A0" w:rsidRDefault="002E23A0" w:rsidP="002E23A0">
      <w:pPr>
        <w:pStyle w:val="Prrafodelista"/>
        <w:numPr>
          <w:ilvl w:val="0"/>
          <w:numId w:val="10"/>
        </w:numPr>
        <w:spacing w:after="0" w:line="480" w:lineRule="auto"/>
        <w:jc w:val="both"/>
        <w:rPr>
          <w:rFonts w:ascii="Lato" w:hAnsi="Lato"/>
        </w:rPr>
      </w:pPr>
      <w:r w:rsidRPr="00004113">
        <w:rPr>
          <w:rFonts w:ascii="Lato" w:hAnsi="Lato"/>
        </w:rPr>
        <w:lastRenderedPageBreak/>
        <w:t>Instruir al Encargado de la Dirección Jurídica del Tribunal Superior de Justicia del Estado y Tesorero del Poder Judicial del Estado, realicen la cuantificación de las prestaciones a que tenga derecho l</w:t>
      </w:r>
      <w:r>
        <w:rPr>
          <w:rFonts w:ascii="Lato" w:hAnsi="Lato"/>
        </w:rPr>
        <w:t>a</w:t>
      </w:r>
      <w:r w:rsidRPr="00004113">
        <w:rPr>
          <w:rFonts w:ascii="Lato" w:hAnsi="Lato"/>
        </w:rPr>
        <w:t xml:space="preserve"> servidor</w:t>
      </w:r>
      <w:r>
        <w:rPr>
          <w:rFonts w:ascii="Lato" w:hAnsi="Lato"/>
        </w:rPr>
        <w:t>a</w:t>
      </w:r>
      <w:r w:rsidRPr="00004113">
        <w:rPr>
          <w:rFonts w:ascii="Lato" w:hAnsi="Lato"/>
        </w:rPr>
        <w:t xml:space="preserve"> públic</w:t>
      </w:r>
      <w:r>
        <w:rPr>
          <w:rFonts w:ascii="Lato" w:hAnsi="Lato"/>
        </w:rPr>
        <w:t>a</w:t>
      </w:r>
      <w:r w:rsidRPr="00004113">
        <w:rPr>
          <w:rFonts w:ascii="Lato" w:hAnsi="Lato"/>
        </w:rPr>
        <w:t>, en términos de la Ley de la materia, hecho lo anterior, den cuenta a este Órgano Colegiado, para la determinación correspondiente.</w:t>
      </w:r>
    </w:p>
    <w:p w14:paraId="4A15613E" w14:textId="77777777" w:rsidR="002E23A0" w:rsidRPr="00E747C8" w:rsidRDefault="002E23A0" w:rsidP="002E23A0">
      <w:pPr>
        <w:pStyle w:val="Prrafodelista"/>
        <w:numPr>
          <w:ilvl w:val="0"/>
          <w:numId w:val="10"/>
        </w:numPr>
        <w:spacing w:after="0" w:line="480" w:lineRule="auto"/>
        <w:jc w:val="both"/>
        <w:rPr>
          <w:rFonts w:ascii="Lato" w:hAnsi="Lato"/>
        </w:rPr>
      </w:pPr>
      <w:r w:rsidRPr="00004113">
        <w:rPr>
          <w:rFonts w:ascii="Lato" w:hAnsi="Lato"/>
        </w:rPr>
        <w:t>Instruir al Contralor del Poder Judicial del Estado, prevea lo correspondiente a efecto de llevar a cabo la entrega-recepción.</w:t>
      </w:r>
    </w:p>
    <w:p w14:paraId="31405FF1" w14:textId="77777777" w:rsidR="002E23A0" w:rsidRPr="00E747C8" w:rsidRDefault="002E23A0" w:rsidP="002E23A0">
      <w:pPr>
        <w:spacing w:line="480" w:lineRule="auto"/>
        <w:jc w:val="both"/>
        <w:rPr>
          <w:rFonts w:ascii="Lato" w:hAnsi="Lato"/>
          <w:b/>
          <w:bCs/>
          <w:u w:val="single"/>
        </w:rPr>
      </w:pPr>
      <w:r w:rsidRPr="006D7B94">
        <w:rPr>
          <w:rFonts w:ascii="Lato" w:hAnsi="Lato"/>
        </w:rPr>
        <w:t xml:space="preserve">Comuníquese esta determinación al Encargado de la Dirección Jurídica del Tribunal Superior de Justicia del Estado, así como al Tesorero y Contralor del Poder Judicial del Estado, para su conocimiento y efectos correspondientes; al </w:t>
      </w:r>
      <w:proofErr w:type="gramStart"/>
      <w:r w:rsidRPr="006D7B94">
        <w:rPr>
          <w:rFonts w:ascii="Lato" w:hAnsi="Lato"/>
        </w:rPr>
        <w:t>Director</w:t>
      </w:r>
      <w:proofErr w:type="gramEnd"/>
      <w:r w:rsidRPr="006D7B94">
        <w:rPr>
          <w:rFonts w:ascii="Lato" w:hAnsi="Lato"/>
        </w:rPr>
        <w:t xml:space="preserve"> de Recursos Humanos y Materiales de</w:t>
      </w:r>
      <w:r>
        <w:rPr>
          <w:rFonts w:ascii="Lato" w:hAnsi="Lato"/>
        </w:rPr>
        <w:t>pendiente de</w:t>
      </w:r>
      <w:r w:rsidRPr="006D7B94">
        <w:rPr>
          <w:rFonts w:ascii="Lato" w:hAnsi="Lato"/>
        </w:rPr>
        <w:t xml:space="preserve"> la Secretaría Ejecutiva para los trámites administrativos respectivos, así como a</w:t>
      </w:r>
      <w:r>
        <w:rPr>
          <w:rFonts w:ascii="Lato" w:hAnsi="Lato"/>
        </w:rPr>
        <w:t xml:space="preserve"> la</w:t>
      </w:r>
      <w:r w:rsidRPr="006D7B94">
        <w:rPr>
          <w:rFonts w:ascii="Lato" w:hAnsi="Lato"/>
        </w:rPr>
        <w:t xml:space="preserve"> servidor</w:t>
      </w:r>
      <w:r>
        <w:rPr>
          <w:rFonts w:ascii="Lato" w:hAnsi="Lato"/>
        </w:rPr>
        <w:t>a</w:t>
      </w:r>
      <w:r w:rsidRPr="006D7B94">
        <w:rPr>
          <w:rFonts w:ascii="Lato" w:hAnsi="Lato"/>
        </w:rPr>
        <w:t xml:space="preserve"> públic</w:t>
      </w:r>
      <w:r>
        <w:rPr>
          <w:rFonts w:ascii="Lato" w:hAnsi="Lato"/>
        </w:rPr>
        <w:t>a</w:t>
      </w:r>
      <w:r w:rsidRPr="006D7B94">
        <w:rPr>
          <w:rFonts w:ascii="Lato" w:hAnsi="Lato"/>
        </w:rPr>
        <w:t xml:space="preserve"> mencionad</w:t>
      </w:r>
      <w:r>
        <w:rPr>
          <w:rFonts w:ascii="Lato" w:hAnsi="Lato"/>
        </w:rPr>
        <w:t>o</w:t>
      </w:r>
      <w:r w:rsidRPr="006D7B94">
        <w:rPr>
          <w:rFonts w:ascii="Lato" w:hAnsi="Lato"/>
        </w:rPr>
        <w:t xml:space="preserve"> por conducto de la </w:t>
      </w:r>
      <w:proofErr w:type="spellStart"/>
      <w:r w:rsidRPr="006D7B94">
        <w:rPr>
          <w:rFonts w:ascii="Lato" w:hAnsi="Lato"/>
        </w:rPr>
        <w:t>Diligenciaria</w:t>
      </w:r>
      <w:proofErr w:type="spellEnd"/>
      <w:r w:rsidRPr="006D7B94">
        <w:rPr>
          <w:rFonts w:ascii="Lato" w:hAnsi="Lato"/>
        </w:rPr>
        <w:t xml:space="preserve"> adscrita al Consejo de la Judicatura.</w:t>
      </w:r>
      <w:r>
        <w:rPr>
          <w:rFonts w:ascii="Lato" w:hAnsi="Lato"/>
        </w:rPr>
        <w:t xml:space="preserve"> </w:t>
      </w:r>
      <w:r w:rsidRPr="00F50F4A">
        <w:rPr>
          <w:rFonts w:ascii="Lato" w:hAnsi="Lato"/>
          <w:b/>
          <w:bCs/>
          <w:u w:val="single"/>
        </w:rPr>
        <w:t xml:space="preserve">APROBADO POR </w:t>
      </w:r>
      <w:r>
        <w:rPr>
          <w:rFonts w:ascii="Lato" w:hAnsi="Lato"/>
          <w:b/>
          <w:bCs/>
          <w:u w:val="single"/>
        </w:rPr>
        <w:t>UNANIMIDAD</w:t>
      </w:r>
      <w:r w:rsidRPr="00F50F4A">
        <w:rPr>
          <w:rFonts w:ascii="Lato" w:hAnsi="Lato"/>
          <w:b/>
          <w:bCs/>
          <w:u w:val="single"/>
        </w:rPr>
        <w:t xml:space="preserve"> DE VOTOS</w:t>
      </w:r>
    </w:p>
    <w:p w14:paraId="319326CF" w14:textId="02368FBD" w:rsidR="0085262A" w:rsidRPr="0085262A" w:rsidRDefault="0085262A" w:rsidP="00045742">
      <w:pPr>
        <w:spacing w:after="0" w:line="480" w:lineRule="auto"/>
        <w:ind w:right="49" w:firstLine="708"/>
        <w:jc w:val="both"/>
        <w:rPr>
          <w:rFonts w:ascii="Lato" w:eastAsia="Times New Roman" w:hAnsi="Lato"/>
          <w:b/>
          <w:bCs/>
          <w:color w:val="000000"/>
        </w:rPr>
      </w:pPr>
      <w:bookmarkStart w:id="10" w:name="_Hlk161315166"/>
      <w:r w:rsidRPr="0085262A">
        <w:rPr>
          <w:rFonts w:ascii="Lato" w:eastAsia="Times New Roman" w:hAnsi="Lato"/>
          <w:b/>
          <w:bCs/>
          <w:color w:val="000000"/>
        </w:rPr>
        <w:t>ACUERDO XII/25/2024.</w:t>
      </w:r>
      <w:r w:rsidR="002E23A0">
        <w:rPr>
          <w:rFonts w:ascii="Lato" w:eastAsia="Times New Roman" w:hAnsi="Lato"/>
          <w:b/>
          <w:bCs/>
          <w:color w:val="000000"/>
        </w:rPr>
        <w:t>4</w:t>
      </w:r>
      <w:r w:rsidRPr="0085262A">
        <w:rPr>
          <w:rFonts w:ascii="Lato" w:eastAsia="Times New Roman" w:hAnsi="Lato"/>
          <w:b/>
          <w:bCs/>
          <w:color w:val="000000"/>
        </w:rPr>
        <w:t>.  ADSCRIPCIONES Y/O READSCRIPCIONES:</w:t>
      </w:r>
    </w:p>
    <w:tbl>
      <w:tblPr>
        <w:tblStyle w:val="Tablaconcuadrcula"/>
        <w:tblW w:w="0" w:type="auto"/>
        <w:tblLook w:val="04A0" w:firstRow="1" w:lastRow="0" w:firstColumn="1" w:lastColumn="0" w:noHBand="0" w:noVBand="1"/>
      </w:tblPr>
      <w:tblGrid>
        <w:gridCol w:w="3847"/>
        <w:gridCol w:w="3847"/>
      </w:tblGrid>
      <w:tr w:rsidR="0085262A" w:rsidRPr="0085262A" w14:paraId="43FA12D7" w14:textId="77777777" w:rsidTr="00E57C48">
        <w:tc>
          <w:tcPr>
            <w:tcW w:w="3847" w:type="dxa"/>
          </w:tcPr>
          <w:p w14:paraId="75449BE0" w14:textId="77777777" w:rsidR="0085262A" w:rsidRPr="0085262A" w:rsidRDefault="0085262A" w:rsidP="00045742">
            <w:pPr>
              <w:spacing w:after="0" w:line="480" w:lineRule="auto"/>
              <w:ind w:right="49"/>
              <w:jc w:val="center"/>
              <w:rPr>
                <w:rFonts w:ascii="Lato" w:eastAsia="Times New Roman" w:hAnsi="Lato"/>
                <w:b/>
                <w:bCs/>
              </w:rPr>
            </w:pPr>
            <w:r w:rsidRPr="0085262A">
              <w:rPr>
                <w:rFonts w:ascii="Lato" w:eastAsia="Times New Roman" w:hAnsi="Lato"/>
                <w:b/>
                <w:bCs/>
              </w:rPr>
              <w:t>SITUACIÓN ACTUAL</w:t>
            </w:r>
          </w:p>
        </w:tc>
        <w:tc>
          <w:tcPr>
            <w:tcW w:w="3847" w:type="dxa"/>
          </w:tcPr>
          <w:p w14:paraId="641CE7EB" w14:textId="77777777" w:rsidR="0085262A" w:rsidRPr="0085262A" w:rsidRDefault="0085262A" w:rsidP="00045742">
            <w:pPr>
              <w:spacing w:after="0" w:line="480" w:lineRule="auto"/>
              <w:ind w:right="49"/>
              <w:jc w:val="center"/>
              <w:rPr>
                <w:rFonts w:ascii="Lato" w:eastAsia="Times New Roman" w:hAnsi="Lato"/>
                <w:b/>
                <w:bCs/>
              </w:rPr>
            </w:pPr>
            <w:r w:rsidRPr="0085262A">
              <w:rPr>
                <w:rFonts w:ascii="Lato" w:eastAsia="Times New Roman" w:hAnsi="Lato"/>
                <w:b/>
                <w:bCs/>
              </w:rPr>
              <w:t>DETERMINACIÓN:</w:t>
            </w:r>
          </w:p>
        </w:tc>
      </w:tr>
      <w:tr w:rsidR="0085262A" w:rsidRPr="0085262A" w14:paraId="6C45ABC3" w14:textId="77777777" w:rsidTr="00E57C48">
        <w:tc>
          <w:tcPr>
            <w:tcW w:w="3847" w:type="dxa"/>
          </w:tcPr>
          <w:p w14:paraId="66655DFB" w14:textId="709795C3" w:rsidR="0085262A" w:rsidRPr="00F777FC" w:rsidRDefault="00811DFC" w:rsidP="00045742">
            <w:pPr>
              <w:spacing w:after="0" w:line="360" w:lineRule="auto"/>
              <w:ind w:right="49"/>
              <w:jc w:val="both"/>
              <w:rPr>
                <w:rFonts w:ascii="Lato" w:eastAsia="Times New Roman" w:hAnsi="Lato"/>
                <w:b/>
                <w:bCs/>
              </w:rPr>
            </w:pPr>
            <w:r w:rsidRPr="00F777FC">
              <w:rPr>
                <w:rFonts w:ascii="Lato" w:eastAsia="Times New Roman" w:hAnsi="Lato"/>
                <w:b/>
                <w:bCs/>
              </w:rPr>
              <w:t xml:space="preserve">Lcdo. </w:t>
            </w:r>
            <w:r w:rsidR="0085262A" w:rsidRPr="00F777FC">
              <w:rPr>
                <w:rFonts w:ascii="Lato" w:eastAsia="Times New Roman" w:hAnsi="Lato"/>
                <w:b/>
                <w:bCs/>
              </w:rPr>
              <w:t>Alejandro López Alducín</w:t>
            </w:r>
          </w:p>
          <w:p w14:paraId="59D34C3C" w14:textId="77777777" w:rsidR="0085262A" w:rsidRPr="0085262A" w:rsidRDefault="0085262A" w:rsidP="00045742">
            <w:pPr>
              <w:spacing w:after="0" w:line="360" w:lineRule="auto"/>
              <w:ind w:right="49"/>
              <w:jc w:val="both"/>
              <w:rPr>
                <w:rFonts w:ascii="Lato" w:eastAsia="Times New Roman" w:hAnsi="Lato"/>
              </w:rPr>
            </w:pPr>
            <w:r w:rsidRPr="0085262A">
              <w:rPr>
                <w:rFonts w:ascii="Lato" w:eastAsia="Times New Roman" w:hAnsi="Lato"/>
              </w:rPr>
              <w:t>Asistente de Audiencias (nivel 10), adscrito al Juzgado de Control y de Juicio Oral del Distrito Judicial de Guridi y Alcocer</w:t>
            </w:r>
          </w:p>
        </w:tc>
        <w:tc>
          <w:tcPr>
            <w:tcW w:w="3847" w:type="dxa"/>
          </w:tcPr>
          <w:p w14:paraId="1A2082C6" w14:textId="30D8A31C" w:rsidR="0085262A" w:rsidRPr="0085262A" w:rsidRDefault="0085262A" w:rsidP="00045742">
            <w:pPr>
              <w:spacing w:after="0" w:line="360" w:lineRule="auto"/>
              <w:ind w:right="49"/>
              <w:jc w:val="both"/>
              <w:rPr>
                <w:rFonts w:ascii="Lato" w:eastAsia="Times New Roman" w:hAnsi="Lato"/>
              </w:rPr>
            </w:pPr>
            <w:r w:rsidRPr="0085262A">
              <w:rPr>
                <w:rFonts w:ascii="Lato" w:eastAsia="Times New Roman" w:hAnsi="Lato"/>
              </w:rPr>
              <w:t xml:space="preserve">A propuesta de la Magistrada Titular de la Primera Ponencia de la Sala Penal y Especializada en Administración de Justicia para Adolescentes del Tribunal Superior de Justicia del Estado, se </w:t>
            </w:r>
            <w:r w:rsidR="00811DFC">
              <w:rPr>
                <w:rFonts w:ascii="Lato" w:eastAsia="Times New Roman" w:hAnsi="Lato"/>
              </w:rPr>
              <w:t xml:space="preserve">designa temporalmente </w:t>
            </w:r>
            <w:r w:rsidR="00D57F8A">
              <w:rPr>
                <w:rFonts w:ascii="Lato" w:eastAsia="Times New Roman" w:hAnsi="Lato"/>
              </w:rPr>
              <w:t xml:space="preserve">como </w:t>
            </w:r>
            <w:proofErr w:type="gramStart"/>
            <w:r w:rsidR="00811DFC">
              <w:rPr>
                <w:rFonts w:ascii="Lato" w:eastAsia="Times New Roman" w:hAnsi="Lato"/>
              </w:rPr>
              <w:t>Secretario</w:t>
            </w:r>
            <w:proofErr w:type="gramEnd"/>
            <w:r w:rsidR="00811DFC">
              <w:rPr>
                <w:rFonts w:ascii="Lato" w:eastAsia="Times New Roman" w:hAnsi="Lato"/>
              </w:rPr>
              <w:t xml:space="preserve"> de Acuerdos de Sala (nivel 14), adscrito a la Primera Ponencia de la citada Sala</w:t>
            </w:r>
            <w:r w:rsidRPr="0085262A">
              <w:rPr>
                <w:rFonts w:ascii="Lato" w:eastAsia="Times New Roman" w:hAnsi="Lato"/>
              </w:rPr>
              <w:t>, por el término de</w:t>
            </w:r>
            <w:r w:rsidR="00811DFC">
              <w:rPr>
                <w:rFonts w:ascii="Lato" w:eastAsia="Times New Roman" w:hAnsi="Lato"/>
              </w:rPr>
              <w:t xml:space="preserve"> tres meses, </w:t>
            </w:r>
            <w:r w:rsidRPr="0085262A">
              <w:rPr>
                <w:rFonts w:ascii="Lato" w:eastAsia="Times New Roman" w:hAnsi="Lato"/>
              </w:rPr>
              <w:t xml:space="preserve">con efectos a partir del </w:t>
            </w:r>
            <w:r w:rsidR="00811DFC">
              <w:rPr>
                <w:rFonts w:ascii="Lato" w:eastAsia="Times New Roman" w:hAnsi="Lato"/>
              </w:rPr>
              <w:t xml:space="preserve">diecinueve de marzo de dos mil veinticuatro, en sustitución de la Lcda. </w:t>
            </w:r>
            <w:r w:rsidRPr="0085262A">
              <w:rPr>
                <w:rFonts w:ascii="Lato" w:eastAsia="Times New Roman" w:hAnsi="Lato"/>
              </w:rPr>
              <w:t xml:space="preserve">Maricruz </w:t>
            </w:r>
            <w:proofErr w:type="spellStart"/>
            <w:r w:rsidRPr="0085262A">
              <w:rPr>
                <w:rFonts w:ascii="Lato" w:eastAsia="Times New Roman" w:hAnsi="Lato"/>
              </w:rPr>
              <w:t>Tlapale</w:t>
            </w:r>
            <w:proofErr w:type="spellEnd"/>
            <w:r w:rsidRPr="0085262A">
              <w:rPr>
                <w:rFonts w:ascii="Lato" w:eastAsia="Times New Roman" w:hAnsi="Lato"/>
              </w:rPr>
              <w:t xml:space="preserve"> Aguilar. Una vez concluido dicho término, regresará al nivel y cargo que ahora ostenta.</w:t>
            </w:r>
          </w:p>
        </w:tc>
      </w:tr>
      <w:tr w:rsidR="0085262A" w:rsidRPr="0085262A" w14:paraId="304DB291" w14:textId="77777777" w:rsidTr="00E57C48">
        <w:tc>
          <w:tcPr>
            <w:tcW w:w="3847" w:type="dxa"/>
          </w:tcPr>
          <w:p w14:paraId="47DB3CC5" w14:textId="1416C4F0" w:rsidR="0085262A" w:rsidRPr="00C15AA4" w:rsidRDefault="0085262A" w:rsidP="00045742">
            <w:pPr>
              <w:spacing w:after="0" w:line="360" w:lineRule="auto"/>
              <w:ind w:right="49"/>
              <w:jc w:val="both"/>
              <w:rPr>
                <w:rFonts w:ascii="Lato" w:eastAsia="Times New Roman" w:hAnsi="Lato"/>
                <w:b/>
                <w:bCs/>
                <w:color w:val="000000"/>
              </w:rPr>
            </w:pPr>
            <w:r w:rsidRPr="00C15AA4">
              <w:rPr>
                <w:rFonts w:ascii="Lato" w:eastAsia="Times New Roman" w:hAnsi="Lato"/>
                <w:b/>
                <w:bCs/>
                <w:color w:val="000000"/>
              </w:rPr>
              <w:t>L</w:t>
            </w:r>
            <w:r w:rsidR="00E15A65" w:rsidRPr="00C15AA4">
              <w:rPr>
                <w:rFonts w:ascii="Lato" w:eastAsia="Times New Roman" w:hAnsi="Lato"/>
                <w:b/>
                <w:bCs/>
                <w:color w:val="000000"/>
              </w:rPr>
              <w:t>cda</w:t>
            </w:r>
            <w:r w:rsidRPr="00C15AA4">
              <w:rPr>
                <w:rFonts w:ascii="Lato" w:eastAsia="Times New Roman" w:hAnsi="Lato"/>
                <w:b/>
                <w:bCs/>
                <w:color w:val="000000"/>
              </w:rPr>
              <w:t xml:space="preserve">. </w:t>
            </w:r>
            <w:r w:rsidR="00E15A65" w:rsidRPr="00C15AA4">
              <w:rPr>
                <w:rFonts w:ascii="Lato" w:eastAsia="Times New Roman" w:hAnsi="Lato"/>
                <w:b/>
                <w:bCs/>
                <w:color w:val="000000"/>
              </w:rPr>
              <w:t>Berenice Sarmiento García</w:t>
            </w:r>
          </w:p>
          <w:p w14:paraId="40B71ED1" w14:textId="77777777" w:rsidR="0085262A" w:rsidRPr="00AE1595" w:rsidRDefault="0085262A" w:rsidP="00045742">
            <w:pPr>
              <w:spacing w:after="0" w:line="360" w:lineRule="auto"/>
              <w:ind w:right="49"/>
              <w:jc w:val="both"/>
              <w:rPr>
                <w:rFonts w:ascii="Lato" w:eastAsia="Times New Roman" w:hAnsi="Lato"/>
              </w:rPr>
            </w:pPr>
            <w:r w:rsidRPr="00AE1595">
              <w:rPr>
                <w:rFonts w:ascii="Lato" w:eastAsia="Times New Roman" w:hAnsi="Lato"/>
                <w:color w:val="000000"/>
              </w:rPr>
              <w:lastRenderedPageBreak/>
              <w:t>Secretaria de Acuerdos de Juzgado (Nivel 10) adscrita al Juzgado Cuarto de lo Familiar del Distrito Judicial de Cuauhtémoc.</w:t>
            </w:r>
          </w:p>
        </w:tc>
        <w:tc>
          <w:tcPr>
            <w:tcW w:w="3847" w:type="dxa"/>
          </w:tcPr>
          <w:p w14:paraId="6D13EBE5" w14:textId="454E61FE" w:rsidR="0085262A" w:rsidRPr="00A91ED3" w:rsidRDefault="0085262A" w:rsidP="00045742">
            <w:pPr>
              <w:spacing w:after="0" w:line="360" w:lineRule="auto"/>
              <w:ind w:right="49"/>
              <w:jc w:val="both"/>
              <w:rPr>
                <w:rFonts w:ascii="Lato" w:eastAsia="Times New Roman" w:hAnsi="Lato"/>
                <w:color w:val="000000"/>
              </w:rPr>
            </w:pPr>
            <w:r w:rsidRPr="0085262A">
              <w:rPr>
                <w:rFonts w:ascii="Lato" w:eastAsia="Times New Roman" w:hAnsi="Lato"/>
                <w:color w:val="000000"/>
              </w:rPr>
              <w:lastRenderedPageBreak/>
              <w:t>A petición del Magistrado Titular de la Segunda Ponencia de la Sala Civil-</w:t>
            </w:r>
            <w:r w:rsidRPr="0085262A">
              <w:rPr>
                <w:rFonts w:ascii="Lato" w:eastAsia="Times New Roman" w:hAnsi="Lato"/>
                <w:color w:val="000000"/>
              </w:rPr>
              <w:lastRenderedPageBreak/>
              <w:t>Familiar</w:t>
            </w:r>
            <w:r w:rsidR="00C85FA8">
              <w:rPr>
                <w:rFonts w:ascii="Lato" w:eastAsia="Times New Roman" w:hAnsi="Lato"/>
                <w:color w:val="000000"/>
              </w:rPr>
              <w:t xml:space="preserve"> del Tribunal Superior de Justicia </w:t>
            </w:r>
            <w:r w:rsidRPr="0085262A">
              <w:rPr>
                <w:rFonts w:ascii="Lato" w:eastAsia="Times New Roman" w:hAnsi="Lato"/>
                <w:color w:val="000000"/>
              </w:rPr>
              <w:t xml:space="preserve">(oficio 344/2024-II), se </w:t>
            </w:r>
            <w:r w:rsidR="00C85FA8">
              <w:rPr>
                <w:rFonts w:ascii="Lato" w:eastAsia="Times New Roman" w:hAnsi="Lato"/>
                <w:color w:val="000000"/>
              </w:rPr>
              <w:t xml:space="preserve">designa temporalmente </w:t>
            </w:r>
            <w:proofErr w:type="gramStart"/>
            <w:r w:rsidR="00C85FA8">
              <w:rPr>
                <w:rFonts w:ascii="Lato" w:eastAsia="Times New Roman" w:hAnsi="Lato"/>
                <w:color w:val="000000"/>
              </w:rPr>
              <w:t>Secretaria</w:t>
            </w:r>
            <w:proofErr w:type="gramEnd"/>
            <w:r w:rsidR="00C85FA8">
              <w:rPr>
                <w:rFonts w:ascii="Lato" w:eastAsia="Times New Roman" w:hAnsi="Lato"/>
                <w:color w:val="000000"/>
              </w:rPr>
              <w:t xml:space="preserve"> Proyectista de Sala </w:t>
            </w:r>
            <w:r w:rsidR="00C85FA8">
              <w:rPr>
                <w:rFonts w:ascii="Lato" w:eastAsia="Times New Roman" w:hAnsi="Lato"/>
                <w:color w:val="000000"/>
              </w:rPr>
              <w:br/>
              <w:t>(nivel 14), adscrita a la Segunda P</w:t>
            </w:r>
            <w:r w:rsidRPr="0085262A">
              <w:rPr>
                <w:rFonts w:ascii="Lato" w:eastAsia="Times New Roman" w:hAnsi="Lato"/>
                <w:color w:val="000000"/>
              </w:rPr>
              <w:t xml:space="preserve">onencia </w:t>
            </w:r>
            <w:r w:rsidR="00C85FA8">
              <w:rPr>
                <w:rFonts w:ascii="Lato" w:eastAsia="Times New Roman" w:hAnsi="Lato"/>
                <w:color w:val="000000"/>
              </w:rPr>
              <w:t xml:space="preserve">de la </w:t>
            </w:r>
            <w:r w:rsidRPr="0085262A">
              <w:rPr>
                <w:rFonts w:ascii="Lato" w:eastAsia="Times New Roman" w:hAnsi="Lato"/>
                <w:color w:val="000000"/>
              </w:rPr>
              <w:t>Sala en cita, con efectos a partir del</w:t>
            </w:r>
            <w:r w:rsidR="00C85FA8">
              <w:rPr>
                <w:rFonts w:ascii="Lato" w:eastAsia="Times New Roman" w:hAnsi="Lato"/>
                <w:color w:val="000000"/>
              </w:rPr>
              <w:t xml:space="preserve"> diecinueve de marzo del año en curso, hasta nuevas instrucciones. </w:t>
            </w:r>
            <w:r w:rsidRPr="0085262A">
              <w:rPr>
                <w:rFonts w:ascii="Lato" w:eastAsia="Times New Roman" w:hAnsi="Lato"/>
                <w:color w:val="000000"/>
              </w:rPr>
              <w:t xml:space="preserve">Una vez concluido el término regresará al nivel y cargo que ahora ostenta como </w:t>
            </w:r>
            <w:proofErr w:type="gramStart"/>
            <w:r w:rsidRPr="0085262A">
              <w:rPr>
                <w:rFonts w:ascii="Lato" w:eastAsia="Times New Roman" w:hAnsi="Lato"/>
                <w:color w:val="000000"/>
              </w:rPr>
              <w:t>Secretaria</w:t>
            </w:r>
            <w:proofErr w:type="gramEnd"/>
            <w:r w:rsidRPr="0085262A">
              <w:rPr>
                <w:rFonts w:ascii="Lato" w:eastAsia="Times New Roman" w:hAnsi="Lato"/>
                <w:color w:val="000000"/>
              </w:rPr>
              <w:t xml:space="preserve"> de Acuerdos de Juzgado.</w:t>
            </w:r>
          </w:p>
        </w:tc>
      </w:tr>
      <w:tr w:rsidR="0085262A" w:rsidRPr="0085262A" w14:paraId="782B4D4F" w14:textId="77777777" w:rsidTr="00E57C48">
        <w:tc>
          <w:tcPr>
            <w:tcW w:w="3847" w:type="dxa"/>
          </w:tcPr>
          <w:p w14:paraId="6037D9DB" w14:textId="77777777" w:rsidR="0085262A" w:rsidRPr="00C15AA4" w:rsidRDefault="00B747D3" w:rsidP="00045742">
            <w:pPr>
              <w:spacing w:after="0" w:line="360" w:lineRule="auto"/>
              <w:ind w:right="49"/>
              <w:jc w:val="both"/>
              <w:rPr>
                <w:rFonts w:ascii="Lato" w:eastAsia="Times New Roman" w:hAnsi="Lato"/>
                <w:b/>
                <w:bCs/>
                <w:color w:val="000000"/>
              </w:rPr>
            </w:pPr>
            <w:r w:rsidRPr="00C15AA4">
              <w:rPr>
                <w:rFonts w:ascii="Lato" w:eastAsia="Times New Roman" w:hAnsi="Lato"/>
                <w:b/>
                <w:bCs/>
                <w:color w:val="000000"/>
              </w:rPr>
              <w:lastRenderedPageBreak/>
              <w:t>Lcda. Barbara López Nieto</w:t>
            </w:r>
          </w:p>
          <w:p w14:paraId="7E3DE831" w14:textId="77777777" w:rsidR="00B747D3" w:rsidRDefault="00B747D3" w:rsidP="00045742">
            <w:pPr>
              <w:spacing w:after="0" w:line="360" w:lineRule="auto"/>
              <w:ind w:right="49"/>
              <w:jc w:val="both"/>
              <w:rPr>
                <w:rFonts w:ascii="Lato" w:eastAsia="Times New Roman" w:hAnsi="Lato"/>
                <w:color w:val="000000"/>
              </w:rPr>
            </w:pPr>
            <w:r>
              <w:rPr>
                <w:rFonts w:ascii="Lato" w:eastAsia="Times New Roman" w:hAnsi="Lato"/>
                <w:color w:val="000000"/>
              </w:rPr>
              <w:t>Auxiliar de Juzgado (nivel 4), en funciones de Oficial de Partes adscrita al Juzgado Civil del Distrito Judicial de Juárez.</w:t>
            </w:r>
          </w:p>
          <w:p w14:paraId="6266CC78" w14:textId="77777777" w:rsidR="00AE1595" w:rsidRDefault="00AE1595" w:rsidP="00045742">
            <w:pPr>
              <w:spacing w:after="0" w:line="360" w:lineRule="auto"/>
              <w:ind w:right="49"/>
              <w:jc w:val="both"/>
              <w:rPr>
                <w:rFonts w:ascii="Lato" w:eastAsia="Times New Roman" w:hAnsi="Lato"/>
                <w:color w:val="000000"/>
              </w:rPr>
            </w:pPr>
          </w:p>
          <w:p w14:paraId="4AB99871" w14:textId="7F13D9C8" w:rsidR="00AE1595" w:rsidRPr="0085262A" w:rsidRDefault="00AE1595" w:rsidP="00045742">
            <w:pPr>
              <w:spacing w:after="0" w:line="360" w:lineRule="auto"/>
              <w:ind w:right="49"/>
              <w:jc w:val="both"/>
              <w:rPr>
                <w:rFonts w:ascii="Lato" w:eastAsia="Times New Roman" w:hAnsi="Lato"/>
                <w:color w:val="000000"/>
              </w:rPr>
            </w:pPr>
          </w:p>
        </w:tc>
        <w:tc>
          <w:tcPr>
            <w:tcW w:w="3847" w:type="dxa"/>
          </w:tcPr>
          <w:p w14:paraId="4D19F726" w14:textId="310EE53F" w:rsidR="0085262A" w:rsidRPr="0085262A" w:rsidRDefault="00B747D3" w:rsidP="00045742">
            <w:pPr>
              <w:spacing w:after="0" w:line="360" w:lineRule="auto"/>
              <w:ind w:right="49"/>
              <w:jc w:val="both"/>
              <w:rPr>
                <w:rFonts w:ascii="Lato" w:eastAsia="Times New Roman" w:hAnsi="Lato"/>
                <w:color w:val="000000"/>
              </w:rPr>
            </w:pPr>
            <w:r>
              <w:rPr>
                <w:rFonts w:ascii="Lato" w:eastAsia="Times New Roman" w:hAnsi="Lato"/>
                <w:color w:val="000000"/>
              </w:rPr>
              <w:t xml:space="preserve">Por necesidades del servicio y dada la licencia sin goce de sueldo otorgada a la Lcda. </w:t>
            </w:r>
            <w:r w:rsidR="00FB407B">
              <w:rPr>
                <w:rFonts w:ascii="Lato" w:eastAsia="Times New Roman" w:hAnsi="Lato"/>
                <w:color w:val="000000"/>
              </w:rPr>
              <w:t>Gloria Hernández Polvo,</w:t>
            </w:r>
            <w:r w:rsidR="0002127E">
              <w:rPr>
                <w:rFonts w:ascii="Lato" w:eastAsia="Times New Roman" w:hAnsi="Lato"/>
                <w:color w:val="000000"/>
              </w:rPr>
              <w:t xml:space="preserve"> (tres meses),</w:t>
            </w:r>
            <w:r w:rsidR="00FB407B">
              <w:rPr>
                <w:rFonts w:ascii="Lato" w:eastAsia="Times New Roman" w:hAnsi="Lato"/>
                <w:color w:val="000000"/>
              </w:rPr>
              <w:t xml:space="preserve"> se designa </w:t>
            </w:r>
            <w:proofErr w:type="spellStart"/>
            <w:r w:rsidR="00FB407B">
              <w:rPr>
                <w:rFonts w:ascii="Lato" w:eastAsia="Times New Roman" w:hAnsi="Lato"/>
                <w:color w:val="000000"/>
              </w:rPr>
              <w:t>Diligenciaria</w:t>
            </w:r>
            <w:proofErr w:type="spellEnd"/>
            <w:r w:rsidR="00FB407B">
              <w:rPr>
                <w:rFonts w:ascii="Lato" w:eastAsia="Times New Roman" w:hAnsi="Lato"/>
                <w:color w:val="000000"/>
              </w:rPr>
              <w:t xml:space="preserve"> interina (nivel 7), adscrita al Juzgado de su actual adscripción, para cubrir esa licencia, con efectos a partir del </w:t>
            </w:r>
            <w:r w:rsidR="0002127E">
              <w:rPr>
                <w:rFonts w:ascii="Lato" w:eastAsia="Times New Roman" w:hAnsi="Lato"/>
                <w:color w:val="000000"/>
              </w:rPr>
              <w:t xml:space="preserve">diecinueve </w:t>
            </w:r>
            <w:r w:rsidR="00FB407B">
              <w:rPr>
                <w:rFonts w:ascii="Lato" w:eastAsia="Times New Roman" w:hAnsi="Lato"/>
                <w:color w:val="000000"/>
              </w:rPr>
              <w:t>de marzo de dos mil veinticuatro</w:t>
            </w:r>
            <w:r w:rsidR="0002127E">
              <w:rPr>
                <w:rFonts w:ascii="Lato" w:eastAsia="Times New Roman" w:hAnsi="Lato"/>
                <w:color w:val="000000"/>
              </w:rPr>
              <w:t>, a</w:t>
            </w:r>
            <w:r w:rsidR="00FB407B">
              <w:rPr>
                <w:rFonts w:ascii="Lato" w:eastAsia="Times New Roman" w:hAnsi="Lato"/>
                <w:color w:val="000000"/>
              </w:rPr>
              <w:t>l término del mismo, regresa al nivel y cargo que actualmente tiene.</w:t>
            </w:r>
          </w:p>
        </w:tc>
      </w:tr>
      <w:tr w:rsidR="00FB407B" w:rsidRPr="0085262A" w14:paraId="70E1C6E8" w14:textId="77777777" w:rsidTr="00E57C48">
        <w:tc>
          <w:tcPr>
            <w:tcW w:w="3847" w:type="dxa"/>
          </w:tcPr>
          <w:p w14:paraId="7CE206FA" w14:textId="77777777" w:rsidR="00FB407B" w:rsidRPr="00C15AA4" w:rsidRDefault="00FB407B" w:rsidP="00045742">
            <w:pPr>
              <w:spacing w:after="0" w:line="360" w:lineRule="auto"/>
              <w:ind w:right="49"/>
              <w:jc w:val="both"/>
              <w:rPr>
                <w:rFonts w:ascii="Lato" w:eastAsia="Times New Roman" w:hAnsi="Lato"/>
                <w:b/>
                <w:bCs/>
                <w:color w:val="000000"/>
              </w:rPr>
            </w:pPr>
            <w:r w:rsidRPr="00C15AA4">
              <w:rPr>
                <w:rFonts w:ascii="Lato" w:eastAsia="Times New Roman" w:hAnsi="Lato"/>
                <w:b/>
                <w:bCs/>
                <w:color w:val="000000"/>
              </w:rPr>
              <w:t xml:space="preserve">Lcdo. Rodrigo </w:t>
            </w:r>
            <w:proofErr w:type="spellStart"/>
            <w:r w:rsidRPr="00C15AA4">
              <w:rPr>
                <w:rFonts w:ascii="Lato" w:eastAsia="Times New Roman" w:hAnsi="Lato"/>
                <w:b/>
                <w:bCs/>
                <w:color w:val="000000"/>
              </w:rPr>
              <w:t>Efrain</w:t>
            </w:r>
            <w:proofErr w:type="spellEnd"/>
            <w:r w:rsidRPr="00C15AA4">
              <w:rPr>
                <w:rFonts w:ascii="Lato" w:eastAsia="Times New Roman" w:hAnsi="Lato"/>
                <w:b/>
                <w:bCs/>
                <w:color w:val="000000"/>
              </w:rPr>
              <w:t xml:space="preserve"> Trujillo Hernández </w:t>
            </w:r>
          </w:p>
          <w:p w14:paraId="7DF2CA37" w14:textId="622ABA4E" w:rsidR="00FB407B" w:rsidRDefault="00FB407B" w:rsidP="00045742">
            <w:pPr>
              <w:spacing w:after="0" w:line="360" w:lineRule="auto"/>
              <w:ind w:right="49"/>
              <w:jc w:val="both"/>
              <w:rPr>
                <w:rFonts w:ascii="Lato" w:eastAsia="Times New Roman" w:hAnsi="Lato"/>
                <w:color w:val="000000"/>
              </w:rPr>
            </w:pPr>
            <w:r>
              <w:rPr>
                <w:rFonts w:ascii="Lato" w:eastAsia="Times New Roman" w:hAnsi="Lato"/>
                <w:color w:val="000000"/>
              </w:rPr>
              <w:t>Auxiliar de Registro y Trámite interino (nivel 4), adscrito al Jugado Civil del Distrito Judicial de Juárez.</w:t>
            </w:r>
          </w:p>
        </w:tc>
        <w:tc>
          <w:tcPr>
            <w:tcW w:w="3847" w:type="dxa"/>
          </w:tcPr>
          <w:p w14:paraId="66449A56" w14:textId="1318C7CB" w:rsidR="00FB407B" w:rsidRDefault="00FB407B" w:rsidP="00045742">
            <w:pPr>
              <w:spacing w:after="0" w:line="360" w:lineRule="auto"/>
              <w:ind w:right="49"/>
              <w:jc w:val="both"/>
              <w:rPr>
                <w:rFonts w:ascii="Lato" w:eastAsia="Times New Roman" w:hAnsi="Lato"/>
                <w:color w:val="000000"/>
              </w:rPr>
            </w:pPr>
            <w:r>
              <w:rPr>
                <w:rFonts w:ascii="Lato" w:eastAsia="Times New Roman" w:hAnsi="Lato"/>
                <w:color w:val="000000"/>
              </w:rPr>
              <w:t xml:space="preserve">Por necesidades del servicio, con su mismo nivel y cargo, se designa Encargado de la Oficialía de Partes, en sustitución de la Lcda. Barbara López Nieto, con efectos a partir del </w:t>
            </w:r>
            <w:r w:rsidR="0002127E">
              <w:rPr>
                <w:rFonts w:ascii="Lato" w:eastAsia="Times New Roman" w:hAnsi="Lato"/>
                <w:color w:val="000000"/>
              </w:rPr>
              <w:t>diecinueve</w:t>
            </w:r>
            <w:r>
              <w:rPr>
                <w:rFonts w:ascii="Lato" w:eastAsia="Times New Roman" w:hAnsi="Lato"/>
                <w:color w:val="000000"/>
              </w:rPr>
              <w:t xml:space="preserve"> de marzo de dos mil veinticuatro</w:t>
            </w:r>
            <w:r w:rsidR="0002127E">
              <w:rPr>
                <w:rFonts w:ascii="Lato" w:eastAsia="Times New Roman" w:hAnsi="Lato"/>
                <w:color w:val="000000"/>
              </w:rPr>
              <w:t xml:space="preserve"> (al vencimiento de la licencia de la Licenciada Gloria Hernández Polvo)</w:t>
            </w:r>
            <w:r>
              <w:rPr>
                <w:rFonts w:ascii="Lato" w:eastAsia="Times New Roman" w:hAnsi="Lato"/>
                <w:color w:val="000000"/>
              </w:rPr>
              <w:t>,</w:t>
            </w:r>
            <w:r w:rsidR="0002127E">
              <w:rPr>
                <w:rFonts w:ascii="Lato" w:eastAsia="Times New Roman" w:hAnsi="Lato"/>
                <w:color w:val="000000"/>
              </w:rPr>
              <w:t xml:space="preserve"> a</w:t>
            </w:r>
            <w:r>
              <w:rPr>
                <w:rFonts w:ascii="Lato" w:eastAsia="Times New Roman" w:hAnsi="Lato"/>
                <w:color w:val="000000"/>
              </w:rPr>
              <w:t>l término del mismo, regresa al nivel y cargo que actualmente tiene</w:t>
            </w:r>
          </w:p>
        </w:tc>
      </w:tr>
      <w:tr w:rsidR="0085262A" w:rsidRPr="0085262A" w14:paraId="30A35377" w14:textId="77777777" w:rsidTr="00E57C48">
        <w:tc>
          <w:tcPr>
            <w:tcW w:w="3847" w:type="dxa"/>
          </w:tcPr>
          <w:p w14:paraId="3041CE1B" w14:textId="15CFB535" w:rsidR="0085262A" w:rsidRPr="00C15AA4" w:rsidRDefault="002E6C4C" w:rsidP="00045742">
            <w:pPr>
              <w:spacing w:after="0" w:line="360" w:lineRule="auto"/>
              <w:ind w:right="49"/>
              <w:jc w:val="both"/>
              <w:rPr>
                <w:rFonts w:ascii="Lato" w:eastAsia="Times New Roman" w:hAnsi="Lato"/>
                <w:b/>
                <w:bCs/>
                <w:color w:val="000000"/>
              </w:rPr>
            </w:pPr>
            <w:r w:rsidRPr="00C15AA4">
              <w:rPr>
                <w:rFonts w:ascii="Lato" w:eastAsia="Times New Roman" w:hAnsi="Lato"/>
                <w:b/>
                <w:bCs/>
                <w:color w:val="000000"/>
              </w:rPr>
              <w:t xml:space="preserve">Lcda. </w:t>
            </w:r>
            <w:proofErr w:type="spellStart"/>
            <w:r w:rsidRPr="00C15AA4">
              <w:rPr>
                <w:rFonts w:ascii="Lato" w:eastAsia="Times New Roman" w:hAnsi="Lato"/>
                <w:b/>
                <w:bCs/>
                <w:color w:val="000000"/>
              </w:rPr>
              <w:t>Ericka</w:t>
            </w:r>
            <w:proofErr w:type="spellEnd"/>
            <w:r w:rsidRPr="00C15AA4">
              <w:rPr>
                <w:rFonts w:ascii="Lato" w:eastAsia="Times New Roman" w:hAnsi="Lato"/>
                <w:b/>
                <w:bCs/>
                <w:color w:val="000000"/>
              </w:rPr>
              <w:t xml:space="preserve"> Melo Montiel</w:t>
            </w:r>
          </w:p>
          <w:p w14:paraId="5C676CD9" w14:textId="0A155E54" w:rsidR="00A22D03" w:rsidRPr="0085262A" w:rsidRDefault="00A22D03" w:rsidP="00045742">
            <w:pPr>
              <w:spacing w:after="0" w:line="360" w:lineRule="auto"/>
              <w:ind w:right="49"/>
              <w:jc w:val="both"/>
              <w:rPr>
                <w:rFonts w:ascii="Lato" w:eastAsia="Times New Roman" w:hAnsi="Lato"/>
                <w:color w:val="000000"/>
              </w:rPr>
            </w:pPr>
            <w:r>
              <w:rPr>
                <w:rFonts w:ascii="Lato" w:eastAsia="Times New Roman" w:hAnsi="Lato"/>
                <w:color w:val="000000"/>
              </w:rPr>
              <w:t>Secretaria de Acuerdos adscrita al Juzgado Primero Familiar del Distrito Judicial de Cuauhtémoc.</w:t>
            </w:r>
          </w:p>
          <w:p w14:paraId="678CA5C4" w14:textId="77777777" w:rsidR="0085262A" w:rsidRPr="0085262A" w:rsidRDefault="0085262A" w:rsidP="00045742">
            <w:pPr>
              <w:spacing w:after="0" w:line="360" w:lineRule="auto"/>
              <w:ind w:right="49"/>
              <w:jc w:val="both"/>
              <w:rPr>
                <w:rFonts w:ascii="Lato" w:eastAsia="Times New Roman" w:hAnsi="Lato"/>
                <w:color w:val="000000"/>
              </w:rPr>
            </w:pPr>
          </w:p>
          <w:p w14:paraId="19C046BE" w14:textId="77777777" w:rsidR="0085262A" w:rsidRPr="0085262A" w:rsidRDefault="0085262A" w:rsidP="00045742">
            <w:pPr>
              <w:spacing w:after="0" w:line="360" w:lineRule="auto"/>
              <w:ind w:right="49"/>
              <w:jc w:val="both"/>
              <w:rPr>
                <w:rFonts w:ascii="Lato" w:eastAsia="Times New Roman" w:hAnsi="Lato"/>
                <w:color w:val="000000"/>
              </w:rPr>
            </w:pPr>
          </w:p>
          <w:p w14:paraId="0066A824" w14:textId="77777777" w:rsidR="0085262A" w:rsidRPr="0085262A" w:rsidRDefault="0085262A" w:rsidP="00045742">
            <w:pPr>
              <w:spacing w:after="0" w:line="360" w:lineRule="auto"/>
              <w:ind w:right="49"/>
              <w:jc w:val="both"/>
              <w:rPr>
                <w:rFonts w:ascii="Lato" w:eastAsia="Times New Roman" w:hAnsi="Lato"/>
                <w:color w:val="000000"/>
              </w:rPr>
            </w:pPr>
          </w:p>
          <w:p w14:paraId="7D4D1AA2" w14:textId="77777777" w:rsidR="0085262A" w:rsidRPr="0085262A" w:rsidRDefault="0085262A" w:rsidP="00045742">
            <w:pPr>
              <w:spacing w:after="0" w:line="360" w:lineRule="auto"/>
              <w:ind w:right="49"/>
              <w:jc w:val="both"/>
              <w:rPr>
                <w:rFonts w:ascii="Lato" w:eastAsia="Times New Roman" w:hAnsi="Lato"/>
                <w:color w:val="000000"/>
              </w:rPr>
            </w:pPr>
          </w:p>
        </w:tc>
        <w:tc>
          <w:tcPr>
            <w:tcW w:w="3847" w:type="dxa"/>
          </w:tcPr>
          <w:p w14:paraId="1203A37B" w14:textId="355EBDD1" w:rsidR="0085262A" w:rsidRPr="0085262A" w:rsidRDefault="00A22D03" w:rsidP="00045742">
            <w:pPr>
              <w:spacing w:after="0" w:line="360" w:lineRule="auto"/>
              <w:ind w:right="49"/>
              <w:jc w:val="both"/>
              <w:rPr>
                <w:rFonts w:ascii="Lato" w:eastAsia="Times New Roman" w:hAnsi="Lato"/>
                <w:color w:val="000000"/>
              </w:rPr>
            </w:pPr>
            <w:r>
              <w:rPr>
                <w:rFonts w:ascii="Lato" w:eastAsia="Times New Roman" w:hAnsi="Lato"/>
                <w:color w:val="000000"/>
              </w:rPr>
              <w:lastRenderedPageBreak/>
              <w:t xml:space="preserve">Por necesidades del servicio, se deja sin efectos su adscripción al Juzgado de lo Civil y Familiar del Distrito Judicial de Ocampo, </w:t>
            </w:r>
            <w:r w:rsidR="00C15AA4">
              <w:rPr>
                <w:rFonts w:ascii="Lato" w:eastAsia="Times New Roman" w:hAnsi="Lato"/>
                <w:color w:val="000000"/>
              </w:rPr>
              <w:t xml:space="preserve">realizada en sesión del ocho de marzo del año en curso, </w:t>
            </w:r>
            <w:r>
              <w:rPr>
                <w:rFonts w:ascii="Lato" w:eastAsia="Times New Roman" w:hAnsi="Lato"/>
                <w:color w:val="000000"/>
              </w:rPr>
              <w:t xml:space="preserve">y con su mismo nivel y cargo, se adscribe al Juzgado Primero Civil del </w:t>
            </w:r>
            <w:r>
              <w:rPr>
                <w:rFonts w:ascii="Lato" w:eastAsia="Times New Roman" w:hAnsi="Lato"/>
                <w:color w:val="000000"/>
              </w:rPr>
              <w:lastRenderedPageBreak/>
              <w:t xml:space="preserve">Distrito Judicial de Cuauhtémoc, en sustitución del Lcdo. </w:t>
            </w:r>
            <w:r w:rsidR="00612277">
              <w:rPr>
                <w:rFonts w:ascii="Lato" w:eastAsia="Times New Roman" w:hAnsi="Lato"/>
                <w:color w:val="000000"/>
              </w:rPr>
              <w:t xml:space="preserve"> Porfirio Lorenzo Juncos Tamayo, con efectos a partir del quince de marzo de dos mil veinticuatro, hasta nuevas instrucciones.</w:t>
            </w:r>
          </w:p>
        </w:tc>
      </w:tr>
      <w:tr w:rsidR="00612277" w:rsidRPr="0085262A" w14:paraId="2E0094CD" w14:textId="77777777" w:rsidTr="00E57C48">
        <w:tc>
          <w:tcPr>
            <w:tcW w:w="3847" w:type="dxa"/>
          </w:tcPr>
          <w:p w14:paraId="364C94B3" w14:textId="77777777" w:rsidR="00612277" w:rsidRPr="00C15AA4" w:rsidRDefault="00612277" w:rsidP="00045742">
            <w:pPr>
              <w:spacing w:after="0" w:line="360" w:lineRule="auto"/>
              <w:ind w:right="49"/>
              <w:jc w:val="both"/>
              <w:rPr>
                <w:rFonts w:ascii="Lato" w:eastAsia="Times New Roman" w:hAnsi="Lato"/>
                <w:b/>
                <w:bCs/>
                <w:color w:val="000000"/>
              </w:rPr>
            </w:pPr>
            <w:r w:rsidRPr="00C15AA4">
              <w:rPr>
                <w:rFonts w:ascii="Lato" w:eastAsia="Times New Roman" w:hAnsi="Lato"/>
                <w:b/>
                <w:bCs/>
                <w:color w:val="000000"/>
              </w:rPr>
              <w:lastRenderedPageBreak/>
              <w:t>Lcdo. Porfirio Lorenzo Juncos Tamayo</w:t>
            </w:r>
          </w:p>
          <w:p w14:paraId="698F4943" w14:textId="1035E768" w:rsidR="00612277" w:rsidRPr="0085262A" w:rsidRDefault="00612277" w:rsidP="00612277">
            <w:pPr>
              <w:spacing w:after="0" w:line="360" w:lineRule="auto"/>
              <w:ind w:right="49"/>
              <w:jc w:val="both"/>
              <w:rPr>
                <w:rFonts w:ascii="Lato" w:eastAsia="Times New Roman" w:hAnsi="Lato"/>
                <w:color w:val="000000"/>
              </w:rPr>
            </w:pPr>
            <w:r>
              <w:rPr>
                <w:rFonts w:ascii="Lato" w:eastAsia="Times New Roman" w:hAnsi="Lato"/>
                <w:color w:val="000000"/>
              </w:rPr>
              <w:t>Secretario de Acuerdos adscrito al Juzgado Primero Civil del Distrito Judicial de Cuauhtémoc.</w:t>
            </w:r>
          </w:p>
          <w:p w14:paraId="38FA802F" w14:textId="77777777" w:rsidR="00612277" w:rsidRPr="0085262A" w:rsidRDefault="00612277" w:rsidP="00612277">
            <w:pPr>
              <w:spacing w:after="0" w:line="360" w:lineRule="auto"/>
              <w:ind w:right="49"/>
              <w:jc w:val="both"/>
              <w:rPr>
                <w:rFonts w:ascii="Lato" w:eastAsia="Times New Roman" w:hAnsi="Lato"/>
                <w:color w:val="000000"/>
              </w:rPr>
            </w:pPr>
          </w:p>
          <w:p w14:paraId="285AFEC7" w14:textId="0A493A41" w:rsidR="00612277" w:rsidRDefault="00612277" w:rsidP="00045742">
            <w:pPr>
              <w:spacing w:after="0" w:line="360" w:lineRule="auto"/>
              <w:ind w:right="49"/>
              <w:jc w:val="both"/>
              <w:rPr>
                <w:rFonts w:ascii="Lato" w:eastAsia="Times New Roman" w:hAnsi="Lato"/>
                <w:color w:val="000000"/>
              </w:rPr>
            </w:pPr>
          </w:p>
        </w:tc>
        <w:tc>
          <w:tcPr>
            <w:tcW w:w="3847" w:type="dxa"/>
          </w:tcPr>
          <w:p w14:paraId="45ECF1AF" w14:textId="767BDF44" w:rsidR="00612277" w:rsidRDefault="00612277" w:rsidP="00045742">
            <w:pPr>
              <w:spacing w:after="0" w:line="360" w:lineRule="auto"/>
              <w:ind w:right="49"/>
              <w:jc w:val="both"/>
              <w:rPr>
                <w:rFonts w:ascii="Lato" w:eastAsia="Times New Roman" w:hAnsi="Lato"/>
                <w:color w:val="000000"/>
              </w:rPr>
            </w:pPr>
            <w:r>
              <w:rPr>
                <w:rFonts w:ascii="Lato" w:eastAsia="Times New Roman" w:hAnsi="Lato"/>
                <w:color w:val="000000"/>
              </w:rPr>
              <w:t>Por necesidades del servicio, con su mismo nivel y cargo, se adscribe al Juzgado de lo Civil y Familiar del Distrito Judicial de Ocampo, en sustitución de la Lcda. Martha Lilia García Espejel, con efectos a partir del quince de marzo de dos mil veinticuatro, hasta nuevas instrucciones.</w:t>
            </w:r>
          </w:p>
        </w:tc>
      </w:tr>
      <w:tr w:rsidR="0085262A" w:rsidRPr="0085262A" w14:paraId="795E5B2F" w14:textId="77777777" w:rsidTr="00E57C48">
        <w:tc>
          <w:tcPr>
            <w:tcW w:w="3847" w:type="dxa"/>
          </w:tcPr>
          <w:p w14:paraId="0186E7D7" w14:textId="47FB38C1" w:rsidR="0085262A" w:rsidRPr="00CB2DE6" w:rsidRDefault="00E57C48" w:rsidP="00E57C48">
            <w:pPr>
              <w:spacing w:after="0" w:line="360" w:lineRule="auto"/>
              <w:ind w:right="49"/>
              <w:jc w:val="both"/>
              <w:rPr>
                <w:rFonts w:ascii="Lato" w:eastAsia="Times New Roman" w:hAnsi="Lato"/>
                <w:b/>
                <w:bCs/>
                <w:color w:val="000000"/>
              </w:rPr>
            </w:pPr>
            <w:r w:rsidRPr="00CB2DE6">
              <w:rPr>
                <w:rFonts w:ascii="Lato" w:eastAsia="Times New Roman" w:hAnsi="Lato"/>
                <w:b/>
                <w:bCs/>
                <w:color w:val="000000"/>
              </w:rPr>
              <w:t>Lcda. Araceli Rodríguez Carmona</w:t>
            </w:r>
          </w:p>
          <w:p w14:paraId="04C5D566" w14:textId="762A4196" w:rsidR="00E57C48" w:rsidRPr="0085262A" w:rsidRDefault="00E57C48" w:rsidP="00E57C48">
            <w:pPr>
              <w:spacing w:after="0" w:line="360" w:lineRule="auto"/>
              <w:ind w:right="49"/>
              <w:jc w:val="both"/>
              <w:rPr>
                <w:rFonts w:ascii="Lato" w:eastAsia="Times New Roman" w:hAnsi="Lato"/>
                <w:color w:val="000000"/>
              </w:rPr>
            </w:pPr>
            <w:r>
              <w:rPr>
                <w:rFonts w:ascii="Lato" w:eastAsia="Times New Roman" w:hAnsi="Lato"/>
                <w:color w:val="000000"/>
              </w:rPr>
              <w:t>Asistente de Causa</w:t>
            </w:r>
            <w:r w:rsidR="00CB2DE6">
              <w:rPr>
                <w:rFonts w:ascii="Lato" w:eastAsia="Times New Roman" w:hAnsi="Lato"/>
                <w:color w:val="000000"/>
              </w:rPr>
              <w:t>s</w:t>
            </w:r>
            <w:r>
              <w:rPr>
                <w:rFonts w:ascii="Lato" w:eastAsia="Times New Roman" w:hAnsi="Lato"/>
                <w:color w:val="000000"/>
              </w:rPr>
              <w:t xml:space="preserve"> (nivel 8), adscrita con la Juez Segundo de Control y de Juicio Oral del Distrito Judicial de Guridi y Alcocer.</w:t>
            </w:r>
          </w:p>
        </w:tc>
        <w:tc>
          <w:tcPr>
            <w:tcW w:w="3847" w:type="dxa"/>
          </w:tcPr>
          <w:p w14:paraId="1A138191" w14:textId="3C638B4D" w:rsidR="0085262A" w:rsidRPr="0085262A" w:rsidRDefault="00E57C48" w:rsidP="00CA6B1D">
            <w:pPr>
              <w:spacing w:after="0" w:line="360" w:lineRule="auto"/>
              <w:ind w:right="49"/>
              <w:jc w:val="both"/>
              <w:rPr>
                <w:rFonts w:ascii="Lato" w:eastAsia="Times New Roman" w:hAnsi="Lato"/>
                <w:color w:val="000000"/>
              </w:rPr>
            </w:pPr>
            <w:r>
              <w:rPr>
                <w:rFonts w:ascii="Lato" w:eastAsia="Times New Roman" w:hAnsi="Lato"/>
                <w:color w:val="000000"/>
              </w:rPr>
              <w:t>A petición de la Juez</w:t>
            </w:r>
            <w:r w:rsidR="00FB2B44">
              <w:rPr>
                <w:rFonts w:ascii="Lato" w:eastAsia="Times New Roman" w:hAnsi="Lato"/>
                <w:color w:val="000000"/>
              </w:rPr>
              <w:t>a</w:t>
            </w:r>
            <w:r>
              <w:rPr>
                <w:rFonts w:ascii="Lato" w:eastAsia="Times New Roman" w:hAnsi="Lato"/>
                <w:color w:val="000000"/>
              </w:rPr>
              <w:t xml:space="preserve"> Segundo de Control y de Juicio Oral del Distrito Judicial de Guridi y Alcocer, se designa como Asistente de Audiencias (nivel 10), </w:t>
            </w:r>
            <w:r w:rsidR="00205A67">
              <w:rPr>
                <w:rFonts w:ascii="Lato" w:eastAsia="Times New Roman" w:hAnsi="Lato"/>
                <w:color w:val="000000"/>
              </w:rPr>
              <w:t>adscrita con la citada Juez</w:t>
            </w:r>
            <w:r w:rsidR="00FB2B44">
              <w:rPr>
                <w:rFonts w:ascii="Lato" w:eastAsia="Times New Roman" w:hAnsi="Lato"/>
                <w:color w:val="000000"/>
              </w:rPr>
              <w:t>a</w:t>
            </w:r>
            <w:r w:rsidR="00205A67">
              <w:rPr>
                <w:rFonts w:ascii="Lato" w:eastAsia="Times New Roman" w:hAnsi="Lato"/>
                <w:color w:val="000000"/>
              </w:rPr>
              <w:t xml:space="preserve">, </w:t>
            </w:r>
            <w:r>
              <w:rPr>
                <w:rFonts w:ascii="Lato" w:eastAsia="Times New Roman" w:hAnsi="Lato"/>
                <w:color w:val="000000"/>
              </w:rPr>
              <w:t xml:space="preserve">para cubrir la licencia de maternidad de la Lcda. Laura Muñoz </w:t>
            </w:r>
            <w:proofErr w:type="spellStart"/>
            <w:r>
              <w:rPr>
                <w:rFonts w:ascii="Lato" w:eastAsia="Times New Roman" w:hAnsi="Lato"/>
                <w:color w:val="000000"/>
              </w:rPr>
              <w:t>Muñoz</w:t>
            </w:r>
            <w:proofErr w:type="spellEnd"/>
            <w:r>
              <w:rPr>
                <w:rFonts w:ascii="Lato" w:eastAsia="Times New Roman" w:hAnsi="Lato"/>
                <w:color w:val="000000"/>
              </w:rPr>
              <w:t xml:space="preserve">, con efectos a partir del </w:t>
            </w:r>
            <w:r w:rsidR="0002127E">
              <w:rPr>
                <w:rFonts w:ascii="Lato" w:eastAsia="Times New Roman" w:hAnsi="Lato"/>
                <w:color w:val="000000"/>
              </w:rPr>
              <w:t>diecinueve</w:t>
            </w:r>
            <w:r>
              <w:rPr>
                <w:rFonts w:ascii="Lato" w:eastAsia="Times New Roman" w:hAnsi="Lato"/>
                <w:color w:val="000000"/>
              </w:rPr>
              <w:t xml:space="preserve"> de marzo del año en curso</w:t>
            </w:r>
            <w:r w:rsidR="00CA6B1D">
              <w:rPr>
                <w:rFonts w:ascii="Lato" w:eastAsia="Times New Roman" w:hAnsi="Lato"/>
                <w:color w:val="000000"/>
              </w:rPr>
              <w:t xml:space="preserve">, al </w:t>
            </w:r>
            <w:r w:rsidR="00FB2B44">
              <w:rPr>
                <w:rFonts w:ascii="Lato" w:eastAsia="Times New Roman" w:hAnsi="Lato"/>
                <w:color w:val="FF0000"/>
              </w:rPr>
              <w:t>nueve</w:t>
            </w:r>
            <w:r w:rsidR="00CA6B1D">
              <w:rPr>
                <w:rFonts w:ascii="Lato" w:eastAsia="Times New Roman" w:hAnsi="Lato"/>
                <w:color w:val="000000"/>
              </w:rPr>
              <w:t xml:space="preserve"> de junio del citado año. Una vez concluida, regresa al nivel y cargo, que actualmente tiene.</w:t>
            </w:r>
            <w:r>
              <w:rPr>
                <w:rFonts w:ascii="Lato" w:eastAsia="Times New Roman" w:hAnsi="Lato"/>
                <w:color w:val="000000"/>
              </w:rPr>
              <w:t xml:space="preserve"> </w:t>
            </w:r>
          </w:p>
        </w:tc>
      </w:tr>
      <w:tr w:rsidR="00205A67" w:rsidRPr="0085262A" w14:paraId="25B3B01C" w14:textId="77777777" w:rsidTr="00E57C48">
        <w:tc>
          <w:tcPr>
            <w:tcW w:w="3847" w:type="dxa"/>
          </w:tcPr>
          <w:p w14:paraId="424EDE19" w14:textId="04DB646D" w:rsidR="00205A67" w:rsidRPr="00CB2DE6" w:rsidRDefault="00205A67" w:rsidP="00205A67">
            <w:pPr>
              <w:spacing w:after="0" w:line="360" w:lineRule="auto"/>
              <w:ind w:right="49"/>
              <w:jc w:val="both"/>
              <w:rPr>
                <w:rFonts w:ascii="Lato" w:eastAsia="Times New Roman" w:hAnsi="Lato"/>
                <w:b/>
                <w:bCs/>
                <w:color w:val="000000"/>
              </w:rPr>
            </w:pPr>
            <w:r w:rsidRPr="00CB2DE6">
              <w:rPr>
                <w:rFonts w:ascii="Lato" w:eastAsia="Times New Roman" w:hAnsi="Lato"/>
                <w:b/>
                <w:bCs/>
                <w:color w:val="000000"/>
              </w:rPr>
              <w:t xml:space="preserve">Lcda. </w:t>
            </w:r>
            <w:proofErr w:type="spellStart"/>
            <w:r w:rsidRPr="00CB2DE6">
              <w:rPr>
                <w:rFonts w:ascii="Lato" w:eastAsia="Times New Roman" w:hAnsi="Lato"/>
                <w:b/>
                <w:bCs/>
                <w:color w:val="000000"/>
              </w:rPr>
              <w:t>Yazmín</w:t>
            </w:r>
            <w:proofErr w:type="spellEnd"/>
            <w:r w:rsidRPr="00CB2DE6">
              <w:rPr>
                <w:rFonts w:ascii="Lato" w:eastAsia="Times New Roman" w:hAnsi="Lato"/>
                <w:b/>
                <w:bCs/>
                <w:color w:val="000000"/>
              </w:rPr>
              <w:t xml:space="preserve"> López Rojas.</w:t>
            </w:r>
          </w:p>
          <w:p w14:paraId="6FA85A26" w14:textId="42B2650F" w:rsidR="00205A67" w:rsidRPr="0085262A" w:rsidRDefault="00205A67" w:rsidP="00205A67">
            <w:pPr>
              <w:spacing w:after="0" w:line="360" w:lineRule="auto"/>
              <w:ind w:right="49"/>
              <w:jc w:val="both"/>
              <w:rPr>
                <w:rFonts w:ascii="Lato" w:eastAsia="Times New Roman" w:hAnsi="Lato"/>
                <w:color w:val="000000"/>
              </w:rPr>
            </w:pPr>
            <w:r>
              <w:rPr>
                <w:rFonts w:ascii="Lato" w:eastAsia="Times New Roman" w:hAnsi="Lato"/>
                <w:color w:val="000000"/>
              </w:rPr>
              <w:t>Asistente de Notificaciones (nivel 7), adscrita al Juzgado de Control y de Juicio Oral del Distrito Judicial de Guridi y Alcocer.</w:t>
            </w:r>
          </w:p>
          <w:p w14:paraId="66AB36C0" w14:textId="77777777" w:rsidR="00205A67" w:rsidRPr="0085262A" w:rsidRDefault="00205A67" w:rsidP="00205A67">
            <w:pPr>
              <w:spacing w:after="0" w:line="360" w:lineRule="auto"/>
              <w:ind w:right="49"/>
              <w:jc w:val="both"/>
              <w:rPr>
                <w:rFonts w:ascii="Lato" w:eastAsia="Times New Roman" w:hAnsi="Lato"/>
                <w:color w:val="000000"/>
              </w:rPr>
            </w:pPr>
          </w:p>
          <w:p w14:paraId="51606381" w14:textId="77777777" w:rsidR="00205A67" w:rsidRPr="0085262A" w:rsidRDefault="00205A67" w:rsidP="00205A67">
            <w:pPr>
              <w:spacing w:after="0" w:line="360" w:lineRule="auto"/>
              <w:ind w:right="49"/>
              <w:jc w:val="both"/>
              <w:rPr>
                <w:rFonts w:ascii="Lato" w:eastAsia="Times New Roman" w:hAnsi="Lato"/>
                <w:color w:val="000000"/>
              </w:rPr>
            </w:pPr>
          </w:p>
        </w:tc>
        <w:tc>
          <w:tcPr>
            <w:tcW w:w="3847" w:type="dxa"/>
          </w:tcPr>
          <w:p w14:paraId="79D61A16" w14:textId="590CB8EC" w:rsidR="00205A67" w:rsidRPr="0085262A" w:rsidRDefault="00205A67" w:rsidP="00134B12">
            <w:pPr>
              <w:spacing w:after="0" w:line="360" w:lineRule="auto"/>
              <w:ind w:right="49"/>
              <w:jc w:val="both"/>
              <w:rPr>
                <w:rFonts w:ascii="Lato" w:eastAsia="Times New Roman" w:hAnsi="Lato"/>
                <w:color w:val="000000"/>
              </w:rPr>
            </w:pPr>
            <w:r>
              <w:rPr>
                <w:rFonts w:ascii="Lato" w:eastAsia="Times New Roman" w:hAnsi="Lato"/>
                <w:color w:val="000000"/>
              </w:rPr>
              <w:t xml:space="preserve">A petición de la Juez Segundo de Control y de Juicio Oral del Distrito Judicial de Guridi y Alcocer, se designa como Asistente de Causas (nivel 8), adscrita con la citada Jueza, con efectos a partir del </w:t>
            </w:r>
            <w:r w:rsidR="0002127E">
              <w:rPr>
                <w:rFonts w:ascii="Lato" w:eastAsia="Times New Roman" w:hAnsi="Lato"/>
                <w:color w:val="000000"/>
              </w:rPr>
              <w:t>diecinueve</w:t>
            </w:r>
            <w:r>
              <w:rPr>
                <w:rFonts w:ascii="Lato" w:eastAsia="Times New Roman" w:hAnsi="Lato"/>
                <w:color w:val="000000"/>
              </w:rPr>
              <w:t xml:space="preserve"> de marzo del año en curso, al </w:t>
            </w:r>
            <w:r w:rsidR="00A12804" w:rsidRPr="00BD68DE">
              <w:rPr>
                <w:rFonts w:ascii="Lato" w:eastAsia="Times New Roman" w:hAnsi="Lato"/>
                <w:color w:val="FF0000"/>
              </w:rPr>
              <w:t>nueve</w:t>
            </w:r>
            <w:r w:rsidR="007C36DB">
              <w:rPr>
                <w:rFonts w:ascii="Lato" w:eastAsia="Times New Roman" w:hAnsi="Lato"/>
                <w:color w:val="000000"/>
              </w:rPr>
              <w:t xml:space="preserve"> de junio del citado año. Una vez concluida, regresa al nivel y cargo, que actualmente tiene.</w:t>
            </w:r>
          </w:p>
        </w:tc>
      </w:tr>
      <w:tr w:rsidR="00205A67" w:rsidRPr="0085262A" w14:paraId="78A50179" w14:textId="77777777" w:rsidTr="00E57C48">
        <w:tc>
          <w:tcPr>
            <w:tcW w:w="3847" w:type="dxa"/>
          </w:tcPr>
          <w:p w14:paraId="7500B3BE" w14:textId="5C49C758" w:rsidR="00A12804" w:rsidRDefault="00205A67" w:rsidP="00205A67">
            <w:pPr>
              <w:spacing w:after="0" w:line="360" w:lineRule="auto"/>
              <w:ind w:right="49"/>
              <w:jc w:val="both"/>
              <w:rPr>
                <w:rFonts w:ascii="Lato" w:eastAsia="Times New Roman" w:hAnsi="Lato"/>
                <w:color w:val="000000"/>
              </w:rPr>
            </w:pPr>
            <w:r w:rsidRPr="00BD3AA5">
              <w:rPr>
                <w:rFonts w:ascii="Lato" w:eastAsia="Times New Roman" w:hAnsi="Lato"/>
                <w:b/>
                <w:bCs/>
                <w:color w:val="000000"/>
              </w:rPr>
              <w:t xml:space="preserve">Lcda. Norma Hernández Ramírez </w:t>
            </w:r>
          </w:p>
          <w:p w14:paraId="5FE167B6" w14:textId="633B4CDD" w:rsidR="00205A67" w:rsidRPr="0085262A" w:rsidRDefault="00205A67" w:rsidP="00205A67">
            <w:pPr>
              <w:spacing w:after="0" w:line="360" w:lineRule="auto"/>
              <w:ind w:right="49"/>
              <w:jc w:val="both"/>
              <w:rPr>
                <w:rFonts w:ascii="Lato" w:eastAsia="Times New Roman" w:hAnsi="Lato"/>
                <w:color w:val="000000"/>
              </w:rPr>
            </w:pPr>
            <w:r>
              <w:rPr>
                <w:rFonts w:ascii="Lato" w:eastAsia="Times New Roman" w:hAnsi="Lato"/>
                <w:color w:val="000000"/>
              </w:rPr>
              <w:t xml:space="preserve">Asistente de Atención al Público (nivel 5), adscrita al Juzgado de </w:t>
            </w:r>
            <w:r>
              <w:rPr>
                <w:rFonts w:ascii="Lato" w:eastAsia="Times New Roman" w:hAnsi="Lato"/>
                <w:color w:val="000000"/>
              </w:rPr>
              <w:lastRenderedPageBreak/>
              <w:t>Control y de Juicio Oral del Distrito Judicial de Guridi y Alcocer.</w:t>
            </w:r>
          </w:p>
          <w:p w14:paraId="0212E43D" w14:textId="655496DE" w:rsidR="00205A67" w:rsidRPr="0085262A" w:rsidRDefault="00205A67" w:rsidP="00205A67">
            <w:pPr>
              <w:spacing w:after="0" w:line="480" w:lineRule="auto"/>
              <w:ind w:right="49"/>
              <w:jc w:val="both"/>
              <w:rPr>
                <w:rFonts w:ascii="Lato" w:eastAsia="Times New Roman" w:hAnsi="Lato"/>
                <w:color w:val="000000"/>
              </w:rPr>
            </w:pPr>
          </w:p>
          <w:p w14:paraId="1CB88680" w14:textId="77777777" w:rsidR="00205A67" w:rsidRPr="0085262A" w:rsidRDefault="00205A67" w:rsidP="00205A67">
            <w:pPr>
              <w:spacing w:after="0" w:line="480" w:lineRule="auto"/>
              <w:ind w:right="49"/>
              <w:jc w:val="both"/>
              <w:rPr>
                <w:rFonts w:ascii="Lato" w:eastAsia="Times New Roman" w:hAnsi="Lato"/>
                <w:color w:val="000000"/>
              </w:rPr>
            </w:pPr>
          </w:p>
          <w:p w14:paraId="6E0C9A17" w14:textId="77777777" w:rsidR="00205A67" w:rsidRPr="0085262A" w:rsidRDefault="00205A67" w:rsidP="00205A67">
            <w:pPr>
              <w:spacing w:after="0" w:line="480" w:lineRule="auto"/>
              <w:ind w:right="49"/>
              <w:jc w:val="both"/>
              <w:rPr>
                <w:rFonts w:ascii="Lato" w:eastAsia="Times New Roman" w:hAnsi="Lato"/>
                <w:color w:val="000000"/>
              </w:rPr>
            </w:pPr>
          </w:p>
        </w:tc>
        <w:tc>
          <w:tcPr>
            <w:tcW w:w="3847" w:type="dxa"/>
          </w:tcPr>
          <w:p w14:paraId="74804A08" w14:textId="237D615A" w:rsidR="00205A67" w:rsidRPr="0085262A" w:rsidRDefault="00205A67" w:rsidP="00BD68DE">
            <w:pPr>
              <w:spacing w:after="0" w:line="360" w:lineRule="auto"/>
              <w:ind w:right="49"/>
              <w:jc w:val="both"/>
              <w:rPr>
                <w:rFonts w:ascii="Lato" w:eastAsia="Times New Roman" w:hAnsi="Lato"/>
                <w:color w:val="000000"/>
              </w:rPr>
            </w:pPr>
            <w:r>
              <w:rPr>
                <w:rFonts w:ascii="Lato" w:eastAsia="Times New Roman" w:hAnsi="Lato"/>
                <w:color w:val="000000"/>
              </w:rPr>
              <w:lastRenderedPageBreak/>
              <w:t xml:space="preserve">Por necesidades del servicio, se designa como Asistente de Notificaciones (nivel 7), adscrita al </w:t>
            </w:r>
            <w:r>
              <w:rPr>
                <w:rFonts w:ascii="Lato" w:eastAsia="Times New Roman" w:hAnsi="Lato"/>
                <w:color w:val="000000"/>
              </w:rPr>
              <w:lastRenderedPageBreak/>
              <w:t xml:space="preserve">Juzgado de Control y de Juicio Oral del Distrito Judicial de Guridi y Alcocer, con efectos a partir del </w:t>
            </w:r>
            <w:r w:rsidR="0002127E">
              <w:rPr>
                <w:rFonts w:ascii="Lato" w:eastAsia="Times New Roman" w:hAnsi="Lato"/>
                <w:color w:val="000000"/>
              </w:rPr>
              <w:t>diecinueve</w:t>
            </w:r>
            <w:r>
              <w:rPr>
                <w:rFonts w:ascii="Lato" w:eastAsia="Times New Roman" w:hAnsi="Lato"/>
                <w:color w:val="000000"/>
              </w:rPr>
              <w:t xml:space="preserve"> de marzo del año en curso, </w:t>
            </w:r>
            <w:r w:rsidR="007C36DB">
              <w:rPr>
                <w:rFonts w:ascii="Lato" w:eastAsia="Times New Roman" w:hAnsi="Lato"/>
                <w:color w:val="000000"/>
              </w:rPr>
              <w:t xml:space="preserve">al </w:t>
            </w:r>
            <w:r w:rsidR="00315BFF" w:rsidRPr="00BD68DE">
              <w:rPr>
                <w:rFonts w:ascii="Lato" w:eastAsia="Times New Roman" w:hAnsi="Lato"/>
                <w:color w:val="FF0000"/>
              </w:rPr>
              <w:t>nueve</w:t>
            </w:r>
            <w:r w:rsidR="007C36DB" w:rsidRPr="00BD68DE">
              <w:rPr>
                <w:rFonts w:ascii="Lato" w:eastAsia="Times New Roman" w:hAnsi="Lato"/>
                <w:color w:val="FF0000"/>
              </w:rPr>
              <w:t xml:space="preserve"> </w:t>
            </w:r>
            <w:r w:rsidR="007C36DB">
              <w:rPr>
                <w:rFonts w:ascii="Lato" w:eastAsia="Times New Roman" w:hAnsi="Lato"/>
                <w:color w:val="000000"/>
              </w:rPr>
              <w:t>de junio del citado año. Una vez concluida, regresa al nivel y cargo, que actualmente tiene.</w:t>
            </w:r>
          </w:p>
        </w:tc>
      </w:tr>
      <w:tr w:rsidR="00205A67" w:rsidRPr="0085262A" w14:paraId="37BB99FE" w14:textId="77777777" w:rsidTr="00E57C48">
        <w:tc>
          <w:tcPr>
            <w:tcW w:w="3847" w:type="dxa"/>
          </w:tcPr>
          <w:p w14:paraId="6D3686CD" w14:textId="29716E68" w:rsidR="00205A67" w:rsidRPr="00BD68DE" w:rsidRDefault="00205A67" w:rsidP="00205A67">
            <w:pPr>
              <w:spacing w:after="0" w:line="360" w:lineRule="auto"/>
              <w:ind w:right="49"/>
              <w:jc w:val="both"/>
              <w:rPr>
                <w:rFonts w:ascii="Lato" w:eastAsia="Times New Roman" w:hAnsi="Lato"/>
                <w:b/>
                <w:bCs/>
                <w:color w:val="000000"/>
              </w:rPr>
            </w:pPr>
            <w:r w:rsidRPr="00BD68DE">
              <w:rPr>
                <w:rFonts w:ascii="Lato" w:eastAsia="Times New Roman" w:hAnsi="Lato"/>
                <w:b/>
                <w:bCs/>
                <w:color w:val="000000"/>
              </w:rPr>
              <w:lastRenderedPageBreak/>
              <w:t xml:space="preserve">Lcda. </w:t>
            </w:r>
            <w:proofErr w:type="spellStart"/>
            <w:r w:rsidRPr="00BD68DE">
              <w:rPr>
                <w:rFonts w:ascii="Lato" w:eastAsia="Times New Roman" w:hAnsi="Lato"/>
                <w:b/>
                <w:bCs/>
                <w:color w:val="000000"/>
              </w:rPr>
              <w:t>Xochitl</w:t>
            </w:r>
            <w:proofErr w:type="spellEnd"/>
            <w:r w:rsidRPr="00BD68DE">
              <w:rPr>
                <w:rFonts w:ascii="Lato" w:eastAsia="Times New Roman" w:hAnsi="Lato"/>
                <w:b/>
                <w:bCs/>
                <w:color w:val="000000"/>
              </w:rPr>
              <w:t xml:space="preserve"> Guadalupe Hernández Carmona.</w:t>
            </w:r>
          </w:p>
          <w:p w14:paraId="0511FDD9" w14:textId="649C8C14" w:rsidR="00205A67" w:rsidRPr="0085262A" w:rsidRDefault="00205A67" w:rsidP="00BD68DE">
            <w:pPr>
              <w:spacing w:after="0" w:line="360" w:lineRule="auto"/>
              <w:ind w:right="49"/>
              <w:jc w:val="both"/>
              <w:rPr>
                <w:rFonts w:ascii="Lato" w:eastAsia="Times New Roman" w:hAnsi="Lato"/>
                <w:color w:val="000000"/>
              </w:rPr>
            </w:pPr>
            <w:r>
              <w:rPr>
                <w:rFonts w:ascii="Lato" w:eastAsia="Times New Roman" w:hAnsi="Lato"/>
                <w:color w:val="000000"/>
              </w:rPr>
              <w:t xml:space="preserve">Auxiliar de Registro y Trámite (nivel 4), adscrita al Juzgado Segundo Familiar del Distrito Judicial de Cuauhtémoc. </w:t>
            </w:r>
          </w:p>
        </w:tc>
        <w:tc>
          <w:tcPr>
            <w:tcW w:w="3847" w:type="dxa"/>
          </w:tcPr>
          <w:p w14:paraId="1E4427E7" w14:textId="1C0C8DC4" w:rsidR="00205A67" w:rsidRPr="0085262A" w:rsidRDefault="00205A67" w:rsidP="00205A67">
            <w:pPr>
              <w:spacing w:after="0" w:line="360" w:lineRule="auto"/>
              <w:ind w:right="49"/>
              <w:jc w:val="both"/>
              <w:rPr>
                <w:rFonts w:ascii="Lato" w:eastAsia="Times New Roman" w:hAnsi="Lato"/>
                <w:color w:val="000000"/>
              </w:rPr>
            </w:pPr>
            <w:r>
              <w:rPr>
                <w:rFonts w:ascii="Lato" w:eastAsia="Times New Roman" w:hAnsi="Lato"/>
                <w:color w:val="000000"/>
              </w:rPr>
              <w:t xml:space="preserve">Por necesidades del servicio, se designa como Asistente de Atención al Público (nivel 5), adscrita al Juzgado de Control y de Juicio Oral del Distrito Judicial de Guridi y </w:t>
            </w:r>
            <w:r w:rsidR="003421E4">
              <w:rPr>
                <w:rFonts w:ascii="Lato" w:eastAsia="Times New Roman" w:hAnsi="Lato"/>
                <w:color w:val="000000"/>
              </w:rPr>
              <w:t>Alcocer, con</w:t>
            </w:r>
            <w:r>
              <w:rPr>
                <w:rFonts w:ascii="Lato" w:eastAsia="Times New Roman" w:hAnsi="Lato"/>
                <w:color w:val="000000"/>
              </w:rPr>
              <w:t xml:space="preserve"> efectos a partir </w:t>
            </w:r>
            <w:proofErr w:type="gramStart"/>
            <w:r>
              <w:rPr>
                <w:rFonts w:ascii="Lato" w:eastAsia="Times New Roman" w:hAnsi="Lato"/>
                <w:color w:val="000000"/>
              </w:rPr>
              <w:t xml:space="preserve">del </w:t>
            </w:r>
            <w:r w:rsidR="008D1FAE">
              <w:rPr>
                <w:rFonts w:ascii="Lato" w:eastAsia="Times New Roman" w:hAnsi="Lato"/>
                <w:color w:val="000000"/>
              </w:rPr>
              <w:t xml:space="preserve"> </w:t>
            </w:r>
            <w:r w:rsidR="0002127E">
              <w:rPr>
                <w:rFonts w:ascii="Lato" w:eastAsia="Times New Roman" w:hAnsi="Lato"/>
                <w:color w:val="000000"/>
              </w:rPr>
              <w:t>diecinueve</w:t>
            </w:r>
            <w:proofErr w:type="gramEnd"/>
            <w:r w:rsidR="0002127E">
              <w:rPr>
                <w:rFonts w:ascii="Lato" w:eastAsia="Times New Roman" w:hAnsi="Lato"/>
                <w:color w:val="000000"/>
              </w:rPr>
              <w:t xml:space="preserve"> </w:t>
            </w:r>
            <w:r>
              <w:rPr>
                <w:rFonts w:ascii="Lato" w:eastAsia="Times New Roman" w:hAnsi="Lato"/>
                <w:color w:val="000000"/>
              </w:rPr>
              <w:t xml:space="preserve"> de marzo del año en curso, </w:t>
            </w:r>
            <w:r w:rsidR="007C36DB">
              <w:rPr>
                <w:rFonts w:ascii="Lato" w:eastAsia="Times New Roman" w:hAnsi="Lato"/>
                <w:color w:val="000000"/>
              </w:rPr>
              <w:t>al</w:t>
            </w:r>
            <w:r w:rsidR="007C36DB" w:rsidRPr="008D1FAE">
              <w:rPr>
                <w:rFonts w:ascii="Lato" w:eastAsia="Times New Roman" w:hAnsi="Lato"/>
                <w:color w:val="FF0000"/>
              </w:rPr>
              <w:t xml:space="preserve"> </w:t>
            </w:r>
            <w:r w:rsidR="008F5446">
              <w:rPr>
                <w:rFonts w:ascii="Lato" w:eastAsia="Times New Roman" w:hAnsi="Lato"/>
                <w:color w:val="FF0000"/>
              </w:rPr>
              <w:t>nueve</w:t>
            </w:r>
            <w:r w:rsidR="008D1FAE">
              <w:rPr>
                <w:rFonts w:ascii="Lato" w:eastAsia="Times New Roman" w:hAnsi="Lato"/>
                <w:color w:val="FF0000"/>
              </w:rPr>
              <w:t xml:space="preserve"> </w:t>
            </w:r>
            <w:r w:rsidR="007C36DB" w:rsidRPr="008D1FAE">
              <w:rPr>
                <w:rFonts w:ascii="Lato" w:eastAsia="Times New Roman" w:hAnsi="Lato"/>
                <w:color w:val="FF0000"/>
              </w:rPr>
              <w:t xml:space="preserve"> </w:t>
            </w:r>
            <w:r w:rsidR="007C36DB">
              <w:rPr>
                <w:rFonts w:ascii="Lato" w:eastAsia="Times New Roman" w:hAnsi="Lato"/>
                <w:color w:val="000000"/>
              </w:rPr>
              <w:t>de junio del citado año. Una vez concluida, regresa al nivel y cargo, que actualmente tiene.</w:t>
            </w:r>
          </w:p>
        </w:tc>
      </w:tr>
      <w:tr w:rsidR="00E467DB" w:rsidRPr="0085262A" w14:paraId="61F7B76E" w14:textId="77777777" w:rsidTr="00545904">
        <w:tc>
          <w:tcPr>
            <w:tcW w:w="3847" w:type="dxa"/>
          </w:tcPr>
          <w:p w14:paraId="631077DC" w14:textId="77777777" w:rsidR="00E467DB" w:rsidRDefault="00E467DB" w:rsidP="00545904">
            <w:pPr>
              <w:spacing w:after="0" w:line="360" w:lineRule="auto"/>
              <w:ind w:right="49"/>
              <w:jc w:val="both"/>
              <w:rPr>
                <w:rFonts w:ascii="Lato" w:eastAsia="Times New Roman" w:hAnsi="Lato"/>
                <w:b/>
                <w:bCs/>
                <w:color w:val="000000"/>
              </w:rPr>
            </w:pPr>
            <w:r>
              <w:rPr>
                <w:rFonts w:ascii="Lato" w:eastAsia="Times New Roman" w:hAnsi="Lato"/>
                <w:b/>
                <w:bCs/>
                <w:color w:val="000000"/>
              </w:rPr>
              <w:t xml:space="preserve">Lcda. Maricruz </w:t>
            </w:r>
            <w:proofErr w:type="spellStart"/>
            <w:r>
              <w:rPr>
                <w:rFonts w:ascii="Lato" w:eastAsia="Times New Roman" w:hAnsi="Lato"/>
                <w:b/>
                <w:bCs/>
                <w:color w:val="000000"/>
              </w:rPr>
              <w:t>Tlapale</w:t>
            </w:r>
            <w:proofErr w:type="spellEnd"/>
            <w:r>
              <w:rPr>
                <w:rFonts w:ascii="Lato" w:eastAsia="Times New Roman" w:hAnsi="Lato"/>
                <w:b/>
                <w:bCs/>
                <w:color w:val="000000"/>
              </w:rPr>
              <w:t xml:space="preserve"> Aguilar </w:t>
            </w:r>
          </w:p>
          <w:p w14:paraId="09D3293D" w14:textId="77777777" w:rsidR="00E467DB" w:rsidRPr="004A4B10" w:rsidRDefault="00E467DB" w:rsidP="00545904">
            <w:pPr>
              <w:spacing w:after="0" w:line="360" w:lineRule="auto"/>
              <w:ind w:right="49"/>
              <w:jc w:val="both"/>
              <w:rPr>
                <w:rFonts w:ascii="Lato" w:eastAsia="Times New Roman" w:hAnsi="Lato"/>
                <w:color w:val="000000"/>
              </w:rPr>
            </w:pPr>
            <w:r>
              <w:rPr>
                <w:rFonts w:ascii="Lato" w:eastAsia="Times New Roman" w:hAnsi="Lato"/>
                <w:color w:val="000000"/>
              </w:rPr>
              <w:t xml:space="preserve">Secretaria de Acuerdos de Sala adscrita a la Primera Ponencia de la Sala Penal y Especializada en Administración de Justicia para Adolescentes. </w:t>
            </w:r>
          </w:p>
        </w:tc>
        <w:tc>
          <w:tcPr>
            <w:tcW w:w="3847" w:type="dxa"/>
          </w:tcPr>
          <w:p w14:paraId="04E1B55F" w14:textId="19861144" w:rsidR="00E467DB" w:rsidRDefault="00E467DB" w:rsidP="00545904">
            <w:pPr>
              <w:spacing w:after="0" w:line="360" w:lineRule="auto"/>
              <w:ind w:right="49"/>
              <w:jc w:val="both"/>
              <w:rPr>
                <w:rFonts w:ascii="Lato" w:eastAsia="Times New Roman" w:hAnsi="Lato"/>
                <w:color w:val="000000"/>
              </w:rPr>
            </w:pPr>
            <w:r>
              <w:rPr>
                <w:rFonts w:ascii="Lato" w:eastAsia="Times New Roman" w:hAnsi="Lato"/>
                <w:color w:val="000000"/>
              </w:rPr>
              <w:t xml:space="preserve">En seguimiento al acuerdo XV/23/2024.24, emitido en sesión extraordinaria de fecha ocho de marzo del año en curso, </w:t>
            </w:r>
            <w:r w:rsidR="003421E4">
              <w:rPr>
                <w:rFonts w:ascii="Lato" w:eastAsia="Times New Roman" w:hAnsi="Lato"/>
                <w:color w:val="000000"/>
              </w:rPr>
              <w:t xml:space="preserve">mediante el cual se designó como Jueza Interina Cuarto de Control y de Juicio Oral del Distrito Judicial de Guridi y Alcocer, se determina que </w:t>
            </w:r>
            <w:r>
              <w:rPr>
                <w:rFonts w:ascii="Lato" w:eastAsia="Times New Roman" w:hAnsi="Lato"/>
                <w:color w:val="000000"/>
              </w:rPr>
              <w:t>entrará en funciones</w:t>
            </w:r>
            <w:r w:rsidR="003421E4">
              <w:rPr>
                <w:rFonts w:ascii="Lato" w:eastAsia="Times New Roman" w:hAnsi="Lato"/>
                <w:color w:val="000000"/>
              </w:rPr>
              <w:t xml:space="preserve"> </w:t>
            </w:r>
            <w:r>
              <w:rPr>
                <w:rFonts w:ascii="Lato" w:eastAsia="Times New Roman" w:hAnsi="Lato"/>
                <w:color w:val="000000"/>
              </w:rPr>
              <w:t>a partir del diecinueve de marzo del año en curso, hasta en tanto se emita convocatoria para la designación de la Titular.</w:t>
            </w:r>
          </w:p>
        </w:tc>
      </w:tr>
      <w:tr w:rsidR="00205A67" w:rsidRPr="0085262A" w14:paraId="65F82502" w14:textId="77777777" w:rsidTr="00E57C48">
        <w:tc>
          <w:tcPr>
            <w:tcW w:w="3847" w:type="dxa"/>
          </w:tcPr>
          <w:p w14:paraId="71E02BFC" w14:textId="440E5A7D" w:rsidR="00205A67" w:rsidRPr="00825442" w:rsidRDefault="00904D35" w:rsidP="00F52470">
            <w:pPr>
              <w:spacing w:after="0" w:line="360" w:lineRule="auto"/>
              <w:ind w:right="49"/>
              <w:jc w:val="both"/>
              <w:rPr>
                <w:rFonts w:ascii="Lato" w:eastAsia="Times New Roman" w:hAnsi="Lato"/>
                <w:b/>
                <w:bCs/>
                <w:color w:val="000000"/>
              </w:rPr>
            </w:pPr>
            <w:r w:rsidRPr="00825442">
              <w:rPr>
                <w:rFonts w:ascii="Lato" w:eastAsia="Times New Roman" w:hAnsi="Lato"/>
                <w:b/>
                <w:bCs/>
                <w:color w:val="000000"/>
              </w:rPr>
              <w:t xml:space="preserve">Lcda.  </w:t>
            </w:r>
            <w:proofErr w:type="spellStart"/>
            <w:r w:rsidRPr="00825442">
              <w:rPr>
                <w:rFonts w:ascii="Lato" w:eastAsia="Times New Roman" w:hAnsi="Lato"/>
                <w:b/>
                <w:bCs/>
                <w:color w:val="000000"/>
              </w:rPr>
              <w:t>Janeatte</w:t>
            </w:r>
            <w:proofErr w:type="spellEnd"/>
            <w:r w:rsidRPr="00825442">
              <w:rPr>
                <w:rFonts w:ascii="Lato" w:eastAsia="Times New Roman" w:hAnsi="Lato"/>
                <w:b/>
                <w:bCs/>
                <w:color w:val="000000"/>
              </w:rPr>
              <w:t xml:space="preserve"> </w:t>
            </w:r>
            <w:proofErr w:type="spellStart"/>
            <w:r w:rsidRPr="00825442">
              <w:rPr>
                <w:rFonts w:ascii="Lato" w:eastAsia="Times New Roman" w:hAnsi="Lato"/>
                <w:b/>
                <w:bCs/>
                <w:color w:val="000000"/>
              </w:rPr>
              <w:t>Ibette</w:t>
            </w:r>
            <w:proofErr w:type="spellEnd"/>
            <w:r w:rsidRPr="00825442">
              <w:rPr>
                <w:rFonts w:ascii="Lato" w:eastAsia="Times New Roman" w:hAnsi="Lato"/>
                <w:b/>
                <w:bCs/>
                <w:color w:val="000000"/>
              </w:rPr>
              <w:t xml:space="preserve"> Saavedra García</w:t>
            </w:r>
          </w:p>
          <w:p w14:paraId="00BDCEFD" w14:textId="3DA605AA" w:rsidR="00205A67" w:rsidRPr="0085262A" w:rsidRDefault="00904D35" w:rsidP="00F52470">
            <w:pPr>
              <w:spacing w:after="0" w:line="360" w:lineRule="auto"/>
              <w:ind w:right="49"/>
              <w:jc w:val="both"/>
              <w:rPr>
                <w:rFonts w:ascii="Lato" w:eastAsia="Times New Roman" w:hAnsi="Lato"/>
                <w:color w:val="000000"/>
              </w:rPr>
            </w:pPr>
            <w:r>
              <w:rPr>
                <w:rFonts w:ascii="Lato" w:eastAsia="Times New Roman" w:hAnsi="Lato"/>
                <w:color w:val="000000"/>
              </w:rPr>
              <w:t>Asistente de Audiencias (nivel 10)</w:t>
            </w:r>
            <w:r w:rsidR="007D648F">
              <w:rPr>
                <w:rFonts w:ascii="Lato" w:eastAsia="Times New Roman" w:hAnsi="Lato"/>
                <w:color w:val="000000"/>
              </w:rPr>
              <w:t xml:space="preserve">, adscrita a Juzgado de Ejecución Especializado de Medidas Aplicables a Adolescentes. </w:t>
            </w:r>
          </w:p>
        </w:tc>
        <w:tc>
          <w:tcPr>
            <w:tcW w:w="3847" w:type="dxa"/>
          </w:tcPr>
          <w:p w14:paraId="0CBA666D" w14:textId="39A9AEDC" w:rsidR="00205A67" w:rsidRPr="0085262A" w:rsidRDefault="00904D35" w:rsidP="00F52470">
            <w:pPr>
              <w:spacing w:after="0" w:line="360" w:lineRule="auto"/>
              <w:ind w:right="49"/>
              <w:jc w:val="both"/>
              <w:rPr>
                <w:rFonts w:ascii="Lato" w:eastAsia="Times New Roman" w:hAnsi="Lato"/>
                <w:color w:val="000000"/>
              </w:rPr>
            </w:pPr>
            <w:r>
              <w:rPr>
                <w:rFonts w:ascii="Lato" w:eastAsia="Times New Roman" w:hAnsi="Lato"/>
                <w:color w:val="000000"/>
              </w:rPr>
              <w:t xml:space="preserve">Por necesidades del servicio, con su mismo nivel y cargo, se readscribe con </w:t>
            </w:r>
            <w:r w:rsidR="00F52470">
              <w:rPr>
                <w:rFonts w:ascii="Lato" w:eastAsia="Times New Roman" w:hAnsi="Lato"/>
                <w:color w:val="000000"/>
              </w:rPr>
              <w:t xml:space="preserve">la Jueza Interina Cuarto de Control y de Juicio Oral del Distrito Judicial de Guridi y Alcocer, con efectos a partir del </w:t>
            </w:r>
            <w:r w:rsidR="007D648F">
              <w:rPr>
                <w:rFonts w:ascii="Lato" w:eastAsia="Times New Roman" w:hAnsi="Lato"/>
                <w:color w:val="000000"/>
              </w:rPr>
              <w:t>diecinueve de marzo del año en curso, ha</w:t>
            </w:r>
            <w:r w:rsidR="00A91ED3">
              <w:rPr>
                <w:rFonts w:ascii="Lato" w:eastAsia="Times New Roman" w:hAnsi="Lato"/>
                <w:color w:val="000000"/>
              </w:rPr>
              <w:t>s</w:t>
            </w:r>
            <w:r w:rsidR="007D648F">
              <w:rPr>
                <w:rFonts w:ascii="Lato" w:eastAsia="Times New Roman" w:hAnsi="Lato"/>
                <w:color w:val="000000"/>
              </w:rPr>
              <w:t xml:space="preserve">ta nuevas instrucciones. </w:t>
            </w:r>
          </w:p>
        </w:tc>
      </w:tr>
      <w:tr w:rsidR="00205A67" w:rsidRPr="0085262A" w14:paraId="2E58A8B1" w14:textId="77777777" w:rsidTr="00E57C48">
        <w:tc>
          <w:tcPr>
            <w:tcW w:w="3847" w:type="dxa"/>
          </w:tcPr>
          <w:p w14:paraId="7BB0B905" w14:textId="19026AED" w:rsidR="00205A67" w:rsidRPr="00825442" w:rsidRDefault="007D648F" w:rsidP="007D648F">
            <w:pPr>
              <w:spacing w:after="0" w:line="360" w:lineRule="auto"/>
              <w:ind w:right="49"/>
              <w:jc w:val="both"/>
              <w:rPr>
                <w:rFonts w:ascii="Lato" w:eastAsia="Times New Roman" w:hAnsi="Lato"/>
                <w:b/>
                <w:bCs/>
                <w:color w:val="000000"/>
              </w:rPr>
            </w:pPr>
            <w:r w:rsidRPr="00825442">
              <w:rPr>
                <w:rFonts w:ascii="Lato" w:eastAsia="Times New Roman" w:hAnsi="Lato"/>
                <w:b/>
                <w:bCs/>
                <w:color w:val="000000"/>
              </w:rPr>
              <w:t xml:space="preserve">Guadalupe Xicohténcatl Garza </w:t>
            </w:r>
          </w:p>
          <w:p w14:paraId="0CCCCA36" w14:textId="4E401A1D" w:rsidR="007D648F" w:rsidRPr="0085262A" w:rsidRDefault="007D648F" w:rsidP="007D648F">
            <w:pPr>
              <w:spacing w:after="0" w:line="360" w:lineRule="auto"/>
              <w:ind w:right="49"/>
              <w:jc w:val="both"/>
              <w:rPr>
                <w:rFonts w:ascii="Lato" w:eastAsia="Times New Roman" w:hAnsi="Lato"/>
                <w:color w:val="000000"/>
              </w:rPr>
            </w:pPr>
            <w:r>
              <w:rPr>
                <w:rFonts w:ascii="Lato" w:eastAsia="Times New Roman" w:hAnsi="Lato"/>
                <w:color w:val="000000"/>
              </w:rPr>
              <w:t>Auxiliar de Registro y Trámite (nivel 4), adscrita al Juzgado Cuarto Familiar del Distrito Judicial de Cuauhtémoc.</w:t>
            </w:r>
          </w:p>
          <w:p w14:paraId="135EDB1F" w14:textId="77777777" w:rsidR="00205A67" w:rsidRPr="0085262A" w:rsidRDefault="00205A67" w:rsidP="007D648F">
            <w:pPr>
              <w:spacing w:after="0" w:line="360" w:lineRule="auto"/>
              <w:ind w:right="49"/>
              <w:jc w:val="both"/>
              <w:rPr>
                <w:rFonts w:ascii="Lato" w:eastAsia="Times New Roman" w:hAnsi="Lato"/>
                <w:color w:val="000000"/>
              </w:rPr>
            </w:pPr>
          </w:p>
          <w:p w14:paraId="3908E6C4" w14:textId="77777777" w:rsidR="00205A67" w:rsidRPr="0085262A" w:rsidRDefault="00205A67" w:rsidP="007D648F">
            <w:pPr>
              <w:spacing w:after="0" w:line="360" w:lineRule="auto"/>
              <w:ind w:right="49"/>
              <w:jc w:val="both"/>
              <w:rPr>
                <w:rFonts w:ascii="Lato" w:eastAsia="Times New Roman" w:hAnsi="Lato"/>
                <w:color w:val="000000"/>
              </w:rPr>
            </w:pPr>
          </w:p>
        </w:tc>
        <w:tc>
          <w:tcPr>
            <w:tcW w:w="3847" w:type="dxa"/>
          </w:tcPr>
          <w:p w14:paraId="2589B104" w14:textId="5AB5070A" w:rsidR="00205A67" w:rsidRPr="0085262A" w:rsidRDefault="007D648F" w:rsidP="007D648F">
            <w:pPr>
              <w:spacing w:after="0" w:line="360" w:lineRule="auto"/>
              <w:ind w:right="49"/>
              <w:jc w:val="both"/>
              <w:rPr>
                <w:rFonts w:ascii="Lato" w:eastAsia="Times New Roman" w:hAnsi="Lato"/>
                <w:color w:val="000000"/>
              </w:rPr>
            </w:pPr>
            <w:r>
              <w:rPr>
                <w:rFonts w:ascii="Lato" w:eastAsia="Times New Roman" w:hAnsi="Lato"/>
                <w:color w:val="000000"/>
              </w:rPr>
              <w:lastRenderedPageBreak/>
              <w:t xml:space="preserve">Por necesidades del servicio, con su mismo nivel y cargo, se readscribe con la Jueza Interina Cuarto de Control y de Juicio Oral del Distrito Judicial de Guridi y Alcocer, con efectos a partir </w:t>
            </w:r>
            <w:r>
              <w:rPr>
                <w:rFonts w:ascii="Lato" w:eastAsia="Times New Roman" w:hAnsi="Lato"/>
                <w:color w:val="000000"/>
              </w:rPr>
              <w:lastRenderedPageBreak/>
              <w:t xml:space="preserve">del diecinueve de marzo del año en </w:t>
            </w:r>
            <w:r w:rsidR="00A91ED3">
              <w:rPr>
                <w:rFonts w:ascii="Lato" w:eastAsia="Times New Roman" w:hAnsi="Lato"/>
                <w:color w:val="000000"/>
              </w:rPr>
              <w:t>c</w:t>
            </w:r>
            <w:r>
              <w:rPr>
                <w:rFonts w:ascii="Lato" w:eastAsia="Times New Roman" w:hAnsi="Lato"/>
                <w:color w:val="000000"/>
              </w:rPr>
              <w:t>urso, hasta nuevas instrucciones.</w:t>
            </w:r>
          </w:p>
        </w:tc>
      </w:tr>
      <w:tr w:rsidR="00752EE2" w:rsidRPr="0085262A" w14:paraId="6AD44591" w14:textId="77777777" w:rsidTr="00E57C48">
        <w:tc>
          <w:tcPr>
            <w:tcW w:w="3847" w:type="dxa"/>
          </w:tcPr>
          <w:p w14:paraId="388BDDF7" w14:textId="7DB3F23D" w:rsidR="00752EE2" w:rsidRPr="00825442" w:rsidRDefault="00752EE2" w:rsidP="00752EE2">
            <w:pPr>
              <w:spacing w:after="0" w:line="360" w:lineRule="auto"/>
              <w:ind w:right="49"/>
              <w:jc w:val="both"/>
              <w:rPr>
                <w:rFonts w:ascii="Lato" w:eastAsia="Times New Roman" w:hAnsi="Lato"/>
                <w:b/>
                <w:bCs/>
                <w:color w:val="000000"/>
              </w:rPr>
            </w:pPr>
            <w:r w:rsidRPr="00D23DCD">
              <w:rPr>
                <w:rFonts w:ascii="Lato" w:hAnsi="Lato"/>
                <w:b/>
                <w:bCs/>
              </w:rPr>
              <w:lastRenderedPageBreak/>
              <w:t>Lcda. María Guadalupe Leyva Vázquez</w:t>
            </w:r>
          </w:p>
        </w:tc>
        <w:tc>
          <w:tcPr>
            <w:tcW w:w="3847" w:type="dxa"/>
          </w:tcPr>
          <w:p w14:paraId="68CF1136" w14:textId="7B610D03" w:rsidR="00752EE2" w:rsidRDefault="00752EE2" w:rsidP="00752EE2">
            <w:pPr>
              <w:spacing w:after="0" w:line="360" w:lineRule="auto"/>
              <w:ind w:right="49"/>
              <w:jc w:val="both"/>
              <w:rPr>
                <w:rFonts w:ascii="Lato" w:eastAsia="Times New Roman" w:hAnsi="Lato"/>
                <w:color w:val="000000"/>
              </w:rPr>
            </w:pPr>
            <w:r w:rsidRPr="00D23DCD">
              <w:rPr>
                <w:rFonts w:ascii="Lato" w:hAnsi="Lato"/>
              </w:rPr>
              <w:t xml:space="preserve">Por necesidades del servicio, se designa como Auxiliar Administrativo interina (nivel 5), en funciones de Oficial de Partes, adscrita al Juzgado Cuarto Familiar del Distrito Judicial de Cuauhtémoc, en sustitución de la Lcda. Abelina Castillo Torres, con efectos a partir del veinte de marzo de dos mil veinticuatro, por el término de tres meses.  </w:t>
            </w:r>
          </w:p>
        </w:tc>
      </w:tr>
      <w:tr w:rsidR="00752EE2" w:rsidRPr="0085262A" w14:paraId="2EEEC905" w14:textId="77777777" w:rsidTr="00E57C48">
        <w:tc>
          <w:tcPr>
            <w:tcW w:w="3847" w:type="dxa"/>
          </w:tcPr>
          <w:p w14:paraId="60460603" w14:textId="6FCD0967" w:rsidR="00752EE2" w:rsidRPr="00825442" w:rsidRDefault="00752EE2" w:rsidP="00752EE2">
            <w:pPr>
              <w:spacing w:after="0" w:line="360" w:lineRule="auto"/>
              <w:ind w:right="49"/>
              <w:jc w:val="both"/>
              <w:rPr>
                <w:rFonts w:ascii="Lato" w:eastAsia="Times New Roman" w:hAnsi="Lato"/>
                <w:b/>
                <w:bCs/>
                <w:color w:val="000000"/>
              </w:rPr>
            </w:pPr>
            <w:r>
              <w:rPr>
                <w:rFonts w:ascii="Lato" w:eastAsia="Times New Roman" w:hAnsi="Lato"/>
                <w:b/>
                <w:bCs/>
                <w:color w:val="000000"/>
              </w:rPr>
              <w:t>K</w:t>
            </w:r>
            <w:r w:rsidR="00CB1C2C">
              <w:rPr>
                <w:rFonts w:ascii="Lato" w:eastAsia="Times New Roman" w:hAnsi="Lato"/>
                <w:b/>
                <w:bCs/>
                <w:color w:val="000000"/>
              </w:rPr>
              <w:t>atia</w:t>
            </w:r>
            <w:r>
              <w:rPr>
                <w:rFonts w:ascii="Lato" w:eastAsia="Times New Roman" w:hAnsi="Lato"/>
                <w:b/>
                <w:bCs/>
                <w:color w:val="000000"/>
              </w:rPr>
              <w:t xml:space="preserve"> Vázquez Ramírez</w:t>
            </w:r>
          </w:p>
        </w:tc>
        <w:tc>
          <w:tcPr>
            <w:tcW w:w="3847" w:type="dxa"/>
          </w:tcPr>
          <w:p w14:paraId="7961906E" w14:textId="4CF5D250" w:rsidR="00752EE2" w:rsidRDefault="00752EE2" w:rsidP="00752EE2">
            <w:pPr>
              <w:spacing w:after="0" w:line="360" w:lineRule="auto"/>
              <w:ind w:right="49"/>
              <w:jc w:val="both"/>
              <w:rPr>
                <w:rFonts w:ascii="Lato" w:eastAsia="Times New Roman" w:hAnsi="Lato"/>
                <w:color w:val="000000"/>
              </w:rPr>
            </w:pPr>
            <w:r>
              <w:rPr>
                <w:rFonts w:ascii="Lato" w:eastAsia="Times New Roman" w:hAnsi="Lato"/>
                <w:color w:val="000000"/>
              </w:rPr>
              <w:t>En cumplimiento al acuerdo XIII/23/2024, emitido por el Consejo de la Judicatura del Estado, mediante el cual se determina la estructura del personal para el Juzgado Civil del Distrito Judicial de Morelos, y dadas las necesidades del servicio, se designa Taquimecanógrafa interina (nivel 3), adscrita al Juzgado antes citado, con efectos a partir del veinti</w:t>
            </w:r>
            <w:r w:rsidR="00B334EA">
              <w:rPr>
                <w:rFonts w:ascii="Lato" w:eastAsia="Times New Roman" w:hAnsi="Lato"/>
                <w:color w:val="000000"/>
              </w:rPr>
              <w:t>séis</w:t>
            </w:r>
            <w:r>
              <w:rPr>
                <w:rFonts w:ascii="Lato" w:eastAsia="Times New Roman" w:hAnsi="Lato"/>
                <w:color w:val="000000"/>
              </w:rPr>
              <w:t xml:space="preserve"> de marzo de dos mil veinticuatro, por el término de tres meses. </w:t>
            </w:r>
          </w:p>
        </w:tc>
      </w:tr>
    </w:tbl>
    <w:p w14:paraId="5A11A1FB" w14:textId="77777777" w:rsidR="0085262A" w:rsidRPr="0085262A" w:rsidRDefault="0085262A" w:rsidP="00045742">
      <w:pPr>
        <w:spacing w:after="0" w:line="480" w:lineRule="auto"/>
        <w:ind w:right="49"/>
        <w:jc w:val="both"/>
        <w:rPr>
          <w:rFonts w:ascii="Lato" w:eastAsia="Times New Roman" w:hAnsi="Lato"/>
        </w:rPr>
      </w:pPr>
    </w:p>
    <w:p w14:paraId="2688D313" w14:textId="0B056D96" w:rsidR="0085262A" w:rsidRDefault="0085262A" w:rsidP="00045742">
      <w:pPr>
        <w:spacing w:after="0" w:line="480" w:lineRule="auto"/>
        <w:ind w:right="49"/>
        <w:jc w:val="both"/>
        <w:rPr>
          <w:rFonts w:ascii="Lato" w:eastAsia="Times New Roman" w:hAnsi="Lato" w:cs="Calibri"/>
          <w:b/>
          <w:bCs/>
          <w:color w:val="000000" w:themeColor="text1"/>
          <w:u w:val="single"/>
          <w:bdr w:val="none" w:sz="0" w:space="0" w:color="auto" w:frame="1"/>
          <w:lang w:eastAsia="es-MX"/>
        </w:rPr>
      </w:pPr>
      <w:r w:rsidRPr="0085262A">
        <w:rPr>
          <w:rFonts w:ascii="Lato" w:eastAsia="Times New Roman" w:hAnsi="Lato" w:cs="Calibri"/>
          <w:color w:val="000000" w:themeColor="text1"/>
          <w:bdr w:val="none" w:sz="0" w:space="0" w:color="auto" w:frame="1"/>
          <w:lang w:eastAsia="es-MX"/>
        </w:rPr>
        <w:t xml:space="preserve">Con fundamento en lo que establecen los artículos 85 de la Constitución Política del Estado Libre y Soberano de Tlaxcala, </w:t>
      </w:r>
      <w:r w:rsidR="00D03996">
        <w:rPr>
          <w:rFonts w:ascii="Lato" w:eastAsia="Times New Roman" w:hAnsi="Lato" w:cs="Calibri"/>
          <w:color w:val="000000" w:themeColor="text1"/>
          <w:bdr w:val="none" w:sz="0" w:space="0" w:color="auto" w:frame="1"/>
          <w:lang w:eastAsia="es-MX"/>
        </w:rPr>
        <w:t xml:space="preserve">35 fracción IV, </w:t>
      </w:r>
      <w:r w:rsidRPr="0085262A">
        <w:rPr>
          <w:rFonts w:ascii="Lato" w:eastAsia="Times New Roman" w:hAnsi="Lato" w:cs="Calibri"/>
          <w:color w:val="000000" w:themeColor="text1"/>
          <w:bdr w:val="none" w:sz="0" w:space="0" w:color="auto" w:frame="1"/>
          <w:lang w:eastAsia="es-MX"/>
        </w:rPr>
        <w:t>61 y 68 fracción I, 77 fracción I, de la Ley Orgánica del Poder Judicial del Estado, por las razones asentadas y dadas las necesidades del servicio, se determina la adscripción y/o readscripción de las personas servidoras públicas mencionadas, en los términos planteados, ordenando comunicar esta determinación al Director de Recursos Humanos y Materiales dependiente de la Secretaría Ejecutiva, al Contralor y Tesorero del Poder Judicial del Estado, al Pleno del Tribunal Superior de Justicia del Estado en lo que corresponda, así como a las personas servidoras públicas mencionadas, para su conocimiento, efectos legales y administrativos a que haya lugar.</w:t>
      </w:r>
      <w:r w:rsidR="00A00CBB">
        <w:rPr>
          <w:rFonts w:ascii="Lato" w:eastAsia="Times New Roman" w:hAnsi="Lato" w:cs="Calibri"/>
          <w:color w:val="000000" w:themeColor="text1"/>
          <w:bdr w:val="none" w:sz="0" w:space="0" w:color="auto" w:frame="1"/>
          <w:lang w:eastAsia="es-MX"/>
        </w:rPr>
        <w:t xml:space="preserve"> </w:t>
      </w:r>
      <w:r w:rsidR="00A00CBB" w:rsidRPr="00A00CBB">
        <w:rPr>
          <w:rFonts w:ascii="Lato" w:eastAsia="Times New Roman" w:hAnsi="Lato" w:cs="Calibri"/>
          <w:b/>
          <w:bCs/>
          <w:color w:val="000000" w:themeColor="text1"/>
          <w:u w:val="single"/>
          <w:bdr w:val="none" w:sz="0" w:space="0" w:color="auto" w:frame="1"/>
          <w:lang w:eastAsia="es-MX"/>
        </w:rPr>
        <w:t>APROBADO POR UNANIMIDAD DE VOTOS.</w:t>
      </w:r>
    </w:p>
    <w:p w14:paraId="5053ED1F" w14:textId="77777777" w:rsidR="000468C6" w:rsidRDefault="000468C6" w:rsidP="00045742">
      <w:pPr>
        <w:spacing w:after="0" w:line="480" w:lineRule="auto"/>
        <w:ind w:right="49"/>
        <w:jc w:val="both"/>
        <w:rPr>
          <w:rFonts w:ascii="Lato" w:eastAsia="Times New Roman" w:hAnsi="Lato" w:cs="Calibri"/>
          <w:b/>
          <w:bCs/>
          <w:color w:val="000000" w:themeColor="text1"/>
          <w:u w:val="single"/>
          <w:bdr w:val="none" w:sz="0" w:space="0" w:color="auto" w:frame="1"/>
          <w:lang w:eastAsia="es-MX"/>
        </w:rPr>
      </w:pPr>
    </w:p>
    <w:bookmarkEnd w:id="10"/>
    <w:p w14:paraId="60B95F03" w14:textId="2D088D0C" w:rsidR="0085262A" w:rsidRPr="0085262A" w:rsidRDefault="0085262A" w:rsidP="00045742">
      <w:pPr>
        <w:tabs>
          <w:tab w:val="left" w:pos="5387"/>
        </w:tabs>
        <w:spacing w:before="100" w:beforeAutospacing="1" w:after="100" w:afterAutospacing="1" w:line="480" w:lineRule="auto"/>
        <w:ind w:right="49"/>
        <w:jc w:val="both"/>
        <w:rPr>
          <w:rFonts w:ascii="Lato" w:eastAsia="Times New Roman" w:hAnsi="Lato" w:cs="Calibri"/>
          <w:color w:val="000000" w:themeColor="text1"/>
          <w:lang w:eastAsia="es-MX"/>
        </w:rPr>
      </w:pPr>
      <w:r w:rsidRPr="0085262A">
        <w:rPr>
          <w:rFonts w:ascii="Lato" w:eastAsia="Times New Roman" w:hAnsi="Lato" w:cs="Calibri"/>
          <w:bCs/>
          <w:color w:val="000000" w:themeColor="text1"/>
          <w:lang w:eastAsia="es-MX"/>
        </w:rPr>
        <w:t>Al no haber otro asunto</w:t>
      </w:r>
      <w:r w:rsidRPr="0085262A">
        <w:rPr>
          <w:rFonts w:ascii="Lato" w:eastAsia="Times New Roman" w:hAnsi="Lato" w:cs="Calibri"/>
          <w:color w:val="000000" w:themeColor="text1"/>
          <w:lang w:eastAsia="es-MX"/>
        </w:rPr>
        <w:t xml:space="preserve"> y siendo las</w:t>
      </w:r>
      <w:r w:rsidR="00A366D1">
        <w:rPr>
          <w:rFonts w:ascii="Lato" w:eastAsia="Times New Roman" w:hAnsi="Lato" w:cs="Calibri"/>
          <w:color w:val="000000" w:themeColor="text1"/>
          <w:lang w:eastAsia="es-MX"/>
        </w:rPr>
        <w:t xml:space="preserve"> diecisiete horas</w:t>
      </w:r>
      <w:r w:rsidRPr="0085262A">
        <w:rPr>
          <w:rFonts w:ascii="Lato" w:eastAsia="Times New Roman" w:hAnsi="Lato" w:cs="Calibri"/>
          <w:color w:val="000000" w:themeColor="text1"/>
          <w:lang w:eastAsia="es-MX"/>
        </w:rPr>
        <w:t xml:space="preserve"> de este día, se declara concluida esta sesión extraordinaria privada del Consejo de la Judicatura del Estado de Tlaxcala, levantándose la presente acta, que firman para constancia los que en ella intervinieron, así como la Licenciada </w:t>
      </w:r>
      <w:proofErr w:type="spellStart"/>
      <w:r w:rsidRPr="0085262A">
        <w:rPr>
          <w:rFonts w:ascii="Lato" w:eastAsia="Times New Roman" w:hAnsi="Lato" w:cs="Calibri"/>
          <w:color w:val="000000" w:themeColor="text1"/>
          <w:lang w:eastAsia="es-MX"/>
        </w:rPr>
        <w:t>Midory</w:t>
      </w:r>
      <w:proofErr w:type="spellEnd"/>
      <w:r w:rsidRPr="0085262A">
        <w:rPr>
          <w:rFonts w:ascii="Lato" w:eastAsia="Times New Roman" w:hAnsi="Lato" w:cs="Calibri"/>
          <w:color w:val="000000" w:themeColor="text1"/>
          <w:lang w:eastAsia="es-MX"/>
        </w:rPr>
        <w:t xml:space="preserve"> Castro Bañuelos, </w:t>
      </w:r>
      <w:proofErr w:type="gramStart"/>
      <w:r w:rsidRPr="0085262A">
        <w:rPr>
          <w:rFonts w:ascii="Lato" w:eastAsia="Times New Roman" w:hAnsi="Lato" w:cs="Calibri"/>
          <w:color w:val="000000" w:themeColor="text1"/>
          <w:lang w:eastAsia="es-MX"/>
        </w:rPr>
        <w:t>Secretaria Ejecutiva</w:t>
      </w:r>
      <w:proofErr w:type="gramEnd"/>
      <w:r w:rsidRPr="0085262A">
        <w:rPr>
          <w:rFonts w:ascii="Lato" w:eastAsia="Times New Roman" w:hAnsi="Lato" w:cs="Calibri"/>
          <w:color w:val="000000" w:themeColor="text1"/>
          <w:lang w:eastAsia="es-MX"/>
        </w:rPr>
        <w:t xml:space="preserve"> del Consejo de la Judicatura, quien da fe. </w:t>
      </w:r>
    </w:p>
    <w:p w14:paraId="427EE881" w14:textId="77777777" w:rsidR="0085262A" w:rsidRPr="0085262A" w:rsidRDefault="0085262A" w:rsidP="00045742">
      <w:pPr>
        <w:tabs>
          <w:tab w:val="left" w:pos="5387"/>
        </w:tabs>
        <w:spacing w:before="100" w:beforeAutospacing="1" w:after="100" w:afterAutospacing="1" w:line="480" w:lineRule="auto"/>
        <w:ind w:right="49"/>
        <w:jc w:val="both"/>
        <w:rPr>
          <w:rFonts w:ascii="Lato" w:eastAsia="Times New Roman" w:hAnsi="Lato" w:cs="Calibri"/>
          <w:color w:val="000000" w:themeColor="text1"/>
          <w:lang w:eastAsia="es-MX"/>
        </w:rPr>
      </w:pPr>
    </w:p>
    <w:p w14:paraId="7768634B" w14:textId="77777777" w:rsidR="00CA0B86" w:rsidRPr="0085262A" w:rsidRDefault="00CA0B86" w:rsidP="00045742">
      <w:pPr>
        <w:tabs>
          <w:tab w:val="left" w:pos="5387"/>
        </w:tabs>
        <w:spacing w:before="100" w:beforeAutospacing="1" w:after="100" w:afterAutospacing="1" w:line="480" w:lineRule="auto"/>
        <w:ind w:right="49"/>
        <w:jc w:val="both"/>
        <w:rPr>
          <w:rFonts w:ascii="Lato" w:eastAsia="Times New Roman" w:hAnsi="Lato" w:cs="Calibri"/>
          <w:color w:val="000000" w:themeColor="text1"/>
          <w:lang w:eastAsia="es-MX"/>
        </w:rPr>
      </w:pPr>
    </w:p>
    <w:p w14:paraId="3DB230E1" w14:textId="77777777" w:rsidR="0085262A" w:rsidRPr="0085262A" w:rsidRDefault="0085262A" w:rsidP="00045742">
      <w:pPr>
        <w:framePr w:hSpace="141" w:wrap="around" w:vAnchor="text" w:hAnchor="margin" w:y="130"/>
        <w:tabs>
          <w:tab w:val="left" w:pos="5387"/>
          <w:tab w:val="left" w:pos="5954"/>
        </w:tabs>
        <w:spacing w:after="0" w:line="240" w:lineRule="auto"/>
        <w:ind w:right="49"/>
        <w:jc w:val="center"/>
        <w:rPr>
          <w:rFonts w:ascii="Lato" w:eastAsia="Times New Roman" w:hAnsi="Lato" w:cs="Calibri"/>
          <w:color w:val="000000" w:themeColor="text1"/>
        </w:rPr>
      </w:pPr>
      <w:r w:rsidRPr="0085262A">
        <w:rPr>
          <w:rFonts w:ascii="Lato" w:eastAsia="Times New Roman" w:hAnsi="Lato" w:cs="Calibri"/>
          <w:color w:val="000000" w:themeColor="text1"/>
        </w:rPr>
        <w:t>Magistrada Anel Bañuelos Meneses</w:t>
      </w:r>
    </w:p>
    <w:p w14:paraId="7809FDC1" w14:textId="77777777" w:rsidR="0085262A" w:rsidRPr="0085262A" w:rsidRDefault="0085262A" w:rsidP="00045742">
      <w:pPr>
        <w:framePr w:hSpace="141" w:wrap="around" w:vAnchor="text" w:hAnchor="margin" w:y="130"/>
        <w:tabs>
          <w:tab w:val="left" w:pos="5387"/>
          <w:tab w:val="left" w:pos="5954"/>
        </w:tabs>
        <w:spacing w:after="0" w:line="240" w:lineRule="auto"/>
        <w:ind w:right="49"/>
        <w:jc w:val="center"/>
        <w:rPr>
          <w:rFonts w:ascii="Lato" w:eastAsia="Times New Roman" w:hAnsi="Lato" w:cs="Calibri"/>
          <w:color w:val="000000" w:themeColor="text1"/>
        </w:rPr>
      </w:pPr>
      <w:r w:rsidRPr="0085262A">
        <w:rPr>
          <w:rFonts w:ascii="Lato" w:eastAsia="Times New Roman" w:hAnsi="Lato" w:cs="Calibri"/>
          <w:color w:val="000000" w:themeColor="text1"/>
        </w:rPr>
        <w:t>Presidenta del Tribunal Superior de Justicia</w:t>
      </w:r>
    </w:p>
    <w:p w14:paraId="3258C309" w14:textId="77777777" w:rsidR="0085262A" w:rsidRPr="0085262A" w:rsidRDefault="0085262A" w:rsidP="00045742">
      <w:pPr>
        <w:tabs>
          <w:tab w:val="left" w:pos="5387"/>
        </w:tabs>
        <w:spacing w:before="100" w:beforeAutospacing="1" w:after="100" w:afterAutospacing="1" w:line="480" w:lineRule="auto"/>
        <w:ind w:right="49"/>
        <w:jc w:val="center"/>
        <w:rPr>
          <w:rFonts w:ascii="Lato" w:eastAsia="Times New Roman" w:hAnsi="Lato" w:cs="Calibri"/>
          <w:color w:val="000000" w:themeColor="text1"/>
          <w:lang w:eastAsia="es-MX"/>
        </w:rPr>
      </w:pPr>
      <w:r w:rsidRPr="0085262A">
        <w:rPr>
          <w:rFonts w:ascii="Lato" w:eastAsia="Times New Roman" w:hAnsi="Lato" w:cs="Calibri"/>
          <w:color w:val="000000" w:themeColor="text1"/>
          <w:lang w:eastAsia="es-MX"/>
        </w:rPr>
        <w:t>y del Consejo de la Judicatura del Estado de Tlaxcala</w:t>
      </w:r>
    </w:p>
    <w:p w14:paraId="123EF5BB" w14:textId="77777777" w:rsidR="0085262A" w:rsidRDefault="0085262A" w:rsidP="00045742">
      <w:pPr>
        <w:tabs>
          <w:tab w:val="left" w:pos="5387"/>
        </w:tabs>
        <w:spacing w:before="100" w:beforeAutospacing="1" w:after="100" w:afterAutospacing="1" w:line="240" w:lineRule="auto"/>
        <w:ind w:right="49"/>
        <w:jc w:val="both"/>
        <w:rPr>
          <w:rFonts w:ascii="Lato" w:eastAsia="Times New Roman" w:hAnsi="Lato" w:cs="Calibri"/>
          <w:color w:val="000000" w:themeColor="text1"/>
          <w:lang w:eastAsia="es-MX"/>
        </w:rPr>
      </w:pPr>
    </w:p>
    <w:p w14:paraId="79989739" w14:textId="54BF6CFB" w:rsidR="00CA0B86" w:rsidRPr="0085262A" w:rsidRDefault="0085262A" w:rsidP="00045742">
      <w:pPr>
        <w:tabs>
          <w:tab w:val="left" w:pos="5387"/>
        </w:tabs>
        <w:spacing w:before="100" w:beforeAutospacing="1" w:after="100" w:afterAutospacing="1" w:line="240" w:lineRule="auto"/>
        <w:ind w:right="49"/>
        <w:jc w:val="both"/>
        <w:rPr>
          <w:rFonts w:ascii="Lato" w:eastAsia="Times New Roman" w:hAnsi="Lato" w:cs="Calibri"/>
          <w:color w:val="000000" w:themeColor="text1"/>
          <w:lang w:eastAsia="es-MX"/>
        </w:rPr>
      </w:pPr>
      <w:r w:rsidRPr="0085262A">
        <w:rPr>
          <w:rFonts w:ascii="Lato" w:eastAsia="Times New Roman" w:hAnsi="Lato" w:cs="Calibri"/>
          <w:color w:val="000000" w:themeColor="text1"/>
          <w:lang w:eastAsia="es-MX"/>
        </w:rPr>
        <w:t xml:space="preserve"> </w:t>
      </w:r>
    </w:p>
    <w:tbl>
      <w:tblPr>
        <w:tblpPr w:leftFromText="141" w:rightFromText="141" w:vertAnchor="text" w:horzAnchor="margin" w:tblpXSpec="center" w:tblpY="130"/>
        <w:tblW w:w="8793" w:type="dxa"/>
        <w:tblLook w:val="04A0" w:firstRow="1" w:lastRow="0" w:firstColumn="1" w:lastColumn="0" w:noHBand="0" w:noVBand="1"/>
      </w:tblPr>
      <w:tblGrid>
        <w:gridCol w:w="4111"/>
        <w:gridCol w:w="713"/>
        <w:gridCol w:w="3969"/>
      </w:tblGrid>
      <w:tr w:rsidR="0085262A" w:rsidRPr="0085262A" w14:paraId="1D3F9707" w14:textId="77777777" w:rsidTr="00E57C48">
        <w:trPr>
          <w:trHeight w:val="317"/>
        </w:trPr>
        <w:tc>
          <w:tcPr>
            <w:tcW w:w="4111" w:type="dxa"/>
          </w:tcPr>
          <w:p w14:paraId="1FDDA69A" w14:textId="77777777" w:rsidR="0085262A" w:rsidRPr="0085262A" w:rsidRDefault="0085262A" w:rsidP="00045742">
            <w:pPr>
              <w:tabs>
                <w:tab w:val="left" w:pos="5387"/>
                <w:tab w:val="left" w:pos="5954"/>
              </w:tabs>
              <w:spacing w:after="0" w:line="240" w:lineRule="auto"/>
              <w:ind w:right="49"/>
              <w:jc w:val="center"/>
              <w:rPr>
                <w:rFonts w:ascii="Lato" w:eastAsia="Times New Roman" w:hAnsi="Lato" w:cs="Calibri"/>
                <w:color w:val="000000" w:themeColor="text1"/>
              </w:rPr>
            </w:pPr>
            <w:r w:rsidRPr="0085262A">
              <w:rPr>
                <w:rFonts w:ascii="Lato" w:eastAsia="Times New Roman" w:hAnsi="Lato" w:cs="Calibri"/>
                <w:color w:val="000000" w:themeColor="text1"/>
              </w:rPr>
              <w:t xml:space="preserve">Mtro. Víctor Hugo </w:t>
            </w:r>
            <w:proofErr w:type="spellStart"/>
            <w:r w:rsidRPr="0085262A">
              <w:rPr>
                <w:rFonts w:ascii="Lato" w:eastAsia="Times New Roman" w:hAnsi="Lato" w:cs="Calibri"/>
                <w:color w:val="000000" w:themeColor="text1"/>
              </w:rPr>
              <w:t>Corichi</w:t>
            </w:r>
            <w:proofErr w:type="spellEnd"/>
            <w:r w:rsidRPr="0085262A">
              <w:rPr>
                <w:rFonts w:ascii="Lato" w:eastAsia="Times New Roman" w:hAnsi="Lato" w:cs="Calibri"/>
                <w:color w:val="000000" w:themeColor="text1"/>
              </w:rPr>
              <w:t xml:space="preserve"> Méndez</w:t>
            </w:r>
          </w:p>
          <w:p w14:paraId="154D16FF" w14:textId="77777777" w:rsidR="0085262A" w:rsidRPr="0085262A" w:rsidRDefault="0085262A" w:rsidP="00045742">
            <w:pPr>
              <w:tabs>
                <w:tab w:val="left" w:pos="5387"/>
                <w:tab w:val="left" w:pos="5954"/>
              </w:tabs>
              <w:spacing w:after="0" w:line="240" w:lineRule="auto"/>
              <w:ind w:right="49"/>
              <w:jc w:val="center"/>
              <w:rPr>
                <w:rFonts w:ascii="Lato" w:eastAsia="Times New Roman" w:hAnsi="Lato" w:cs="Calibri"/>
                <w:color w:val="000000" w:themeColor="text1"/>
              </w:rPr>
            </w:pPr>
            <w:r w:rsidRPr="0085262A">
              <w:rPr>
                <w:rFonts w:ascii="Lato" w:eastAsia="Times New Roman" w:hAnsi="Lato" w:cs="Calibri"/>
                <w:color w:val="000000" w:themeColor="text1"/>
              </w:rPr>
              <w:t>Integrante del Consejo de la Judicatura del Estado de Tlaxcala</w:t>
            </w:r>
          </w:p>
        </w:tc>
        <w:tc>
          <w:tcPr>
            <w:tcW w:w="713" w:type="dxa"/>
          </w:tcPr>
          <w:p w14:paraId="4977FF31" w14:textId="77777777" w:rsidR="0085262A" w:rsidRPr="0085262A" w:rsidRDefault="0085262A" w:rsidP="00045742">
            <w:pPr>
              <w:tabs>
                <w:tab w:val="left" w:pos="5387"/>
                <w:tab w:val="left" w:pos="5954"/>
              </w:tabs>
              <w:spacing w:after="0" w:line="240" w:lineRule="auto"/>
              <w:ind w:right="49"/>
              <w:jc w:val="both"/>
              <w:rPr>
                <w:rFonts w:ascii="Lato" w:eastAsia="Times New Roman" w:hAnsi="Lato" w:cs="Calibri"/>
                <w:color w:val="000000" w:themeColor="text1"/>
              </w:rPr>
            </w:pPr>
          </w:p>
          <w:p w14:paraId="1B85CA61" w14:textId="77777777" w:rsidR="0085262A" w:rsidRPr="0085262A" w:rsidRDefault="0085262A" w:rsidP="00045742">
            <w:pPr>
              <w:tabs>
                <w:tab w:val="left" w:pos="5387"/>
                <w:tab w:val="left" w:pos="5954"/>
              </w:tabs>
              <w:spacing w:after="0" w:line="240" w:lineRule="auto"/>
              <w:ind w:right="49"/>
              <w:jc w:val="both"/>
              <w:rPr>
                <w:rFonts w:ascii="Lato" w:eastAsia="Times New Roman" w:hAnsi="Lato" w:cs="Calibri"/>
                <w:color w:val="000000" w:themeColor="text1"/>
              </w:rPr>
            </w:pPr>
          </w:p>
          <w:p w14:paraId="76B19AF7" w14:textId="77777777" w:rsidR="0085262A" w:rsidRPr="0085262A" w:rsidRDefault="0085262A" w:rsidP="00045742">
            <w:pPr>
              <w:tabs>
                <w:tab w:val="left" w:pos="5387"/>
                <w:tab w:val="left" w:pos="5954"/>
              </w:tabs>
              <w:spacing w:after="0" w:line="240" w:lineRule="auto"/>
              <w:ind w:right="49"/>
              <w:jc w:val="both"/>
              <w:rPr>
                <w:rFonts w:ascii="Lato" w:eastAsia="Times New Roman" w:hAnsi="Lato" w:cs="Calibri"/>
                <w:color w:val="000000" w:themeColor="text1"/>
              </w:rPr>
            </w:pPr>
          </w:p>
        </w:tc>
        <w:tc>
          <w:tcPr>
            <w:tcW w:w="3969" w:type="dxa"/>
          </w:tcPr>
          <w:p w14:paraId="1692EA9F" w14:textId="77777777" w:rsidR="0085262A" w:rsidRPr="0085262A" w:rsidRDefault="0085262A" w:rsidP="00045742">
            <w:pPr>
              <w:tabs>
                <w:tab w:val="left" w:pos="5387"/>
                <w:tab w:val="left" w:pos="5954"/>
              </w:tabs>
              <w:spacing w:after="0" w:line="240" w:lineRule="auto"/>
              <w:ind w:right="49"/>
              <w:jc w:val="center"/>
              <w:rPr>
                <w:rFonts w:ascii="Lato" w:eastAsia="Times New Roman" w:hAnsi="Lato" w:cs="Calibri"/>
                <w:color w:val="000000" w:themeColor="text1"/>
              </w:rPr>
            </w:pPr>
            <w:r w:rsidRPr="0085262A">
              <w:rPr>
                <w:rFonts w:ascii="Lato" w:eastAsia="Times New Roman" w:hAnsi="Lato" w:cs="Calibri"/>
                <w:color w:val="000000" w:themeColor="text1"/>
              </w:rPr>
              <w:t>Lcda. Violeta Fernández Vázquez Integrante del Consejo de la Judicatura del Estado de Tlaxcala</w:t>
            </w:r>
          </w:p>
        </w:tc>
      </w:tr>
    </w:tbl>
    <w:p w14:paraId="2B91A30A" w14:textId="77777777" w:rsidR="0085262A" w:rsidRPr="0085262A" w:rsidRDefault="0085262A" w:rsidP="00045742">
      <w:pPr>
        <w:tabs>
          <w:tab w:val="left" w:pos="5387"/>
        </w:tabs>
        <w:spacing w:before="100" w:beforeAutospacing="1" w:after="100" w:afterAutospacing="1" w:line="240" w:lineRule="auto"/>
        <w:ind w:right="49"/>
        <w:jc w:val="both"/>
        <w:rPr>
          <w:rFonts w:ascii="Lato" w:eastAsia="Times New Roman" w:hAnsi="Lato" w:cs="Calibri"/>
          <w:color w:val="000000" w:themeColor="text1"/>
          <w:lang w:eastAsia="es-MX"/>
        </w:rPr>
      </w:pPr>
    </w:p>
    <w:p w14:paraId="0D2872A7" w14:textId="77777777" w:rsidR="0085262A" w:rsidRPr="0085262A" w:rsidRDefault="0085262A" w:rsidP="00045742">
      <w:pPr>
        <w:tabs>
          <w:tab w:val="left" w:pos="5387"/>
        </w:tabs>
        <w:spacing w:before="100" w:beforeAutospacing="1" w:after="100" w:afterAutospacing="1" w:line="240" w:lineRule="auto"/>
        <w:ind w:right="49"/>
        <w:jc w:val="both"/>
        <w:rPr>
          <w:rFonts w:ascii="Lato" w:eastAsia="Times New Roman" w:hAnsi="Lato" w:cs="Calibri"/>
          <w:color w:val="000000" w:themeColor="text1"/>
          <w:lang w:eastAsia="es-MX"/>
        </w:rPr>
      </w:pPr>
    </w:p>
    <w:tbl>
      <w:tblPr>
        <w:tblpPr w:leftFromText="141" w:rightFromText="141" w:vertAnchor="text" w:horzAnchor="margin" w:tblpXSpec="center" w:tblpY="130"/>
        <w:tblW w:w="8075" w:type="dxa"/>
        <w:tblLook w:val="04A0" w:firstRow="1" w:lastRow="0" w:firstColumn="1" w:lastColumn="0" w:noHBand="0" w:noVBand="1"/>
      </w:tblPr>
      <w:tblGrid>
        <w:gridCol w:w="3823"/>
        <w:gridCol w:w="283"/>
        <w:gridCol w:w="3969"/>
      </w:tblGrid>
      <w:tr w:rsidR="0085262A" w:rsidRPr="0085262A" w14:paraId="5F983B8B" w14:textId="77777777" w:rsidTr="00E57C48">
        <w:trPr>
          <w:trHeight w:val="317"/>
        </w:trPr>
        <w:tc>
          <w:tcPr>
            <w:tcW w:w="3823" w:type="dxa"/>
          </w:tcPr>
          <w:p w14:paraId="5325B065" w14:textId="77777777" w:rsidR="0085262A" w:rsidRPr="0085262A" w:rsidRDefault="0085262A" w:rsidP="00045742">
            <w:pPr>
              <w:tabs>
                <w:tab w:val="left" w:pos="5387"/>
                <w:tab w:val="left" w:pos="5954"/>
              </w:tabs>
              <w:spacing w:after="0" w:line="240" w:lineRule="auto"/>
              <w:ind w:right="49"/>
              <w:jc w:val="center"/>
              <w:rPr>
                <w:rFonts w:ascii="Lato" w:eastAsia="Times New Roman" w:hAnsi="Lato" w:cs="Calibri"/>
                <w:color w:val="000000" w:themeColor="text1"/>
              </w:rPr>
            </w:pPr>
          </w:p>
          <w:p w14:paraId="67ECE543" w14:textId="77777777" w:rsidR="0085262A" w:rsidRPr="0085262A" w:rsidRDefault="0085262A" w:rsidP="00045742">
            <w:pPr>
              <w:tabs>
                <w:tab w:val="left" w:pos="5387"/>
                <w:tab w:val="left" w:pos="5954"/>
              </w:tabs>
              <w:spacing w:after="0" w:line="240" w:lineRule="auto"/>
              <w:ind w:right="49"/>
              <w:jc w:val="center"/>
              <w:rPr>
                <w:rFonts w:ascii="Lato" w:eastAsia="Times New Roman" w:hAnsi="Lato" w:cs="Calibri"/>
                <w:color w:val="000000" w:themeColor="text1"/>
              </w:rPr>
            </w:pPr>
          </w:p>
          <w:p w14:paraId="06241BA0" w14:textId="77777777" w:rsidR="0085262A" w:rsidRPr="0085262A" w:rsidRDefault="0085262A" w:rsidP="00045742">
            <w:pPr>
              <w:tabs>
                <w:tab w:val="left" w:pos="5387"/>
                <w:tab w:val="left" w:pos="5954"/>
              </w:tabs>
              <w:spacing w:after="0" w:line="240" w:lineRule="auto"/>
              <w:ind w:right="49"/>
              <w:jc w:val="center"/>
              <w:rPr>
                <w:rFonts w:ascii="Lato" w:eastAsia="Times New Roman" w:hAnsi="Lato" w:cs="Calibri"/>
                <w:color w:val="000000" w:themeColor="text1"/>
              </w:rPr>
            </w:pPr>
          </w:p>
          <w:p w14:paraId="32448C43" w14:textId="77777777" w:rsidR="0085262A" w:rsidRPr="0085262A" w:rsidRDefault="0085262A" w:rsidP="00045742">
            <w:pPr>
              <w:tabs>
                <w:tab w:val="left" w:pos="5387"/>
                <w:tab w:val="left" w:pos="5954"/>
              </w:tabs>
              <w:spacing w:after="0" w:line="240" w:lineRule="auto"/>
              <w:ind w:right="49"/>
              <w:jc w:val="center"/>
              <w:rPr>
                <w:rFonts w:ascii="Lato" w:eastAsia="Times New Roman" w:hAnsi="Lato" w:cs="Calibri"/>
                <w:color w:val="000000" w:themeColor="text1"/>
              </w:rPr>
            </w:pPr>
          </w:p>
          <w:p w14:paraId="0AC5B697" w14:textId="77777777" w:rsidR="0085262A" w:rsidRPr="0085262A" w:rsidRDefault="0085262A" w:rsidP="00045742">
            <w:pPr>
              <w:tabs>
                <w:tab w:val="left" w:pos="5387"/>
                <w:tab w:val="left" w:pos="5954"/>
              </w:tabs>
              <w:spacing w:after="0" w:line="240" w:lineRule="auto"/>
              <w:ind w:right="49"/>
              <w:jc w:val="center"/>
              <w:rPr>
                <w:rFonts w:ascii="Lato" w:eastAsia="Times New Roman" w:hAnsi="Lato" w:cs="Calibri"/>
                <w:color w:val="000000" w:themeColor="text1"/>
              </w:rPr>
            </w:pPr>
            <w:r w:rsidRPr="0085262A">
              <w:rPr>
                <w:rFonts w:ascii="Lato" w:eastAsia="Times New Roman" w:hAnsi="Lato" w:cs="Calibri"/>
                <w:color w:val="000000" w:themeColor="text1"/>
              </w:rPr>
              <w:t>Mtra. Edith Alejandra Segura Payán</w:t>
            </w:r>
          </w:p>
          <w:p w14:paraId="5DFA86EF" w14:textId="77777777" w:rsidR="0085262A" w:rsidRPr="0085262A" w:rsidRDefault="0085262A" w:rsidP="00045742">
            <w:pPr>
              <w:tabs>
                <w:tab w:val="left" w:pos="5387"/>
                <w:tab w:val="left" w:pos="5954"/>
              </w:tabs>
              <w:spacing w:after="0" w:line="240" w:lineRule="auto"/>
              <w:ind w:right="49"/>
              <w:jc w:val="center"/>
              <w:rPr>
                <w:rFonts w:ascii="Lato" w:eastAsia="Times New Roman" w:hAnsi="Lato" w:cs="Calibri"/>
                <w:color w:val="000000" w:themeColor="text1"/>
              </w:rPr>
            </w:pPr>
            <w:r w:rsidRPr="0085262A">
              <w:rPr>
                <w:rFonts w:ascii="Lato" w:eastAsia="Times New Roman" w:hAnsi="Lato" w:cs="Calibri"/>
                <w:color w:val="000000" w:themeColor="text1"/>
              </w:rPr>
              <w:t>Integrante del Consejo de la Judicatura del Estado de Tlaxcala</w:t>
            </w:r>
          </w:p>
        </w:tc>
        <w:tc>
          <w:tcPr>
            <w:tcW w:w="283" w:type="dxa"/>
          </w:tcPr>
          <w:p w14:paraId="6F1774FC" w14:textId="77777777" w:rsidR="0085262A" w:rsidRPr="0085262A" w:rsidRDefault="0085262A" w:rsidP="00045742">
            <w:pPr>
              <w:tabs>
                <w:tab w:val="left" w:pos="5387"/>
                <w:tab w:val="left" w:pos="5954"/>
              </w:tabs>
              <w:spacing w:after="0" w:line="240" w:lineRule="auto"/>
              <w:ind w:right="49"/>
              <w:jc w:val="center"/>
              <w:rPr>
                <w:rFonts w:ascii="Lato" w:eastAsia="Times New Roman" w:hAnsi="Lato" w:cs="Calibri"/>
                <w:color w:val="000000" w:themeColor="text1"/>
              </w:rPr>
            </w:pPr>
          </w:p>
        </w:tc>
        <w:tc>
          <w:tcPr>
            <w:tcW w:w="3969" w:type="dxa"/>
          </w:tcPr>
          <w:p w14:paraId="71EFD28B" w14:textId="77777777" w:rsidR="0085262A" w:rsidRPr="0085262A" w:rsidRDefault="0085262A" w:rsidP="00045742">
            <w:pPr>
              <w:tabs>
                <w:tab w:val="left" w:pos="5387"/>
                <w:tab w:val="left" w:pos="5954"/>
              </w:tabs>
              <w:spacing w:after="0" w:line="240" w:lineRule="auto"/>
              <w:ind w:right="49"/>
              <w:jc w:val="center"/>
              <w:rPr>
                <w:rFonts w:ascii="Lato" w:eastAsia="Times New Roman" w:hAnsi="Lato" w:cs="Calibri"/>
                <w:color w:val="000000" w:themeColor="text1"/>
              </w:rPr>
            </w:pPr>
          </w:p>
          <w:p w14:paraId="29B333A5" w14:textId="77777777" w:rsidR="0085262A" w:rsidRPr="0085262A" w:rsidRDefault="0085262A" w:rsidP="00045742">
            <w:pPr>
              <w:tabs>
                <w:tab w:val="left" w:pos="5387"/>
                <w:tab w:val="left" w:pos="5954"/>
              </w:tabs>
              <w:spacing w:after="0" w:line="240" w:lineRule="auto"/>
              <w:ind w:right="49"/>
              <w:jc w:val="center"/>
              <w:rPr>
                <w:rFonts w:ascii="Lato" w:eastAsia="Times New Roman" w:hAnsi="Lato" w:cs="Calibri"/>
                <w:color w:val="000000" w:themeColor="text1"/>
              </w:rPr>
            </w:pPr>
          </w:p>
          <w:p w14:paraId="5AD0F8D6" w14:textId="77777777" w:rsidR="0085262A" w:rsidRPr="0085262A" w:rsidRDefault="0085262A" w:rsidP="00045742">
            <w:pPr>
              <w:tabs>
                <w:tab w:val="left" w:pos="5387"/>
                <w:tab w:val="left" w:pos="5954"/>
              </w:tabs>
              <w:spacing w:after="0" w:line="240" w:lineRule="auto"/>
              <w:ind w:right="49"/>
              <w:jc w:val="center"/>
              <w:rPr>
                <w:rFonts w:ascii="Lato" w:eastAsia="Times New Roman" w:hAnsi="Lato" w:cs="Calibri"/>
                <w:color w:val="000000" w:themeColor="text1"/>
              </w:rPr>
            </w:pPr>
          </w:p>
          <w:p w14:paraId="1DE716EA" w14:textId="77777777" w:rsidR="0085262A" w:rsidRPr="0085262A" w:rsidRDefault="0085262A" w:rsidP="00045742">
            <w:pPr>
              <w:tabs>
                <w:tab w:val="left" w:pos="5387"/>
                <w:tab w:val="left" w:pos="5954"/>
              </w:tabs>
              <w:spacing w:after="0" w:line="240" w:lineRule="auto"/>
              <w:ind w:right="49"/>
              <w:jc w:val="center"/>
              <w:rPr>
                <w:rFonts w:ascii="Lato" w:eastAsia="Times New Roman" w:hAnsi="Lato" w:cs="Calibri"/>
                <w:color w:val="000000" w:themeColor="text1"/>
              </w:rPr>
            </w:pPr>
          </w:p>
          <w:p w14:paraId="4566DB6F" w14:textId="77777777" w:rsidR="0085262A" w:rsidRPr="0085262A" w:rsidRDefault="0085262A" w:rsidP="00045742">
            <w:pPr>
              <w:tabs>
                <w:tab w:val="left" w:pos="5387"/>
                <w:tab w:val="left" w:pos="5954"/>
              </w:tabs>
              <w:spacing w:after="0" w:line="240" w:lineRule="auto"/>
              <w:ind w:right="49"/>
              <w:jc w:val="center"/>
              <w:rPr>
                <w:rFonts w:ascii="Lato" w:eastAsia="Times New Roman" w:hAnsi="Lato" w:cs="Calibri"/>
                <w:color w:val="000000" w:themeColor="text1"/>
              </w:rPr>
            </w:pPr>
            <w:r w:rsidRPr="0085262A">
              <w:rPr>
                <w:rFonts w:ascii="Lato" w:eastAsia="Times New Roman" w:hAnsi="Lato" w:cs="Calibri"/>
                <w:color w:val="000000" w:themeColor="text1"/>
              </w:rPr>
              <w:t xml:space="preserve">Lcdo. Rey David González </w:t>
            </w:r>
            <w:proofErr w:type="spellStart"/>
            <w:r w:rsidRPr="0085262A">
              <w:rPr>
                <w:rFonts w:ascii="Lato" w:eastAsia="Times New Roman" w:hAnsi="Lato" w:cs="Calibri"/>
                <w:color w:val="000000" w:themeColor="text1"/>
              </w:rPr>
              <w:t>González</w:t>
            </w:r>
            <w:proofErr w:type="spellEnd"/>
          </w:p>
          <w:p w14:paraId="15FD15A8" w14:textId="77777777" w:rsidR="0085262A" w:rsidRPr="0085262A" w:rsidRDefault="0085262A" w:rsidP="00045742">
            <w:pPr>
              <w:tabs>
                <w:tab w:val="left" w:pos="5387"/>
                <w:tab w:val="left" w:pos="5954"/>
              </w:tabs>
              <w:spacing w:after="0" w:line="240" w:lineRule="auto"/>
              <w:ind w:right="49"/>
              <w:jc w:val="center"/>
              <w:rPr>
                <w:rFonts w:ascii="Lato" w:eastAsia="Times New Roman" w:hAnsi="Lato" w:cs="Calibri"/>
                <w:color w:val="000000" w:themeColor="text1"/>
              </w:rPr>
            </w:pPr>
            <w:r w:rsidRPr="0085262A">
              <w:rPr>
                <w:rFonts w:ascii="Lato" w:eastAsia="Times New Roman" w:hAnsi="Lato" w:cs="Calibri"/>
                <w:color w:val="000000" w:themeColor="text1"/>
              </w:rPr>
              <w:t>Integrante del Consejo de la Judicatura del Estado de Tlaxcala</w:t>
            </w:r>
          </w:p>
          <w:p w14:paraId="293489D3" w14:textId="77777777" w:rsidR="0085262A" w:rsidRPr="0085262A" w:rsidRDefault="0085262A" w:rsidP="00045742">
            <w:pPr>
              <w:tabs>
                <w:tab w:val="left" w:pos="5387"/>
                <w:tab w:val="left" w:pos="5954"/>
              </w:tabs>
              <w:spacing w:after="0" w:line="240" w:lineRule="auto"/>
              <w:ind w:right="49"/>
              <w:jc w:val="center"/>
              <w:rPr>
                <w:rFonts w:ascii="Lato" w:eastAsia="Times New Roman" w:hAnsi="Lato" w:cs="Calibri"/>
                <w:color w:val="000000" w:themeColor="text1"/>
              </w:rPr>
            </w:pPr>
          </w:p>
        </w:tc>
      </w:tr>
      <w:tr w:rsidR="0085262A" w:rsidRPr="0085262A" w14:paraId="7F949FC6" w14:textId="77777777" w:rsidTr="00E57C48">
        <w:trPr>
          <w:trHeight w:val="317"/>
        </w:trPr>
        <w:tc>
          <w:tcPr>
            <w:tcW w:w="3823" w:type="dxa"/>
          </w:tcPr>
          <w:p w14:paraId="6E311FCE" w14:textId="77777777" w:rsidR="0085262A" w:rsidRPr="0085262A" w:rsidRDefault="0085262A" w:rsidP="00045742">
            <w:pPr>
              <w:tabs>
                <w:tab w:val="left" w:pos="5387"/>
                <w:tab w:val="left" w:pos="5954"/>
              </w:tabs>
              <w:spacing w:after="0" w:line="240" w:lineRule="auto"/>
              <w:ind w:right="49"/>
              <w:jc w:val="center"/>
              <w:rPr>
                <w:rFonts w:ascii="Lato" w:eastAsia="Times New Roman" w:hAnsi="Lato" w:cs="Calibri"/>
                <w:color w:val="000000" w:themeColor="text1"/>
              </w:rPr>
            </w:pPr>
          </w:p>
        </w:tc>
        <w:tc>
          <w:tcPr>
            <w:tcW w:w="283" w:type="dxa"/>
          </w:tcPr>
          <w:p w14:paraId="6D9E19A5" w14:textId="77777777" w:rsidR="0085262A" w:rsidRPr="0085262A" w:rsidRDefault="0085262A" w:rsidP="00045742">
            <w:pPr>
              <w:tabs>
                <w:tab w:val="left" w:pos="5387"/>
                <w:tab w:val="left" w:pos="5954"/>
              </w:tabs>
              <w:spacing w:after="0" w:line="240" w:lineRule="auto"/>
              <w:ind w:right="49"/>
              <w:jc w:val="center"/>
              <w:rPr>
                <w:rFonts w:ascii="Lato" w:eastAsia="Times New Roman" w:hAnsi="Lato" w:cs="Calibri"/>
                <w:color w:val="000000" w:themeColor="text1"/>
              </w:rPr>
            </w:pPr>
          </w:p>
        </w:tc>
        <w:tc>
          <w:tcPr>
            <w:tcW w:w="3969" w:type="dxa"/>
          </w:tcPr>
          <w:p w14:paraId="654AB9DD" w14:textId="77777777" w:rsidR="0085262A" w:rsidRPr="0085262A" w:rsidRDefault="0085262A" w:rsidP="00045742">
            <w:pPr>
              <w:tabs>
                <w:tab w:val="left" w:pos="5387"/>
                <w:tab w:val="left" w:pos="5954"/>
              </w:tabs>
              <w:spacing w:after="0" w:line="240" w:lineRule="auto"/>
              <w:ind w:right="49"/>
              <w:jc w:val="center"/>
              <w:rPr>
                <w:rFonts w:ascii="Lato" w:eastAsia="Times New Roman" w:hAnsi="Lato" w:cs="Calibri"/>
                <w:color w:val="000000" w:themeColor="text1"/>
              </w:rPr>
            </w:pPr>
          </w:p>
          <w:p w14:paraId="7EC934EA" w14:textId="77777777" w:rsidR="0085262A" w:rsidRPr="0085262A" w:rsidRDefault="0085262A" w:rsidP="00045742">
            <w:pPr>
              <w:tabs>
                <w:tab w:val="left" w:pos="5387"/>
                <w:tab w:val="left" w:pos="5954"/>
              </w:tabs>
              <w:spacing w:after="0" w:line="240" w:lineRule="auto"/>
              <w:ind w:right="49"/>
              <w:jc w:val="center"/>
              <w:rPr>
                <w:rFonts w:ascii="Lato" w:eastAsia="Times New Roman" w:hAnsi="Lato" w:cs="Calibri"/>
                <w:color w:val="000000" w:themeColor="text1"/>
              </w:rPr>
            </w:pPr>
          </w:p>
          <w:p w14:paraId="07FFE8DA" w14:textId="77777777" w:rsidR="0085262A" w:rsidRPr="0085262A" w:rsidRDefault="0085262A" w:rsidP="00045742">
            <w:pPr>
              <w:tabs>
                <w:tab w:val="left" w:pos="5387"/>
                <w:tab w:val="left" w:pos="5954"/>
              </w:tabs>
              <w:spacing w:after="0" w:line="240" w:lineRule="auto"/>
              <w:ind w:right="49"/>
              <w:jc w:val="center"/>
              <w:rPr>
                <w:rFonts w:ascii="Lato" w:eastAsia="Times New Roman" w:hAnsi="Lato" w:cs="Calibri"/>
                <w:color w:val="000000" w:themeColor="text1"/>
              </w:rPr>
            </w:pPr>
          </w:p>
        </w:tc>
      </w:tr>
      <w:tr w:rsidR="0085262A" w:rsidRPr="0085262A" w14:paraId="29BB4E67" w14:textId="77777777" w:rsidTr="00E57C48">
        <w:trPr>
          <w:trHeight w:val="317"/>
        </w:trPr>
        <w:tc>
          <w:tcPr>
            <w:tcW w:w="8075" w:type="dxa"/>
            <w:gridSpan w:val="3"/>
          </w:tcPr>
          <w:p w14:paraId="559E5821" w14:textId="77777777" w:rsidR="0085262A" w:rsidRPr="0085262A" w:rsidRDefault="0085262A" w:rsidP="00045742">
            <w:pPr>
              <w:tabs>
                <w:tab w:val="left" w:pos="5387"/>
                <w:tab w:val="left" w:pos="5954"/>
              </w:tabs>
              <w:spacing w:after="0" w:line="240" w:lineRule="auto"/>
              <w:ind w:right="49"/>
              <w:jc w:val="center"/>
              <w:rPr>
                <w:rFonts w:ascii="Lato" w:eastAsia="Times New Roman" w:hAnsi="Lato" w:cs="Calibri"/>
                <w:b/>
                <w:bCs/>
                <w:color w:val="000000" w:themeColor="text1"/>
              </w:rPr>
            </w:pPr>
            <w:r w:rsidRPr="0085262A">
              <w:rPr>
                <w:rFonts w:ascii="Lato" w:eastAsia="Times New Roman" w:hAnsi="Lato" w:cs="Calibri"/>
                <w:b/>
                <w:bCs/>
                <w:color w:val="000000" w:themeColor="text1"/>
              </w:rPr>
              <w:t>DOY FE</w:t>
            </w:r>
          </w:p>
          <w:p w14:paraId="36A7CA0C" w14:textId="77777777" w:rsidR="0085262A" w:rsidRPr="0085262A" w:rsidRDefault="0085262A" w:rsidP="00045742">
            <w:pPr>
              <w:tabs>
                <w:tab w:val="left" w:pos="5387"/>
                <w:tab w:val="left" w:pos="5954"/>
              </w:tabs>
              <w:spacing w:after="0" w:line="240" w:lineRule="auto"/>
              <w:ind w:right="49"/>
              <w:jc w:val="center"/>
              <w:rPr>
                <w:rFonts w:ascii="Lato" w:eastAsia="Times New Roman" w:hAnsi="Lato" w:cs="Calibri"/>
                <w:b/>
                <w:bCs/>
                <w:color w:val="000000" w:themeColor="text1"/>
              </w:rPr>
            </w:pPr>
          </w:p>
          <w:p w14:paraId="5DFF02F4" w14:textId="4C73ABA0" w:rsidR="0085262A" w:rsidRDefault="0085262A" w:rsidP="00045742">
            <w:pPr>
              <w:tabs>
                <w:tab w:val="left" w:pos="5387"/>
                <w:tab w:val="left" w:pos="5954"/>
              </w:tabs>
              <w:spacing w:after="0" w:line="240" w:lineRule="auto"/>
              <w:ind w:right="49"/>
              <w:jc w:val="center"/>
              <w:rPr>
                <w:rFonts w:ascii="Lato" w:eastAsia="Times New Roman" w:hAnsi="Lato" w:cs="Calibri"/>
                <w:b/>
                <w:bCs/>
                <w:color w:val="000000" w:themeColor="text1"/>
              </w:rPr>
            </w:pPr>
          </w:p>
          <w:p w14:paraId="0C8C0613" w14:textId="72D1BE6C" w:rsidR="007E16CC" w:rsidRDefault="007E16CC" w:rsidP="00045742">
            <w:pPr>
              <w:tabs>
                <w:tab w:val="left" w:pos="5387"/>
                <w:tab w:val="left" w:pos="5954"/>
              </w:tabs>
              <w:spacing w:after="0" w:line="240" w:lineRule="auto"/>
              <w:ind w:right="49"/>
              <w:jc w:val="center"/>
              <w:rPr>
                <w:rFonts w:ascii="Lato" w:eastAsia="Times New Roman" w:hAnsi="Lato" w:cs="Calibri"/>
                <w:b/>
                <w:bCs/>
                <w:color w:val="000000" w:themeColor="text1"/>
              </w:rPr>
            </w:pPr>
          </w:p>
          <w:p w14:paraId="738325EC" w14:textId="77777777" w:rsidR="007E16CC" w:rsidRPr="0085262A" w:rsidRDefault="007E16CC" w:rsidP="00045742">
            <w:pPr>
              <w:tabs>
                <w:tab w:val="left" w:pos="5387"/>
                <w:tab w:val="left" w:pos="5954"/>
              </w:tabs>
              <w:spacing w:after="0" w:line="240" w:lineRule="auto"/>
              <w:ind w:right="49"/>
              <w:jc w:val="center"/>
              <w:rPr>
                <w:rFonts w:ascii="Lato" w:eastAsia="Times New Roman" w:hAnsi="Lato" w:cs="Calibri"/>
                <w:b/>
                <w:bCs/>
                <w:color w:val="000000" w:themeColor="text1"/>
              </w:rPr>
            </w:pPr>
          </w:p>
          <w:p w14:paraId="1B212741" w14:textId="77777777" w:rsidR="0085262A" w:rsidRPr="0085262A" w:rsidRDefault="0085262A" w:rsidP="00045742">
            <w:pPr>
              <w:tabs>
                <w:tab w:val="left" w:pos="5387"/>
                <w:tab w:val="left" w:pos="5954"/>
              </w:tabs>
              <w:spacing w:after="0" w:line="240" w:lineRule="auto"/>
              <w:ind w:right="49"/>
              <w:jc w:val="center"/>
              <w:rPr>
                <w:rFonts w:ascii="Lato" w:eastAsia="Times New Roman" w:hAnsi="Lato" w:cs="Calibri"/>
                <w:color w:val="000000" w:themeColor="text1"/>
              </w:rPr>
            </w:pPr>
            <w:r w:rsidRPr="0085262A">
              <w:rPr>
                <w:rFonts w:ascii="Lato" w:eastAsia="Times New Roman" w:hAnsi="Lato" w:cs="Calibri"/>
                <w:color w:val="000000" w:themeColor="text1"/>
              </w:rPr>
              <w:t xml:space="preserve">Lcda. </w:t>
            </w:r>
            <w:proofErr w:type="spellStart"/>
            <w:r w:rsidRPr="0085262A">
              <w:rPr>
                <w:rFonts w:ascii="Lato" w:eastAsia="Times New Roman" w:hAnsi="Lato" w:cs="Calibri"/>
                <w:color w:val="000000" w:themeColor="text1"/>
              </w:rPr>
              <w:t>Midory</w:t>
            </w:r>
            <w:proofErr w:type="spellEnd"/>
            <w:r w:rsidRPr="0085262A">
              <w:rPr>
                <w:rFonts w:ascii="Lato" w:eastAsia="Times New Roman" w:hAnsi="Lato" w:cs="Calibri"/>
                <w:color w:val="000000" w:themeColor="text1"/>
              </w:rPr>
              <w:t xml:space="preserve"> Castro Bañuelos</w:t>
            </w:r>
          </w:p>
          <w:p w14:paraId="61EBAF92" w14:textId="77777777" w:rsidR="0085262A" w:rsidRPr="0085262A" w:rsidRDefault="0085262A" w:rsidP="00045742">
            <w:pPr>
              <w:tabs>
                <w:tab w:val="left" w:pos="5387"/>
                <w:tab w:val="left" w:pos="5954"/>
              </w:tabs>
              <w:spacing w:after="0" w:line="240" w:lineRule="auto"/>
              <w:ind w:right="49"/>
              <w:jc w:val="center"/>
              <w:rPr>
                <w:rFonts w:ascii="Lato" w:eastAsia="Times New Roman" w:hAnsi="Lato" w:cs="Calibri"/>
                <w:color w:val="000000" w:themeColor="text1"/>
              </w:rPr>
            </w:pPr>
            <w:r w:rsidRPr="0085262A">
              <w:rPr>
                <w:rFonts w:ascii="Lato" w:eastAsia="Times New Roman" w:hAnsi="Lato" w:cs="Calibri"/>
                <w:color w:val="000000" w:themeColor="text1"/>
              </w:rPr>
              <w:t>Secretaria Ejecutiva del Consejo de la Judicatura del Estado de Tlaxcala.</w:t>
            </w:r>
          </w:p>
        </w:tc>
      </w:tr>
    </w:tbl>
    <w:p w14:paraId="47CBED03" w14:textId="77777777" w:rsidR="00581986" w:rsidRPr="009055B9" w:rsidRDefault="00581986" w:rsidP="00045742">
      <w:pPr>
        <w:spacing w:after="0" w:line="480" w:lineRule="auto"/>
        <w:ind w:right="49"/>
        <w:jc w:val="both"/>
        <w:rPr>
          <w:rFonts w:ascii="Lato" w:hAnsi="Lato"/>
          <w:i/>
          <w:iCs/>
        </w:rPr>
      </w:pPr>
    </w:p>
    <w:p w14:paraId="279FB5EE" w14:textId="77777777" w:rsidR="00581986" w:rsidRPr="009055B9" w:rsidRDefault="00581986" w:rsidP="00045742">
      <w:pPr>
        <w:spacing w:after="0" w:line="480" w:lineRule="auto"/>
        <w:ind w:right="49"/>
        <w:jc w:val="both"/>
        <w:rPr>
          <w:rFonts w:ascii="Lato" w:hAnsi="Lato"/>
          <w:i/>
          <w:iCs/>
        </w:rPr>
      </w:pPr>
    </w:p>
    <w:sectPr w:rsidR="00581986" w:rsidRPr="009055B9" w:rsidSect="00AD4B68">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20213D" w14:textId="77777777" w:rsidR="00AD4B68" w:rsidRDefault="00AD4B68">
      <w:pPr>
        <w:spacing w:after="0" w:line="240" w:lineRule="auto"/>
      </w:pPr>
      <w:r>
        <w:separator/>
      </w:r>
    </w:p>
  </w:endnote>
  <w:endnote w:type="continuationSeparator" w:id="0">
    <w:p w14:paraId="1C3D53AB" w14:textId="77777777" w:rsidR="00AD4B68" w:rsidRDefault="00AD4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0366816"/>
      <w:docPartObj>
        <w:docPartGallery w:val="Page Numbers (Bottom of Page)"/>
        <w:docPartUnique/>
      </w:docPartObj>
    </w:sdtPr>
    <w:sdtContent>
      <w:p w14:paraId="558A6456" w14:textId="77777777" w:rsidR="00E57C48" w:rsidRDefault="00E57C48">
        <w:pPr>
          <w:pStyle w:val="Piedepgina"/>
          <w:jc w:val="right"/>
        </w:pPr>
        <w:r>
          <w:fldChar w:fldCharType="begin"/>
        </w:r>
        <w:r>
          <w:instrText>PAGE   \* MERGEFORMAT</w:instrText>
        </w:r>
        <w:r>
          <w:fldChar w:fldCharType="separate"/>
        </w:r>
        <w:r w:rsidRPr="00183378">
          <w:rPr>
            <w:noProof/>
            <w:lang w:val="es-ES"/>
          </w:rPr>
          <w:t>22</w:t>
        </w:r>
        <w:r>
          <w:rPr>
            <w:noProof/>
            <w:lang w:val="es-ES"/>
          </w:rPr>
          <w:fldChar w:fldCharType="end"/>
        </w:r>
      </w:p>
    </w:sdtContent>
  </w:sdt>
  <w:p w14:paraId="393822C4" w14:textId="77777777" w:rsidR="00E57C48" w:rsidRDefault="00E57C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CBE71F" w14:textId="77777777" w:rsidR="00AD4B68" w:rsidRDefault="00AD4B68">
      <w:pPr>
        <w:spacing w:after="0" w:line="240" w:lineRule="auto"/>
      </w:pPr>
      <w:r>
        <w:separator/>
      </w:r>
    </w:p>
  </w:footnote>
  <w:footnote w:type="continuationSeparator" w:id="0">
    <w:p w14:paraId="13C4B45A" w14:textId="77777777" w:rsidR="00AD4B68" w:rsidRDefault="00AD4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Lato" w:hAnsi="Lato"/>
      </w:rPr>
      <w:id w:val="-361670362"/>
      <w:docPartObj>
        <w:docPartGallery w:val="Page Numbers (Top of Page)"/>
        <w:docPartUnique/>
      </w:docPartObj>
    </w:sdtPr>
    <w:sdtEndPr>
      <w:rPr>
        <w:rFonts w:ascii="Calibri" w:hAnsi="Calibri"/>
        <w:b/>
        <w:bCs/>
      </w:rPr>
    </w:sdtEndPr>
    <w:sdtContent>
      <w:p w14:paraId="0CB151A1" w14:textId="10310437" w:rsidR="00E57C48" w:rsidRPr="0018272E" w:rsidRDefault="00E57C48" w:rsidP="000F2820">
        <w:pPr>
          <w:spacing w:after="0" w:line="480" w:lineRule="auto"/>
          <w:ind w:left="708" w:firstLine="708"/>
          <w:jc w:val="right"/>
          <w:rPr>
            <w:rFonts w:ascii="Lato" w:hAnsi="Lato" w:cstheme="minorHAnsi"/>
            <w:b/>
          </w:rPr>
        </w:pPr>
        <w:r w:rsidRPr="0018272E">
          <w:rPr>
            <w:rFonts w:ascii="Lato" w:hAnsi="Lato" w:cstheme="minorHAnsi"/>
            <w:b/>
          </w:rPr>
          <w:t xml:space="preserve">                                       </w:t>
        </w:r>
        <w:bookmarkStart w:id="11" w:name="_Hlk93306781"/>
        <w:bookmarkStart w:id="12" w:name="_Hlk93306782"/>
        <w:r w:rsidRPr="0018272E">
          <w:rPr>
            <w:rFonts w:ascii="Lato" w:hAnsi="Lato" w:cstheme="minorHAnsi"/>
            <w:b/>
          </w:rPr>
          <w:t>ACTA NÚMERO: 25/202</w:t>
        </w:r>
        <w:r w:rsidRPr="0018272E">
          <w:rPr>
            <w:rFonts w:ascii="Lato" w:hAnsi="Lato"/>
            <w:noProof/>
            <w:lang w:eastAsia="es-MX"/>
          </w:rPr>
          <mc:AlternateContent>
            <mc:Choice Requires="wps">
              <w:drawing>
                <wp:anchor distT="45720" distB="45720" distL="114300" distR="114300" simplePos="0" relativeHeight="251659264" behindDoc="0" locked="0" layoutInCell="1" allowOverlap="1" wp14:anchorId="4743DA36" wp14:editId="11172884">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38554274" w14:textId="77777777" w:rsidR="00E57C48" w:rsidRDefault="00E57C48" w:rsidP="000F2820">
                              <w:r>
                                <w:rPr>
                                  <w:noProof/>
                                  <w:lang w:eastAsia="es-MX"/>
                                </w:rPr>
                                <w:drawing>
                                  <wp:inline distT="0" distB="0" distL="0" distR="0" wp14:anchorId="39E32618" wp14:editId="5A394B45">
                                    <wp:extent cx="1545813" cy="1561382"/>
                                    <wp:effectExtent l="0" t="0" r="0" b="1270"/>
                                    <wp:docPr id="466809395" name="Imagen 466809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43DA36"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FkCQIAAPc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" stroked="f">
                  <v:textbox style="mso-fit-shape-to-text:t">
                    <w:txbxContent>
                      <w:p w14:paraId="38554274" w14:textId="77777777" w:rsidR="00E57C48" w:rsidRDefault="00E57C48" w:rsidP="000F2820">
                        <w:r>
                          <w:rPr>
                            <w:noProof/>
                            <w:lang w:eastAsia="es-MX"/>
                          </w:rPr>
                          <w:drawing>
                            <wp:inline distT="0" distB="0" distL="0" distR="0" wp14:anchorId="39E32618" wp14:editId="5A394B45">
                              <wp:extent cx="1545813" cy="1561382"/>
                              <wp:effectExtent l="0" t="0" r="0" b="1270"/>
                              <wp:docPr id="466809395" name="Imagen 466809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bookmarkEnd w:id="11"/>
        <w:bookmarkEnd w:id="12"/>
        <w:r w:rsidRPr="0018272E">
          <w:rPr>
            <w:rFonts w:ascii="Lato" w:hAnsi="Lato" w:cstheme="minorHAnsi"/>
            <w:b/>
          </w:rPr>
          <w:t>4</w:t>
        </w:r>
      </w:p>
      <w:p w14:paraId="5AA678A8" w14:textId="5223CF99" w:rsidR="00E57C48" w:rsidRPr="0091306B" w:rsidRDefault="00E57C48" w:rsidP="000F2820">
        <w:pPr>
          <w:spacing w:after="0" w:line="480" w:lineRule="auto"/>
          <w:ind w:left="708" w:firstLine="708"/>
          <w:jc w:val="right"/>
          <w:rPr>
            <w:b/>
            <w:bCs/>
          </w:rPr>
        </w:pPr>
        <w:r w:rsidRPr="0091306B">
          <w:rPr>
            <w:rFonts w:ascii="Lato" w:hAnsi="Lato"/>
            <w:b/>
            <w:bCs/>
          </w:rPr>
          <w:t xml:space="preserve">EXTRAORDINARIA </w:t>
        </w:r>
        <w:r w:rsidRPr="0091306B">
          <w:rPr>
            <w:rFonts w:asciiTheme="minorHAnsi" w:hAnsiTheme="minorHAnsi" w:cstheme="minorHAnsi"/>
            <w:b/>
            <w:bCs/>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3415A"/>
    <w:multiLevelType w:val="hybridMultilevel"/>
    <w:tmpl w:val="404059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9D6AF9"/>
    <w:multiLevelType w:val="hybridMultilevel"/>
    <w:tmpl w:val="7A54600E"/>
    <w:lvl w:ilvl="0" w:tplc="FFFFFFFF">
      <w:start w:val="1"/>
      <w:numFmt w:val="upperRoman"/>
      <w:lvlText w:val="%1."/>
      <w:lvlJc w:val="left"/>
      <w:pPr>
        <w:ind w:left="1080" w:hanging="720"/>
      </w:pPr>
      <w:rPr>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C5A1732"/>
    <w:multiLevelType w:val="hybridMultilevel"/>
    <w:tmpl w:val="64987726"/>
    <w:lvl w:ilvl="0" w:tplc="0F7A0B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237E5B9D"/>
    <w:multiLevelType w:val="hybridMultilevel"/>
    <w:tmpl w:val="7E285E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2B3A74"/>
    <w:multiLevelType w:val="hybridMultilevel"/>
    <w:tmpl w:val="8D2EC1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C643089"/>
    <w:multiLevelType w:val="hybridMultilevel"/>
    <w:tmpl w:val="27D8E7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9312B0B"/>
    <w:multiLevelType w:val="hybridMultilevel"/>
    <w:tmpl w:val="CA9E87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9A68EC"/>
    <w:multiLevelType w:val="hybridMultilevel"/>
    <w:tmpl w:val="DC123C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0A66845"/>
    <w:multiLevelType w:val="hybridMultilevel"/>
    <w:tmpl w:val="440013D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7E375934"/>
    <w:multiLevelType w:val="multilevel"/>
    <w:tmpl w:val="3984E2EC"/>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920"/>
        </w:tabs>
        <w:ind w:left="1920" w:hanging="360"/>
      </w:pPr>
      <w:rPr>
        <w:rFonts w:ascii="Century Gothic" w:eastAsia="Times New Roman" w:hAnsi="Century Gothic" w:cs="Times New Roman"/>
      </w:rPr>
    </w:lvl>
    <w:lvl w:ilvl="2">
      <w:start w:val="1"/>
      <w:numFmt w:val="decimal"/>
      <w:lvlText w:val="%3."/>
      <w:lvlJc w:val="left"/>
      <w:pPr>
        <w:tabs>
          <w:tab w:val="num" w:pos="2160"/>
        </w:tabs>
        <w:ind w:left="2160" w:hanging="360"/>
      </w:pPr>
      <w:rPr>
        <w:rFonts w:ascii="Century Gothic" w:eastAsia="Times New Roman" w:hAnsi="Century Gothic" w:cs="Calibri"/>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16cid:durableId="1632636407">
    <w:abstractNumId w:val="1"/>
  </w:num>
  <w:num w:numId="2" w16cid:durableId="1419979123">
    <w:abstractNumId w:val="0"/>
  </w:num>
  <w:num w:numId="3" w16cid:durableId="20700347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9531507">
    <w:abstractNumId w:val="4"/>
  </w:num>
  <w:num w:numId="5" w16cid:durableId="454254255">
    <w:abstractNumId w:val="3"/>
  </w:num>
  <w:num w:numId="6" w16cid:durableId="1967344498">
    <w:abstractNumId w:val="7"/>
  </w:num>
  <w:num w:numId="7" w16cid:durableId="1647665826">
    <w:abstractNumId w:val="6"/>
  </w:num>
  <w:num w:numId="8" w16cid:durableId="1679693642">
    <w:abstractNumId w:val="5"/>
  </w:num>
  <w:num w:numId="9" w16cid:durableId="2125148265">
    <w:abstractNumId w:val="9"/>
  </w:num>
  <w:num w:numId="10" w16cid:durableId="95587150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FB"/>
    <w:rsid w:val="00000F41"/>
    <w:rsid w:val="000012D8"/>
    <w:rsid w:val="00001E39"/>
    <w:rsid w:val="00002ED0"/>
    <w:rsid w:val="00003B4D"/>
    <w:rsid w:val="0000415B"/>
    <w:rsid w:val="00004957"/>
    <w:rsid w:val="0000545C"/>
    <w:rsid w:val="00007B76"/>
    <w:rsid w:val="0001267F"/>
    <w:rsid w:val="00012711"/>
    <w:rsid w:val="000134A5"/>
    <w:rsid w:val="0001379C"/>
    <w:rsid w:val="00014360"/>
    <w:rsid w:val="000152A5"/>
    <w:rsid w:val="000172BC"/>
    <w:rsid w:val="00020DB6"/>
    <w:rsid w:val="0002127E"/>
    <w:rsid w:val="000225C4"/>
    <w:rsid w:val="00022834"/>
    <w:rsid w:val="000239D3"/>
    <w:rsid w:val="00024BD0"/>
    <w:rsid w:val="00024DA3"/>
    <w:rsid w:val="0002501C"/>
    <w:rsid w:val="0002618A"/>
    <w:rsid w:val="0002659B"/>
    <w:rsid w:val="00026ADF"/>
    <w:rsid w:val="00026E5E"/>
    <w:rsid w:val="000272EF"/>
    <w:rsid w:val="00030483"/>
    <w:rsid w:val="00032083"/>
    <w:rsid w:val="000327B6"/>
    <w:rsid w:val="00040682"/>
    <w:rsid w:val="000406AD"/>
    <w:rsid w:val="0004193C"/>
    <w:rsid w:val="00042184"/>
    <w:rsid w:val="0004314C"/>
    <w:rsid w:val="00045742"/>
    <w:rsid w:val="000465B1"/>
    <w:rsid w:val="000468C6"/>
    <w:rsid w:val="00050311"/>
    <w:rsid w:val="00053158"/>
    <w:rsid w:val="00054921"/>
    <w:rsid w:val="00054A44"/>
    <w:rsid w:val="0005626A"/>
    <w:rsid w:val="00057BE4"/>
    <w:rsid w:val="000609DF"/>
    <w:rsid w:val="000634E0"/>
    <w:rsid w:val="00063737"/>
    <w:rsid w:val="00067F03"/>
    <w:rsid w:val="00070E4F"/>
    <w:rsid w:val="00070F93"/>
    <w:rsid w:val="000715C4"/>
    <w:rsid w:val="0007215E"/>
    <w:rsid w:val="00073F0F"/>
    <w:rsid w:val="00074D89"/>
    <w:rsid w:val="00084544"/>
    <w:rsid w:val="00084CB8"/>
    <w:rsid w:val="00085486"/>
    <w:rsid w:val="000865BA"/>
    <w:rsid w:val="00086E40"/>
    <w:rsid w:val="00090005"/>
    <w:rsid w:val="000900AB"/>
    <w:rsid w:val="00090916"/>
    <w:rsid w:val="00092485"/>
    <w:rsid w:val="00092590"/>
    <w:rsid w:val="000934DD"/>
    <w:rsid w:val="000938CC"/>
    <w:rsid w:val="00094260"/>
    <w:rsid w:val="000956EC"/>
    <w:rsid w:val="000956ED"/>
    <w:rsid w:val="00096CD4"/>
    <w:rsid w:val="000A6149"/>
    <w:rsid w:val="000A7DA7"/>
    <w:rsid w:val="000B28FF"/>
    <w:rsid w:val="000B3783"/>
    <w:rsid w:val="000B4505"/>
    <w:rsid w:val="000B6739"/>
    <w:rsid w:val="000B7410"/>
    <w:rsid w:val="000C0869"/>
    <w:rsid w:val="000C1E39"/>
    <w:rsid w:val="000C288A"/>
    <w:rsid w:val="000C5FB7"/>
    <w:rsid w:val="000C6BF5"/>
    <w:rsid w:val="000C79E9"/>
    <w:rsid w:val="000D4323"/>
    <w:rsid w:val="000D685B"/>
    <w:rsid w:val="000E0118"/>
    <w:rsid w:val="000E29EB"/>
    <w:rsid w:val="000E367D"/>
    <w:rsid w:val="000E69B4"/>
    <w:rsid w:val="000E6A64"/>
    <w:rsid w:val="000E7908"/>
    <w:rsid w:val="000F0BBF"/>
    <w:rsid w:val="000F153F"/>
    <w:rsid w:val="000F253B"/>
    <w:rsid w:val="000F2820"/>
    <w:rsid w:val="000F2F75"/>
    <w:rsid w:val="00100F16"/>
    <w:rsid w:val="00102B8A"/>
    <w:rsid w:val="00103912"/>
    <w:rsid w:val="00104857"/>
    <w:rsid w:val="00105103"/>
    <w:rsid w:val="001073E1"/>
    <w:rsid w:val="001078AF"/>
    <w:rsid w:val="00110AF9"/>
    <w:rsid w:val="00110CB6"/>
    <w:rsid w:val="001131D7"/>
    <w:rsid w:val="00115DCA"/>
    <w:rsid w:val="00123294"/>
    <w:rsid w:val="00124497"/>
    <w:rsid w:val="00125A68"/>
    <w:rsid w:val="00126B3B"/>
    <w:rsid w:val="00126F68"/>
    <w:rsid w:val="001275B8"/>
    <w:rsid w:val="001279CF"/>
    <w:rsid w:val="00130B32"/>
    <w:rsid w:val="00130DBC"/>
    <w:rsid w:val="001326E3"/>
    <w:rsid w:val="00134411"/>
    <w:rsid w:val="00134B12"/>
    <w:rsid w:val="001361E8"/>
    <w:rsid w:val="00136D81"/>
    <w:rsid w:val="0014158F"/>
    <w:rsid w:val="00141A5A"/>
    <w:rsid w:val="001430F4"/>
    <w:rsid w:val="00143175"/>
    <w:rsid w:val="0014359C"/>
    <w:rsid w:val="00144DA7"/>
    <w:rsid w:val="00146AD2"/>
    <w:rsid w:val="001527C8"/>
    <w:rsid w:val="00153006"/>
    <w:rsid w:val="00153C53"/>
    <w:rsid w:val="001542FD"/>
    <w:rsid w:val="00157B2E"/>
    <w:rsid w:val="00161187"/>
    <w:rsid w:val="00161DD8"/>
    <w:rsid w:val="001622CC"/>
    <w:rsid w:val="00162309"/>
    <w:rsid w:val="001629B9"/>
    <w:rsid w:val="00162FF6"/>
    <w:rsid w:val="00165AD2"/>
    <w:rsid w:val="00166EBD"/>
    <w:rsid w:val="001674E6"/>
    <w:rsid w:val="00170569"/>
    <w:rsid w:val="00170F58"/>
    <w:rsid w:val="00171065"/>
    <w:rsid w:val="00172388"/>
    <w:rsid w:val="00172A1A"/>
    <w:rsid w:val="001731A4"/>
    <w:rsid w:val="00174A94"/>
    <w:rsid w:val="001823B0"/>
    <w:rsid w:val="0018272E"/>
    <w:rsid w:val="00182AA8"/>
    <w:rsid w:val="00182D5F"/>
    <w:rsid w:val="001855D0"/>
    <w:rsid w:val="001860A6"/>
    <w:rsid w:val="00187978"/>
    <w:rsid w:val="00187DBE"/>
    <w:rsid w:val="0019120D"/>
    <w:rsid w:val="0019127E"/>
    <w:rsid w:val="00192C73"/>
    <w:rsid w:val="00193EDC"/>
    <w:rsid w:val="0019551D"/>
    <w:rsid w:val="00197C91"/>
    <w:rsid w:val="001A1080"/>
    <w:rsid w:val="001A1406"/>
    <w:rsid w:val="001A26BF"/>
    <w:rsid w:val="001A31C9"/>
    <w:rsid w:val="001A42A0"/>
    <w:rsid w:val="001A50C2"/>
    <w:rsid w:val="001A56EF"/>
    <w:rsid w:val="001A5E8C"/>
    <w:rsid w:val="001A7253"/>
    <w:rsid w:val="001A76A3"/>
    <w:rsid w:val="001A7FF4"/>
    <w:rsid w:val="001B5501"/>
    <w:rsid w:val="001B562D"/>
    <w:rsid w:val="001B7DD7"/>
    <w:rsid w:val="001C0D1C"/>
    <w:rsid w:val="001C1490"/>
    <w:rsid w:val="001C1AC1"/>
    <w:rsid w:val="001C1D61"/>
    <w:rsid w:val="001C3647"/>
    <w:rsid w:val="001C3E33"/>
    <w:rsid w:val="001C4614"/>
    <w:rsid w:val="001C4B57"/>
    <w:rsid w:val="001C5910"/>
    <w:rsid w:val="001C6842"/>
    <w:rsid w:val="001C7775"/>
    <w:rsid w:val="001D0456"/>
    <w:rsid w:val="001D2605"/>
    <w:rsid w:val="001D4755"/>
    <w:rsid w:val="001D598F"/>
    <w:rsid w:val="001D5B65"/>
    <w:rsid w:val="001D6A09"/>
    <w:rsid w:val="001D728C"/>
    <w:rsid w:val="001E042B"/>
    <w:rsid w:val="001E0683"/>
    <w:rsid w:val="001E2B57"/>
    <w:rsid w:val="001E2CC4"/>
    <w:rsid w:val="001E3CB1"/>
    <w:rsid w:val="001E40AF"/>
    <w:rsid w:val="001E4323"/>
    <w:rsid w:val="001E4EE6"/>
    <w:rsid w:val="001E74C7"/>
    <w:rsid w:val="001E775A"/>
    <w:rsid w:val="001E7E50"/>
    <w:rsid w:val="001F2425"/>
    <w:rsid w:val="001F5435"/>
    <w:rsid w:val="001F67DA"/>
    <w:rsid w:val="001F74A4"/>
    <w:rsid w:val="001F7DB9"/>
    <w:rsid w:val="00200478"/>
    <w:rsid w:val="00200CFF"/>
    <w:rsid w:val="002014F3"/>
    <w:rsid w:val="00202769"/>
    <w:rsid w:val="00202B44"/>
    <w:rsid w:val="002048ED"/>
    <w:rsid w:val="002052AD"/>
    <w:rsid w:val="002059C0"/>
    <w:rsid w:val="00205A67"/>
    <w:rsid w:val="00205BB9"/>
    <w:rsid w:val="00206897"/>
    <w:rsid w:val="00206E3F"/>
    <w:rsid w:val="00207A26"/>
    <w:rsid w:val="00210790"/>
    <w:rsid w:val="00210F50"/>
    <w:rsid w:val="00214236"/>
    <w:rsid w:val="00214BF1"/>
    <w:rsid w:val="002160AC"/>
    <w:rsid w:val="0021677A"/>
    <w:rsid w:val="00216DE9"/>
    <w:rsid w:val="00217074"/>
    <w:rsid w:val="00217841"/>
    <w:rsid w:val="00220783"/>
    <w:rsid w:val="00221403"/>
    <w:rsid w:val="002215B6"/>
    <w:rsid w:val="002223BF"/>
    <w:rsid w:val="00225A51"/>
    <w:rsid w:val="00225F9A"/>
    <w:rsid w:val="002269F6"/>
    <w:rsid w:val="00227C62"/>
    <w:rsid w:val="00231EF7"/>
    <w:rsid w:val="00232C95"/>
    <w:rsid w:val="00233771"/>
    <w:rsid w:val="00233C1C"/>
    <w:rsid w:val="00235892"/>
    <w:rsid w:val="00240DBC"/>
    <w:rsid w:val="002416AF"/>
    <w:rsid w:val="00241BE5"/>
    <w:rsid w:val="00242C71"/>
    <w:rsid w:val="00242DCB"/>
    <w:rsid w:val="00246EF5"/>
    <w:rsid w:val="0024735B"/>
    <w:rsid w:val="00247B45"/>
    <w:rsid w:val="00250088"/>
    <w:rsid w:val="00250DC6"/>
    <w:rsid w:val="00251396"/>
    <w:rsid w:val="00251FEC"/>
    <w:rsid w:val="00252588"/>
    <w:rsid w:val="0025267F"/>
    <w:rsid w:val="00253367"/>
    <w:rsid w:val="00253FA9"/>
    <w:rsid w:val="0025582B"/>
    <w:rsid w:val="00257619"/>
    <w:rsid w:val="00261027"/>
    <w:rsid w:val="00261293"/>
    <w:rsid w:val="002613E6"/>
    <w:rsid w:val="00262A97"/>
    <w:rsid w:val="0026353E"/>
    <w:rsid w:val="00264F3B"/>
    <w:rsid w:val="00265A0C"/>
    <w:rsid w:val="00265D02"/>
    <w:rsid w:val="0026650B"/>
    <w:rsid w:val="00267BD6"/>
    <w:rsid w:val="00272B29"/>
    <w:rsid w:val="00280A0D"/>
    <w:rsid w:val="00280D38"/>
    <w:rsid w:val="00283BB9"/>
    <w:rsid w:val="0028661B"/>
    <w:rsid w:val="00286DBF"/>
    <w:rsid w:val="00287876"/>
    <w:rsid w:val="002902F7"/>
    <w:rsid w:val="00290C10"/>
    <w:rsid w:val="00291FA1"/>
    <w:rsid w:val="002929A0"/>
    <w:rsid w:val="00292B59"/>
    <w:rsid w:val="00294FD2"/>
    <w:rsid w:val="00297626"/>
    <w:rsid w:val="002A2D19"/>
    <w:rsid w:val="002A33A0"/>
    <w:rsid w:val="002A3D96"/>
    <w:rsid w:val="002A444A"/>
    <w:rsid w:val="002A453E"/>
    <w:rsid w:val="002A5F3D"/>
    <w:rsid w:val="002A6FCC"/>
    <w:rsid w:val="002A76D9"/>
    <w:rsid w:val="002B17AF"/>
    <w:rsid w:val="002B2B3C"/>
    <w:rsid w:val="002B2B7E"/>
    <w:rsid w:val="002B5F8B"/>
    <w:rsid w:val="002B71CD"/>
    <w:rsid w:val="002B71FF"/>
    <w:rsid w:val="002B746C"/>
    <w:rsid w:val="002B783D"/>
    <w:rsid w:val="002C065E"/>
    <w:rsid w:val="002C0805"/>
    <w:rsid w:val="002C1E16"/>
    <w:rsid w:val="002C2B96"/>
    <w:rsid w:val="002C3984"/>
    <w:rsid w:val="002C3990"/>
    <w:rsid w:val="002C3F45"/>
    <w:rsid w:val="002C6634"/>
    <w:rsid w:val="002C747F"/>
    <w:rsid w:val="002C7E3D"/>
    <w:rsid w:val="002D25C4"/>
    <w:rsid w:val="002D279B"/>
    <w:rsid w:val="002D2CC2"/>
    <w:rsid w:val="002D4427"/>
    <w:rsid w:val="002D63CD"/>
    <w:rsid w:val="002D6476"/>
    <w:rsid w:val="002D7215"/>
    <w:rsid w:val="002E0E38"/>
    <w:rsid w:val="002E2039"/>
    <w:rsid w:val="002E23A0"/>
    <w:rsid w:val="002E24FE"/>
    <w:rsid w:val="002E447F"/>
    <w:rsid w:val="002E5274"/>
    <w:rsid w:val="002E546A"/>
    <w:rsid w:val="002E5470"/>
    <w:rsid w:val="002E5695"/>
    <w:rsid w:val="002E676F"/>
    <w:rsid w:val="002E6BFE"/>
    <w:rsid w:val="002E6C4C"/>
    <w:rsid w:val="002E736D"/>
    <w:rsid w:val="002E7C5C"/>
    <w:rsid w:val="002F01A4"/>
    <w:rsid w:val="002F0319"/>
    <w:rsid w:val="002F09EB"/>
    <w:rsid w:val="002F5C21"/>
    <w:rsid w:val="002F65AD"/>
    <w:rsid w:val="002F66DA"/>
    <w:rsid w:val="002F6A36"/>
    <w:rsid w:val="002F7C56"/>
    <w:rsid w:val="003004E7"/>
    <w:rsid w:val="00301432"/>
    <w:rsid w:val="00302BD7"/>
    <w:rsid w:val="00303075"/>
    <w:rsid w:val="0030348B"/>
    <w:rsid w:val="00304753"/>
    <w:rsid w:val="00305ECF"/>
    <w:rsid w:val="00310283"/>
    <w:rsid w:val="00311D75"/>
    <w:rsid w:val="003125F5"/>
    <w:rsid w:val="00314189"/>
    <w:rsid w:val="003155BF"/>
    <w:rsid w:val="00315BFF"/>
    <w:rsid w:val="00316A83"/>
    <w:rsid w:val="00320D3A"/>
    <w:rsid w:val="0032111C"/>
    <w:rsid w:val="0032224C"/>
    <w:rsid w:val="00323982"/>
    <w:rsid w:val="003248E9"/>
    <w:rsid w:val="00324D55"/>
    <w:rsid w:val="00325996"/>
    <w:rsid w:val="003259ED"/>
    <w:rsid w:val="00325BCC"/>
    <w:rsid w:val="00325D9B"/>
    <w:rsid w:val="00332E1E"/>
    <w:rsid w:val="00336915"/>
    <w:rsid w:val="00337624"/>
    <w:rsid w:val="00340927"/>
    <w:rsid w:val="00341614"/>
    <w:rsid w:val="003421E4"/>
    <w:rsid w:val="003426A0"/>
    <w:rsid w:val="003426B8"/>
    <w:rsid w:val="003430A7"/>
    <w:rsid w:val="003434C7"/>
    <w:rsid w:val="0034429C"/>
    <w:rsid w:val="00344851"/>
    <w:rsid w:val="00345678"/>
    <w:rsid w:val="0034618F"/>
    <w:rsid w:val="00346921"/>
    <w:rsid w:val="003512F2"/>
    <w:rsid w:val="00351A51"/>
    <w:rsid w:val="0035291E"/>
    <w:rsid w:val="003548C2"/>
    <w:rsid w:val="0035572D"/>
    <w:rsid w:val="0036280F"/>
    <w:rsid w:val="003651DC"/>
    <w:rsid w:val="00365AF5"/>
    <w:rsid w:val="00367FF3"/>
    <w:rsid w:val="00370E2A"/>
    <w:rsid w:val="00370FB5"/>
    <w:rsid w:val="00371FDC"/>
    <w:rsid w:val="00375ADA"/>
    <w:rsid w:val="003767D9"/>
    <w:rsid w:val="003828BB"/>
    <w:rsid w:val="003836B9"/>
    <w:rsid w:val="00383757"/>
    <w:rsid w:val="00385B85"/>
    <w:rsid w:val="00391196"/>
    <w:rsid w:val="00391E29"/>
    <w:rsid w:val="00392616"/>
    <w:rsid w:val="00392C03"/>
    <w:rsid w:val="00396235"/>
    <w:rsid w:val="003973FA"/>
    <w:rsid w:val="003A15BA"/>
    <w:rsid w:val="003A27EC"/>
    <w:rsid w:val="003A3CDA"/>
    <w:rsid w:val="003A4AB9"/>
    <w:rsid w:val="003A5650"/>
    <w:rsid w:val="003A5EA7"/>
    <w:rsid w:val="003A6C19"/>
    <w:rsid w:val="003A7D39"/>
    <w:rsid w:val="003A7EEA"/>
    <w:rsid w:val="003B06A3"/>
    <w:rsid w:val="003B18FA"/>
    <w:rsid w:val="003B4A10"/>
    <w:rsid w:val="003B5D8C"/>
    <w:rsid w:val="003B6154"/>
    <w:rsid w:val="003C1B21"/>
    <w:rsid w:val="003C22B8"/>
    <w:rsid w:val="003C2330"/>
    <w:rsid w:val="003C2D95"/>
    <w:rsid w:val="003C3CC3"/>
    <w:rsid w:val="003C75A4"/>
    <w:rsid w:val="003D134A"/>
    <w:rsid w:val="003D25F0"/>
    <w:rsid w:val="003D2D0B"/>
    <w:rsid w:val="003D377C"/>
    <w:rsid w:val="003D4CD1"/>
    <w:rsid w:val="003D75D2"/>
    <w:rsid w:val="003E0288"/>
    <w:rsid w:val="003E0B73"/>
    <w:rsid w:val="003E1713"/>
    <w:rsid w:val="003E19A1"/>
    <w:rsid w:val="003E3305"/>
    <w:rsid w:val="003E339E"/>
    <w:rsid w:val="003E374C"/>
    <w:rsid w:val="003E3DE2"/>
    <w:rsid w:val="003E4F61"/>
    <w:rsid w:val="003E5DBF"/>
    <w:rsid w:val="003F2574"/>
    <w:rsid w:val="003F2BEC"/>
    <w:rsid w:val="003F5DE6"/>
    <w:rsid w:val="003F69D7"/>
    <w:rsid w:val="004011E4"/>
    <w:rsid w:val="0040145C"/>
    <w:rsid w:val="004025A7"/>
    <w:rsid w:val="00403093"/>
    <w:rsid w:val="00405263"/>
    <w:rsid w:val="00405577"/>
    <w:rsid w:val="0040567B"/>
    <w:rsid w:val="00412CDA"/>
    <w:rsid w:val="00413F17"/>
    <w:rsid w:val="00416C66"/>
    <w:rsid w:val="00422459"/>
    <w:rsid w:val="0042257B"/>
    <w:rsid w:val="00423526"/>
    <w:rsid w:val="00425832"/>
    <w:rsid w:val="0042638C"/>
    <w:rsid w:val="004301E8"/>
    <w:rsid w:val="00430347"/>
    <w:rsid w:val="00431FD8"/>
    <w:rsid w:val="00432907"/>
    <w:rsid w:val="00432F43"/>
    <w:rsid w:val="00433CF1"/>
    <w:rsid w:val="004360D6"/>
    <w:rsid w:val="004372C3"/>
    <w:rsid w:val="004379D8"/>
    <w:rsid w:val="004407D3"/>
    <w:rsid w:val="004412AC"/>
    <w:rsid w:val="00442F9C"/>
    <w:rsid w:val="0044310C"/>
    <w:rsid w:val="00445671"/>
    <w:rsid w:val="00447BD5"/>
    <w:rsid w:val="00450501"/>
    <w:rsid w:val="0045061A"/>
    <w:rsid w:val="004531E1"/>
    <w:rsid w:val="00455349"/>
    <w:rsid w:val="004558C8"/>
    <w:rsid w:val="0045626E"/>
    <w:rsid w:val="00456B50"/>
    <w:rsid w:val="004570D1"/>
    <w:rsid w:val="00457A80"/>
    <w:rsid w:val="00460478"/>
    <w:rsid w:val="00461169"/>
    <w:rsid w:val="004615D3"/>
    <w:rsid w:val="00465DDE"/>
    <w:rsid w:val="00470771"/>
    <w:rsid w:val="00471962"/>
    <w:rsid w:val="00474845"/>
    <w:rsid w:val="00476D44"/>
    <w:rsid w:val="0047797E"/>
    <w:rsid w:val="004806B2"/>
    <w:rsid w:val="004809FB"/>
    <w:rsid w:val="004814FE"/>
    <w:rsid w:val="00482A1A"/>
    <w:rsid w:val="00482A98"/>
    <w:rsid w:val="00483D4B"/>
    <w:rsid w:val="00483FD6"/>
    <w:rsid w:val="0048470E"/>
    <w:rsid w:val="00485CFC"/>
    <w:rsid w:val="00486684"/>
    <w:rsid w:val="00486994"/>
    <w:rsid w:val="00492A09"/>
    <w:rsid w:val="00493ADA"/>
    <w:rsid w:val="00495035"/>
    <w:rsid w:val="004951C6"/>
    <w:rsid w:val="004A4B10"/>
    <w:rsid w:val="004A5020"/>
    <w:rsid w:val="004A7E77"/>
    <w:rsid w:val="004B58B4"/>
    <w:rsid w:val="004B64FE"/>
    <w:rsid w:val="004B6FDE"/>
    <w:rsid w:val="004B7303"/>
    <w:rsid w:val="004C138E"/>
    <w:rsid w:val="004C1A0E"/>
    <w:rsid w:val="004C1A20"/>
    <w:rsid w:val="004C5F05"/>
    <w:rsid w:val="004C60AA"/>
    <w:rsid w:val="004C694E"/>
    <w:rsid w:val="004C74D0"/>
    <w:rsid w:val="004C7501"/>
    <w:rsid w:val="004D0AD6"/>
    <w:rsid w:val="004D0F01"/>
    <w:rsid w:val="004D1CB1"/>
    <w:rsid w:val="004D1F77"/>
    <w:rsid w:val="004D27E2"/>
    <w:rsid w:val="004D423E"/>
    <w:rsid w:val="004D4951"/>
    <w:rsid w:val="004D4DB7"/>
    <w:rsid w:val="004D6548"/>
    <w:rsid w:val="004D7BF8"/>
    <w:rsid w:val="004E1E02"/>
    <w:rsid w:val="004E375D"/>
    <w:rsid w:val="004E398C"/>
    <w:rsid w:val="004E41CC"/>
    <w:rsid w:val="004E594A"/>
    <w:rsid w:val="004E5AD0"/>
    <w:rsid w:val="004F0901"/>
    <w:rsid w:val="004F4780"/>
    <w:rsid w:val="004F51C4"/>
    <w:rsid w:val="004F5929"/>
    <w:rsid w:val="004F5C35"/>
    <w:rsid w:val="00500533"/>
    <w:rsid w:val="00500603"/>
    <w:rsid w:val="00501C76"/>
    <w:rsid w:val="00501CB9"/>
    <w:rsid w:val="0050281A"/>
    <w:rsid w:val="005035C6"/>
    <w:rsid w:val="00504F67"/>
    <w:rsid w:val="00505548"/>
    <w:rsid w:val="005106DC"/>
    <w:rsid w:val="0051134C"/>
    <w:rsid w:val="00512A69"/>
    <w:rsid w:val="00516EDF"/>
    <w:rsid w:val="0051771A"/>
    <w:rsid w:val="00517B52"/>
    <w:rsid w:val="00520893"/>
    <w:rsid w:val="00522B6B"/>
    <w:rsid w:val="00523802"/>
    <w:rsid w:val="00523FDF"/>
    <w:rsid w:val="00526BD3"/>
    <w:rsid w:val="0052733E"/>
    <w:rsid w:val="00527B8F"/>
    <w:rsid w:val="00530528"/>
    <w:rsid w:val="00531FB1"/>
    <w:rsid w:val="0053327E"/>
    <w:rsid w:val="0053470A"/>
    <w:rsid w:val="005349DD"/>
    <w:rsid w:val="0053506D"/>
    <w:rsid w:val="00537214"/>
    <w:rsid w:val="00537413"/>
    <w:rsid w:val="005378C2"/>
    <w:rsid w:val="00537988"/>
    <w:rsid w:val="005414CC"/>
    <w:rsid w:val="00542607"/>
    <w:rsid w:val="005431B7"/>
    <w:rsid w:val="00543A32"/>
    <w:rsid w:val="00552B5F"/>
    <w:rsid w:val="005535D0"/>
    <w:rsid w:val="00556949"/>
    <w:rsid w:val="0056162B"/>
    <w:rsid w:val="00561B8D"/>
    <w:rsid w:val="00564401"/>
    <w:rsid w:val="00564E2C"/>
    <w:rsid w:val="0056650B"/>
    <w:rsid w:val="00571086"/>
    <w:rsid w:val="00574AED"/>
    <w:rsid w:val="00575724"/>
    <w:rsid w:val="00576A1B"/>
    <w:rsid w:val="00577324"/>
    <w:rsid w:val="005804B1"/>
    <w:rsid w:val="00581986"/>
    <w:rsid w:val="00581CC9"/>
    <w:rsid w:val="00592014"/>
    <w:rsid w:val="00592FC1"/>
    <w:rsid w:val="005939BB"/>
    <w:rsid w:val="00593C2E"/>
    <w:rsid w:val="0059440C"/>
    <w:rsid w:val="005954EB"/>
    <w:rsid w:val="00595672"/>
    <w:rsid w:val="00597042"/>
    <w:rsid w:val="00597543"/>
    <w:rsid w:val="005A04C4"/>
    <w:rsid w:val="005A1448"/>
    <w:rsid w:val="005A1553"/>
    <w:rsid w:val="005A259B"/>
    <w:rsid w:val="005A3A72"/>
    <w:rsid w:val="005A6A44"/>
    <w:rsid w:val="005A6CE0"/>
    <w:rsid w:val="005B1638"/>
    <w:rsid w:val="005B2781"/>
    <w:rsid w:val="005B3341"/>
    <w:rsid w:val="005B3FA7"/>
    <w:rsid w:val="005B48C7"/>
    <w:rsid w:val="005B77D4"/>
    <w:rsid w:val="005B7CF1"/>
    <w:rsid w:val="005B7EC9"/>
    <w:rsid w:val="005C1E2E"/>
    <w:rsid w:val="005C3201"/>
    <w:rsid w:val="005C6D91"/>
    <w:rsid w:val="005D0008"/>
    <w:rsid w:val="005D00BC"/>
    <w:rsid w:val="005D0FD2"/>
    <w:rsid w:val="005D12DD"/>
    <w:rsid w:val="005D1E10"/>
    <w:rsid w:val="005D22C4"/>
    <w:rsid w:val="005D3BDC"/>
    <w:rsid w:val="005D6216"/>
    <w:rsid w:val="005E27C3"/>
    <w:rsid w:val="005E3C0F"/>
    <w:rsid w:val="005E5B7F"/>
    <w:rsid w:val="005E768C"/>
    <w:rsid w:val="005F185D"/>
    <w:rsid w:val="005F533D"/>
    <w:rsid w:val="005F53CC"/>
    <w:rsid w:val="005F70B1"/>
    <w:rsid w:val="005F71A9"/>
    <w:rsid w:val="005F71C1"/>
    <w:rsid w:val="00602857"/>
    <w:rsid w:val="00603F67"/>
    <w:rsid w:val="00604586"/>
    <w:rsid w:val="0060473F"/>
    <w:rsid w:val="00604CC6"/>
    <w:rsid w:val="00607721"/>
    <w:rsid w:val="00607D0D"/>
    <w:rsid w:val="00610250"/>
    <w:rsid w:val="00612277"/>
    <w:rsid w:val="00613863"/>
    <w:rsid w:val="00613DE5"/>
    <w:rsid w:val="00614A2A"/>
    <w:rsid w:val="006150A4"/>
    <w:rsid w:val="00617833"/>
    <w:rsid w:val="00620534"/>
    <w:rsid w:val="006223D2"/>
    <w:rsid w:val="0062264A"/>
    <w:rsid w:val="00623A5D"/>
    <w:rsid w:val="00623C63"/>
    <w:rsid w:val="00626573"/>
    <w:rsid w:val="00627F78"/>
    <w:rsid w:val="006311D5"/>
    <w:rsid w:val="00631E3F"/>
    <w:rsid w:val="0063319E"/>
    <w:rsid w:val="0063336F"/>
    <w:rsid w:val="00635C48"/>
    <w:rsid w:val="0063690C"/>
    <w:rsid w:val="00641734"/>
    <w:rsid w:val="00641E8B"/>
    <w:rsid w:val="00643363"/>
    <w:rsid w:val="00645584"/>
    <w:rsid w:val="00646213"/>
    <w:rsid w:val="0064741F"/>
    <w:rsid w:val="00647DDA"/>
    <w:rsid w:val="00651551"/>
    <w:rsid w:val="00651A2D"/>
    <w:rsid w:val="006528EE"/>
    <w:rsid w:val="0065326F"/>
    <w:rsid w:val="006550CC"/>
    <w:rsid w:val="0065777F"/>
    <w:rsid w:val="0066002B"/>
    <w:rsid w:val="00661215"/>
    <w:rsid w:val="00661AA7"/>
    <w:rsid w:val="00665B00"/>
    <w:rsid w:val="006662CC"/>
    <w:rsid w:val="00666628"/>
    <w:rsid w:val="006674F3"/>
    <w:rsid w:val="0067095D"/>
    <w:rsid w:val="00670E3C"/>
    <w:rsid w:val="00672DBC"/>
    <w:rsid w:val="00673100"/>
    <w:rsid w:val="0067432C"/>
    <w:rsid w:val="0067494F"/>
    <w:rsid w:val="00674B52"/>
    <w:rsid w:val="0067580E"/>
    <w:rsid w:val="00677EFF"/>
    <w:rsid w:val="0068198D"/>
    <w:rsid w:val="00681B15"/>
    <w:rsid w:val="00681D1B"/>
    <w:rsid w:val="00683EF8"/>
    <w:rsid w:val="00685BE7"/>
    <w:rsid w:val="00687C85"/>
    <w:rsid w:val="0069264E"/>
    <w:rsid w:val="0069447F"/>
    <w:rsid w:val="00695590"/>
    <w:rsid w:val="00696051"/>
    <w:rsid w:val="0069663A"/>
    <w:rsid w:val="00696CF9"/>
    <w:rsid w:val="006A0B8F"/>
    <w:rsid w:val="006A0DA4"/>
    <w:rsid w:val="006A223A"/>
    <w:rsid w:val="006A35DB"/>
    <w:rsid w:val="006A3F00"/>
    <w:rsid w:val="006A4345"/>
    <w:rsid w:val="006A5DA4"/>
    <w:rsid w:val="006A6B97"/>
    <w:rsid w:val="006B1085"/>
    <w:rsid w:val="006B1C26"/>
    <w:rsid w:val="006B1EE2"/>
    <w:rsid w:val="006B221E"/>
    <w:rsid w:val="006B4A24"/>
    <w:rsid w:val="006B5619"/>
    <w:rsid w:val="006B5BDD"/>
    <w:rsid w:val="006B6626"/>
    <w:rsid w:val="006B6CDB"/>
    <w:rsid w:val="006C3A99"/>
    <w:rsid w:val="006C499C"/>
    <w:rsid w:val="006C4D04"/>
    <w:rsid w:val="006C6008"/>
    <w:rsid w:val="006C7884"/>
    <w:rsid w:val="006D060F"/>
    <w:rsid w:val="006D39ED"/>
    <w:rsid w:val="006D402F"/>
    <w:rsid w:val="006D5616"/>
    <w:rsid w:val="006D63F9"/>
    <w:rsid w:val="006D69B6"/>
    <w:rsid w:val="006D7D1E"/>
    <w:rsid w:val="006E6E1C"/>
    <w:rsid w:val="006E7DB5"/>
    <w:rsid w:val="006F0633"/>
    <w:rsid w:val="006F0AEC"/>
    <w:rsid w:val="006F0EB0"/>
    <w:rsid w:val="006F1FF3"/>
    <w:rsid w:val="006F20E2"/>
    <w:rsid w:val="006F2AF3"/>
    <w:rsid w:val="006F35AC"/>
    <w:rsid w:val="006F3ABB"/>
    <w:rsid w:val="006F41A2"/>
    <w:rsid w:val="006F57F0"/>
    <w:rsid w:val="006F5C9F"/>
    <w:rsid w:val="00700303"/>
    <w:rsid w:val="00701BB4"/>
    <w:rsid w:val="00701BE2"/>
    <w:rsid w:val="00702F07"/>
    <w:rsid w:val="00703237"/>
    <w:rsid w:val="007051ED"/>
    <w:rsid w:val="00707EF8"/>
    <w:rsid w:val="0071130C"/>
    <w:rsid w:val="0071637B"/>
    <w:rsid w:val="00720289"/>
    <w:rsid w:val="007211C9"/>
    <w:rsid w:val="00721899"/>
    <w:rsid w:val="007218ED"/>
    <w:rsid w:val="00722032"/>
    <w:rsid w:val="00723614"/>
    <w:rsid w:val="00723A1C"/>
    <w:rsid w:val="00723BB8"/>
    <w:rsid w:val="00723C28"/>
    <w:rsid w:val="0072484A"/>
    <w:rsid w:val="00724E38"/>
    <w:rsid w:val="00732508"/>
    <w:rsid w:val="00734118"/>
    <w:rsid w:val="00735234"/>
    <w:rsid w:val="0073593C"/>
    <w:rsid w:val="0074002F"/>
    <w:rsid w:val="007411A7"/>
    <w:rsid w:val="00742DD7"/>
    <w:rsid w:val="00742F4D"/>
    <w:rsid w:val="0074336E"/>
    <w:rsid w:val="00743371"/>
    <w:rsid w:val="0074364F"/>
    <w:rsid w:val="00743836"/>
    <w:rsid w:val="007453C7"/>
    <w:rsid w:val="00747CC3"/>
    <w:rsid w:val="00750B9B"/>
    <w:rsid w:val="007513C5"/>
    <w:rsid w:val="007514F5"/>
    <w:rsid w:val="00752EE2"/>
    <w:rsid w:val="0075367B"/>
    <w:rsid w:val="007551F2"/>
    <w:rsid w:val="00755A96"/>
    <w:rsid w:val="00762037"/>
    <w:rsid w:val="00763F70"/>
    <w:rsid w:val="00764A38"/>
    <w:rsid w:val="00765B21"/>
    <w:rsid w:val="00765ED5"/>
    <w:rsid w:val="0076780C"/>
    <w:rsid w:val="00772A74"/>
    <w:rsid w:val="0077315F"/>
    <w:rsid w:val="00775671"/>
    <w:rsid w:val="00775D24"/>
    <w:rsid w:val="0077626D"/>
    <w:rsid w:val="0078047C"/>
    <w:rsid w:val="0078052F"/>
    <w:rsid w:val="00784937"/>
    <w:rsid w:val="00785D88"/>
    <w:rsid w:val="00787ED6"/>
    <w:rsid w:val="0079118A"/>
    <w:rsid w:val="00791858"/>
    <w:rsid w:val="00791AE1"/>
    <w:rsid w:val="00794048"/>
    <w:rsid w:val="007950E0"/>
    <w:rsid w:val="0079579F"/>
    <w:rsid w:val="007A316C"/>
    <w:rsid w:val="007A481F"/>
    <w:rsid w:val="007A4D72"/>
    <w:rsid w:val="007B0226"/>
    <w:rsid w:val="007B14FB"/>
    <w:rsid w:val="007B2239"/>
    <w:rsid w:val="007B4FB7"/>
    <w:rsid w:val="007B529D"/>
    <w:rsid w:val="007B77E4"/>
    <w:rsid w:val="007C1504"/>
    <w:rsid w:val="007C2070"/>
    <w:rsid w:val="007C36DB"/>
    <w:rsid w:val="007C3870"/>
    <w:rsid w:val="007C3960"/>
    <w:rsid w:val="007C44D5"/>
    <w:rsid w:val="007C6DD6"/>
    <w:rsid w:val="007C7155"/>
    <w:rsid w:val="007D2908"/>
    <w:rsid w:val="007D3CB5"/>
    <w:rsid w:val="007D5918"/>
    <w:rsid w:val="007D648F"/>
    <w:rsid w:val="007E16CC"/>
    <w:rsid w:val="007E425D"/>
    <w:rsid w:val="007E568B"/>
    <w:rsid w:val="007F0349"/>
    <w:rsid w:val="007F38A2"/>
    <w:rsid w:val="007F59B9"/>
    <w:rsid w:val="007F6BDC"/>
    <w:rsid w:val="007F7097"/>
    <w:rsid w:val="00803709"/>
    <w:rsid w:val="00804E5D"/>
    <w:rsid w:val="0080554A"/>
    <w:rsid w:val="00806229"/>
    <w:rsid w:val="0080648C"/>
    <w:rsid w:val="00810EB1"/>
    <w:rsid w:val="00811252"/>
    <w:rsid w:val="00811DFC"/>
    <w:rsid w:val="00812021"/>
    <w:rsid w:val="0081383E"/>
    <w:rsid w:val="00814462"/>
    <w:rsid w:val="00815713"/>
    <w:rsid w:val="008167E9"/>
    <w:rsid w:val="00816A75"/>
    <w:rsid w:val="00817688"/>
    <w:rsid w:val="00820151"/>
    <w:rsid w:val="00822959"/>
    <w:rsid w:val="00822BED"/>
    <w:rsid w:val="00824B5E"/>
    <w:rsid w:val="00825442"/>
    <w:rsid w:val="00825C28"/>
    <w:rsid w:val="00827BD2"/>
    <w:rsid w:val="00827C78"/>
    <w:rsid w:val="0083017B"/>
    <w:rsid w:val="008304D7"/>
    <w:rsid w:val="0083128C"/>
    <w:rsid w:val="00832AF2"/>
    <w:rsid w:val="0083344B"/>
    <w:rsid w:val="008337DA"/>
    <w:rsid w:val="0083458F"/>
    <w:rsid w:val="00835706"/>
    <w:rsid w:val="00837237"/>
    <w:rsid w:val="008375E8"/>
    <w:rsid w:val="00840322"/>
    <w:rsid w:val="0084048F"/>
    <w:rsid w:val="008405B4"/>
    <w:rsid w:val="00840F18"/>
    <w:rsid w:val="00841112"/>
    <w:rsid w:val="00847BB1"/>
    <w:rsid w:val="008501AA"/>
    <w:rsid w:val="0085202B"/>
    <w:rsid w:val="0085262A"/>
    <w:rsid w:val="00852DA3"/>
    <w:rsid w:val="00853BFD"/>
    <w:rsid w:val="00854FB6"/>
    <w:rsid w:val="00857BDB"/>
    <w:rsid w:val="00860F25"/>
    <w:rsid w:val="00862FFB"/>
    <w:rsid w:val="00863544"/>
    <w:rsid w:val="00863A1A"/>
    <w:rsid w:val="00863F09"/>
    <w:rsid w:val="00864F1A"/>
    <w:rsid w:val="0086672F"/>
    <w:rsid w:val="0086743E"/>
    <w:rsid w:val="008715FB"/>
    <w:rsid w:val="008741FC"/>
    <w:rsid w:val="00874FE2"/>
    <w:rsid w:val="0087566E"/>
    <w:rsid w:val="0087753B"/>
    <w:rsid w:val="00880E2C"/>
    <w:rsid w:val="00885510"/>
    <w:rsid w:val="00891FC9"/>
    <w:rsid w:val="00892EA6"/>
    <w:rsid w:val="008957A7"/>
    <w:rsid w:val="00895E35"/>
    <w:rsid w:val="008962BD"/>
    <w:rsid w:val="00897A2C"/>
    <w:rsid w:val="00897A84"/>
    <w:rsid w:val="008A15C2"/>
    <w:rsid w:val="008A16D9"/>
    <w:rsid w:val="008A277D"/>
    <w:rsid w:val="008A2DE9"/>
    <w:rsid w:val="008A313A"/>
    <w:rsid w:val="008A4329"/>
    <w:rsid w:val="008B07B3"/>
    <w:rsid w:val="008B1398"/>
    <w:rsid w:val="008B40B0"/>
    <w:rsid w:val="008B4432"/>
    <w:rsid w:val="008B63E6"/>
    <w:rsid w:val="008B6D60"/>
    <w:rsid w:val="008C0626"/>
    <w:rsid w:val="008C0AC5"/>
    <w:rsid w:val="008C1C52"/>
    <w:rsid w:val="008C2663"/>
    <w:rsid w:val="008C2F66"/>
    <w:rsid w:val="008C31DF"/>
    <w:rsid w:val="008C3E1B"/>
    <w:rsid w:val="008C469F"/>
    <w:rsid w:val="008C630F"/>
    <w:rsid w:val="008C770B"/>
    <w:rsid w:val="008D07BE"/>
    <w:rsid w:val="008D170D"/>
    <w:rsid w:val="008D1FAE"/>
    <w:rsid w:val="008D5F10"/>
    <w:rsid w:val="008D5F41"/>
    <w:rsid w:val="008D7FA1"/>
    <w:rsid w:val="008E34FD"/>
    <w:rsid w:val="008E3594"/>
    <w:rsid w:val="008E5BB5"/>
    <w:rsid w:val="008E6EC4"/>
    <w:rsid w:val="008E722C"/>
    <w:rsid w:val="008E79AE"/>
    <w:rsid w:val="008E7F3C"/>
    <w:rsid w:val="008F1CC3"/>
    <w:rsid w:val="008F4BAD"/>
    <w:rsid w:val="008F5066"/>
    <w:rsid w:val="008F5446"/>
    <w:rsid w:val="00901B57"/>
    <w:rsid w:val="00901C49"/>
    <w:rsid w:val="009049C5"/>
    <w:rsid w:val="00904D35"/>
    <w:rsid w:val="0090538D"/>
    <w:rsid w:val="009055B9"/>
    <w:rsid w:val="00907ABB"/>
    <w:rsid w:val="009119F7"/>
    <w:rsid w:val="0091306B"/>
    <w:rsid w:val="009130B5"/>
    <w:rsid w:val="009140CF"/>
    <w:rsid w:val="009140DB"/>
    <w:rsid w:val="009151EB"/>
    <w:rsid w:val="00915C1D"/>
    <w:rsid w:val="00917774"/>
    <w:rsid w:val="00920B1C"/>
    <w:rsid w:val="00920E6C"/>
    <w:rsid w:val="0092175E"/>
    <w:rsid w:val="0092227E"/>
    <w:rsid w:val="00925EA5"/>
    <w:rsid w:val="00931266"/>
    <w:rsid w:val="009317AB"/>
    <w:rsid w:val="00931D31"/>
    <w:rsid w:val="009322CC"/>
    <w:rsid w:val="009337A5"/>
    <w:rsid w:val="00933F77"/>
    <w:rsid w:val="0093475F"/>
    <w:rsid w:val="00936C14"/>
    <w:rsid w:val="00937961"/>
    <w:rsid w:val="00937CB6"/>
    <w:rsid w:val="0094196C"/>
    <w:rsid w:val="0094416D"/>
    <w:rsid w:val="009515AB"/>
    <w:rsid w:val="00951E6B"/>
    <w:rsid w:val="00952338"/>
    <w:rsid w:val="00952525"/>
    <w:rsid w:val="00952F60"/>
    <w:rsid w:val="00955FFC"/>
    <w:rsid w:val="009569C1"/>
    <w:rsid w:val="00956E43"/>
    <w:rsid w:val="00957704"/>
    <w:rsid w:val="00961EE0"/>
    <w:rsid w:val="00962232"/>
    <w:rsid w:val="009630F8"/>
    <w:rsid w:val="009644DC"/>
    <w:rsid w:val="00966D96"/>
    <w:rsid w:val="00967007"/>
    <w:rsid w:val="00967C29"/>
    <w:rsid w:val="00971B84"/>
    <w:rsid w:val="00974F99"/>
    <w:rsid w:val="009759B7"/>
    <w:rsid w:val="00975B7A"/>
    <w:rsid w:val="0098059B"/>
    <w:rsid w:val="009815AF"/>
    <w:rsid w:val="00981D5F"/>
    <w:rsid w:val="00981DF9"/>
    <w:rsid w:val="0098229C"/>
    <w:rsid w:val="00982950"/>
    <w:rsid w:val="00985153"/>
    <w:rsid w:val="00985BF5"/>
    <w:rsid w:val="009866D6"/>
    <w:rsid w:val="00994422"/>
    <w:rsid w:val="00995B13"/>
    <w:rsid w:val="00995D15"/>
    <w:rsid w:val="009979D6"/>
    <w:rsid w:val="009A1D25"/>
    <w:rsid w:val="009A1FF6"/>
    <w:rsid w:val="009A39C0"/>
    <w:rsid w:val="009A3EEB"/>
    <w:rsid w:val="009A46DC"/>
    <w:rsid w:val="009A4D2B"/>
    <w:rsid w:val="009A5B55"/>
    <w:rsid w:val="009A63A3"/>
    <w:rsid w:val="009A66EF"/>
    <w:rsid w:val="009A69FA"/>
    <w:rsid w:val="009A7320"/>
    <w:rsid w:val="009B02CD"/>
    <w:rsid w:val="009B0935"/>
    <w:rsid w:val="009B2177"/>
    <w:rsid w:val="009B27F9"/>
    <w:rsid w:val="009B38CA"/>
    <w:rsid w:val="009B4E66"/>
    <w:rsid w:val="009B5DE2"/>
    <w:rsid w:val="009B6966"/>
    <w:rsid w:val="009B6D7E"/>
    <w:rsid w:val="009C34F4"/>
    <w:rsid w:val="009C3B43"/>
    <w:rsid w:val="009C4F00"/>
    <w:rsid w:val="009C568C"/>
    <w:rsid w:val="009D0043"/>
    <w:rsid w:val="009D04E7"/>
    <w:rsid w:val="009D0943"/>
    <w:rsid w:val="009D0DA6"/>
    <w:rsid w:val="009D1B1C"/>
    <w:rsid w:val="009D22B5"/>
    <w:rsid w:val="009D34AD"/>
    <w:rsid w:val="009D3F9D"/>
    <w:rsid w:val="009D5C21"/>
    <w:rsid w:val="009D6B02"/>
    <w:rsid w:val="009D7195"/>
    <w:rsid w:val="009E0CCA"/>
    <w:rsid w:val="009E1E2D"/>
    <w:rsid w:val="009E2B53"/>
    <w:rsid w:val="009E3C76"/>
    <w:rsid w:val="009E41D8"/>
    <w:rsid w:val="009E58BF"/>
    <w:rsid w:val="009E5C47"/>
    <w:rsid w:val="009E5DF9"/>
    <w:rsid w:val="009E62D1"/>
    <w:rsid w:val="009E730E"/>
    <w:rsid w:val="009E74DE"/>
    <w:rsid w:val="009F0AE2"/>
    <w:rsid w:val="009F2331"/>
    <w:rsid w:val="009F57D5"/>
    <w:rsid w:val="009F6447"/>
    <w:rsid w:val="009F68D7"/>
    <w:rsid w:val="00A00CBB"/>
    <w:rsid w:val="00A0194A"/>
    <w:rsid w:val="00A01F8F"/>
    <w:rsid w:val="00A025A4"/>
    <w:rsid w:val="00A02CA8"/>
    <w:rsid w:val="00A079D9"/>
    <w:rsid w:val="00A104D5"/>
    <w:rsid w:val="00A10C51"/>
    <w:rsid w:val="00A120D8"/>
    <w:rsid w:val="00A123AA"/>
    <w:rsid w:val="00A12804"/>
    <w:rsid w:val="00A12C28"/>
    <w:rsid w:val="00A12C6F"/>
    <w:rsid w:val="00A143C8"/>
    <w:rsid w:val="00A1465B"/>
    <w:rsid w:val="00A16552"/>
    <w:rsid w:val="00A22D03"/>
    <w:rsid w:val="00A2470D"/>
    <w:rsid w:val="00A30C38"/>
    <w:rsid w:val="00A31A36"/>
    <w:rsid w:val="00A32117"/>
    <w:rsid w:val="00A32B8F"/>
    <w:rsid w:val="00A36065"/>
    <w:rsid w:val="00A361D5"/>
    <w:rsid w:val="00A366D1"/>
    <w:rsid w:val="00A37265"/>
    <w:rsid w:val="00A3735B"/>
    <w:rsid w:val="00A37EB3"/>
    <w:rsid w:val="00A400AA"/>
    <w:rsid w:val="00A41B14"/>
    <w:rsid w:val="00A4224E"/>
    <w:rsid w:val="00A42B6B"/>
    <w:rsid w:val="00A432DC"/>
    <w:rsid w:val="00A447DF"/>
    <w:rsid w:val="00A44F51"/>
    <w:rsid w:val="00A45709"/>
    <w:rsid w:val="00A45DFF"/>
    <w:rsid w:val="00A46752"/>
    <w:rsid w:val="00A46881"/>
    <w:rsid w:val="00A47BBF"/>
    <w:rsid w:val="00A50085"/>
    <w:rsid w:val="00A50F2C"/>
    <w:rsid w:val="00A510F5"/>
    <w:rsid w:val="00A51127"/>
    <w:rsid w:val="00A51685"/>
    <w:rsid w:val="00A51A6D"/>
    <w:rsid w:val="00A523B0"/>
    <w:rsid w:val="00A526E3"/>
    <w:rsid w:val="00A530C5"/>
    <w:rsid w:val="00A54A6E"/>
    <w:rsid w:val="00A55044"/>
    <w:rsid w:val="00A57D4B"/>
    <w:rsid w:val="00A61597"/>
    <w:rsid w:val="00A61EF4"/>
    <w:rsid w:val="00A62BBE"/>
    <w:rsid w:val="00A64E50"/>
    <w:rsid w:val="00A659EB"/>
    <w:rsid w:val="00A6655C"/>
    <w:rsid w:val="00A67196"/>
    <w:rsid w:val="00A703A9"/>
    <w:rsid w:val="00A70B5E"/>
    <w:rsid w:val="00A70FBD"/>
    <w:rsid w:val="00A72224"/>
    <w:rsid w:val="00A72F3F"/>
    <w:rsid w:val="00A73537"/>
    <w:rsid w:val="00A758A3"/>
    <w:rsid w:val="00A7667C"/>
    <w:rsid w:val="00A76D39"/>
    <w:rsid w:val="00A7746B"/>
    <w:rsid w:val="00A77F3F"/>
    <w:rsid w:val="00A80844"/>
    <w:rsid w:val="00A80A29"/>
    <w:rsid w:val="00A81070"/>
    <w:rsid w:val="00A81396"/>
    <w:rsid w:val="00A81C54"/>
    <w:rsid w:val="00A84439"/>
    <w:rsid w:val="00A851FF"/>
    <w:rsid w:val="00A860EF"/>
    <w:rsid w:val="00A861D8"/>
    <w:rsid w:val="00A86E69"/>
    <w:rsid w:val="00A907F2"/>
    <w:rsid w:val="00A91ED3"/>
    <w:rsid w:val="00A9289E"/>
    <w:rsid w:val="00A92BEA"/>
    <w:rsid w:val="00A9550E"/>
    <w:rsid w:val="00A96A8A"/>
    <w:rsid w:val="00A976AC"/>
    <w:rsid w:val="00AA01EA"/>
    <w:rsid w:val="00AA2796"/>
    <w:rsid w:val="00AA387F"/>
    <w:rsid w:val="00AA3CF7"/>
    <w:rsid w:val="00AA696C"/>
    <w:rsid w:val="00AB030E"/>
    <w:rsid w:val="00AB0AD0"/>
    <w:rsid w:val="00AB2560"/>
    <w:rsid w:val="00AB4390"/>
    <w:rsid w:val="00AB4807"/>
    <w:rsid w:val="00AB5E6E"/>
    <w:rsid w:val="00AB68E9"/>
    <w:rsid w:val="00AB6A0F"/>
    <w:rsid w:val="00AB76F6"/>
    <w:rsid w:val="00AC081B"/>
    <w:rsid w:val="00AC1CD1"/>
    <w:rsid w:val="00AC2233"/>
    <w:rsid w:val="00AC26A0"/>
    <w:rsid w:val="00AC3F5E"/>
    <w:rsid w:val="00AC60C6"/>
    <w:rsid w:val="00AD1F7B"/>
    <w:rsid w:val="00AD323E"/>
    <w:rsid w:val="00AD4B68"/>
    <w:rsid w:val="00AD51AF"/>
    <w:rsid w:val="00AD613B"/>
    <w:rsid w:val="00AD6839"/>
    <w:rsid w:val="00AD6AB7"/>
    <w:rsid w:val="00AE04B8"/>
    <w:rsid w:val="00AE1595"/>
    <w:rsid w:val="00AE2B96"/>
    <w:rsid w:val="00AE3EE8"/>
    <w:rsid w:val="00AF14FF"/>
    <w:rsid w:val="00AF16F0"/>
    <w:rsid w:val="00AF2957"/>
    <w:rsid w:val="00AF3D5C"/>
    <w:rsid w:val="00AF4EE4"/>
    <w:rsid w:val="00AF58EB"/>
    <w:rsid w:val="00B03010"/>
    <w:rsid w:val="00B0434F"/>
    <w:rsid w:val="00B05171"/>
    <w:rsid w:val="00B0536F"/>
    <w:rsid w:val="00B05512"/>
    <w:rsid w:val="00B05D60"/>
    <w:rsid w:val="00B06022"/>
    <w:rsid w:val="00B07164"/>
    <w:rsid w:val="00B07527"/>
    <w:rsid w:val="00B1012E"/>
    <w:rsid w:val="00B101BB"/>
    <w:rsid w:val="00B10353"/>
    <w:rsid w:val="00B107AB"/>
    <w:rsid w:val="00B14117"/>
    <w:rsid w:val="00B158CE"/>
    <w:rsid w:val="00B15E79"/>
    <w:rsid w:val="00B160F8"/>
    <w:rsid w:val="00B16B45"/>
    <w:rsid w:val="00B17596"/>
    <w:rsid w:val="00B17813"/>
    <w:rsid w:val="00B17DB1"/>
    <w:rsid w:val="00B17F54"/>
    <w:rsid w:val="00B21B09"/>
    <w:rsid w:val="00B23C32"/>
    <w:rsid w:val="00B25126"/>
    <w:rsid w:val="00B25E52"/>
    <w:rsid w:val="00B2679B"/>
    <w:rsid w:val="00B26A8E"/>
    <w:rsid w:val="00B26F0E"/>
    <w:rsid w:val="00B26F11"/>
    <w:rsid w:val="00B3175C"/>
    <w:rsid w:val="00B3192B"/>
    <w:rsid w:val="00B319B7"/>
    <w:rsid w:val="00B32CC5"/>
    <w:rsid w:val="00B334EA"/>
    <w:rsid w:val="00B3415C"/>
    <w:rsid w:val="00B344DE"/>
    <w:rsid w:val="00B348D3"/>
    <w:rsid w:val="00B35E9D"/>
    <w:rsid w:val="00B3714F"/>
    <w:rsid w:val="00B4057D"/>
    <w:rsid w:val="00B41018"/>
    <w:rsid w:val="00B41C95"/>
    <w:rsid w:val="00B4309C"/>
    <w:rsid w:val="00B43363"/>
    <w:rsid w:val="00B45A0F"/>
    <w:rsid w:val="00B4630E"/>
    <w:rsid w:val="00B475BB"/>
    <w:rsid w:val="00B5109D"/>
    <w:rsid w:val="00B52693"/>
    <w:rsid w:val="00B52BB8"/>
    <w:rsid w:val="00B54447"/>
    <w:rsid w:val="00B54C3C"/>
    <w:rsid w:val="00B555AE"/>
    <w:rsid w:val="00B56572"/>
    <w:rsid w:val="00B61D8D"/>
    <w:rsid w:val="00B62485"/>
    <w:rsid w:val="00B6358E"/>
    <w:rsid w:val="00B63AB4"/>
    <w:rsid w:val="00B64AEE"/>
    <w:rsid w:val="00B651DB"/>
    <w:rsid w:val="00B652FF"/>
    <w:rsid w:val="00B66036"/>
    <w:rsid w:val="00B70894"/>
    <w:rsid w:val="00B7386D"/>
    <w:rsid w:val="00B741F7"/>
    <w:rsid w:val="00B747D3"/>
    <w:rsid w:val="00B74D96"/>
    <w:rsid w:val="00B74EC4"/>
    <w:rsid w:val="00B76412"/>
    <w:rsid w:val="00B8389B"/>
    <w:rsid w:val="00B8457C"/>
    <w:rsid w:val="00B90E21"/>
    <w:rsid w:val="00B9158B"/>
    <w:rsid w:val="00B91613"/>
    <w:rsid w:val="00B92868"/>
    <w:rsid w:val="00B92E51"/>
    <w:rsid w:val="00B951D0"/>
    <w:rsid w:val="00B95799"/>
    <w:rsid w:val="00B95E0D"/>
    <w:rsid w:val="00B97FBA"/>
    <w:rsid w:val="00BA272C"/>
    <w:rsid w:val="00BA283B"/>
    <w:rsid w:val="00BA39C6"/>
    <w:rsid w:val="00BA54B7"/>
    <w:rsid w:val="00BA5763"/>
    <w:rsid w:val="00BA5F40"/>
    <w:rsid w:val="00BA7C3F"/>
    <w:rsid w:val="00BB0762"/>
    <w:rsid w:val="00BB68A3"/>
    <w:rsid w:val="00BC03CF"/>
    <w:rsid w:val="00BC0D8C"/>
    <w:rsid w:val="00BC431E"/>
    <w:rsid w:val="00BC73FF"/>
    <w:rsid w:val="00BD1D8D"/>
    <w:rsid w:val="00BD2F13"/>
    <w:rsid w:val="00BD3AA5"/>
    <w:rsid w:val="00BD5BE4"/>
    <w:rsid w:val="00BD68DE"/>
    <w:rsid w:val="00BD6C2A"/>
    <w:rsid w:val="00BD6E66"/>
    <w:rsid w:val="00BD6E88"/>
    <w:rsid w:val="00BD744E"/>
    <w:rsid w:val="00BE189B"/>
    <w:rsid w:val="00BE47F6"/>
    <w:rsid w:val="00BE5912"/>
    <w:rsid w:val="00BF0CDC"/>
    <w:rsid w:val="00BF318B"/>
    <w:rsid w:val="00BF3A53"/>
    <w:rsid w:val="00BF3B32"/>
    <w:rsid w:val="00BF6077"/>
    <w:rsid w:val="00BF7138"/>
    <w:rsid w:val="00BF7EF2"/>
    <w:rsid w:val="00C03F81"/>
    <w:rsid w:val="00C069DD"/>
    <w:rsid w:val="00C070FF"/>
    <w:rsid w:val="00C07B22"/>
    <w:rsid w:val="00C07FCF"/>
    <w:rsid w:val="00C10078"/>
    <w:rsid w:val="00C101B5"/>
    <w:rsid w:val="00C13FB3"/>
    <w:rsid w:val="00C15762"/>
    <w:rsid w:val="00C15AA4"/>
    <w:rsid w:val="00C165DD"/>
    <w:rsid w:val="00C17412"/>
    <w:rsid w:val="00C21140"/>
    <w:rsid w:val="00C2229C"/>
    <w:rsid w:val="00C22DB9"/>
    <w:rsid w:val="00C23945"/>
    <w:rsid w:val="00C25FAB"/>
    <w:rsid w:val="00C3135B"/>
    <w:rsid w:val="00C313A3"/>
    <w:rsid w:val="00C31508"/>
    <w:rsid w:val="00C32954"/>
    <w:rsid w:val="00C33284"/>
    <w:rsid w:val="00C33CDE"/>
    <w:rsid w:val="00C41D4D"/>
    <w:rsid w:val="00C4207B"/>
    <w:rsid w:val="00C42754"/>
    <w:rsid w:val="00C43135"/>
    <w:rsid w:val="00C4363D"/>
    <w:rsid w:val="00C43BFB"/>
    <w:rsid w:val="00C44051"/>
    <w:rsid w:val="00C505D1"/>
    <w:rsid w:val="00C50E75"/>
    <w:rsid w:val="00C517C8"/>
    <w:rsid w:val="00C52759"/>
    <w:rsid w:val="00C531F4"/>
    <w:rsid w:val="00C533F8"/>
    <w:rsid w:val="00C53F64"/>
    <w:rsid w:val="00C614DC"/>
    <w:rsid w:val="00C6172D"/>
    <w:rsid w:val="00C64A8E"/>
    <w:rsid w:val="00C65B35"/>
    <w:rsid w:val="00C65C8A"/>
    <w:rsid w:val="00C65F7F"/>
    <w:rsid w:val="00C660C3"/>
    <w:rsid w:val="00C66B33"/>
    <w:rsid w:val="00C67453"/>
    <w:rsid w:val="00C72ADE"/>
    <w:rsid w:val="00C73F48"/>
    <w:rsid w:val="00C743D2"/>
    <w:rsid w:val="00C75083"/>
    <w:rsid w:val="00C76BBA"/>
    <w:rsid w:val="00C8019F"/>
    <w:rsid w:val="00C813C9"/>
    <w:rsid w:val="00C841F1"/>
    <w:rsid w:val="00C849B6"/>
    <w:rsid w:val="00C85831"/>
    <w:rsid w:val="00C85FA8"/>
    <w:rsid w:val="00C87645"/>
    <w:rsid w:val="00C90B4F"/>
    <w:rsid w:val="00C9131D"/>
    <w:rsid w:val="00C92575"/>
    <w:rsid w:val="00C9420E"/>
    <w:rsid w:val="00C94671"/>
    <w:rsid w:val="00C965FD"/>
    <w:rsid w:val="00CA0B86"/>
    <w:rsid w:val="00CA14B2"/>
    <w:rsid w:val="00CA2517"/>
    <w:rsid w:val="00CA2AAE"/>
    <w:rsid w:val="00CA504E"/>
    <w:rsid w:val="00CA6B1D"/>
    <w:rsid w:val="00CB01ED"/>
    <w:rsid w:val="00CB0DC0"/>
    <w:rsid w:val="00CB1171"/>
    <w:rsid w:val="00CB1C2C"/>
    <w:rsid w:val="00CB2D2A"/>
    <w:rsid w:val="00CB2DA0"/>
    <w:rsid w:val="00CB2DE6"/>
    <w:rsid w:val="00CB4F13"/>
    <w:rsid w:val="00CC1062"/>
    <w:rsid w:val="00CC115F"/>
    <w:rsid w:val="00CC3399"/>
    <w:rsid w:val="00CC3C6D"/>
    <w:rsid w:val="00CC3D53"/>
    <w:rsid w:val="00CC41DE"/>
    <w:rsid w:val="00CC4EF9"/>
    <w:rsid w:val="00CD2D33"/>
    <w:rsid w:val="00CD3D7E"/>
    <w:rsid w:val="00CD4B4C"/>
    <w:rsid w:val="00CD4EB6"/>
    <w:rsid w:val="00CD6A92"/>
    <w:rsid w:val="00CD713B"/>
    <w:rsid w:val="00CE15F2"/>
    <w:rsid w:val="00CE16DC"/>
    <w:rsid w:val="00CE17EA"/>
    <w:rsid w:val="00CE1C12"/>
    <w:rsid w:val="00CF3E03"/>
    <w:rsid w:val="00CF5B29"/>
    <w:rsid w:val="00D00354"/>
    <w:rsid w:val="00D00F35"/>
    <w:rsid w:val="00D01B2E"/>
    <w:rsid w:val="00D02148"/>
    <w:rsid w:val="00D02CE7"/>
    <w:rsid w:val="00D03732"/>
    <w:rsid w:val="00D03996"/>
    <w:rsid w:val="00D0786D"/>
    <w:rsid w:val="00D07F92"/>
    <w:rsid w:val="00D11BAB"/>
    <w:rsid w:val="00D14C2B"/>
    <w:rsid w:val="00D20776"/>
    <w:rsid w:val="00D22774"/>
    <w:rsid w:val="00D2461E"/>
    <w:rsid w:val="00D24A0B"/>
    <w:rsid w:val="00D24A6A"/>
    <w:rsid w:val="00D279C4"/>
    <w:rsid w:val="00D31A0B"/>
    <w:rsid w:val="00D35236"/>
    <w:rsid w:val="00D4062B"/>
    <w:rsid w:val="00D40DFC"/>
    <w:rsid w:val="00D41658"/>
    <w:rsid w:val="00D41E42"/>
    <w:rsid w:val="00D43E41"/>
    <w:rsid w:val="00D4624D"/>
    <w:rsid w:val="00D47CF1"/>
    <w:rsid w:val="00D50211"/>
    <w:rsid w:val="00D504E1"/>
    <w:rsid w:val="00D53B45"/>
    <w:rsid w:val="00D54468"/>
    <w:rsid w:val="00D56D2D"/>
    <w:rsid w:val="00D57423"/>
    <w:rsid w:val="00D57636"/>
    <w:rsid w:val="00D57F8A"/>
    <w:rsid w:val="00D625BA"/>
    <w:rsid w:val="00D62ABE"/>
    <w:rsid w:val="00D64236"/>
    <w:rsid w:val="00D652A8"/>
    <w:rsid w:val="00D67710"/>
    <w:rsid w:val="00D67871"/>
    <w:rsid w:val="00D72374"/>
    <w:rsid w:val="00D758F5"/>
    <w:rsid w:val="00D83939"/>
    <w:rsid w:val="00D8413C"/>
    <w:rsid w:val="00D84B56"/>
    <w:rsid w:val="00D85015"/>
    <w:rsid w:val="00D8559A"/>
    <w:rsid w:val="00D86047"/>
    <w:rsid w:val="00D866DD"/>
    <w:rsid w:val="00D9090F"/>
    <w:rsid w:val="00D917BB"/>
    <w:rsid w:val="00D925E8"/>
    <w:rsid w:val="00D9374E"/>
    <w:rsid w:val="00D945EC"/>
    <w:rsid w:val="00D94DB7"/>
    <w:rsid w:val="00D95669"/>
    <w:rsid w:val="00D95D0E"/>
    <w:rsid w:val="00D968AE"/>
    <w:rsid w:val="00D97D88"/>
    <w:rsid w:val="00D97EC2"/>
    <w:rsid w:val="00DA2B4B"/>
    <w:rsid w:val="00DA2BBF"/>
    <w:rsid w:val="00DA2E75"/>
    <w:rsid w:val="00DA32E3"/>
    <w:rsid w:val="00DA4171"/>
    <w:rsid w:val="00DA49D6"/>
    <w:rsid w:val="00DA4D62"/>
    <w:rsid w:val="00DA631A"/>
    <w:rsid w:val="00DA66E6"/>
    <w:rsid w:val="00DA6811"/>
    <w:rsid w:val="00DA6DDB"/>
    <w:rsid w:val="00DA7E2E"/>
    <w:rsid w:val="00DB26FA"/>
    <w:rsid w:val="00DB296A"/>
    <w:rsid w:val="00DB4DA1"/>
    <w:rsid w:val="00DB56B6"/>
    <w:rsid w:val="00DB702A"/>
    <w:rsid w:val="00DB7FFC"/>
    <w:rsid w:val="00DC2232"/>
    <w:rsid w:val="00DC2BF7"/>
    <w:rsid w:val="00DC5518"/>
    <w:rsid w:val="00DC6E60"/>
    <w:rsid w:val="00DC6E76"/>
    <w:rsid w:val="00DC78A4"/>
    <w:rsid w:val="00DC7D22"/>
    <w:rsid w:val="00DD07E6"/>
    <w:rsid w:val="00DD1F4D"/>
    <w:rsid w:val="00DD366C"/>
    <w:rsid w:val="00DD548D"/>
    <w:rsid w:val="00DE13EB"/>
    <w:rsid w:val="00DE30C1"/>
    <w:rsid w:val="00DE3A81"/>
    <w:rsid w:val="00DE69D3"/>
    <w:rsid w:val="00DE6C7A"/>
    <w:rsid w:val="00DE7F48"/>
    <w:rsid w:val="00DF0567"/>
    <w:rsid w:val="00DF0D8C"/>
    <w:rsid w:val="00DF18FF"/>
    <w:rsid w:val="00DF35EC"/>
    <w:rsid w:val="00DF4140"/>
    <w:rsid w:val="00DF4CDA"/>
    <w:rsid w:val="00DF4D04"/>
    <w:rsid w:val="00E050BC"/>
    <w:rsid w:val="00E05981"/>
    <w:rsid w:val="00E06B4E"/>
    <w:rsid w:val="00E07358"/>
    <w:rsid w:val="00E12F06"/>
    <w:rsid w:val="00E13373"/>
    <w:rsid w:val="00E13F08"/>
    <w:rsid w:val="00E146CA"/>
    <w:rsid w:val="00E14737"/>
    <w:rsid w:val="00E15A65"/>
    <w:rsid w:val="00E15DAE"/>
    <w:rsid w:val="00E15EC7"/>
    <w:rsid w:val="00E1726C"/>
    <w:rsid w:val="00E17D80"/>
    <w:rsid w:val="00E17D9A"/>
    <w:rsid w:val="00E21512"/>
    <w:rsid w:val="00E21979"/>
    <w:rsid w:val="00E21F24"/>
    <w:rsid w:val="00E23E54"/>
    <w:rsid w:val="00E24E89"/>
    <w:rsid w:val="00E25065"/>
    <w:rsid w:val="00E27965"/>
    <w:rsid w:val="00E27A20"/>
    <w:rsid w:val="00E3073F"/>
    <w:rsid w:val="00E30AAC"/>
    <w:rsid w:val="00E31D48"/>
    <w:rsid w:val="00E332A1"/>
    <w:rsid w:val="00E344D8"/>
    <w:rsid w:val="00E349BE"/>
    <w:rsid w:val="00E358BC"/>
    <w:rsid w:val="00E368CF"/>
    <w:rsid w:val="00E37854"/>
    <w:rsid w:val="00E379AC"/>
    <w:rsid w:val="00E40237"/>
    <w:rsid w:val="00E40A8E"/>
    <w:rsid w:val="00E459F8"/>
    <w:rsid w:val="00E467A7"/>
    <w:rsid w:val="00E467DB"/>
    <w:rsid w:val="00E4683C"/>
    <w:rsid w:val="00E47F36"/>
    <w:rsid w:val="00E503C9"/>
    <w:rsid w:val="00E50C7C"/>
    <w:rsid w:val="00E538C0"/>
    <w:rsid w:val="00E5396D"/>
    <w:rsid w:val="00E55A9E"/>
    <w:rsid w:val="00E57C48"/>
    <w:rsid w:val="00E57EC8"/>
    <w:rsid w:val="00E6427B"/>
    <w:rsid w:val="00E659FB"/>
    <w:rsid w:val="00E66304"/>
    <w:rsid w:val="00E67C68"/>
    <w:rsid w:val="00E711A8"/>
    <w:rsid w:val="00E716C0"/>
    <w:rsid w:val="00E75C2A"/>
    <w:rsid w:val="00E81C38"/>
    <w:rsid w:val="00E81C7E"/>
    <w:rsid w:val="00E86B16"/>
    <w:rsid w:val="00E87F89"/>
    <w:rsid w:val="00E90DD9"/>
    <w:rsid w:val="00E91635"/>
    <w:rsid w:val="00E92249"/>
    <w:rsid w:val="00E93437"/>
    <w:rsid w:val="00E93CE0"/>
    <w:rsid w:val="00E94637"/>
    <w:rsid w:val="00EB3536"/>
    <w:rsid w:val="00EB3716"/>
    <w:rsid w:val="00EB58B7"/>
    <w:rsid w:val="00EB5F3B"/>
    <w:rsid w:val="00EB651A"/>
    <w:rsid w:val="00EB77DC"/>
    <w:rsid w:val="00EC1A49"/>
    <w:rsid w:val="00EC27C7"/>
    <w:rsid w:val="00EC2E9F"/>
    <w:rsid w:val="00EC404D"/>
    <w:rsid w:val="00EC49BA"/>
    <w:rsid w:val="00EC4BE3"/>
    <w:rsid w:val="00EC54AF"/>
    <w:rsid w:val="00EC5B64"/>
    <w:rsid w:val="00EC5F48"/>
    <w:rsid w:val="00EC723C"/>
    <w:rsid w:val="00EC7AAC"/>
    <w:rsid w:val="00EC7DE7"/>
    <w:rsid w:val="00ED034B"/>
    <w:rsid w:val="00ED046F"/>
    <w:rsid w:val="00ED21F3"/>
    <w:rsid w:val="00ED2761"/>
    <w:rsid w:val="00ED2D08"/>
    <w:rsid w:val="00ED394F"/>
    <w:rsid w:val="00ED407B"/>
    <w:rsid w:val="00ED537C"/>
    <w:rsid w:val="00ED5ED0"/>
    <w:rsid w:val="00ED63AC"/>
    <w:rsid w:val="00EE1410"/>
    <w:rsid w:val="00EE33E4"/>
    <w:rsid w:val="00EE75C9"/>
    <w:rsid w:val="00EF220E"/>
    <w:rsid w:val="00EF36C1"/>
    <w:rsid w:val="00EF43D5"/>
    <w:rsid w:val="00EF4517"/>
    <w:rsid w:val="00EF54FA"/>
    <w:rsid w:val="00EF57C8"/>
    <w:rsid w:val="00EF5812"/>
    <w:rsid w:val="00EF60B2"/>
    <w:rsid w:val="00EF6431"/>
    <w:rsid w:val="00F0290B"/>
    <w:rsid w:val="00F031F5"/>
    <w:rsid w:val="00F03BDE"/>
    <w:rsid w:val="00F04597"/>
    <w:rsid w:val="00F05C7D"/>
    <w:rsid w:val="00F06982"/>
    <w:rsid w:val="00F06FE4"/>
    <w:rsid w:val="00F10094"/>
    <w:rsid w:val="00F10AFF"/>
    <w:rsid w:val="00F10BEF"/>
    <w:rsid w:val="00F11D6F"/>
    <w:rsid w:val="00F13722"/>
    <w:rsid w:val="00F14E65"/>
    <w:rsid w:val="00F163C8"/>
    <w:rsid w:val="00F1682D"/>
    <w:rsid w:val="00F228D9"/>
    <w:rsid w:val="00F23D01"/>
    <w:rsid w:val="00F2484E"/>
    <w:rsid w:val="00F24B3B"/>
    <w:rsid w:val="00F24C12"/>
    <w:rsid w:val="00F24D1E"/>
    <w:rsid w:val="00F251F2"/>
    <w:rsid w:val="00F27AF5"/>
    <w:rsid w:val="00F307B1"/>
    <w:rsid w:val="00F31AB3"/>
    <w:rsid w:val="00F33F9D"/>
    <w:rsid w:val="00F34220"/>
    <w:rsid w:val="00F350CC"/>
    <w:rsid w:val="00F379BE"/>
    <w:rsid w:val="00F420E9"/>
    <w:rsid w:val="00F42B90"/>
    <w:rsid w:val="00F42D62"/>
    <w:rsid w:val="00F447D0"/>
    <w:rsid w:val="00F44EC9"/>
    <w:rsid w:val="00F45431"/>
    <w:rsid w:val="00F46A7F"/>
    <w:rsid w:val="00F46D02"/>
    <w:rsid w:val="00F47234"/>
    <w:rsid w:val="00F506CF"/>
    <w:rsid w:val="00F5099B"/>
    <w:rsid w:val="00F51978"/>
    <w:rsid w:val="00F52470"/>
    <w:rsid w:val="00F54C68"/>
    <w:rsid w:val="00F55AD4"/>
    <w:rsid w:val="00F55C7E"/>
    <w:rsid w:val="00F56987"/>
    <w:rsid w:val="00F5770D"/>
    <w:rsid w:val="00F61414"/>
    <w:rsid w:val="00F64605"/>
    <w:rsid w:val="00F64EC2"/>
    <w:rsid w:val="00F65255"/>
    <w:rsid w:val="00F67755"/>
    <w:rsid w:val="00F72A84"/>
    <w:rsid w:val="00F72C0A"/>
    <w:rsid w:val="00F72F94"/>
    <w:rsid w:val="00F74532"/>
    <w:rsid w:val="00F747D2"/>
    <w:rsid w:val="00F76DDE"/>
    <w:rsid w:val="00F777FC"/>
    <w:rsid w:val="00F839C6"/>
    <w:rsid w:val="00F84DBE"/>
    <w:rsid w:val="00F85582"/>
    <w:rsid w:val="00F868EC"/>
    <w:rsid w:val="00F91382"/>
    <w:rsid w:val="00F91DCA"/>
    <w:rsid w:val="00F92AC5"/>
    <w:rsid w:val="00F9334C"/>
    <w:rsid w:val="00F93813"/>
    <w:rsid w:val="00F942A6"/>
    <w:rsid w:val="00F958B8"/>
    <w:rsid w:val="00F95985"/>
    <w:rsid w:val="00F960A9"/>
    <w:rsid w:val="00F96445"/>
    <w:rsid w:val="00F966B4"/>
    <w:rsid w:val="00F977C7"/>
    <w:rsid w:val="00F97810"/>
    <w:rsid w:val="00FA0442"/>
    <w:rsid w:val="00FA0954"/>
    <w:rsid w:val="00FA1859"/>
    <w:rsid w:val="00FA21F4"/>
    <w:rsid w:val="00FA3704"/>
    <w:rsid w:val="00FA57F8"/>
    <w:rsid w:val="00FA757D"/>
    <w:rsid w:val="00FB2B44"/>
    <w:rsid w:val="00FB407B"/>
    <w:rsid w:val="00FC23FD"/>
    <w:rsid w:val="00FC2CB2"/>
    <w:rsid w:val="00FC3076"/>
    <w:rsid w:val="00FC31B1"/>
    <w:rsid w:val="00FC4F45"/>
    <w:rsid w:val="00FC76DB"/>
    <w:rsid w:val="00FD2B09"/>
    <w:rsid w:val="00FD382D"/>
    <w:rsid w:val="00FD4E80"/>
    <w:rsid w:val="00FD5CD4"/>
    <w:rsid w:val="00FD6F6F"/>
    <w:rsid w:val="00FD73C8"/>
    <w:rsid w:val="00FD7B92"/>
    <w:rsid w:val="00FD7FC5"/>
    <w:rsid w:val="00FE0F67"/>
    <w:rsid w:val="00FE4B3A"/>
    <w:rsid w:val="00FE5743"/>
    <w:rsid w:val="00FF0609"/>
    <w:rsid w:val="00FF1A54"/>
    <w:rsid w:val="00FF51E3"/>
    <w:rsid w:val="00FF53B9"/>
    <w:rsid w:val="00FF6E77"/>
    <w:rsid w:val="00FF7CD2"/>
    <w:rsid w:val="00FF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599E"/>
  <w15:chartTrackingRefBased/>
  <w15:docId w15:val="{8A5C4CD5-9101-413F-AA01-00CA3A5A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C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C1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C1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C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C1C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AC1C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AC1CD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lp1,List Paragraph,Colorful List - Accent 11,Listas,Lista multicolor - Énfasis 11,Cuadrícula media 1 - Énfasis 21,MINUTAS,Num Bullet 1,Bullet Number"/>
    <w:basedOn w:val="Normal"/>
    <w:link w:val="PrrafodelistaCar"/>
    <w:uiPriority w:val="34"/>
    <w:qFormat/>
    <w:rsid w:val="004809FB"/>
    <w:pPr>
      <w:ind w:left="720"/>
      <w:contextualSpacing/>
    </w:pPr>
  </w:style>
  <w:style w:type="paragraph" w:styleId="Piedepgina">
    <w:name w:val="footer"/>
    <w:basedOn w:val="Normal"/>
    <w:link w:val="PiedepginaCar"/>
    <w:uiPriority w:val="99"/>
    <w:unhideWhenUsed/>
    <w:rsid w:val="00480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9FB"/>
    <w:rPr>
      <w:rFonts w:ascii="Calibri" w:eastAsia="Calibri" w:hAnsi="Calibri" w:cs="Times New Roman"/>
    </w:rPr>
  </w:style>
  <w:style w:type="paragraph" w:styleId="NormalWeb">
    <w:name w:val="Normal (Web)"/>
    <w:basedOn w:val="Normal"/>
    <w:uiPriority w:val="99"/>
    <w:unhideWhenUsed/>
    <w:rsid w:val="004809F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607721"/>
    <w:pPr>
      <w:spacing w:after="0" w:line="240" w:lineRule="auto"/>
    </w:pPr>
    <w:rPr>
      <w:rFonts w:ascii="Calibri" w:eastAsia="MS Mincho" w:hAnsi="Calibri" w:cs="Times New Roman"/>
    </w:rPr>
  </w:style>
  <w:style w:type="table" w:styleId="Tablaconcuadrcula">
    <w:name w:val="Table Grid"/>
    <w:basedOn w:val="Tablanormal"/>
    <w:uiPriority w:val="39"/>
    <w:rsid w:val="006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607721"/>
    <w:rPr>
      <w:rFonts w:ascii="Calibri" w:eastAsia="MS Mincho" w:hAnsi="Calibri" w:cs="Times New Roman"/>
    </w:rPr>
  </w:style>
  <w:style w:type="paragraph" w:customStyle="1" w:styleId="xmsonormal">
    <w:name w:val="x_msonormal"/>
    <w:basedOn w:val="Normal"/>
    <w:rsid w:val="00067F0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263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3E"/>
    <w:rPr>
      <w:rFonts w:ascii="Calibri" w:eastAsia="Calibri" w:hAnsi="Calibri" w:cs="Times New Roman"/>
    </w:rPr>
  </w:style>
  <w:style w:type="character" w:customStyle="1" w:styleId="ms-button-flexcontainer">
    <w:name w:val="ms-button-flexcontainer"/>
    <w:basedOn w:val="Fuentedeprrafopredeter"/>
    <w:rsid w:val="00DA7E2E"/>
  </w:style>
  <w:style w:type="paragraph" w:customStyle="1" w:styleId="xmsonospacing">
    <w:name w:val="x_msonospacing"/>
    <w:basedOn w:val="Normal"/>
    <w:rsid w:val="00DA7E2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AC1C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C1CD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C1CD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1CD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AC1CD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AC1CD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AC1CD1"/>
    <w:rPr>
      <w:rFonts w:asciiTheme="majorHAnsi" w:eastAsiaTheme="majorEastAsia" w:hAnsiTheme="majorHAnsi" w:cstheme="majorBidi"/>
      <w:i/>
      <w:iCs/>
      <w:color w:val="1F3763" w:themeColor="accent1" w:themeShade="7F"/>
    </w:rPr>
  </w:style>
  <w:style w:type="paragraph" w:styleId="Ttulo">
    <w:name w:val="Title"/>
    <w:basedOn w:val="Normal"/>
    <w:next w:val="Normal"/>
    <w:link w:val="TtuloCar"/>
    <w:uiPriority w:val="10"/>
    <w:qFormat/>
    <w:rsid w:val="00AC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1CD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AC1CD1"/>
    <w:pPr>
      <w:spacing w:after="120"/>
    </w:pPr>
  </w:style>
  <w:style w:type="character" w:customStyle="1" w:styleId="TextoindependienteCar">
    <w:name w:val="Texto independiente Car"/>
    <w:basedOn w:val="Fuentedeprrafopredeter"/>
    <w:link w:val="Textoindependiente"/>
    <w:uiPriority w:val="99"/>
    <w:rsid w:val="00AC1CD1"/>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AC1CD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AC1CD1"/>
    <w:rPr>
      <w:rFonts w:ascii="Calibri" w:eastAsia="Calibri" w:hAnsi="Calibri" w:cs="Times New Roman"/>
    </w:rPr>
  </w:style>
  <w:style w:type="paragraph" w:styleId="Sangradetextonormal">
    <w:name w:val="Body Text Indent"/>
    <w:basedOn w:val="Normal"/>
    <w:link w:val="SangradetextonormalCar"/>
    <w:uiPriority w:val="99"/>
    <w:semiHidden/>
    <w:unhideWhenUsed/>
    <w:rsid w:val="00AC1CD1"/>
    <w:pPr>
      <w:spacing w:after="120"/>
      <w:ind w:left="283"/>
    </w:pPr>
  </w:style>
  <w:style w:type="character" w:customStyle="1" w:styleId="SangradetextonormalCar">
    <w:name w:val="Sangría de texto normal Car"/>
    <w:basedOn w:val="Fuentedeprrafopredeter"/>
    <w:link w:val="Sangradetextonormal"/>
    <w:uiPriority w:val="99"/>
    <w:semiHidden/>
    <w:rsid w:val="00AC1CD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AC1CD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C1CD1"/>
    <w:rPr>
      <w:rFonts w:ascii="Calibri" w:eastAsia="Calibri" w:hAnsi="Calibri" w:cs="Times New Roman"/>
    </w:rPr>
  </w:style>
  <w:style w:type="character" w:customStyle="1" w:styleId="PrrafodelistaCar">
    <w:name w:val="Párrafo de lista Car"/>
    <w:aliases w:val="Bullet List Car,FooterText Car,numbered Car,Paragraphe de liste1 Car,Bulletr List Paragraph Car,列出段落 Car,列出段落1 Car,lp1 Car,List Paragraph Car,Colorful List - Accent 11 Car,Listas Car,Lista multicolor - Énfasis 11 Car,MINUTAS Car"/>
    <w:basedOn w:val="Fuentedeprrafopredeter"/>
    <w:link w:val="Prrafodelista"/>
    <w:uiPriority w:val="34"/>
    <w:qFormat/>
    <w:locked/>
    <w:rsid w:val="00CC3C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514699">
      <w:bodyDiv w:val="1"/>
      <w:marLeft w:val="0"/>
      <w:marRight w:val="0"/>
      <w:marTop w:val="0"/>
      <w:marBottom w:val="0"/>
      <w:divBdr>
        <w:top w:val="none" w:sz="0" w:space="0" w:color="auto"/>
        <w:left w:val="none" w:sz="0" w:space="0" w:color="auto"/>
        <w:bottom w:val="none" w:sz="0" w:space="0" w:color="auto"/>
        <w:right w:val="none" w:sz="0" w:space="0" w:color="auto"/>
      </w:divBdr>
    </w:div>
    <w:div w:id="223102343">
      <w:bodyDiv w:val="1"/>
      <w:marLeft w:val="0"/>
      <w:marRight w:val="0"/>
      <w:marTop w:val="0"/>
      <w:marBottom w:val="0"/>
      <w:divBdr>
        <w:top w:val="none" w:sz="0" w:space="0" w:color="auto"/>
        <w:left w:val="none" w:sz="0" w:space="0" w:color="auto"/>
        <w:bottom w:val="none" w:sz="0" w:space="0" w:color="auto"/>
        <w:right w:val="none" w:sz="0" w:space="0" w:color="auto"/>
      </w:divBdr>
    </w:div>
    <w:div w:id="279529991">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4273278">
      <w:bodyDiv w:val="1"/>
      <w:marLeft w:val="0"/>
      <w:marRight w:val="0"/>
      <w:marTop w:val="0"/>
      <w:marBottom w:val="0"/>
      <w:divBdr>
        <w:top w:val="none" w:sz="0" w:space="0" w:color="auto"/>
        <w:left w:val="none" w:sz="0" w:space="0" w:color="auto"/>
        <w:bottom w:val="none" w:sz="0" w:space="0" w:color="auto"/>
        <w:right w:val="none" w:sz="0" w:space="0" w:color="auto"/>
      </w:divBdr>
    </w:div>
    <w:div w:id="472217459">
      <w:bodyDiv w:val="1"/>
      <w:marLeft w:val="0"/>
      <w:marRight w:val="0"/>
      <w:marTop w:val="0"/>
      <w:marBottom w:val="0"/>
      <w:divBdr>
        <w:top w:val="none" w:sz="0" w:space="0" w:color="auto"/>
        <w:left w:val="none" w:sz="0" w:space="0" w:color="auto"/>
        <w:bottom w:val="none" w:sz="0" w:space="0" w:color="auto"/>
        <w:right w:val="none" w:sz="0" w:space="0" w:color="auto"/>
      </w:divBdr>
    </w:div>
    <w:div w:id="532498671">
      <w:bodyDiv w:val="1"/>
      <w:marLeft w:val="0"/>
      <w:marRight w:val="0"/>
      <w:marTop w:val="0"/>
      <w:marBottom w:val="0"/>
      <w:divBdr>
        <w:top w:val="none" w:sz="0" w:space="0" w:color="auto"/>
        <w:left w:val="none" w:sz="0" w:space="0" w:color="auto"/>
        <w:bottom w:val="none" w:sz="0" w:space="0" w:color="auto"/>
        <w:right w:val="none" w:sz="0" w:space="0" w:color="auto"/>
      </w:divBdr>
    </w:div>
    <w:div w:id="565991250">
      <w:bodyDiv w:val="1"/>
      <w:marLeft w:val="0"/>
      <w:marRight w:val="0"/>
      <w:marTop w:val="0"/>
      <w:marBottom w:val="0"/>
      <w:divBdr>
        <w:top w:val="none" w:sz="0" w:space="0" w:color="auto"/>
        <w:left w:val="none" w:sz="0" w:space="0" w:color="auto"/>
        <w:bottom w:val="none" w:sz="0" w:space="0" w:color="auto"/>
        <w:right w:val="none" w:sz="0" w:space="0" w:color="auto"/>
      </w:divBdr>
    </w:div>
    <w:div w:id="748233304">
      <w:bodyDiv w:val="1"/>
      <w:marLeft w:val="0"/>
      <w:marRight w:val="0"/>
      <w:marTop w:val="0"/>
      <w:marBottom w:val="0"/>
      <w:divBdr>
        <w:top w:val="none" w:sz="0" w:space="0" w:color="auto"/>
        <w:left w:val="none" w:sz="0" w:space="0" w:color="auto"/>
        <w:bottom w:val="none" w:sz="0" w:space="0" w:color="auto"/>
        <w:right w:val="none" w:sz="0" w:space="0" w:color="auto"/>
      </w:divBdr>
    </w:div>
    <w:div w:id="817497969">
      <w:bodyDiv w:val="1"/>
      <w:marLeft w:val="0"/>
      <w:marRight w:val="0"/>
      <w:marTop w:val="0"/>
      <w:marBottom w:val="0"/>
      <w:divBdr>
        <w:top w:val="none" w:sz="0" w:space="0" w:color="auto"/>
        <w:left w:val="none" w:sz="0" w:space="0" w:color="auto"/>
        <w:bottom w:val="none" w:sz="0" w:space="0" w:color="auto"/>
        <w:right w:val="none" w:sz="0" w:space="0" w:color="auto"/>
      </w:divBdr>
    </w:div>
    <w:div w:id="895119167">
      <w:bodyDiv w:val="1"/>
      <w:marLeft w:val="0"/>
      <w:marRight w:val="0"/>
      <w:marTop w:val="0"/>
      <w:marBottom w:val="0"/>
      <w:divBdr>
        <w:top w:val="none" w:sz="0" w:space="0" w:color="auto"/>
        <w:left w:val="none" w:sz="0" w:space="0" w:color="auto"/>
        <w:bottom w:val="none" w:sz="0" w:space="0" w:color="auto"/>
        <w:right w:val="none" w:sz="0" w:space="0" w:color="auto"/>
      </w:divBdr>
    </w:div>
    <w:div w:id="920260779">
      <w:bodyDiv w:val="1"/>
      <w:marLeft w:val="0"/>
      <w:marRight w:val="0"/>
      <w:marTop w:val="0"/>
      <w:marBottom w:val="0"/>
      <w:divBdr>
        <w:top w:val="none" w:sz="0" w:space="0" w:color="auto"/>
        <w:left w:val="none" w:sz="0" w:space="0" w:color="auto"/>
        <w:bottom w:val="none" w:sz="0" w:space="0" w:color="auto"/>
        <w:right w:val="none" w:sz="0" w:space="0" w:color="auto"/>
      </w:divBdr>
    </w:div>
    <w:div w:id="924144569">
      <w:bodyDiv w:val="1"/>
      <w:marLeft w:val="0"/>
      <w:marRight w:val="0"/>
      <w:marTop w:val="0"/>
      <w:marBottom w:val="0"/>
      <w:divBdr>
        <w:top w:val="none" w:sz="0" w:space="0" w:color="auto"/>
        <w:left w:val="none" w:sz="0" w:space="0" w:color="auto"/>
        <w:bottom w:val="none" w:sz="0" w:space="0" w:color="auto"/>
        <w:right w:val="none" w:sz="0" w:space="0" w:color="auto"/>
      </w:divBdr>
    </w:div>
    <w:div w:id="993335579">
      <w:bodyDiv w:val="1"/>
      <w:marLeft w:val="0"/>
      <w:marRight w:val="0"/>
      <w:marTop w:val="0"/>
      <w:marBottom w:val="0"/>
      <w:divBdr>
        <w:top w:val="none" w:sz="0" w:space="0" w:color="auto"/>
        <w:left w:val="none" w:sz="0" w:space="0" w:color="auto"/>
        <w:bottom w:val="none" w:sz="0" w:space="0" w:color="auto"/>
        <w:right w:val="none" w:sz="0" w:space="0" w:color="auto"/>
      </w:divBdr>
    </w:div>
    <w:div w:id="1013608854">
      <w:bodyDiv w:val="1"/>
      <w:marLeft w:val="0"/>
      <w:marRight w:val="0"/>
      <w:marTop w:val="0"/>
      <w:marBottom w:val="0"/>
      <w:divBdr>
        <w:top w:val="none" w:sz="0" w:space="0" w:color="auto"/>
        <w:left w:val="none" w:sz="0" w:space="0" w:color="auto"/>
        <w:bottom w:val="none" w:sz="0" w:space="0" w:color="auto"/>
        <w:right w:val="none" w:sz="0" w:space="0" w:color="auto"/>
      </w:divBdr>
    </w:div>
    <w:div w:id="1026562128">
      <w:bodyDiv w:val="1"/>
      <w:marLeft w:val="0"/>
      <w:marRight w:val="0"/>
      <w:marTop w:val="0"/>
      <w:marBottom w:val="0"/>
      <w:divBdr>
        <w:top w:val="none" w:sz="0" w:space="0" w:color="auto"/>
        <w:left w:val="none" w:sz="0" w:space="0" w:color="auto"/>
        <w:bottom w:val="none" w:sz="0" w:space="0" w:color="auto"/>
        <w:right w:val="none" w:sz="0" w:space="0" w:color="auto"/>
      </w:divBdr>
    </w:div>
    <w:div w:id="1132482554">
      <w:bodyDiv w:val="1"/>
      <w:marLeft w:val="0"/>
      <w:marRight w:val="0"/>
      <w:marTop w:val="0"/>
      <w:marBottom w:val="0"/>
      <w:divBdr>
        <w:top w:val="none" w:sz="0" w:space="0" w:color="auto"/>
        <w:left w:val="none" w:sz="0" w:space="0" w:color="auto"/>
        <w:bottom w:val="none" w:sz="0" w:space="0" w:color="auto"/>
        <w:right w:val="none" w:sz="0" w:space="0" w:color="auto"/>
      </w:divBdr>
    </w:div>
    <w:div w:id="1154026111">
      <w:bodyDiv w:val="1"/>
      <w:marLeft w:val="0"/>
      <w:marRight w:val="0"/>
      <w:marTop w:val="0"/>
      <w:marBottom w:val="0"/>
      <w:divBdr>
        <w:top w:val="none" w:sz="0" w:space="0" w:color="auto"/>
        <w:left w:val="none" w:sz="0" w:space="0" w:color="auto"/>
        <w:bottom w:val="none" w:sz="0" w:space="0" w:color="auto"/>
        <w:right w:val="none" w:sz="0" w:space="0" w:color="auto"/>
      </w:divBdr>
      <w:divsChild>
        <w:div w:id="1313364785">
          <w:marLeft w:val="0"/>
          <w:marRight w:val="0"/>
          <w:marTop w:val="0"/>
          <w:marBottom w:val="0"/>
          <w:divBdr>
            <w:top w:val="none" w:sz="0" w:space="0" w:color="auto"/>
            <w:left w:val="none" w:sz="0" w:space="0" w:color="auto"/>
            <w:bottom w:val="none" w:sz="0" w:space="0" w:color="auto"/>
            <w:right w:val="none" w:sz="0" w:space="0" w:color="auto"/>
          </w:divBdr>
          <w:divsChild>
            <w:div w:id="1558661667">
              <w:marLeft w:val="0"/>
              <w:marRight w:val="0"/>
              <w:marTop w:val="0"/>
              <w:marBottom w:val="0"/>
              <w:divBdr>
                <w:top w:val="none" w:sz="0" w:space="0" w:color="auto"/>
                <w:left w:val="none" w:sz="0" w:space="0" w:color="auto"/>
                <w:bottom w:val="none" w:sz="0" w:space="0" w:color="auto"/>
                <w:right w:val="none" w:sz="0" w:space="0" w:color="auto"/>
              </w:divBdr>
            </w:div>
          </w:divsChild>
        </w:div>
        <w:div w:id="643857101">
          <w:marLeft w:val="0"/>
          <w:marRight w:val="0"/>
          <w:marTop w:val="0"/>
          <w:marBottom w:val="0"/>
          <w:divBdr>
            <w:top w:val="none" w:sz="0" w:space="0" w:color="auto"/>
            <w:left w:val="none" w:sz="0" w:space="0" w:color="auto"/>
            <w:bottom w:val="none" w:sz="0" w:space="0" w:color="auto"/>
            <w:right w:val="none" w:sz="0" w:space="0" w:color="auto"/>
          </w:divBdr>
          <w:divsChild>
            <w:div w:id="1569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9323">
      <w:bodyDiv w:val="1"/>
      <w:marLeft w:val="0"/>
      <w:marRight w:val="0"/>
      <w:marTop w:val="0"/>
      <w:marBottom w:val="0"/>
      <w:divBdr>
        <w:top w:val="none" w:sz="0" w:space="0" w:color="auto"/>
        <w:left w:val="none" w:sz="0" w:space="0" w:color="auto"/>
        <w:bottom w:val="none" w:sz="0" w:space="0" w:color="auto"/>
        <w:right w:val="none" w:sz="0" w:space="0" w:color="auto"/>
      </w:divBdr>
    </w:div>
    <w:div w:id="1226722319">
      <w:bodyDiv w:val="1"/>
      <w:marLeft w:val="0"/>
      <w:marRight w:val="0"/>
      <w:marTop w:val="0"/>
      <w:marBottom w:val="0"/>
      <w:divBdr>
        <w:top w:val="none" w:sz="0" w:space="0" w:color="auto"/>
        <w:left w:val="none" w:sz="0" w:space="0" w:color="auto"/>
        <w:bottom w:val="none" w:sz="0" w:space="0" w:color="auto"/>
        <w:right w:val="none" w:sz="0" w:space="0" w:color="auto"/>
      </w:divBdr>
    </w:div>
    <w:div w:id="1310088349">
      <w:bodyDiv w:val="1"/>
      <w:marLeft w:val="0"/>
      <w:marRight w:val="0"/>
      <w:marTop w:val="0"/>
      <w:marBottom w:val="0"/>
      <w:divBdr>
        <w:top w:val="none" w:sz="0" w:space="0" w:color="auto"/>
        <w:left w:val="none" w:sz="0" w:space="0" w:color="auto"/>
        <w:bottom w:val="none" w:sz="0" w:space="0" w:color="auto"/>
        <w:right w:val="none" w:sz="0" w:space="0" w:color="auto"/>
      </w:divBdr>
    </w:div>
    <w:div w:id="1317105450">
      <w:bodyDiv w:val="1"/>
      <w:marLeft w:val="0"/>
      <w:marRight w:val="0"/>
      <w:marTop w:val="0"/>
      <w:marBottom w:val="0"/>
      <w:divBdr>
        <w:top w:val="none" w:sz="0" w:space="0" w:color="auto"/>
        <w:left w:val="none" w:sz="0" w:space="0" w:color="auto"/>
        <w:bottom w:val="none" w:sz="0" w:space="0" w:color="auto"/>
        <w:right w:val="none" w:sz="0" w:space="0" w:color="auto"/>
      </w:divBdr>
    </w:div>
    <w:div w:id="1338533385">
      <w:bodyDiv w:val="1"/>
      <w:marLeft w:val="0"/>
      <w:marRight w:val="0"/>
      <w:marTop w:val="0"/>
      <w:marBottom w:val="0"/>
      <w:divBdr>
        <w:top w:val="none" w:sz="0" w:space="0" w:color="auto"/>
        <w:left w:val="none" w:sz="0" w:space="0" w:color="auto"/>
        <w:bottom w:val="none" w:sz="0" w:space="0" w:color="auto"/>
        <w:right w:val="none" w:sz="0" w:space="0" w:color="auto"/>
      </w:divBdr>
    </w:div>
    <w:div w:id="1356227306">
      <w:bodyDiv w:val="1"/>
      <w:marLeft w:val="0"/>
      <w:marRight w:val="0"/>
      <w:marTop w:val="0"/>
      <w:marBottom w:val="0"/>
      <w:divBdr>
        <w:top w:val="none" w:sz="0" w:space="0" w:color="auto"/>
        <w:left w:val="none" w:sz="0" w:space="0" w:color="auto"/>
        <w:bottom w:val="none" w:sz="0" w:space="0" w:color="auto"/>
        <w:right w:val="none" w:sz="0" w:space="0" w:color="auto"/>
      </w:divBdr>
    </w:div>
    <w:div w:id="1431730434">
      <w:bodyDiv w:val="1"/>
      <w:marLeft w:val="0"/>
      <w:marRight w:val="0"/>
      <w:marTop w:val="0"/>
      <w:marBottom w:val="0"/>
      <w:divBdr>
        <w:top w:val="none" w:sz="0" w:space="0" w:color="auto"/>
        <w:left w:val="none" w:sz="0" w:space="0" w:color="auto"/>
        <w:bottom w:val="none" w:sz="0" w:space="0" w:color="auto"/>
        <w:right w:val="none" w:sz="0" w:space="0" w:color="auto"/>
      </w:divBdr>
    </w:div>
    <w:div w:id="1559124706">
      <w:bodyDiv w:val="1"/>
      <w:marLeft w:val="0"/>
      <w:marRight w:val="0"/>
      <w:marTop w:val="0"/>
      <w:marBottom w:val="0"/>
      <w:divBdr>
        <w:top w:val="none" w:sz="0" w:space="0" w:color="auto"/>
        <w:left w:val="none" w:sz="0" w:space="0" w:color="auto"/>
        <w:bottom w:val="none" w:sz="0" w:space="0" w:color="auto"/>
        <w:right w:val="none" w:sz="0" w:space="0" w:color="auto"/>
      </w:divBdr>
    </w:div>
    <w:div w:id="1677683066">
      <w:bodyDiv w:val="1"/>
      <w:marLeft w:val="0"/>
      <w:marRight w:val="0"/>
      <w:marTop w:val="0"/>
      <w:marBottom w:val="0"/>
      <w:divBdr>
        <w:top w:val="none" w:sz="0" w:space="0" w:color="auto"/>
        <w:left w:val="none" w:sz="0" w:space="0" w:color="auto"/>
        <w:bottom w:val="none" w:sz="0" w:space="0" w:color="auto"/>
        <w:right w:val="none" w:sz="0" w:space="0" w:color="auto"/>
      </w:divBdr>
    </w:div>
    <w:div w:id="1681656953">
      <w:bodyDiv w:val="1"/>
      <w:marLeft w:val="0"/>
      <w:marRight w:val="0"/>
      <w:marTop w:val="0"/>
      <w:marBottom w:val="0"/>
      <w:divBdr>
        <w:top w:val="none" w:sz="0" w:space="0" w:color="auto"/>
        <w:left w:val="none" w:sz="0" w:space="0" w:color="auto"/>
        <w:bottom w:val="none" w:sz="0" w:space="0" w:color="auto"/>
        <w:right w:val="none" w:sz="0" w:space="0" w:color="auto"/>
      </w:divBdr>
    </w:div>
    <w:div w:id="1714498451">
      <w:bodyDiv w:val="1"/>
      <w:marLeft w:val="0"/>
      <w:marRight w:val="0"/>
      <w:marTop w:val="0"/>
      <w:marBottom w:val="0"/>
      <w:divBdr>
        <w:top w:val="none" w:sz="0" w:space="0" w:color="auto"/>
        <w:left w:val="none" w:sz="0" w:space="0" w:color="auto"/>
        <w:bottom w:val="none" w:sz="0" w:space="0" w:color="auto"/>
        <w:right w:val="none" w:sz="0" w:space="0" w:color="auto"/>
      </w:divBdr>
    </w:div>
    <w:div w:id="1806005069">
      <w:bodyDiv w:val="1"/>
      <w:marLeft w:val="0"/>
      <w:marRight w:val="0"/>
      <w:marTop w:val="0"/>
      <w:marBottom w:val="0"/>
      <w:divBdr>
        <w:top w:val="none" w:sz="0" w:space="0" w:color="auto"/>
        <w:left w:val="none" w:sz="0" w:space="0" w:color="auto"/>
        <w:bottom w:val="none" w:sz="0" w:space="0" w:color="auto"/>
        <w:right w:val="none" w:sz="0" w:space="0" w:color="auto"/>
      </w:divBdr>
    </w:div>
    <w:div w:id="1833372894">
      <w:bodyDiv w:val="1"/>
      <w:marLeft w:val="0"/>
      <w:marRight w:val="0"/>
      <w:marTop w:val="0"/>
      <w:marBottom w:val="0"/>
      <w:divBdr>
        <w:top w:val="none" w:sz="0" w:space="0" w:color="auto"/>
        <w:left w:val="none" w:sz="0" w:space="0" w:color="auto"/>
        <w:bottom w:val="none" w:sz="0" w:space="0" w:color="auto"/>
        <w:right w:val="none" w:sz="0" w:space="0" w:color="auto"/>
      </w:divBdr>
    </w:div>
    <w:div w:id="2020505149">
      <w:bodyDiv w:val="1"/>
      <w:marLeft w:val="0"/>
      <w:marRight w:val="0"/>
      <w:marTop w:val="0"/>
      <w:marBottom w:val="0"/>
      <w:divBdr>
        <w:top w:val="none" w:sz="0" w:space="0" w:color="auto"/>
        <w:left w:val="none" w:sz="0" w:space="0" w:color="auto"/>
        <w:bottom w:val="none" w:sz="0" w:space="0" w:color="auto"/>
        <w:right w:val="none" w:sz="0" w:space="0" w:color="auto"/>
      </w:divBdr>
    </w:div>
    <w:div w:id="2074769146">
      <w:bodyDiv w:val="1"/>
      <w:marLeft w:val="0"/>
      <w:marRight w:val="0"/>
      <w:marTop w:val="0"/>
      <w:marBottom w:val="0"/>
      <w:divBdr>
        <w:top w:val="none" w:sz="0" w:space="0" w:color="auto"/>
        <w:left w:val="none" w:sz="0" w:space="0" w:color="auto"/>
        <w:bottom w:val="none" w:sz="0" w:space="0" w:color="auto"/>
        <w:right w:val="none" w:sz="0" w:space="0" w:color="auto"/>
      </w:divBdr>
    </w:div>
    <w:div w:id="2105759975">
      <w:bodyDiv w:val="1"/>
      <w:marLeft w:val="0"/>
      <w:marRight w:val="0"/>
      <w:marTop w:val="0"/>
      <w:marBottom w:val="0"/>
      <w:divBdr>
        <w:top w:val="none" w:sz="0" w:space="0" w:color="auto"/>
        <w:left w:val="none" w:sz="0" w:space="0" w:color="auto"/>
        <w:bottom w:val="none" w:sz="0" w:space="0" w:color="auto"/>
        <w:right w:val="none" w:sz="0" w:space="0" w:color="auto"/>
      </w:divBdr>
    </w:div>
    <w:div w:id="21191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B86BB-DBA6-48C5-8292-C3954D2D3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20</Pages>
  <Words>6021</Words>
  <Characters>33119</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CJ-TLAX-LAP-22-01</dc:creator>
  <cp:keywords/>
  <dc:description/>
  <cp:lastModifiedBy>USUARIO</cp:lastModifiedBy>
  <cp:revision>64</cp:revision>
  <cp:lastPrinted>2024-04-05T18:31:00Z</cp:lastPrinted>
  <dcterms:created xsi:type="dcterms:W3CDTF">2024-03-23T18:20:00Z</dcterms:created>
  <dcterms:modified xsi:type="dcterms:W3CDTF">2024-04-05T18:35:00Z</dcterms:modified>
</cp:coreProperties>
</file>