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5C446A" w14:textId="1DAFF268" w:rsidR="00170F58" w:rsidRDefault="003C2ED4" w:rsidP="003D548A">
      <w:pPr>
        <w:spacing w:line="480" w:lineRule="auto"/>
        <w:jc w:val="both"/>
        <w:rPr>
          <w:rFonts w:ascii="Lato" w:hAnsi="Lato" w:cs="Calibri"/>
          <w:b/>
        </w:rPr>
      </w:pPr>
      <w:bookmarkStart w:id="0" w:name="_Hlk163115342"/>
      <w:bookmarkStart w:id="1" w:name="_Hlk93306768"/>
      <w:bookmarkStart w:id="2" w:name="_Hlk31799003"/>
      <w:bookmarkStart w:id="3" w:name="_Hlk89781194"/>
      <w:r>
        <w:rPr>
          <w:rFonts w:ascii="Lato" w:hAnsi="Lato"/>
          <w:b/>
        </w:rPr>
        <w:t xml:space="preserve">ACTA DE </w:t>
      </w:r>
      <w:r w:rsidRPr="00B356DF">
        <w:rPr>
          <w:rFonts w:ascii="Lato" w:hAnsi="Lato"/>
          <w:b/>
        </w:rPr>
        <w:t>SESIÓN EXTRAORDINARIA PRIVADA DEL CONSEJO DE LA JUDICATURA DEL ESTADO DE TLAXCALA</w:t>
      </w:r>
      <w:r>
        <w:rPr>
          <w:rFonts w:ascii="Lato" w:hAnsi="Lato"/>
          <w:b/>
        </w:rPr>
        <w:t xml:space="preserve">, CELEBRADA A LAS </w:t>
      </w:r>
      <w:r w:rsidR="009470F0" w:rsidRPr="00B356DF">
        <w:rPr>
          <w:rFonts w:ascii="Lato" w:hAnsi="Lato" w:cstheme="minorHAnsi"/>
          <w:b/>
        </w:rPr>
        <w:t>NUEVE</w:t>
      </w:r>
      <w:r w:rsidR="001430F4" w:rsidRPr="00B356DF">
        <w:rPr>
          <w:rFonts w:ascii="Lato" w:hAnsi="Lato" w:cstheme="minorHAnsi"/>
          <w:b/>
        </w:rPr>
        <w:t xml:space="preserve"> </w:t>
      </w:r>
      <w:r w:rsidR="00170F58" w:rsidRPr="00B356DF">
        <w:rPr>
          <w:rFonts w:ascii="Lato" w:hAnsi="Lato" w:cstheme="minorHAnsi"/>
          <w:b/>
        </w:rPr>
        <w:t>HORAS</w:t>
      </w:r>
      <w:r w:rsidR="00E55A9E" w:rsidRPr="00B356DF">
        <w:rPr>
          <w:rFonts w:ascii="Lato" w:hAnsi="Lato" w:cstheme="minorHAnsi"/>
          <w:b/>
        </w:rPr>
        <w:t xml:space="preserve"> </w:t>
      </w:r>
      <w:r w:rsidR="001430F4" w:rsidRPr="00B356DF">
        <w:rPr>
          <w:rFonts w:ascii="Lato" w:hAnsi="Lato" w:cstheme="minorHAnsi"/>
          <w:b/>
        </w:rPr>
        <w:t xml:space="preserve">CON TREINTA MINUTOS </w:t>
      </w:r>
      <w:r w:rsidR="00E55A9E" w:rsidRPr="00B356DF">
        <w:rPr>
          <w:rFonts w:ascii="Lato" w:hAnsi="Lato" w:cstheme="minorHAnsi"/>
          <w:b/>
        </w:rPr>
        <w:t>DEL</w:t>
      </w:r>
      <w:r w:rsidR="008167E9" w:rsidRPr="00B356DF">
        <w:rPr>
          <w:rFonts w:ascii="Lato" w:hAnsi="Lato" w:cstheme="minorHAnsi"/>
          <w:b/>
        </w:rPr>
        <w:t xml:space="preserve"> </w:t>
      </w:r>
      <w:r w:rsidR="005B7EF0" w:rsidRPr="00B356DF">
        <w:rPr>
          <w:rFonts w:ascii="Lato" w:hAnsi="Lato" w:cstheme="minorHAnsi"/>
          <w:b/>
        </w:rPr>
        <w:t>TRES</w:t>
      </w:r>
      <w:r w:rsidR="008167E9" w:rsidRPr="00B356DF">
        <w:rPr>
          <w:rFonts w:ascii="Lato" w:hAnsi="Lato" w:cstheme="minorHAnsi"/>
          <w:b/>
        </w:rPr>
        <w:t xml:space="preserve"> </w:t>
      </w:r>
      <w:r w:rsidR="001073E1" w:rsidRPr="00B356DF">
        <w:rPr>
          <w:rFonts w:ascii="Lato" w:hAnsi="Lato" w:cstheme="minorHAnsi"/>
          <w:b/>
        </w:rPr>
        <w:t>DE</w:t>
      </w:r>
      <w:r w:rsidR="008167E9" w:rsidRPr="00B356DF">
        <w:rPr>
          <w:rFonts w:ascii="Lato" w:hAnsi="Lato" w:cstheme="minorHAnsi"/>
          <w:b/>
        </w:rPr>
        <w:t xml:space="preserve"> </w:t>
      </w:r>
      <w:r w:rsidR="005B7EF0" w:rsidRPr="00B356DF">
        <w:rPr>
          <w:rFonts w:ascii="Lato" w:hAnsi="Lato" w:cstheme="minorHAnsi"/>
          <w:b/>
        </w:rPr>
        <w:t>ABRIL</w:t>
      </w:r>
      <w:r w:rsidR="008167E9" w:rsidRPr="00B356DF">
        <w:rPr>
          <w:rFonts w:ascii="Lato" w:hAnsi="Lato" w:cstheme="minorHAnsi"/>
          <w:b/>
        </w:rPr>
        <w:t xml:space="preserve"> D</w:t>
      </w:r>
      <w:r w:rsidR="00E55A9E" w:rsidRPr="00B356DF">
        <w:rPr>
          <w:rFonts w:ascii="Lato" w:hAnsi="Lato" w:cstheme="minorHAnsi"/>
          <w:b/>
        </w:rPr>
        <w:t>E DOS MIL VEINTI</w:t>
      </w:r>
      <w:r w:rsidR="009644DC" w:rsidRPr="00B356DF">
        <w:rPr>
          <w:rFonts w:ascii="Lato" w:hAnsi="Lato" w:cstheme="minorHAnsi"/>
          <w:b/>
        </w:rPr>
        <w:t>CUATRO</w:t>
      </w:r>
      <w:bookmarkEnd w:id="0"/>
      <w:r w:rsidR="00170F58" w:rsidRPr="00B356DF">
        <w:rPr>
          <w:rFonts w:ascii="Lato" w:hAnsi="Lato" w:cstheme="minorHAnsi"/>
          <w:b/>
        </w:rPr>
        <w:t xml:space="preserve">, </w:t>
      </w:r>
      <w:bookmarkStart w:id="4" w:name="_Hlk54605153"/>
      <w:bookmarkEnd w:id="1"/>
      <w:r w:rsidR="00170F58" w:rsidRPr="00B356DF">
        <w:rPr>
          <w:rFonts w:ascii="Lato" w:hAnsi="Lato" w:cstheme="minorHAnsi"/>
          <w:b/>
        </w:rPr>
        <w:t>EN LA PRESIDENCIA DEL TRIBUNAL SUPERIOR DE JUSTICIA DEL ESTADO, CON SEDE EN CIUDAD JUDICIAL, SANTA ANITA HUILOAC, APIZACO,</w:t>
      </w:r>
      <w:r w:rsidR="002A33A0" w:rsidRPr="00B356DF">
        <w:rPr>
          <w:rFonts w:ascii="Lato" w:hAnsi="Lato" w:cstheme="minorHAnsi"/>
          <w:b/>
        </w:rPr>
        <w:t xml:space="preserve"> TLAXCALA,</w:t>
      </w:r>
      <w:r w:rsidR="00170F58" w:rsidRPr="00B356DF">
        <w:rPr>
          <w:rFonts w:ascii="Lato" w:hAnsi="Lato" w:cstheme="minorHAnsi"/>
          <w:b/>
        </w:rPr>
        <w:t xml:space="preserve"> </w:t>
      </w:r>
      <w:bookmarkEnd w:id="2"/>
      <w:bookmarkEnd w:id="3"/>
      <w:bookmarkEnd w:id="4"/>
      <w:r>
        <w:rPr>
          <w:rFonts w:ascii="Lato" w:hAnsi="Lato" w:cs="Calibri"/>
          <w:b/>
        </w:rPr>
        <w:t xml:space="preserve">BAJO EL SIGUIENTE: </w:t>
      </w:r>
    </w:p>
    <w:p w14:paraId="21895EC8" w14:textId="77777777" w:rsidR="003C2ED4" w:rsidRPr="00B356DF" w:rsidRDefault="003C2ED4" w:rsidP="003D548A">
      <w:pPr>
        <w:spacing w:line="480" w:lineRule="auto"/>
        <w:jc w:val="center"/>
        <w:rPr>
          <w:rFonts w:ascii="Lato" w:hAnsi="Lato" w:cstheme="minorHAnsi"/>
          <w:b/>
          <w:bCs/>
          <w:color w:val="000000" w:themeColor="text1"/>
          <w:bdr w:val="none" w:sz="0" w:space="0" w:color="auto" w:frame="1"/>
        </w:rPr>
      </w:pPr>
      <w:r w:rsidRPr="00B356DF">
        <w:rPr>
          <w:rFonts w:ascii="Lato" w:hAnsi="Lato" w:cstheme="minorHAnsi"/>
          <w:b/>
          <w:bCs/>
          <w:color w:val="000000" w:themeColor="text1"/>
          <w:bdr w:val="none" w:sz="0" w:space="0" w:color="auto" w:frame="1"/>
        </w:rPr>
        <w:t>ORDEN DEL DÍA</w:t>
      </w:r>
    </w:p>
    <w:p w14:paraId="2E05F619" w14:textId="6AEA0009" w:rsidR="003C2ED4" w:rsidRPr="00B356DF" w:rsidRDefault="003C2ED4" w:rsidP="003D548A">
      <w:pPr>
        <w:pStyle w:val="Prrafodelista"/>
        <w:numPr>
          <w:ilvl w:val="0"/>
          <w:numId w:val="1"/>
        </w:numPr>
        <w:spacing w:after="0" w:line="480" w:lineRule="auto"/>
        <w:jc w:val="both"/>
        <w:rPr>
          <w:rFonts w:ascii="Lato" w:hAnsi="Lato" w:cstheme="minorHAnsi"/>
          <w:bCs/>
          <w:color w:val="000000" w:themeColor="text1"/>
          <w:bdr w:val="none" w:sz="0" w:space="0" w:color="auto" w:frame="1"/>
        </w:rPr>
      </w:pPr>
      <w:r w:rsidRPr="00B356DF">
        <w:rPr>
          <w:rFonts w:ascii="Lato" w:hAnsi="Lato" w:cstheme="minorHAnsi"/>
          <w:bCs/>
          <w:color w:val="000000" w:themeColor="text1"/>
          <w:bdr w:val="none" w:sz="0" w:space="0" w:color="auto" w:frame="1"/>
        </w:rPr>
        <w:t>Verificación del quórum.</w:t>
      </w:r>
      <w:r w:rsidR="00016D6C">
        <w:rPr>
          <w:rFonts w:ascii="Lato" w:hAnsi="Lato" w:cstheme="minorHAnsi"/>
          <w:bCs/>
          <w:color w:val="000000" w:themeColor="text1"/>
          <w:bdr w:val="none" w:sz="0" w:space="0" w:color="auto" w:frame="1"/>
        </w:rPr>
        <w:t xml:space="preserve"> - - - - - - - - - - - - - - - - - - - - - - - - - - - - - - - - - - - - </w:t>
      </w:r>
    </w:p>
    <w:p w14:paraId="35BEF5F3" w14:textId="377964EE" w:rsidR="003C2ED4" w:rsidRPr="00B356DF" w:rsidRDefault="003C2ED4" w:rsidP="003D548A">
      <w:pPr>
        <w:pStyle w:val="Prrafodelista"/>
        <w:numPr>
          <w:ilvl w:val="0"/>
          <w:numId w:val="1"/>
        </w:numPr>
        <w:spacing w:after="0" w:line="480" w:lineRule="auto"/>
        <w:jc w:val="both"/>
        <w:rPr>
          <w:rFonts w:ascii="Lato" w:hAnsi="Lato" w:cstheme="minorHAnsi"/>
          <w:bCs/>
          <w:color w:val="000000" w:themeColor="text1"/>
          <w:bdr w:val="none" w:sz="0" w:space="0" w:color="auto" w:frame="1"/>
        </w:rPr>
      </w:pPr>
      <w:r w:rsidRPr="00B356DF">
        <w:rPr>
          <w:rFonts w:ascii="Lato" w:hAnsi="Lato" w:cstheme="minorHAnsi"/>
          <w:bCs/>
          <w:color w:val="000000" w:themeColor="text1"/>
          <w:bdr w:val="none" w:sz="0" w:space="0" w:color="auto" w:frame="1"/>
        </w:rPr>
        <w:t>Aprobación de las actas número 25/2024 y 26/2024.</w:t>
      </w:r>
      <w:r w:rsidR="00016D6C">
        <w:rPr>
          <w:rFonts w:ascii="Lato" w:hAnsi="Lato" w:cstheme="minorHAnsi"/>
          <w:bCs/>
          <w:color w:val="000000" w:themeColor="text1"/>
          <w:bdr w:val="none" w:sz="0" w:space="0" w:color="auto" w:frame="1"/>
        </w:rPr>
        <w:t xml:space="preserve"> - - - - - - - - - - - - - </w:t>
      </w:r>
    </w:p>
    <w:p w14:paraId="79EE2F16" w14:textId="1A551844" w:rsidR="003C2ED4" w:rsidRPr="00B356DF" w:rsidRDefault="003C2ED4" w:rsidP="003D548A">
      <w:pPr>
        <w:pStyle w:val="Prrafodelista"/>
        <w:numPr>
          <w:ilvl w:val="0"/>
          <w:numId w:val="1"/>
        </w:numPr>
        <w:spacing w:after="0" w:line="480" w:lineRule="auto"/>
        <w:jc w:val="both"/>
        <w:rPr>
          <w:rFonts w:ascii="Lato" w:hAnsi="Lato" w:cstheme="minorHAnsi"/>
          <w:bCs/>
          <w:color w:val="000000" w:themeColor="text1"/>
          <w:bdr w:val="none" w:sz="0" w:space="0" w:color="auto" w:frame="1"/>
        </w:rPr>
      </w:pPr>
      <w:r w:rsidRPr="00B356DF">
        <w:rPr>
          <w:rFonts w:ascii="Lato" w:hAnsi="Lato" w:cstheme="minorHAnsi"/>
          <w:bCs/>
          <w:color w:val="000000" w:themeColor="text1"/>
          <w:bdr w:val="none" w:sz="0" w:space="0" w:color="auto" w:frame="1"/>
        </w:rPr>
        <w:t xml:space="preserve">Análisis, discusión y determinación del oficio número TSJE-PSP-080/2024, recibido en la Secretaría Ejecutiva, el uno de abril de dos mil veinticuatro, signado por la Magistrada </w:t>
      </w:r>
      <w:proofErr w:type="gramStart"/>
      <w:r w:rsidRPr="00B356DF">
        <w:rPr>
          <w:rFonts w:ascii="Lato" w:hAnsi="Lato" w:cstheme="minorHAnsi"/>
          <w:bCs/>
          <w:color w:val="000000" w:themeColor="text1"/>
          <w:bdr w:val="none" w:sz="0" w:space="0" w:color="auto" w:frame="1"/>
        </w:rPr>
        <w:t>Presidenta</w:t>
      </w:r>
      <w:proofErr w:type="gramEnd"/>
      <w:r w:rsidRPr="00B356DF">
        <w:rPr>
          <w:rFonts w:ascii="Lato" w:hAnsi="Lato" w:cstheme="minorHAnsi"/>
          <w:bCs/>
          <w:color w:val="000000" w:themeColor="text1"/>
          <w:bdr w:val="none" w:sz="0" w:space="0" w:color="auto" w:frame="1"/>
        </w:rPr>
        <w:t xml:space="preserve"> de la Sala Penal y Especializada en Administración de Justicia para Adolescentes del Tribunal Superior de Justicia del Estado.</w:t>
      </w:r>
      <w:r w:rsidR="00016D6C">
        <w:rPr>
          <w:rFonts w:ascii="Lato" w:hAnsi="Lato" w:cstheme="minorHAnsi"/>
          <w:bCs/>
          <w:color w:val="000000" w:themeColor="text1"/>
          <w:bdr w:val="none" w:sz="0" w:space="0" w:color="auto" w:frame="1"/>
        </w:rPr>
        <w:t xml:space="preserve"> - - - - - - - - - - - - - - - - - - - - - - - </w:t>
      </w:r>
    </w:p>
    <w:p w14:paraId="41914798" w14:textId="671AB436" w:rsidR="003C2ED4" w:rsidRPr="00B356DF" w:rsidRDefault="003C2ED4" w:rsidP="003D548A">
      <w:pPr>
        <w:pStyle w:val="Prrafodelista"/>
        <w:numPr>
          <w:ilvl w:val="0"/>
          <w:numId w:val="1"/>
        </w:numPr>
        <w:spacing w:after="0" w:line="480" w:lineRule="auto"/>
        <w:jc w:val="both"/>
        <w:rPr>
          <w:rFonts w:ascii="Lato" w:hAnsi="Lato" w:cstheme="minorHAnsi"/>
          <w:bCs/>
          <w:color w:val="000000" w:themeColor="text1"/>
          <w:bdr w:val="none" w:sz="0" w:space="0" w:color="auto" w:frame="1"/>
        </w:rPr>
      </w:pPr>
      <w:r w:rsidRPr="00B356DF">
        <w:rPr>
          <w:rFonts w:ascii="Lato" w:hAnsi="Lato" w:cstheme="minorHAnsi"/>
          <w:bCs/>
          <w:color w:val="000000" w:themeColor="text1"/>
          <w:bdr w:val="none" w:sz="0" w:space="0" w:color="auto" w:frame="1"/>
        </w:rPr>
        <w:t xml:space="preserve">Análisis, discusión y determinación del oficio número   CJET/C/42/2024, recibido el veintiséis de marzo de dos mil veinticuatro, signado por la </w:t>
      </w:r>
      <w:proofErr w:type="gramStart"/>
      <w:r w:rsidRPr="00B356DF">
        <w:rPr>
          <w:rFonts w:ascii="Lato" w:hAnsi="Lato" w:cstheme="minorHAnsi"/>
          <w:bCs/>
          <w:color w:val="000000" w:themeColor="text1"/>
          <w:bdr w:val="none" w:sz="0" w:space="0" w:color="auto" w:frame="1"/>
        </w:rPr>
        <w:t>Consejera</w:t>
      </w:r>
      <w:proofErr w:type="gramEnd"/>
      <w:r w:rsidRPr="00B356DF">
        <w:rPr>
          <w:rFonts w:ascii="Lato" w:hAnsi="Lato" w:cstheme="minorHAnsi"/>
          <w:bCs/>
          <w:color w:val="000000" w:themeColor="text1"/>
          <w:bdr w:val="none" w:sz="0" w:space="0" w:color="auto" w:frame="1"/>
        </w:rPr>
        <w:t xml:space="preserve"> Violeta Fernández Vázquez, integrante de este Cuerpo Colegiado.</w:t>
      </w:r>
      <w:r w:rsidR="00016D6C">
        <w:rPr>
          <w:rFonts w:ascii="Lato" w:hAnsi="Lato" w:cstheme="minorHAnsi"/>
          <w:bCs/>
          <w:color w:val="000000" w:themeColor="text1"/>
          <w:bdr w:val="none" w:sz="0" w:space="0" w:color="auto" w:frame="1"/>
        </w:rPr>
        <w:t xml:space="preserve"> - - - - - - - - - - - - - - - - - - - - - - - - - -</w:t>
      </w:r>
    </w:p>
    <w:p w14:paraId="7D745B92" w14:textId="4DE2E7B5" w:rsidR="003C2ED4" w:rsidRPr="00B356DF" w:rsidRDefault="003C2ED4" w:rsidP="003D548A">
      <w:pPr>
        <w:pStyle w:val="Prrafodelista"/>
        <w:numPr>
          <w:ilvl w:val="0"/>
          <w:numId w:val="1"/>
        </w:numPr>
        <w:spacing w:after="0" w:line="480" w:lineRule="auto"/>
        <w:jc w:val="both"/>
        <w:rPr>
          <w:rFonts w:ascii="Lato" w:hAnsi="Lato" w:cstheme="minorHAnsi"/>
          <w:bCs/>
          <w:color w:val="000000" w:themeColor="text1"/>
          <w:bdr w:val="none" w:sz="0" w:space="0" w:color="auto" w:frame="1"/>
        </w:rPr>
      </w:pPr>
      <w:r w:rsidRPr="00B356DF">
        <w:rPr>
          <w:rFonts w:ascii="Lato" w:hAnsi="Lato" w:cstheme="minorHAnsi"/>
          <w:bCs/>
          <w:color w:val="000000" w:themeColor="text1"/>
          <w:bdr w:val="none" w:sz="0" w:space="0" w:color="auto" w:frame="1"/>
        </w:rPr>
        <w:t xml:space="preserve">Análisis, discusión y determinación del oficio número   CJET/CA/43/2024, recibido el veintiséis de marzo de dos mil veinticuatro, signado por la </w:t>
      </w:r>
      <w:proofErr w:type="gramStart"/>
      <w:r w:rsidRPr="00B356DF">
        <w:rPr>
          <w:rFonts w:ascii="Lato" w:hAnsi="Lato" w:cstheme="minorHAnsi"/>
          <w:bCs/>
          <w:color w:val="000000" w:themeColor="text1"/>
          <w:bdr w:val="none" w:sz="0" w:space="0" w:color="auto" w:frame="1"/>
        </w:rPr>
        <w:t>Presidenta</w:t>
      </w:r>
      <w:proofErr w:type="gramEnd"/>
      <w:r w:rsidRPr="00B356DF">
        <w:rPr>
          <w:rFonts w:ascii="Lato" w:hAnsi="Lato" w:cstheme="minorHAnsi"/>
          <w:bCs/>
          <w:color w:val="000000" w:themeColor="text1"/>
          <w:bdr w:val="none" w:sz="0" w:space="0" w:color="auto" w:frame="1"/>
        </w:rPr>
        <w:t xml:space="preserve"> de la Comisión de Administración, integrante de este Cuerpo Colegiado.</w:t>
      </w:r>
      <w:r w:rsidR="00016D6C">
        <w:rPr>
          <w:rFonts w:ascii="Lato" w:hAnsi="Lato" w:cstheme="minorHAnsi"/>
          <w:bCs/>
          <w:color w:val="000000" w:themeColor="text1"/>
          <w:bdr w:val="none" w:sz="0" w:space="0" w:color="auto" w:frame="1"/>
        </w:rPr>
        <w:t xml:space="preserve"> - - - - - - - - - - - - - </w:t>
      </w:r>
    </w:p>
    <w:p w14:paraId="73E9E992" w14:textId="3C9FFCDC" w:rsidR="003C2ED4" w:rsidRPr="00B356DF" w:rsidRDefault="003C2ED4" w:rsidP="003D548A">
      <w:pPr>
        <w:pStyle w:val="Prrafodelista"/>
        <w:numPr>
          <w:ilvl w:val="0"/>
          <w:numId w:val="1"/>
        </w:numPr>
        <w:spacing w:after="0" w:line="480" w:lineRule="auto"/>
        <w:jc w:val="both"/>
        <w:rPr>
          <w:rFonts w:ascii="Lato" w:hAnsi="Lato" w:cstheme="minorHAnsi"/>
          <w:bCs/>
          <w:bdr w:val="none" w:sz="0" w:space="0" w:color="auto" w:frame="1"/>
        </w:rPr>
      </w:pPr>
      <w:r w:rsidRPr="00B356DF">
        <w:rPr>
          <w:rFonts w:ascii="Lato" w:hAnsi="Lato" w:cstheme="minorHAnsi"/>
          <w:bCs/>
          <w:bdr w:val="none" w:sz="0" w:space="0" w:color="auto" w:frame="1"/>
        </w:rPr>
        <w:t xml:space="preserve">Análisis, discusión y determinación del oficio número   CJET/CA/44/2024, recibido el veintiséis de marzo de dos mil veinticuatro, signado por la </w:t>
      </w:r>
      <w:proofErr w:type="gramStart"/>
      <w:r w:rsidRPr="00B356DF">
        <w:rPr>
          <w:rFonts w:ascii="Lato" w:hAnsi="Lato" w:cstheme="minorHAnsi"/>
          <w:bCs/>
          <w:bdr w:val="none" w:sz="0" w:space="0" w:color="auto" w:frame="1"/>
        </w:rPr>
        <w:t>Presidenta</w:t>
      </w:r>
      <w:proofErr w:type="gramEnd"/>
      <w:r w:rsidRPr="00B356DF">
        <w:rPr>
          <w:rFonts w:ascii="Lato" w:hAnsi="Lato" w:cstheme="minorHAnsi"/>
          <w:bCs/>
          <w:bdr w:val="none" w:sz="0" w:space="0" w:color="auto" w:frame="1"/>
        </w:rPr>
        <w:t xml:space="preserve"> de la Comisión de Administración, integrante de este Cuerpo Colegiado.</w:t>
      </w:r>
      <w:r w:rsidR="00016D6C">
        <w:rPr>
          <w:rFonts w:ascii="Lato" w:hAnsi="Lato" w:cstheme="minorHAnsi"/>
          <w:bCs/>
          <w:bdr w:val="none" w:sz="0" w:space="0" w:color="auto" w:frame="1"/>
        </w:rPr>
        <w:t xml:space="preserve"> - - - - - - - - - - - - -</w:t>
      </w:r>
    </w:p>
    <w:p w14:paraId="6FB277DA" w14:textId="03C9A3C1" w:rsidR="003C2ED4" w:rsidRPr="00B356DF" w:rsidRDefault="003C2ED4" w:rsidP="003D548A">
      <w:pPr>
        <w:pStyle w:val="Prrafodelista"/>
        <w:numPr>
          <w:ilvl w:val="0"/>
          <w:numId w:val="1"/>
        </w:numPr>
        <w:spacing w:after="0" w:line="480" w:lineRule="auto"/>
        <w:jc w:val="both"/>
        <w:rPr>
          <w:rFonts w:ascii="Lato" w:hAnsi="Lato" w:cstheme="minorHAnsi"/>
          <w:bCs/>
          <w:color w:val="000000" w:themeColor="text1"/>
          <w:bdr w:val="none" w:sz="0" w:space="0" w:color="auto" w:frame="1"/>
        </w:rPr>
      </w:pPr>
      <w:r w:rsidRPr="00B356DF">
        <w:rPr>
          <w:rFonts w:ascii="Lato" w:hAnsi="Lato" w:cstheme="minorHAnsi"/>
          <w:bCs/>
          <w:color w:val="000000" w:themeColor="text1"/>
          <w:bdr w:val="none" w:sz="0" w:space="0" w:color="auto" w:frame="1"/>
        </w:rPr>
        <w:t xml:space="preserve">Análisis, discusión y determinación del oficio número 310/C/2024, recibido el veinticinco de marzo de dos mil veinticuatro, signado por el Contralor del Poder Judicial del Estado. </w:t>
      </w:r>
      <w:r w:rsidR="00016D6C">
        <w:rPr>
          <w:rFonts w:ascii="Lato" w:hAnsi="Lato" w:cstheme="minorHAnsi"/>
          <w:bCs/>
          <w:color w:val="000000" w:themeColor="text1"/>
          <w:bdr w:val="none" w:sz="0" w:space="0" w:color="auto" w:frame="1"/>
        </w:rPr>
        <w:t xml:space="preserve"> - - - - - - - - - - - - - - - - - - - - - - - -</w:t>
      </w:r>
    </w:p>
    <w:p w14:paraId="2CACE31A" w14:textId="409D6B31" w:rsidR="003C2ED4" w:rsidRPr="00B356DF" w:rsidRDefault="003C2ED4" w:rsidP="003D548A">
      <w:pPr>
        <w:pStyle w:val="Prrafodelista"/>
        <w:numPr>
          <w:ilvl w:val="0"/>
          <w:numId w:val="1"/>
        </w:numPr>
        <w:spacing w:after="0" w:line="480" w:lineRule="auto"/>
        <w:jc w:val="both"/>
        <w:rPr>
          <w:rFonts w:ascii="Lato" w:hAnsi="Lato" w:cstheme="minorHAnsi"/>
          <w:bCs/>
          <w:color w:val="000000" w:themeColor="text1"/>
          <w:bdr w:val="none" w:sz="0" w:space="0" w:color="auto" w:frame="1"/>
        </w:rPr>
      </w:pPr>
      <w:r w:rsidRPr="00B356DF">
        <w:rPr>
          <w:rFonts w:ascii="Lato" w:hAnsi="Lato" w:cstheme="minorHAnsi"/>
          <w:bCs/>
          <w:color w:val="000000" w:themeColor="text1"/>
          <w:bdr w:val="none" w:sz="0" w:space="0" w:color="auto" w:frame="1"/>
        </w:rPr>
        <w:lastRenderedPageBreak/>
        <w:t xml:space="preserve">Análisis, discusión y determinación del oficio número 312/C/2024, recibido el veinticinco de marzo de dos mil veinticuatro, signado por el Contralor del Poder Judicial del Estado. </w:t>
      </w:r>
      <w:r w:rsidR="00016D6C">
        <w:rPr>
          <w:rFonts w:ascii="Lato" w:hAnsi="Lato" w:cstheme="minorHAnsi"/>
          <w:bCs/>
          <w:color w:val="000000" w:themeColor="text1"/>
          <w:bdr w:val="none" w:sz="0" w:space="0" w:color="auto" w:frame="1"/>
        </w:rPr>
        <w:t xml:space="preserve"> -- - - - - - - - - - - - - - - - - - - - - - - </w:t>
      </w:r>
    </w:p>
    <w:p w14:paraId="7F912E7D" w14:textId="41039D74" w:rsidR="003C2ED4" w:rsidRPr="00B356DF" w:rsidRDefault="003C2ED4" w:rsidP="003D548A">
      <w:pPr>
        <w:pStyle w:val="Prrafodelista"/>
        <w:numPr>
          <w:ilvl w:val="0"/>
          <w:numId w:val="1"/>
        </w:numPr>
        <w:spacing w:after="0" w:line="480" w:lineRule="auto"/>
        <w:jc w:val="both"/>
        <w:rPr>
          <w:rFonts w:ascii="Lato" w:hAnsi="Lato" w:cstheme="minorHAnsi"/>
          <w:bCs/>
          <w:color w:val="000000" w:themeColor="text1"/>
          <w:bdr w:val="none" w:sz="0" w:space="0" w:color="auto" w:frame="1"/>
        </w:rPr>
      </w:pPr>
      <w:r w:rsidRPr="00B356DF">
        <w:rPr>
          <w:rFonts w:ascii="Lato" w:hAnsi="Lato" w:cstheme="minorHAnsi"/>
          <w:bCs/>
          <w:color w:val="000000" w:themeColor="text1"/>
          <w:bdr w:val="none" w:sz="0" w:space="0" w:color="auto" w:frame="1"/>
        </w:rPr>
        <w:t xml:space="preserve">Análisis, discusión y determinación del oficio número IEJ/316/2024, recibido el veinticinco de marzo de dos mil veinticuatro, signado por el </w:t>
      </w:r>
      <w:proofErr w:type="gramStart"/>
      <w:r w:rsidRPr="00B356DF">
        <w:rPr>
          <w:rFonts w:ascii="Lato" w:hAnsi="Lato" w:cstheme="minorHAnsi"/>
          <w:bCs/>
          <w:color w:val="000000" w:themeColor="text1"/>
          <w:bdr w:val="none" w:sz="0" w:space="0" w:color="auto" w:frame="1"/>
        </w:rPr>
        <w:t>Director</w:t>
      </w:r>
      <w:proofErr w:type="gramEnd"/>
      <w:r w:rsidRPr="00B356DF">
        <w:rPr>
          <w:rFonts w:ascii="Lato" w:hAnsi="Lato" w:cstheme="minorHAnsi"/>
          <w:bCs/>
          <w:color w:val="000000" w:themeColor="text1"/>
          <w:bdr w:val="none" w:sz="0" w:space="0" w:color="auto" w:frame="1"/>
        </w:rPr>
        <w:t xml:space="preserve"> del Instituto de Especialización Judicial del Poder Judicial del Estado. </w:t>
      </w:r>
      <w:r w:rsidR="00016D6C">
        <w:rPr>
          <w:rFonts w:ascii="Lato" w:hAnsi="Lato" w:cstheme="minorHAnsi"/>
          <w:bCs/>
          <w:color w:val="000000" w:themeColor="text1"/>
          <w:bdr w:val="none" w:sz="0" w:space="0" w:color="auto" w:frame="1"/>
        </w:rPr>
        <w:t>- - - - - - - - - - - - - - - - - - - - - - - - - - - - - - - - - - - - - - - - - - - - - - - - -</w:t>
      </w:r>
    </w:p>
    <w:p w14:paraId="7FB16DA3" w14:textId="687C7F92" w:rsidR="003C2ED4" w:rsidRPr="00B356DF" w:rsidRDefault="003C2ED4" w:rsidP="003D548A">
      <w:pPr>
        <w:pStyle w:val="Prrafodelista"/>
        <w:numPr>
          <w:ilvl w:val="0"/>
          <w:numId w:val="1"/>
        </w:numPr>
        <w:spacing w:after="0" w:line="480" w:lineRule="auto"/>
        <w:jc w:val="both"/>
        <w:rPr>
          <w:rFonts w:ascii="Lato" w:hAnsi="Lato" w:cstheme="minorHAnsi"/>
          <w:bCs/>
          <w:color w:val="000000" w:themeColor="text1"/>
          <w:bdr w:val="none" w:sz="0" w:space="0" w:color="auto" w:frame="1"/>
        </w:rPr>
      </w:pPr>
      <w:r w:rsidRPr="00B356DF">
        <w:rPr>
          <w:rFonts w:ascii="Lato" w:hAnsi="Lato" w:cstheme="minorHAnsi"/>
          <w:bCs/>
          <w:color w:val="000000" w:themeColor="text1"/>
          <w:bdr w:val="none" w:sz="0" w:space="0" w:color="auto" w:frame="1"/>
        </w:rPr>
        <w:t>Análisis y discusión que conlleve a la determinación de asuntos diversos del personal del Poder Judicial del Estado.</w:t>
      </w:r>
      <w:r w:rsidR="00016D6C">
        <w:rPr>
          <w:rFonts w:ascii="Lato" w:hAnsi="Lato" w:cstheme="minorHAnsi"/>
          <w:bCs/>
          <w:color w:val="000000" w:themeColor="text1"/>
          <w:bdr w:val="none" w:sz="0" w:space="0" w:color="auto" w:frame="1"/>
        </w:rPr>
        <w:t xml:space="preserve"> - - - - - - - - - - - - - - </w:t>
      </w:r>
    </w:p>
    <w:p w14:paraId="6A69B7FE" w14:textId="77777777" w:rsidR="003C2ED4" w:rsidRPr="00B356DF" w:rsidRDefault="003C2ED4" w:rsidP="003D548A">
      <w:pPr>
        <w:spacing w:line="480" w:lineRule="auto"/>
        <w:jc w:val="both"/>
        <w:rPr>
          <w:rFonts w:ascii="Lato" w:hAnsi="Lato"/>
          <w:b/>
        </w:rPr>
      </w:pPr>
    </w:p>
    <w:p w14:paraId="7DDEAB30" w14:textId="54C80CB6" w:rsidR="009470F0" w:rsidRPr="00B356DF" w:rsidRDefault="00170F58" w:rsidP="003D548A">
      <w:pPr>
        <w:spacing w:line="480" w:lineRule="auto"/>
        <w:jc w:val="both"/>
        <w:rPr>
          <w:rFonts w:ascii="Lato" w:hAnsi="Lato" w:cstheme="minorHAnsi"/>
        </w:rPr>
      </w:pPr>
      <w:r w:rsidRPr="00B356DF">
        <w:rPr>
          <w:rFonts w:ascii="Lato" w:hAnsi="Lato"/>
          <w:b/>
        </w:rPr>
        <w:t xml:space="preserve"> </w:t>
      </w:r>
      <w:r w:rsidR="003C2ED4">
        <w:rPr>
          <w:rFonts w:ascii="Lato" w:hAnsi="Lato" w:cstheme="minorHAnsi"/>
          <w:b/>
          <w:bCs/>
        </w:rPr>
        <w:t xml:space="preserve"> </w:t>
      </w:r>
      <w:bookmarkStart w:id="5" w:name="_Hlk94531303"/>
      <w:r w:rsidR="009470F0" w:rsidRPr="00B356DF">
        <w:rPr>
          <w:rFonts w:ascii="Lato" w:hAnsi="Lato" w:cstheme="minorHAnsi"/>
        </w:rPr>
        <w:t xml:space="preserve">ASISTENTES: - - - - - - - - - - - - - - - - - - - - - - - - - - - - - - - - - - - - - - - - - - - - - - - - - - - - - </w:t>
      </w:r>
    </w:p>
    <w:tbl>
      <w:tblPr>
        <w:tblW w:w="7938" w:type="dxa"/>
        <w:tblLook w:val="04A0" w:firstRow="1" w:lastRow="0" w:firstColumn="1" w:lastColumn="0" w:noHBand="0" w:noVBand="1"/>
      </w:tblPr>
      <w:tblGrid>
        <w:gridCol w:w="6096"/>
        <w:gridCol w:w="1842"/>
      </w:tblGrid>
      <w:tr w:rsidR="009470F0" w:rsidRPr="00B356DF" w14:paraId="53FDB349" w14:textId="77777777" w:rsidTr="0062277B">
        <w:tc>
          <w:tcPr>
            <w:tcW w:w="6096" w:type="dxa"/>
            <w:hideMark/>
          </w:tcPr>
          <w:p w14:paraId="625A4732" w14:textId="77777777" w:rsidR="009470F0" w:rsidRPr="00B356DF" w:rsidRDefault="009470F0" w:rsidP="003D548A">
            <w:pPr>
              <w:tabs>
                <w:tab w:val="left" w:pos="5387"/>
              </w:tabs>
              <w:spacing w:line="480" w:lineRule="auto"/>
              <w:jc w:val="both"/>
              <w:rPr>
                <w:rFonts w:ascii="Lato" w:hAnsi="Lato" w:cs="Calibri"/>
                <w:b/>
              </w:rPr>
            </w:pPr>
            <w:r w:rsidRPr="00B356DF">
              <w:rPr>
                <w:rFonts w:ascii="Lato" w:hAnsi="Lato" w:cs="Calibri"/>
                <w:b/>
              </w:rPr>
              <w:t xml:space="preserve">Magistrada Anel Bañuelos Meneses, </w:t>
            </w:r>
            <w:proofErr w:type="gramStart"/>
            <w:r w:rsidRPr="00B356DF">
              <w:rPr>
                <w:rFonts w:ascii="Lato" w:hAnsi="Lato" w:cs="Calibri"/>
                <w:b/>
              </w:rPr>
              <w:t>Presidenta</w:t>
            </w:r>
            <w:proofErr w:type="gramEnd"/>
            <w:r w:rsidRPr="00B356DF">
              <w:rPr>
                <w:rFonts w:ascii="Lato" w:hAnsi="Lato" w:cs="Calibri"/>
                <w:b/>
              </w:rPr>
              <w:t xml:space="preserve"> del Consejo de la Judicatura del Estado de Tlaxcala.  - - - -  - - - - - - - - - - - - </w:t>
            </w:r>
          </w:p>
        </w:tc>
        <w:tc>
          <w:tcPr>
            <w:tcW w:w="1842" w:type="dxa"/>
            <w:hideMark/>
          </w:tcPr>
          <w:p w14:paraId="3C6A459F" w14:textId="77777777" w:rsidR="009470F0" w:rsidRPr="00B356DF" w:rsidRDefault="009470F0" w:rsidP="003D548A">
            <w:pPr>
              <w:tabs>
                <w:tab w:val="left" w:pos="5387"/>
              </w:tabs>
              <w:spacing w:after="0" w:line="480" w:lineRule="auto"/>
              <w:jc w:val="both"/>
              <w:rPr>
                <w:rFonts w:ascii="Lato" w:hAnsi="Lato" w:cs="Calibri"/>
                <w:b/>
              </w:rPr>
            </w:pPr>
            <w:r w:rsidRPr="00B356DF">
              <w:rPr>
                <w:rFonts w:ascii="Lato" w:hAnsi="Lato" w:cs="Calibri"/>
                <w:b/>
              </w:rPr>
              <w:t xml:space="preserve">Presente - - - - - - - - - - - - - - - - - - - </w:t>
            </w:r>
          </w:p>
        </w:tc>
      </w:tr>
      <w:tr w:rsidR="009470F0" w:rsidRPr="00B356DF" w14:paraId="15F4F5FE" w14:textId="77777777" w:rsidTr="0062277B">
        <w:tc>
          <w:tcPr>
            <w:tcW w:w="6096" w:type="dxa"/>
            <w:hideMark/>
          </w:tcPr>
          <w:p w14:paraId="46D3DF25" w14:textId="486C1C7A" w:rsidR="009470F0" w:rsidRPr="00B356DF" w:rsidRDefault="0074432A" w:rsidP="003D548A">
            <w:pPr>
              <w:tabs>
                <w:tab w:val="left" w:pos="5387"/>
              </w:tabs>
              <w:spacing w:line="480" w:lineRule="auto"/>
              <w:jc w:val="both"/>
              <w:rPr>
                <w:rFonts w:ascii="Lato" w:hAnsi="Lato" w:cs="Calibri"/>
                <w:b/>
              </w:rPr>
            </w:pPr>
            <w:r w:rsidRPr="00B356DF">
              <w:rPr>
                <w:rFonts w:ascii="Lato" w:hAnsi="Lato" w:cs="Calibri"/>
                <w:b/>
              </w:rPr>
              <w:t>Maestr</w:t>
            </w:r>
            <w:r w:rsidR="00FB2AF9" w:rsidRPr="00B356DF">
              <w:rPr>
                <w:rFonts w:ascii="Lato" w:hAnsi="Lato" w:cs="Calibri"/>
                <w:b/>
              </w:rPr>
              <w:t xml:space="preserve">o Germán Mendoza </w:t>
            </w:r>
            <w:proofErr w:type="spellStart"/>
            <w:r w:rsidR="00FB2AF9" w:rsidRPr="00B356DF">
              <w:rPr>
                <w:rFonts w:ascii="Lato" w:hAnsi="Lato" w:cs="Calibri"/>
                <w:b/>
              </w:rPr>
              <w:t>Papalotzi</w:t>
            </w:r>
            <w:proofErr w:type="spellEnd"/>
            <w:r w:rsidR="009470F0" w:rsidRPr="00B356DF">
              <w:rPr>
                <w:rFonts w:ascii="Lato" w:hAnsi="Lato" w:cs="Calibri"/>
                <w:b/>
              </w:rPr>
              <w:t xml:space="preserve">, integrante del Consejo de la Judicatura del Estado de Tlaxcala.  - - - - - - - - - </w:t>
            </w:r>
          </w:p>
        </w:tc>
        <w:tc>
          <w:tcPr>
            <w:tcW w:w="1842" w:type="dxa"/>
            <w:hideMark/>
          </w:tcPr>
          <w:p w14:paraId="4924704C" w14:textId="77777777" w:rsidR="009470F0" w:rsidRPr="00B356DF" w:rsidRDefault="009470F0" w:rsidP="003D548A">
            <w:pPr>
              <w:tabs>
                <w:tab w:val="left" w:pos="5387"/>
              </w:tabs>
              <w:spacing w:after="0" w:line="480" w:lineRule="auto"/>
              <w:ind w:left="36"/>
              <w:jc w:val="both"/>
              <w:rPr>
                <w:rFonts w:ascii="Lato" w:hAnsi="Lato" w:cs="Calibri"/>
                <w:b/>
              </w:rPr>
            </w:pPr>
            <w:r w:rsidRPr="00B356DF">
              <w:rPr>
                <w:rFonts w:ascii="Lato" w:hAnsi="Lato" w:cs="Calibri"/>
                <w:b/>
              </w:rPr>
              <w:t>Presente - - - - - - - - - - - - - - - - - -</w:t>
            </w:r>
          </w:p>
        </w:tc>
      </w:tr>
      <w:tr w:rsidR="009470F0" w:rsidRPr="00B356DF" w14:paraId="3C563685" w14:textId="77777777" w:rsidTr="0062277B">
        <w:tc>
          <w:tcPr>
            <w:tcW w:w="6096" w:type="dxa"/>
            <w:hideMark/>
          </w:tcPr>
          <w:p w14:paraId="718DD7B4" w14:textId="77777777" w:rsidR="009470F0" w:rsidRPr="00B356DF" w:rsidRDefault="009470F0" w:rsidP="003D548A">
            <w:pPr>
              <w:tabs>
                <w:tab w:val="left" w:pos="5387"/>
              </w:tabs>
              <w:spacing w:line="480" w:lineRule="auto"/>
              <w:jc w:val="both"/>
              <w:rPr>
                <w:rFonts w:ascii="Lato" w:hAnsi="Lato" w:cs="Calibri"/>
                <w:b/>
              </w:rPr>
            </w:pPr>
            <w:r w:rsidRPr="00B356DF">
              <w:rPr>
                <w:rFonts w:ascii="Lato" w:hAnsi="Lato" w:cs="Calibri"/>
                <w:b/>
              </w:rPr>
              <w:t xml:space="preserve">Licenciada Violeta Fernández Vázquez, integrante del Consejo de la Judicatura del Estado de Tlaxcala.  - - - - - - - - - </w:t>
            </w:r>
          </w:p>
        </w:tc>
        <w:tc>
          <w:tcPr>
            <w:tcW w:w="1842" w:type="dxa"/>
            <w:hideMark/>
          </w:tcPr>
          <w:p w14:paraId="69990AB3" w14:textId="77777777" w:rsidR="009470F0" w:rsidRPr="00B356DF" w:rsidRDefault="009470F0" w:rsidP="003D548A">
            <w:pPr>
              <w:tabs>
                <w:tab w:val="left" w:pos="5387"/>
              </w:tabs>
              <w:spacing w:after="0" w:line="480" w:lineRule="auto"/>
              <w:ind w:left="36"/>
              <w:jc w:val="both"/>
              <w:rPr>
                <w:rFonts w:ascii="Lato" w:hAnsi="Lato" w:cs="Calibri"/>
                <w:b/>
              </w:rPr>
            </w:pPr>
            <w:r w:rsidRPr="00B356DF">
              <w:rPr>
                <w:rFonts w:ascii="Lato" w:hAnsi="Lato" w:cs="Calibri"/>
                <w:b/>
              </w:rPr>
              <w:t xml:space="preserve">- - - - - - - - - - - - - </w:t>
            </w:r>
          </w:p>
          <w:p w14:paraId="2F3C6E0A" w14:textId="77777777" w:rsidR="009470F0" w:rsidRPr="00B356DF" w:rsidRDefault="009470F0" w:rsidP="003D548A">
            <w:pPr>
              <w:tabs>
                <w:tab w:val="left" w:pos="5387"/>
              </w:tabs>
              <w:spacing w:line="480" w:lineRule="auto"/>
              <w:ind w:left="36"/>
              <w:jc w:val="both"/>
              <w:rPr>
                <w:rFonts w:ascii="Lato" w:hAnsi="Lato" w:cs="Calibri"/>
                <w:b/>
              </w:rPr>
            </w:pPr>
            <w:r w:rsidRPr="00B356DF">
              <w:rPr>
                <w:rFonts w:ascii="Lato" w:hAnsi="Lato" w:cs="Calibri"/>
                <w:b/>
              </w:rPr>
              <w:t xml:space="preserve">Presente - - - - - </w:t>
            </w:r>
          </w:p>
        </w:tc>
      </w:tr>
      <w:tr w:rsidR="009470F0" w:rsidRPr="00B356DF" w14:paraId="012CB99D" w14:textId="77777777" w:rsidTr="0062277B">
        <w:tc>
          <w:tcPr>
            <w:tcW w:w="6096" w:type="dxa"/>
          </w:tcPr>
          <w:p w14:paraId="527671B2" w14:textId="77777777" w:rsidR="009470F0" w:rsidRPr="00B356DF" w:rsidRDefault="009470F0" w:rsidP="003D548A">
            <w:pPr>
              <w:tabs>
                <w:tab w:val="left" w:pos="5387"/>
              </w:tabs>
              <w:spacing w:line="480" w:lineRule="auto"/>
              <w:jc w:val="both"/>
              <w:rPr>
                <w:rFonts w:ascii="Lato" w:hAnsi="Lato" w:cs="Calibri"/>
                <w:b/>
              </w:rPr>
            </w:pPr>
            <w:r w:rsidRPr="00B356DF">
              <w:rPr>
                <w:rFonts w:ascii="Lato" w:hAnsi="Lato" w:cs="Calibri"/>
                <w:b/>
              </w:rPr>
              <w:t>Maestra Edith Alejandra Segura Payán, integrante del Consejo de la Judicatura del Estado de Tlaxcala. - - - - - - - - - -</w:t>
            </w:r>
          </w:p>
        </w:tc>
        <w:tc>
          <w:tcPr>
            <w:tcW w:w="1842" w:type="dxa"/>
          </w:tcPr>
          <w:p w14:paraId="24F48A4A" w14:textId="77777777" w:rsidR="009470F0" w:rsidRPr="00B356DF" w:rsidRDefault="009470F0" w:rsidP="003D548A">
            <w:pPr>
              <w:tabs>
                <w:tab w:val="left" w:pos="5387"/>
              </w:tabs>
              <w:spacing w:after="0" w:line="480" w:lineRule="auto"/>
              <w:ind w:left="36"/>
              <w:jc w:val="both"/>
              <w:rPr>
                <w:rFonts w:ascii="Lato" w:hAnsi="Lato" w:cs="Calibri"/>
                <w:b/>
              </w:rPr>
            </w:pPr>
            <w:r w:rsidRPr="00B356DF">
              <w:rPr>
                <w:rFonts w:ascii="Lato" w:hAnsi="Lato" w:cs="Calibri"/>
                <w:b/>
              </w:rPr>
              <w:t xml:space="preserve">- - - - - - - - - - - - - </w:t>
            </w:r>
          </w:p>
          <w:p w14:paraId="5469FD71" w14:textId="77777777" w:rsidR="009470F0" w:rsidRPr="00B356DF" w:rsidRDefault="009470F0" w:rsidP="003D548A">
            <w:pPr>
              <w:tabs>
                <w:tab w:val="left" w:pos="5387"/>
              </w:tabs>
              <w:spacing w:after="0" w:line="480" w:lineRule="auto"/>
              <w:ind w:left="36"/>
              <w:jc w:val="both"/>
              <w:rPr>
                <w:rFonts w:ascii="Lato" w:hAnsi="Lato" w:cs="Calibri"/>
                <w:b/>
              </w:rPr>
            </w:pPr>
            <w:r w:rsidRPr="00B356DF">
              <w:rPr>
                <w:rFonts w:ascii="Lato" w:hAnsi="Lato" w:cs="Calibri"/>
                <w:b/>
              </w:rPr>
              <w:t xml:space="preserve">Presente- - - - - -  </w:t>
            </w:r>
          </w:p>
        </w:tc>
      </w:tr>
      <w:tr w:rsidR="009470F0" w:rsidRPr="00B356DF" w14:paraId="4C542908" w14:textId="77777777" w:rsidTr="0062277B">
        <w:tc>
          <w:tcPr>
            <w:tcW w:w="6096" w:type="dxa"/>
          </w:tcPr>
          <w:p w14:paraId="2BD95C2E" w14:textId="77777777" w:rsidR="009470F0" w:rsidRPr="00B356DF" w:rsidRDefault="009470F0" w:rsidP="003D548A">
            <w:pPr>
              <w:tabs>
                <w:tab w:val="left" w:pos="5387"/>
              </w:tabs>
              <w:spacing w:after="120" w:line="480" w:lineRule="auto"/>
              <w:jc w:val="both"/>
              <w:rPr>
                <w:rFonts w:ascii="Lato" w:hAnsi="Lato" w:cs="Calibri"/>
                <w:b/>
              </w:rPr>
            </w:pPr>
            <w:r w:rsidRPr="00B356DF">
              <w:rPr>
                <w:rFonts w:ascii="Lato" w:hAnsi="Lato" w:cs="Calibri"/>
                <w:b/>
              </w:rPr>
              <w:t xml:space="preserve">Licenciado Rey David González </w:t>
            </w:r>
            <w:proofErr w:type="spellStart"/>
            <w:r w:rsidRPr="00B356DF">
              <w:rPr>
                <w:rFonts w:ascii="Lato" w:hAnsi="Lato" w:cs="Calibri"/>
                <w:b/>
              </w:rPr>
              <w:t>González</w:t>
            </w:r>
            <w:proofErr w:type="spellEnd"/>
            <w:r w:rsidRPr="00B356DF">
              <w:rPr>
                <w:rFonts w:ascii="Lato" w:hAnsi="Lato" w:cs="Calibri"/>
                <w:b/>
              </w:rPr>
              <w:t xml:space="preserve">, integrante del Consejo de la Judicatura del Estado de Tlaxcala. - - - - - - - - - - </w:t>
            </w:r>
          </w:p>
        </w:tc>
        <w:tc>
          <w:tcPr>
            <w:tcW w:w="1842" w:type="dxa"/>
          </w:tcPr>
          <w:p w14:paraId="4CB227A1" w14:textId="77777777" w:rsidR="009470F0" w:rsidRPr="00B356DF" w:rsidRDefault="009470F0" w:rsidP="003D548A">
            <w:pPr>
              <w:tabs>
                <w:tab w:val="left" w:pos="5387"/>
              </w:tabs>
              <w:spacing w:after="0" w:line="480" w:lineRule="auto"/>
              <w:ind w:left="36"/>
              <w:jc w:val="both"/>
              <w:rPr>
                <w:rFonts w:ascii="Lato" w:hAnsi="Lato" w:cs="Calibri"/>
                <w:b/>
              </w:rPr>
            </w:pPr>
            <w:r w:rsidRPr="00B356DF">
              <w:rPr>
                <w:rFonts w:ascii="Lato" w:hAnsi="Lato" w:cs="Calibri"/>
                <w:b/>
              </w:rPr>
              <w:t xml:space="preserve">- - - - - - - - - - - - - </w:t>
            </w:r>
          </w:p>
          <w:p w14:paraId="69A72570" w14:textId="77777777" w:rsidR="009470F0" w:rsidRPr="00B356DF" w:rsidRDefault="009470F0" w:rsidP="003D548A">
            <w:pPr>
              <w:tabs>
                <w:tab w:val="left" w:pos="5387"/>
              </w:tabs>
              <w:spacing w:after="0" w:line="480" w:lineRule="auto"/>
              <w:ind w:left="36"/>
              <w:jc w:val="both"/>
              <w:rPr>
                <w:rFonts w:ascii="Lato" w:hAnsi="Lato" w:cs="Calibri"/>
                <w:b/>
              </w:rPr>
            </w:pPr>
            <w:r w:rsidRPr="00B356DF">
              <w:rPr>
                <w:rFonts w:ascii="Lato" w:hAnsi="Lato" w:cs="Calibri"/>
                <w:b/>
              </w:rPr>
              <w:t>Presente - - - -- -</w:t>
            </w:r>
          </w:p>
        </w:tc>
      </w:tr>
      <w:tr w:rsidR="009470F0" w:rsidRPr="00B356DF" w14:paraId="21E5FF6F" w14:textId="77777777" w:rsidTr="0062277B">
        <w:trPr>
          <w:trHeight w:val="1045"/>
        </w:trPr>
        <w:tc>
          <w:tcPr>
            <w:tcW w:w="6096" w:type="dxa"/>
          </w:tcPr>
          <w:p w14:paraId="53B6EE99" w14:textId="77777777" w:rsidR="009470F0" w:rsidRPr="00B356DF" w:rsidRDefault="009470F0" w:rsidP="003D548A">
            <w:pPr>
              <w:tabs>
                <w:tab w:val="left" w:pos="5387"/>
                <w:tab w:val="left" w:pos="5849"/>
              </w:tabs>
              <w:spacing w:after="120" w:line="480" w:lineRule="auto"/>
              <w:jc w:val="both"/>
              <w:rPr>
                <w:rFonts w:ascii="Lato" w:hAnsi="Lato" w:cs="Calibri"/>
                <w:b/>
              </w:rPr>
            </w:pPr>
          </w:p>
        </w:tc>
        <w:tc>
          <w:tcPr>
            <w:tcW w:w="1842" w:type="dxa"/>
          </w:tcPr>
          <w:p w14:paraId="2BEC437E" w14:textId="77777777" w:rsidR="009470F0" w:rsidRPr="00B356DF" w:rsidRDefault="009470F0" w:rsidP="003D548A">
            <w:pPr>
              <w:tabs>
                <w:tab w:val="left" w:pos="5387"/>
              </w:tabs>
              <w:spacing w:after="0" w:line="480" w:lineRule="auto"/>
              <w:jc w:val="both"/>
              <w:rPr>
                <w:rFonts w:ascii="Lato" w:hAnsi="Lato" w:cs="Calibri"/>
                <w:b/>
              </w:rPr>
            </w:pPr>
          </w:p>
        </w:tc>
      </w:tr>
    </w:tbl>
    <w:p w14:paraId="7CF02F21" w14:textId="41EBC0D8" w:rsidR="009470F0" w:rsidRPr="00B356DF" w:rsidRDefault="009470F0" w:rsidP="003D548A">
      <w:pPr>
        <w:spacing w:after="0" w:line="480" w:lineRule="auto"/>
        <w:jc w:val="both"/>
        <w:rPr>
          <w:rFonts w:ascii="Lato" w:hAnsi="Lato" w:cstheme="minorHAnsi"/>
        </w:rPr>
      </w:pPr>
      <w:r w:rsidRPr="00B356DF">
        <w:rPr>
          <w:rFonts w:ascii="Lato" w:hAnsi="Lato" w:cstheme="minorHAnsi"/>
          <w:b/>
        </w:rPr>
        <w:t xml:space="preserve">En uso de la palabra, la </w:t>
      </w:r>
      <w:proofErr w:type="gramStart"/>
      <w:r w:rsidRPr="00B356DF">
        <w:rPr>
          <w:rFonts w:ascii="Lato" w:hAnsi="Lato" w:cstheme="minorHAnsi"/>
          <w:b/>
        </w:rPr>
        <w:t>Secretaria Ejecutiva</w:t>
      </w:r>
      <w:proofErr w:type="gramEnd"/>
      <w:r w:rsidRPr="00B356DF">
        <w:rPr>
          <w:rFonts w:ascii="Lato" w:hAnsi="Lato" w:cstheme="minorHAnsi"/>
          <w:b/>
        </w:rPr>
        <w:t xml:space="preserve"> dijo</w:t>
      </w:r>
      <w:r w:rsidRPr="00B356DF">
        <w:rPr>
          <w:rFonts w:ascii="Lato" w:hAnsi="Lato" w:cstheme="minorHAnsi"/>
        </w:rPr>
        <w:t xml:space="preserve">: le informo Presidenta que existe quórum legal para sesionar el día de hoy por encontrarse presentes los cinco integrantes de este Consejo; lo anterior, en términos del artículo 67, segundo párrafo, de la Ley Orgánica del Poder Judicial del Estado. </w:t>
      </w:r>
    </w:p>
    <w:p w14:paraId="0C51EA60" w14:textId="77777777" w:rsidR="00016801" w:rsidRPr="00B356DF" w:rsidRDefault="00016801" w:rsidP="003D548A">
      <w:pPr>
        <w:spacing w:after="0" w:line="480" w:lineRule="auto"/>
        <w:jc w:val="both"/>
        <w:rPr>
          <w:rFonts w:ascii="Lato" w:hAnsi="Lato" w:cstheme="minorHAnsi"/>
        </w:rPr>
      </w:pPr>
    </w:p>
    <w:p w14:paraId="254D0CC3" w14:textId="77777777" w:rsidR="009470F0" w:rsidRPr="00B356DF" w:rsidRDefault="009470F0" w:rsidP="003D548A">
      <w:pPr>
        <w:spacing w:after="0" w:line="480" w:lineRule="auto"/>
        <w:jc w:val="both"/>
        <w:rPr>
          <w:rFonts w:ascii="Lato" w:hAnsi="Lato" w:cstheme="minorHAnsi"/>
        </w:rPr>
      </w:pPr>
      <w:r w:rsidRPr="00B356DF">
        <w:rPr>
          <w:rFonts w:ascii="Lato" w:hAnsi="Lato" w:cstheme="minorHAnsi"/>
          <w:b/>
        </w:rPr>
        <w:lastRenderedPageBreak/>
        <w:t xml:space="preserve">En uso de la palabra, la Magistrada </w:t>
      </w:r>
      <w:proofErr w:type="gramStart"/>
      <w:r w:rsidRPr="00B356DF">
        <w:rPr>
          <w:rFonts w:ascii="Lato" w:hAnsi="Lato" w:cstheme="minorHAnsi"/>
          <w:b/>
        </w:rPr>
        <w:t>Presidenta</w:t>
      </w:r>
      <w:proofErr w:type="gramEnd"/>
      <w:r w:rsidRPr="00B356DF">
        <w:rPr>
          <w:rFonts w:ascii="Lato" w:hAnsi="Lato" w:cstheme="minorHAnsi"/>
          <w:b/>
        </w:rPr>
        <w:t xml:space="preserve"> dijo: </w:t>
      </w:r>
      <w:r w:rsidRPr="00B356DF">
        <w:rPr>
          <w:rFonts w:ascii="Lato" w:hAnsi="Lato" w:cstheme="minorHAnsi"/>
        </w:rPr>
        <w:t>en razón de existir quórum legal, declaro abierta la presente sesión para que todos los acuerdos que se dicten, tengan la validez que en derecho les corresponde.</w:t>
      </w:r>
    </w:p>
    <w:p w14:paraId="17EF4D6A" w14:textId="35FC9D11" w:rsidR="009470F0" w:rsidRPr="003C2ED4" w:rsidRDefault="009470F0" w:rsidP="003D548A">
      <w:pPr>
        <w:spacing w:after="0" w:line="480" w:lineRule="auto"/>
        <w:jc w:val="both"/>
        <w:rPr>
          <w:rFonts w:ascii="Lato" w:hAnsi="Lato" w:cstheme="minorHAnsi"/>
          <w:b/>
          <w:bCs/>
          <w:u w:val="single"/>
        </w:rPr>
      </w:pPr>
      <w:r w:rsidRPr="00B356DF">
        <w:rPr>
          <w:rFonts w:ascii="Lato" w:hAnsi="Lato" w:cstheme="minorHAnsi"/>
        </w:rPr>
        <w:t>En primer lugar, someto a consideración el orden del día de la convocatoria que les fue entregada</w:t>
      </w:r>
      <w:r w:rsidR="002A1BD0" w:rsidRPr="00B356DF">
        <w:rPr>
          <w:rFonts w:ascii="Lato" w:hAnsi="Lato" w:cstheme="minorHAnsi"/>
        </w:rPr>
        <w:t xml:space="preserve">, así como </w:t>
      </w:r>
      <w:proofErr w:type="spellStart"/>
      <w:r w:rsidR="002A1BD0" w:rsidRPr="008113E0">
        <w:rPr>
          <w:rFonts w:ascii="Lato" w:hAnsi="Lato" w:cstheme="minorHAnsi"/>
        </w:rPr>
        <w:t>adendar</w:t>
      </w:r>
      <w:proofErr w:type="spellEnd"/>
      <w:r w:rsidR="002A1BD0" w:rsidRPr="008113E0">
        <w:rPr>
          <w:rFonts w:ascii="Lato" w:hAnsi="Lato" w:cstheme="minorHAnsi"/>
        </w:rPr>
        <w:t xml:space="preserve"> la s</w:t>
      </w:r>
      <w:r w:rsidR="00016801" w:rsidRPr="008113E0">
        <w:rPr>
          <w:rFonts w:ascii="Lato" w:hAnsi="Lato" w:cstheme="minorHAnsi"/>
        </w:rPr>
        <w:t xml:space="preserve">iguiente </w:t>
      </w:r>
      <w:r w:rsidR="002A1BD0" w:rsidRPr="008113E0">
        <w:rPr>
          <w:rFonts w:ascii="Lato" w:hAnsi="Lato" w:cstheme="minorHAnsi"/>
        </w:rPr>
        <w:t>documentación</w:t>
      </w:r>
      <w:r w:rsidR="002A1BD0" w:rsidRPr="00B356DF">
        <w:rPr>
          <w:rFonts w:ascii="Lato" w:hAnsi="Lato" w:cstheme="minorHAnsi"/>
        </w:rPr>
        <w:t xml:space="preserve">: escrito signado por </w:t>
      </w:r>
      <w:proofErr w:type="spellStart"/>
      <w:r w:rsidR="002A1BD0" w:rsidRPr="00B356DF">
        <w:rPr>
          <w:rFonts w:ascii="Lato" w:hAnsi="Lato" w:cstheme="minorHAnsi"/>
        </w:rPr>
        <w:t>Austreberta</w:t>
      </w:r>
      <w:proofErr w:type="spellEnd"/>
      <w:r w:rsidR="002A1BD0" w:rsidRPr="00B356DF">
        <w:rPr>
          <w:rFonts w:ascii="Lato" w:hAnsi="Lato" w:cstheme="minorHAnsi"/>
        </w:rPr>
        <w:t xml:space="preserve"> Montiel Mondragón, oficios números CJET/CCJEA/79/2024</w:t>
      </w:r>
      <w:r w:rsidR="00A75098" w:rsidRPr="00B356DF">
        <w:rPr>
          <w:rFonts w:ascii="Lato" w:hAnsi="Lato" w:cstheme="minorHAnsi"/>
        </w:rPr>
        <w:t xml:space="preserve"> y CJET/CCJEA/80/2024</w:t>
      </w:r>
      <w:r w:rsidR="00B1540C" w:rsidRPr="00B356DF">
        <w:rPr>
          <w:rFonts w:ascii="Lato" w:hAnsi="Lato" w:cstheme="minorHAnsi"/>
        </w:rPr>
        <w:t xml:space="preserve">, signados por </w:t>
      </w:r>
      <w:r w:rsidR="00A75098" w:rsidRPr="00B356DF">
        <w:rPr>
          <w:rFonts w:ascii="Lato" w:hAnsi="Lato" w:cstheme="minorHAnsi"/>
        </w:rPr>
        <w:t xml:space="preserve">la Consejera Edith Alejandra Segura Payán, </w:t>
      </w:r>
      <w:r w:rsidR="00B1540C" w:rsidRPr="00B356DF">
        <w:rPr>
          <w:rFonts w:ascii="Lato" w:hAnsi="Lato" w:cstheme="minorHAnsi"/>
        </w:rPr>
        <w:t xml:space="preserve">oficio número </w:t>
      </w:r>
      <w:r w:rsidR="00A75098" w:rsidRPr="00B356DF">
        <w:rPr>
          <w:rFonts w:ascii="Lato" w:hAnsi="Lato" w:cstheme="minorHAnsi"/>
        </w:rPr>
        <w:t>CJET/CVV/073/2024, del Con</w:t>
      </w:r>
      <w:r w:rsidR="00B1540C" w:rsidRPr="00B356DF">
        <w:rPr>
          <w:rFonts w:ascii="Lato" w:hAnsi="Lato" w:cstheme="minorHAnsi"/>
        </w:rPr>
        <w:t>s</w:t>
      </w:r>
      <w:r w:rsidR="00A75098" w:rsidRPr="00B356DF">
        <w:rPr>
          <w:rFonts w:ascii="Lato" w:hAnsi="Lato" w:cstheme="minorHAnsi"/>
        </w:rPr>
        <w:t xml:space="preserve">ejero Germán Mendoza </w:t>
      </w:r>
      <w:proofErr w:type="spellStart"/>
      <w:r w:rsidR="00A75098" w:rsidRPr="00B356DF">
        <w:rPr>
          <w:rFonts w:ascii="Lato" w:hAnsi="Lato" w:cstheme="minorHAnsi"/>
        </w:rPr>
        <w:t>Papalotz</w:t>
      </w:r>
      <w:r w:rsidR="00016801" w:rsidRPr="00B356DF">
        <w:rPr>
          <w:rFonts w:ascii="Lato" w:hAnsi="Lato" w:cstheme="minorHAnsi"/>
        </w:rPr>
        <w:t>i</w:t>
      </w:r>
      <w:proofErr w:type="spellEnd"/>
      <w:r w:rsidR="00016801" w:rsidRPr="00B356DF">
        <w:rPr>
          <w:rFonts w:ascii="Lato" w:hAnsi="Lato" w:cstheme="minorHAnsi"/>
        </w:rPr>
        <w:t>,</w:t>
      </w:r>
      <w:r w:rsidR="00865C93" w:rsidRPr="00B356DF">
        <w:rPr>
          <w:rFonts w:ascii="Lato" w:hAnsi="Lato" w:cstheme="minorHAnsi"/>
        </w:rPr>
        <w:t xml:space="preserve"> </w:t>
      </w:r>
      <w:r w:rsidR="00865C93" w:rsidRPr="00A07AAA">
        <w:rPr>
          <w:rFonts w:ascii="Lato" w:hAnsi="Lato" w:cstheme="minorHAnsi"/>
          <w:color w:val="FF0000"/>
        </w:rPr>
        <w:t>,</w:t>
      </w:r>
      <w:r w:rsidR="00016801" w:rsidRPr="00B356DF">
        <w:rPr>
          <w:rFonts w:ascii="Lato" w:hAnsi="Lato" w:cstheme="minorHAnsi"/>
        </w:rPr>
        <w:t xml:space="preserve"> así como el oficio número PTSJ/514/2024, signado por l</w:t>
      </w:r>
      <w:r w:rsidR="00322067" w:rsidRPr="00B356DF">
        <w:rPr>
          <w:rFonts w:ascii="Lato" w:hAnsi="Lato" w:cstheme="minorHAnsi"/>
        </w:rPr>
        <w:t xml:space="preserve">a de la voz, en mi carácter de </w:t>
      </w:r>
      <w:r w:rsidR="00016801" w:rsidRPr="00B356DF">
        <w:rPr>
          <w:rFonts w:ascii="Lato" w:hAnsi="Lato" w:cstheme="minorHAnsi"/>
        </w:rPr>
        <w:t xml:space="preserve">Presidenta del Tribunal Superior de Justicia y del Consejo de la Judicatura del Estado. </w:t>
      </w:r>
      <w:r w:rsidR="003C2ED4">
        <w:rPr>
          <w:rFonts w:ascii="Lato" w:hAnsi="Lato" w:cstheme="minorHAnsi"/>
        </w:rPr>
        <w:t xml:space="preserve"> </w:t>
      </w:r>
      <w:r w:rsidR="003C2ED4" w:rsidRPr="003C2ED4">
        <w:rPr>
          <w:rFonts w:ascii="Lato" w:hAnsi="Lato" w:cstheme="minorHAnsi"/>
          <w:b/>
          <w:bCs/>
          <w:u w:val="single"/>
        </w:rPr>
        <w:t>APROBADO POR UNANIMIDAD DE VOTOS.</w:t>
      </w:r>
    </w:p>
    <w:bookmarkEnd w:id="5"/>
    <w:p w14:paraId="543B4780" w14:textId="7D804892" w:rsidR="00170F58" w:rsidRPr="00695D36" w:rsidRDefault="00170F58" w:rsidP="003D548A">
      <w:pPr>
        <w:pStyle w:val="NormalWeb"/>
        <w:spacing w:line="480" w:lineRule="auto"/>
        <w:ind w:firstLine="708"/>
        <w:jc w:val="both"/>
        <w:rPr>
          <w:rFonts w:ascii="Lato" w:hAnsi="Lato"/>
          <w:color w:val="000000" w:themeColor="text1"/>
          <w:sz w:val="22"/>
          <w:szCs w:val="22"/>
        </w:rPr>
      </w:pPr>
      <w:r w:rsidRPr="00B356DF">
        <w:rPr>
          <w:rFonts w:ascii="Lato" w:hAnsi="Lato"/>
          <w:b/>
          <w:bCs/>
          <w:color w:val="000000"/>
          <w:sz w:val="22"/>
          <w:szCs w:val="22"/>
        </w:rPr>
        <w:t>ACUERDO II/</w:t>
      </w:r>
      <w:r w:rsidR="008B24B2" w:rsidRPr="00B356DF">
        <w:rPr>
          <w:rFonts w:ascii="Lato" w:hAnsi="Lato"/>
          <w:b/>
          <w:bCs/>
          <w:color w:val="000000"/>
          <w:sz w:val="22"/>
          <w:szCs w:val="22"/>
        </w:rPr>
        <w:t>30/</w:t>
      </w:r>
      <w:r w:rsidRPr="00B356DF">
        <w:rPr>
          <w:rFonts w:ascii="Lato" w:hAnsi="Lato"/>
          <w:b/>
          <w:bCs/>
          <w:color w:val="000000"/>
          <w:sz w:val="22"/>
          <w:szCs w:val="22"/>
        </w:rPr>
        <w:t>202</w:t>
      </w:r>
      <w:r w:rsidR="009644DC" w:rsidRPr="00B356DF">
        <w:rPr>
          <w:rFonts w:ascii="Lato" w:hAnsi="Lato"/>
          <w:b/>
          <w:bCs/>
          <w:color w:val="000000"/>
          <w:sz w:val="22"/>
          <w:szCs w:val="22"/>
        </w:rPr>
        <w:t>4</w:t>
      </w:r>
      <w:r w:rsidRPr="00B356DF">
        <w:rPr>
          <w:rFonts w:ascii="Lato" w:hAnsi="Lato"/>
          <w:b/>
          <w:bCs/>
          <w:color w:val="000000"/>
          <w:sz w:val="22"/>
          <w:szCs w:val="22"/>
        </w:rPr>
        <w:t xml:space="preserve">. </w:t>
      </w:r>
      <w:r w:rsidR="00863544" w:rsidRPr="00B356DF">
        <w:rPr>
          <w:rFonts w:ascii="Lato" w:hAnsi="Lato"/>
          <w:b/>
          <w:bCs/>
          <w:color w:val="000000"/>
          <w:sz w:val="22"/>
          <w:szCs w:val="22"/>
        </w:rPr>
        <w:t xml:space="preserve"> </w:t>
      </w:r>
      <w:r w:rsidR="00B7386D" w:rsidRPr="00B356DF">
        <w:rPr>
          <w:rFonts w:ascii="Lato" w:hAnsi="Lato"/>
          <w:b/>
          <w:bCs/>
          <w:color w:val="000000"/>
          <w:sz w:val="22"/>
          <w:szCs w:val="22"/>
        </w:rPr>
        <w:t>Aprobación de</w:t>
      </w:r>
      <w:r w:rsidR="008B24B2" w:rsidRPr="00B356DF">
        <w:rPr>
          <w:rFonts w:ascii="Lato" w:hAnsi="Lato"/>
          <w:b/>
          <w:bCs/>
          <w:color w:val="000000"/>
          <w:sz w:val="22"/>
          <w:szCs w:val="22"/>
        </w:rPr>
        <w:t xml:space="preserve"> </w:t>
      </w:r>
      <w:r w:rsidR="00B7386D" w:rsidRPr="00B356DF">
        <w:rPr>
          <w:rFonts w:ascii="Lato" w:hAnsi="Lato"/>
          <w:b/>
          <w:bCs/>
          <w:color w:val="000000"/>
          <w:sz w:val="22"/>
          <w:szCs w:val="22"/>
        </w:rPr>
        <w:t>l</w:t>
      </w:r>
      <w:r w:rsidR="008B24B2" w:rsidRPr="00B356DF">
        <w:rPr>
          <w:rFonts w:ascii="Lato" w:hAnsi="Lato"/>
          <w:b/>
          <w:bCs/>
          <w:color w:val="000000"/>
          <w:sz w:val="22"/>
          <w:szCs w:val="22"/>
        </w:rPr>
        <w:t>as</w:t>
      </w:r>
      <w:r w:rsidR="00B7386D" w:rsidRPr="00B356DF">
        <w:rPr>
          <w:rFonts w:ascii="Lato" w:hAnsi="Lato"/>
          <w:b/>
          <w:bCs/>
          <w:color w:val="000000"/>
          <w:sz w:val="22"/>
          <w:szCs w:val="22"/>
        </w:rPr>
        <w:t xml:space="preserve"> acta</w:t>
      </w:r>
      <w:r w:rsidR="008B24B2" w:rsidRPr="00B356DF">
        <w:rPr>
          <w:rFonts w:ascii="Lato" w:hAnsi="Lato"/>
          <w:b/>
          <w:bCs/>
          <w:color w:val="000000"/>
          <w:sz w:val="22"/>
          <w:szCs w:val="22"/>
        </w:rPr>
        <w:t>s</w:t>
      </w:r>
      <w:r w:rsidR="00B7386D" w:rsidRPr="00B356DF">
        <w:rPr>
          <w:rFonts w:ascii="Lato" w:hAnsi="Lato"/>
          <w:b/>
          <w:bCs/>
          <w:color w:val="000000"/>
          <w:sz w:val="22"/>
          <w:szCs w:val="22"/>
        </w:rPr>
        <w:t xml:space="preserve"> número</w:t>
      </w:r>
      <w:r w:rsidR="008B24B2" w:rsidRPr="00B356DF">
        <w:rPr>
          <w:rFonts w:ascii="Lato" w:hAnsi="Lato"/>
          <w:b/>
          <w:bCs/>
          <w:color w:val="000000"/>
          <w:sz w:val="22"/>
          <w:szCs w:val="22"/>
        </w:rPr>
        <w:t xml:space="preserve"> 25/2024 y </w:t>
      </w:r>
      <w:r w:rsidR="008B24B2" w:rsidRPr="00695D36">
        <w:rPr>
          <w:rFonts w:ascii="Lato" w:hAnsi="Lato"/>
          <w:b/>
          <w:bCs/>
          <w:color w:val="000000"/>
          <w:sz w:val="22"/>
          <w:szCs w:val="22"/>
        </w:rPr>
        <w:t>26/2024. - - - - - - - - - - - - - - - - - - - - - - - - - - - - - -</w:t>
      </w:r>
      <w:r w:rsidR="00C863A8" w:rsidRPr="00695D36">
        <w:rPr>
          <w:rFonts w:ascii="Lato" w:hAnsi="Lato"/>
          <w:b/>
          <w:bCs/>
          <w:color w:val="000000"/>
          <w:sz w:val="22"/>
          <w:szCs w:val="22"/>
        </w:rPr>
        <w:t xml:space="preserve"> -</w:t>
      </w:r>
      <w:r w:rsidR="009A7A58" w:rsidRPr="00695D36">
        <w:rPr>
          <w:rFonts w:ascii="Lato" w:hAnsi="Lato"/>
          <w:b/>
          <w:bCs/>
          <w:color w:val="000000"/>
          <w:sz w:val="22"/>
          <w:szCs w:val="22"/>
        </w:rPr>
        <w:t xml:space="preserve"> - - - - -</w:t>
      </w:r>
      <w:r w:rsidR="00C863A8" w:rsidRPr="00695D36">
        <w:rPr>
          <w:rFonts w:ascii="Lato" w:hAnsi="Lato"/>
          <w:b/>
          <w:bCs/>
          <w:color w:val="000000"/>
          <w:sz w:val="22"/>
          <w:szCs w:val="22"/>
        </w:rPr>
        <w:t xml:space="preserve"> </w:t>
      </w:r>
      <w:r w:rsidR="003C2ED4" w:rsidRPr="00695D36">
        <w:rPr>
          <w:rFonts w:ascii="Lato" w:hAnsi="Lato"/>
          <w:b/>
          <w:bCs/>
          <w:color w:val="000000"/>
          <w:sz w:val="22"/>
          <w:szCs w:val="22"/>
        </w:rPr>
        <w:t xml:space="preserve">- - - - - - - - - - - - - - - - - - </w:t>
      </w:r>
      <w:r w:rsidR="00B7386D" w:rsidRPr="00695D36">
        <w:rPr>
          <w:rFonts w:ascii="Lato" w:hAnsi="Lato"/>
          <w:color w:val="000000" w:themeColor="text1"/>
          <w:sz w:val="22"/>
          <w:szCs w:val="22"/>
        </w:rPr>
        <w:t>Dada cuenta con l</w:t>
      </w:r>
      <w:r w:rsidR="008B24B2" w:rsidRPr="00695D36">
        <w:rPr>
          <w:rFonts w:ascii="Lato" w:hAnsi="Lato"/>
          <w:color w:val="000000" w:themeColor="text1"/>
          <w:sz w:val="22"/>
          <w:szCs w:val="22"/>
        </w:rPr>
        <w:t>as</w:t>
      </w:r>
      <w:r w:rsidR="00B7386D" w:rsidRPr="00695D36">
        <w:rPr>
          <w:rFonts w:ascii="Lato" w:hAnsi="Lato"/>
          <w:color w:val="000000" w:themeColor="text1"/>
          <w:sz w:val="22"/>
          <w:szCs w:val="22"/>
        </w:rPr>
        <w:t xml:space="preserve"> acta</w:t>
      </w:r>
      <w:r w:rsidR="008B24B2" w:rsidRPr="00695D36">
        <w:rPr>
          <w:rFonts w:ascii="Lato" w:hAnsi="Lato"/>
          <w:color w:val="000000" w:themeColor="text1"/>
          <w:sz w:val="22"/>
          <w:szCs w:val="22"/>
        </w:rPr>
        <w:t>s</w:t>
      </w:r>
      <w:r w:rsidR="00B7386D" w:rsidRPr="00695D36">
        <w:rPr>
          <w:rFonts w:ascii="Lato" w:hAnsi="Lato"/>
          <w:color w:val="000000" w:themeColor="text1"/>
          <w:sz w:val="22"/>
          <w:szCs w:val="22"/>
        </w:rPr>
        <w:t xml:space="preserve"> número </w:t>
      </w:r>
      <w:r w:rsidR="008B24B2" w:rsidRPr="00695D36">
        <w:rPr>
          <w:rFonts w:ascii="Lato" w:hAnsi="Lato"/>
          <w:color w:val="000000" w:themeColor="text1"/>
          <w:sz w:val="22"/>
          <w:szCs w:val="22"/>
        </w:rPr>
        <w:t>25/2024 y 26/2024</w:t>
      </w:r>
      <w:r w:rsidR="00B7386D" w:rsidRPr="00695D36">
        <w:rPr>
          <w:rFonts w:ascii="Lato" w:hAnsi="Lato"/>
          <w:color w:val="000000" w:themeColor="text1"/>
          <w:sz w:val="22"/>
          <w:szCs w:val="22"/>
        </w:rPr>
        <w:t>, de este Órgano Colegiado que fue</w:t>
      </w:r>
      <w:r w:rsidR="00016801" w:rsidRPr="00695D36">
        <w:rPr>
          <w:rFonts w:ascii="Lato" w:hAnsi="Lato"/>
          <w:color w:val="000000" w:themeColor="text1"/>
          <w:sz w:val="22"/>
          <w:szCs w:val="22"/>
        </w:rPr>
        <w:t xml:space="preserve">ron </w:t>
      </w:r>
      <w:r w:rsidR="00B7386D" w:rsidRPr="00695D36">
        <w:rPr>
          <w:rFonts w:ascii="Lato" w:hAnsi="Lato"/>
          <w:color w:val="000000" w:themeColor="text1"/>
          <w:sz w:val="22"/>
          <w:szCs w:val="22"/>
        </w:rPr>
        <w:t>agregada</w:t>
      </w:r>
      <w:r w:rsidR="00016801" w:rsidRPr="00695D36">
        <w:rPr>
          <w:rFonts w:ascii="Lato" w:hAnsi="Lato"/>
          <w:color w:val="000000" w:themeColor="text1"/>
          <w:sz w:val="22"/>
          <w:szCs w:val="22"/>
        </w:rPr>
        <w:t>s</w:t>
      </w:r>
      <w:r w:rsidR="00B7386D" w:rsidRPr="00695D36">
        <w:rPr>
          <w:rFonts w:ascii="Lato" w:hAnsi="Lato"/>
          <w:color w:val="000000" w:themeColor="text1"/>
          <w:sz w:val="22"/>
          <w:szCs w:val="22"/>
        </w:rPr>
        <w:t xml:space="preserve"> al orden del día de la presente sesión para efectos de su revisión y aprobación</w:t>
      </w:r>
      <w:r w:rsidR="003C2ED4" w:rsidRPr="00695D36">
        <w:rPr>
          <w:rFonts w:ascii="Lato" w:hAnsi="Lato"/>
          <w:color w:val="000000" w:themeColor="text1"/>
          <w:sz w:val="22"/>
          <w:szCs w:val="22"/>
        </w:rPr>
        <w:t>; a</w:t>
      </w:r>
      <w:r w:rsidR="00B7386D" w:rsidRPr="00695D36">
        <w:rPr>
          <w:rFonts w:ascii="Lato" w:hAnsi="Lato"/>
          <w:color w:val="000000" w:themeColor="text1"/>
          <w:sz w:val="22"/>
          <w:szCs w:val="22"/>
        </w:rPr>
        <w:t>l respecto, en términos del artículo 18, fracción IV, del Reglamento del Consejo de la Judicatura del Estado, se aprueba</w:t>
      </w:r>
      <w:r w:rsidR="00016801" w:rsidRPr="00695D36">
        <w:rPr>
          <w:rFonts w:ascii="Lato" w:hAnsi="Lato"/>
          <w:color w:val="000000" w:themeColor="text1"/>
          <w:sz w:val="22"/>
          <w:szCs w:val="22"/>
        </w:rPr>
        <w:t>n</w:t>
      </w:r>
      <w:r w:rsidR="00B7386D" w:rsidRPr="00695D36">
        <w:rPr>
          <w:rFonts w:ascii="Lato" w:hAnsi="Lato"/>
          <w:color w:val="000000" w:themeColor="text1"/>
          <w:sz w:val="22"/>
          <w:szCs w:val="22"/>
        </w:rPr>
        <w:t xml:space="preserve"> l</w:t>
      </w:r>
      <w:r w:rsidR="008B24B2" w:rsidRPr="00695D36">
        <w:rPr>
          <w:rFonts w:ascii="Lato" w:hAnsi="Lato"/>
          <w:color w:val="000000" w:themeColor="text1"/>
          <w:sz w:val="22"/>
          <w:szCs w:val="22"/>
        </w:rPr>
        <w:t xml:space="preserve">as </w:t>
      </w:r>
      <w:r w:rsidR="00B7386D" w:rsidRPr="00695D36">
        <w:rPr>
          <w:rFonts w:ascii="Lato" w:hAnsi="Lato"/>
          <w:color w:val="000000" w:themeColor="text1"/>
          <w:sz w:val="22"/>
          <w:szCs w:val="22"/>
        </w:rPr>
        <w:t>acta</w:t>
      </w:r>
      <w:r w:rsidR="008B24B2" w:rsidRPr="00695D36">
        <w:rPr>
          <w:rFonts w:ascii="Lato" w:hAnsi="Lato"/>
          <w:color w:val="000000" w:themeColor="text1"/>
          <w:sz w:val="22"/>
          <w:szCs w:val="22"/>
        </w:rPr>
        <w:t>s</w:t>
      </w:r>
      <w:r w:rsidR="00B7386D" w:rsidRPr="00695D36">
        <w:rPr>
          <w:rFonts w:ascii="Lato" w:hAnsi="Lato"/>
          <w:color w:val="000000" w:themeColor="text1"/>
          <w:sz w:val="22"/>
          <w:szCs w:val="22"/>
        </w:rPr>
        <w:t xml:space="preserve"> número </w:t>
      </w:r>
      <w:r w:rsidR="008B24B2" w:rsidRPr="00695D36">
        <w:rPr>
          <w:rFonts w:ascii="Lato" w:hAnsi="Lato"/>
          <w:color w:val="000000" w:themeColor="text1"/>
          <w:sz w:val="22"/>
          <w:szCs w:val="22"/>
        </w:rPr>
        <w:t xml:space="preserve">25/2024 y 26/2024 </w:t>
      </w:r>
      <w:r w:rsidR="00B7386D" w:rsidRPr="00695D36">
        <w:rPr>
          <w:rFonts w:ascii="Lato" w:hAnsi="Lato"/>
          <w:color w:val="000000" w:themeColor="text1"/>
          <w:sz w:val="22"/>
          <w:szCs w:val="22"/>
        </w:rPr>
        <w:t>de este Órgano Colegiado</w:t>
      </w:r>
      <w:r w:rsidR="00B7386D" w:rsidRPr="00695D36">
        <w:rPr>
          <w:rFonts w:ascii="Lato" w:hAnsi="Lato" w:cstheme="minorHAnsi"/>
          <w:b/>
          <w:bCs/>
          <w:noProof/>
          <w:sz w:val="22"/>
          <w:szCs w:val="22"/>
        </w:rPr>
        <w:t xml:space="preserve">, </w:t>
      </w:r>
      <w:r w:rsidR="00B7386D" w:rsidRPr="00695D36">
        <w:rPr>
          <w:rFonts w:ascii="Lato" w:hAnsi="Lato"/>
          <w:color w:val="000000" w:themeColor="text1"/>
          <w:sz w:val="22"/>
          <w:szCs w:val="22"/>
        </w:rPr>
        <w:t>por lo que se ordena a la Secretaria Ejecutiva recabar las firmas correspondientes.</w:t>
      </w:r>
      <w:r w:rsidR="00483293" w:rsidRPr="00695D36">
        <w:rPr>
          <w:rFonts w:ascii="Lato" w:hAnsi="Lato"/>
          <w:color w:val="000000" w:themeColor="text1"/>
          <w:sz w:val="22"/>
          <w:szCs w:val="22"/>
        </w:rPr>
        <w:t xml:space="preserve"> </w:t>
      </w:r>
      <w:r w:rsidR="00B7386D" w:rsidRPr="00695D36">
        <w:rPr>
          <w:rFonts w:ascii="Lato" w:hAnsi="Lato"/>
          <w:color w:val="000000" w:themeColor="text1"/>
          <w:sz w:val="22"/>
          <w:szCs w:val="22"/>
        </w:rPr>
        <w:t xml:space="preserve"> </w:t>
      </w:r>
      <w:r w:rsidR="00483293" w:rsidRPr="00695D36">
        <w:rPr>
          <w:rFonts w:ascii="Lato" w:hAnsi="Lato"/>
          <w:b/>
          <w:bCs/>
          <w:color w:val="000000" w:themeColor="text1"/>
          <w:sz w:val="22"/>
          <w:szCs w:val="22"/>
          <w:u w:val="single"/>
        </w:rPr>
        <w:t xml:space="preserve">SE </w:t>
      </w:r>
      <w:r w:rsidR="003C2ED4" w:rsidRPr="00695D36">
        <w:rPr>
          <w:rFonts w:ascii="Lato" w:hAnsi="Lato"/>
          <w:b/>
          <w:bCs/>
          <w:color w:val="000000" w:themeColor="text1"/>
          <w:sz w:val="22"/>
          <w:szCs w:val="22"/>
          <w:u w:val="single"/>
        </w:rPr>
        <w:t>APR</w:t>
      </w:r>
      <w:r w:rsidR="00483293" w:rsidRPr="00695D36">
        <w:rPr>
          <w:rFonts w:ascii="Lato" w:hAnsi="Lato"/>
          <w:b/>
          <w:bCs/>
          <w:color w:val="000000" w:themeColor="text1"/>
          <w:sz w:val="22"/>
          <w:szCs w:val="22"/>
          <w:u w:val="single"/>
        </w:rPr>
        <w:t xml:space="preserve">UEBA </w:t>
      </w:r>
      <w:r w:rsidR="003C2ED4" w:rsidRPr="00695D36">
        <w:rPr>
          <w:rFonts w:ascii="Lato" w:hAnsi="Lato"/>
          <w:b/>
          <w:bCs/>
          <w:color w:val="000000" w:themeColor="text1"/>
          <w:sz w:val="22"/>
          <w:szCs w:val="22"/>
          <w:u w:val="single"/>
        </w:rPr>
        <w:t xml:space="preserve">POR </w:t>
      </w:r>
      <w:r w:rsidR="00483293" w:rsidRPr="00695D36">
        <w:rPr>
          <w:rFonts w:ascii="Lato" w:hAnsi="Lato"/>
          <w:b/>
          <w:bCs/>
          <w:color w:val="000000" w:themeColor="text1"/>
          <w:sz w:val="22"/>
          <w:szCs w:val="22"/>
          <w:u w:val="single"/>
        </w:rPr>
        <w:t>MAYORÍA DE VOTOS</w:t>
      </w:r>
      <w:r w:rsidR="00695D36">
        <w:rPr>
          <w:rFonts w:ascii="Lato" w:hAnsi="Lato"/>
          <w:b/>
          <w:bCs/>
          <w:color w:val="000000" w:themeColor="text1"/>
          <w:sz w:val="22"/>
          <w:szCs w:val="22"/>
          <w:u w:val="single"/>
        </w:rPr>
        <w:t xml:space="preserve"> EL</w:t>
      </w:r>
      <w:r w:rsidR="00695D36" w:rsidRPr="00695D36">
        <w:rPr>
          <w:rFonts w:ascii="Lato" w:hAnsi="Lato"/>
          <w:b/>
          <w:bCs/>
          <w:color w:val="000000" w:themeColor="text1"/>
          <w:sz w:val="22"/>
          <w:szCs w:val="22"/>
          <w:u w:val="single"/>
        </w:rPr>
        <w:t xml:space="preserve"> ACTA 25/2024, </w:t>
      </w:r>
      <w:r w:rsidR="00483293" w:rsidRPr="00695D36">
        <w:rPr>
          <w:rFonts w:ascii="Lato" w:hAnsi="Lato"/>
          <w:b/>
          <w:bCs/>
          <w:color w:val="000000" w:themeColor="text1"/>
          <w:sz w:val="22"/>
          <w:szCs w:val="22"/>
          <w:u w:val="single"/>
        </w:rPr>
        <w:t xml:space="preserve">CON LA ABSTENCIÓN DEL CONSEJERO GERMÁN MANDOZA PAPALOTZI, POR NO HABER PARTICIPADO EN LA MISMA; Y </w:t>
      </w:r>
      <w:r w:rsidR="00621DF5" w:rsidRPr="00695D36">
        <w:rPr>
          <w:rFonts w:ascii="Lato" w:hAnsi="Lato"/>
          <w:b/>
          <w:bCs/>
          <w:color w:val="000000" w:themeColor="text1"/>
          <w:sz w:val="22"/>
          <w:szCs w:val="22"/>
          <w:u w:val="single"/>
        </w:rPr>
        <w:t xml:space="preserve">POR UNANIMIDAD DE VOTOS </w:t>
      </w:r>
      <w:r w:rsidR="00483293" w:rsidRPr="00695D36">
        <w:rPr>
          <w:rFonts w:ascii="Lato" w:hAnsi="Lato"/>
          <w:b/>
          <w:bCs/>
          <w:color w:val="000000" w:themeColor="text1"/>
          <w:sz w:val="22"/>
          <w:szCs w:val="22"/>
          <w:u w:val="single"/>
        </w:rPr>
        <w:t>EL ACTA 26/2024</w:t>
      </w:r>
      <w:r w:rsidR="00621DF5">
        <w:rPr>
          <w:rFonts w:ascii="Lato" w:hAnsi="Lato"/>
          <w:b/>
          <w:bCs/>
          <w:color w:val="000000" w:themeColor="text1"/>
          <w:sz w:val="22"/>
          <w:szCs w:val="22"/>
          <w:u w:val="single"/>
        </w:rPr>
        <w:t>.</w:t>
      </w:r>
    </w:p>
    <w:p w14:paraId="7B503ADA" w14:textId="1212AAE6" w:rsidR="00E55A9E" w:rsidRPr="003C2ED4" w:rsidRDefault="00E55A9E" w:rsidP="003D548A">
      <w:pPr>
        <w:spacing w:after="0" w:line="480" w:lineRule="auto"/>
        <w:ind w:firstLine="708"/>
        <w:jc w:val="both"/>
        <w:rPr>
          <w:rFonts w:ascii="Lato" w:hAnsi="Lato" w:cstheme="minorHAnsi"/>
          <w:b/>
          <w:color w:val="000000" w:themeColor="text1"/>
          <w:bdr w:val="none" w:sz="0" w:space="0" w:color="auto" w:frame="1"/>
        </w:rPr>
      </w:pPr>
      <w:r w:rsidRPr="003C2ED4">
        <w:rPr>
          <w:rFonts w:ascii="Lato" w:hAnsi="Lato"/>
          <w:b/>
          <w:bCs/>
          <w:color w:val="000000"/>
        </w:rPr>
        <w:t>ACUERDO III/</w:t>
      </w:r>
      <w:r w:rsidR="008B24B2" w:rsidRPr="003C2ED4">
        <w:rPr>
          <w:rFonts w:ascii="Lato" w:hAnsi="Lato"/>
          <w:b/>
          <w:bCs/>
          <w:color w:val="000000"/>
        </w:rPr>
        <w:t>30</w:t>
      </w:r>
      <w:r w:rsidRPr="003C2ED4">
        <w:rPr>
          <w:rFonts w:ascii="Lato" w:hAnsi="Lato"/>
          <w:b/>
          <w:bCs/>
          <w:color w:val="000000"/>
        </w:rPr>
        <w:t>/202</w:t>
      </w:r>
      <w:r w:rsidR="009644DC" w:rsidRPr="003C2ED4">
        <w:rPr>
          <w:rFonts w:ascii="Lato" w:hAnsi="Lato"/>
          <w:b/>
          <w:bCs/>
          <w:color w:val="000000"/>
        </w:rPr>
        <w:t>4</w:t>
      </w:r>
      <w:r w:rsidRPr="003C2ED4">
        <w:rPr>
          <w:rFonts w:ascii="Lato" w:hAnsi="Lato"/>
          <w:b/>
          <w:bCs/>
          <w:color w:val="000000"/>
        </w:rPr>
        <w:t xml:space="preserve">. </w:t>
      </w:r>
      <w:r w:rsidR="0062277B" w:rsidRPr="003C2ED4">
        <w:rPr>
          <w:rFonts w:ascii="Lato" w:hAnsi="Lato" w:cstheme="minorHAnsi"/>
          <w:b/>
          <w:color w:val="000000" w:themeColor="text1"/>
          <w:bdr w:val="none" w:sz="0" w:space="0" w:color="auto" w:frame="1"/>
        </w:rPr>
        <w:t>O</w:t>
      </w:r>
      <w:r w:rsidR="008A317C" w:rsidRPr="003C2ED4">
        <w:rPr>
          <w:rFonts w:ascii="Lato" w:hAnsi="Lato" w:cstheme="minorHAnsi"/>
          <w:b/>
          <w:color w:val="000000" w:themeColor="text1"/>
          <w:bdr w:val="none" w:sz="0" w:space="0" w:color="auto" w:frame="1"/>
        </w:rPr>
        <w:t xml:space="preserve">ficio número TSJE-PSP-080/2024, recibido en la Secretaría Ejecutiva, el uno de abril de dos mil veinticuatro, signado por la Magistrada </w:t>
      </w:r>
      <w:proofErr w:type="gramStart"/>
      <w:r w:rsidR="008A317C" w:rsidRPr="003C2ED4">
        <w:rPr>
          <w:rFonts w:ascii="Lato" w:hAnsi="Lato" w:cstheme="minorHAnsi"/>
          <w:b/>
          <w:color w:val="000000" w:themeColor="text1"/>
          <w:bdr w:val="none" w:sz="0" w:space="0" w:color="auto" w:frame="1"/>
        </w:rPr>
        <w:t>Presidenta</w:t>
      </w:r>
      <w:proofErr w:type="gramEnd"/>
      <w:r w:rsidR="008A317C" w:rsidRPr="003C2ED4">
        <w:rPr>
          <w:rFonts w:ascii="Lato" w:hAnsi="Lato" w:cstheme="minorHAnsi"/>
          <w:b/>
          <w:color w:val="000000" w:themeColor="text1"/>
          <w:bdr w:val="none" w:sz="0" w:space="0" w:color="auto" w:frame="1"/>
        </w:rPr>
        <w:t xml:space="preserve"> de la Sala Penal y</w:t>
      </w:r>
      <w:r w:rsidR="0062277B" w:rsidRPr="003C2ED4">
        <w:rPr>
          <w:rFonts w:ascii="Lato" w:hAnsi="Lato" w:cstheme="minorHAnsi"/>
          <w:b/>
          <w:color w:val="000000" w:themeColor="text1"/>
          <w:bdr w:val="none" w:sz="0" w:space="0" w:color="auto" w:frame="1"/>
        </w:rPr>
        <w:t xml:space="preserve"> </w:t>
      </w:r>
      <w:r w:rsidR="008A317C" w:rsidRPr="003C2ED4">
        <w:rPr>
          <w:rFonts w:ascii="Lato" w:hAnsi="Lato" w:cstheme="minorHAnsi"/>
          <w:b/>
          <w:color w:val="000000" w:themeColor="text1"/>
          <w:bdr w:val="none" w:sz="0" w:space="0" w:color="auto" w:frame="1"/>
        </w:rPr>
        <w:t xml:space="preserve">Especializada en Administración de Justicia para Adolescentes del Tribunal Superior de Justicia del Estado. - - - - - - - </w:t>
      </w:r>
    </w:p>
    <w:p w14:paraId="0BD6056D" w14:textId="37F38802" w:rsidR="00B756B6" w:rsidRPr="00B356DF" w:rsidRDefault="0050390C" w:rsidP="003D548A">
      <w:pPr>
        <w:spacing w:after="0" w:line="480" w:lineRule="auto"/>
        <w:jc w:val="both"/>
        <w:rPr>
          <w:rFonts w:ascii="Lato" w:hAnsi="Lato" w:cstheme="minorHAnsi"/>
          <w:bdr w:val="none" w:sz="0" w:space="0" w:color="auto" w:frame="1"/>
        </w:rPr>
      </w:pPr>
      <w:r w:rsidRPr="00B356DF">
        <w:rPr>
          <w:rFonts w:ascii="Lato" w:hAnsi="Lato"/>
          <w:color w:val="000000"/>
        </w:rPr>
        <w:t xml:space="preserve">Dada cuenta con el oficio de referencia, mediante el cual, la Magistrada Presidenta de la Sala Penal y Especializada en Administración de Justicia para Adolescentes, hace del conocimiento que, en sesión ordinaria celebrada el catorce </w:t>
      </w:r>
      <w:r w:rsidR="00965D0B" w:rsidRPr="00B356DF">
        <w:rPr>
          <w:rFonts w:ascii="Lato" w:hAnsi="Lato"/>
          <w:color w:val="000000"/>
        </w:rPr>
        <w:t xml:space="preserve">de marzo de dos mil veinticuatro, ese Cuerpo Colegiado acordó proponer la designación de la Maestra Esther </w:t>
      </w:r>
      <w:proofErr w:type="spellStart"/>
      <w:r w:rsidR="00965D0B" w:rsidRPr="00B356DF">
        <w:rPr>
          <w:rFonts w:ascii="Lato" w:hAnsi="Lato"/>
          <w:color w:val="000000"/>
        </w:rPr>
        <w:t>Terova</w:t>
      </w:r>
      <w:proofErr w:type="spellEnd"/>
      <w:r w:rsidR="00965D0B" w:rsidRPr="00B356DF">
        <w:rPr>
          <w:rFonts w:ascii="Lato" w:hAnsi="Lato"/>
          <w:color w:val="000000"/>
        </w:rPr>
        <w:t xml:space="preserve"> Cote, Juez</w:t>
      </w:r>
      <w:r w:rsidR="0056181B" w:rsidRPr="00B356DF">
        <w:rPr>
          <w:rFonts w:ascii="Lato" w:hAnsi="Lato"/>
          <w:color w:val="000000"/>
        </w:rPr>
        <w:t>a</w:t>
      </w:r>
      <w:r w:rsidR="00965D0B" w:rsidRPr="00B356DF">
        <w:rPr>
          <w:rFonts w:ascii="Lato" w:hAnsi="Lato"/>
          <w:color w:val="000000"/>
        </w:rPr>
        <w:t xml:space="preserve"> Sexto Interina del Juzgado de Control y de </w:t>
      </w:r>
      <w:r w:rsidR="00965D0B" w:rsidRPr="00B356DF">
        <w:rPr>
          <w:rFonts w:ascii="Lato" w:hAnsi="Lato"/>
          <w:color w:val="000000"/>
        </w:rPr>
        <w:lastRenderedPageBreak/>
        <w:t xml:space="preserve">Juicio Oral del Distrito Judicial de Guridi y Alcocer, </w:t>
      </w:r>
      <w:r w:rsidR="0056181B" w:rsidRPr="00B356DF">
        <w:rPr>
          <w:rFonts w:ascii="Lato" w:hAnsi="Lato"/>
          <w:color w:val="000000"/>
        </w:rPr>
        <w:t>c</w:t>
      </w:r>
      <w:r w:rsidR="0062277B" w:rsidRPr="00B356DF">
        <w:rPr>
          <w:rFonts w:ascii="Lato" w:hAnsi="Lato"/>
          <w:color w:val="000000"/>
        </w:rPr>
        <w:t>omo Coordinadora de Jueces y Juezas del Distrito Judicial de Guridi y Alcocer, c</w:t>
      </w:r>
      <w:r w:rsidR="0056181B" w:rsidRPr="00B356DF">
        <w:rPr>
          <w:rFonts w:ascii="Lato" w:hAnsi="Lato"/>
          <w:color w:val="000000"/>
        </w:rPr>
        <w:t xml:space="preserve">argo que actualmente se encuentra acéfalo y </w:t>
      </w:r>
      <w:r w:rsidR="0062277B" w:rsidRPr="00B356DF">
        <w:rPr>
          <w:rFonts w:ascii="Lato" w:hAnsi="Lato"/>
          <w:color w:val="000000"/>
        </w:rPr>
        <w:t>a</w:t>
      </w:r>
      <w:r w:rsidR="0056181B" w:rsidRPr="00B356DF">
        <w:rPr>
          <w:rFonts w:ascii="Lato" w:hAnsi="Lato"/>
          <w:color w:val="000000"/>
        </w:rPr>
        <w:t xml:space="preserve"> la Licenciada Martha Zenteno Ramírez, Jueza Segundo </w:t>
      </w:r>
      <w:r w:rsidR="0062277B" w:rsidRPr="00B356DF">
        <w:rPr>
          <w:rFonts w:ascii="Lato" w:hAnsi="Lato"/>
          <w:color w:val="000000"/>
        </w:rPr>
        <w:t xml:space="preserve">interina </w:t>
      </w:r>
      <w:r w:rsidR="0056181B" w:rsidRPr="00B356DF">
        <w:rPr>
          <w:rFonts w:ascii="Lato" w:hAnsi="Lato"/>
          <w:color w:val="000000"/>
        </w:rPr>
        <w:t>del Juzgado de Control y de Juicio Oral del Distrito Judicial de Sánchez Piedras y Especializado en Justicia para Adolescentes, como Coordinadora de Jueces y Juezas del Distrito Judicial al que se encuentra adscrita</w:t>
      </w:r>
      <w:r w:rsidR="00D0164F" w:rsidRPr="00B356DF">
        <w:rPr>
          <w:rFonts w:ascii="Lato" w:hAnsi="Lato"/>
          <w:color w:val="000000"/>
        </w:rPr>
        <w:t>, por el periodo del quince de marzo de dos mil veinticuatro al quince de marzo de dos mil veinticinco</w:t>
      </w:r>
      <w:r w:rsidR="003C2ED4">
        <w:rPr>
          <w:rFonts w:ascii="Lato" w:hAnsi="Lato"/>
          <w:color w:val="000000"/>
        </w:rPr>
        <w:t>; a</w:t>
      </w:r>
      <w:r w:rsidR="00D0164F" w:rsidRPr="00B356DF">
        <w:rPr>
          <w:rFonts w:ascii="Lato" w:hAnsi="Lato"/>
          <w:color w:val="000000"/>
        </w:rPr>
        <w:t xml:space="preserve">l respecto, </w:t>
      </w:r>
      <w:r w:rsidR="0062277B" w:rsidRPr="00B356DF">
        <w:rPr>
          <w:rFonts w:ascii="Lato" w:hAnsi="Lato" w:cstheme="minorHAnsi"/>
          <w:bdr w:val="none" w:sz="0" w:space="0" w:color="auto" w:frame="1"/>
        </w:rPr>
        <w:t>e</w:t>
      </w:r>
      <w:r w:rsidR="00C863A8" w:rsidRPr="00B356DF">
        <w:rPr>
          <w:rFonts w:ascii="Lato" w:hAnsi="Lato" w:cstheme="minorHAnsi"/>
          <w:bdr w:val="none" w:sz="0" w:space="0" w:color="auto" w:frame="1"/>
        </w:rPr>
        <w:t>n atención a la propuesta realizada por los Magistrados integrantes de la Sala Penal y Especializada en Administración de Justicia para Adolescentes, con fundamento en lo que establecen los artículos 61 y 68 fracción I, de la Ley Orgánica del Poder Judicial del Estado</w:t>
      </w:r>
      <w:r w:rsidR="00E924DE" w:rsidRPr="00B356DF">
        <w:rPr>
          <w:rFonts w:ascii="Lato" w:hAnsi="Lato" w:cstheme="minorHAnsi"/>
          <w:bdr w:val="none" w:sz="0" w:space="0" w:color="auto" w:frame="1"/>
        </w:rPr>
        <w:t>;</w:t>
      </w:r>
      <w:r w:rsidR="00C863A8" w:rsidRPr="00B356DF">
        <w:rPr>
          <w:rFonts w:ascii="Lato" w:hAnsi="Lato" w:cstheme="minorHAnsi"/>
          <w:bdr w:val="none" w:sz="0" w:space="0" w:color="auto" w:frame="1"/>
        </w:rPr>
        <w:t xml:space="preserve"> punto 6, del Manual de Organización y Procedimientos Administrativos a seguir en los Órganos Jurisdiccionales del Sistema de Justicia Penal Acusatorio del Tribunal Superior de Justicia del Estado, se determina:</w:t>
      </w:r>
    </w:p>
    <w:p w14:paraId="39814211" w14:textId="77777777" w:rsidR="00C863A8" w:rsidRPr="00B356DF" w:rsidRDefault="00C863A8" w:rsidP="003D548A">
      <w:pPr>
        <w:pStyle w:val="Prrafodelista"/>
        <w:numPr>
          <w:ilvl w:val="0"/>
          <w:numId w:val="2"/>
        </w:numPr>
        <w:spacing w:after="0" w:line="480" w:lineRule="auto"/>
        <w:ind w:left="851"/>
        <w:jc w:val="both"/>
        <w:rPr>
          <w:rFonts w:ascii="Lato" w:hAnsi="Lato" w:cstheme="minorHAnsi"/>
          <w:bdr w:val="none" w:sz="0" w:space="0" w:color="auto" w:frame="1"/>
        </w:rPr>
      </w:pPr>
      <w:r w:rsidRPr="00B356DF">
        <w:rPr>
          <w:rFonts w:ascii="Lato" w:hAnsi="Lato" w:cstheme="minorHAnsi"/>
          <w:bdr w:val="none" w:sz="0" w:space="0" w:color="auto" w:frame="1"/>
        </w:rPr>
        <w:t>Tomar conocimiento del oficio de cuenta.</w:t>
      </w:r>
    </w:p>
    <w:p w14:paraId="63693023" w14:textId="5CFB5542" w:rsidR="00C863A8" w:rsidRPr="00B356DF" w:rsidRDefault="00C863A8" w:rsidP="003D548A">
      <w:pPr>
        <w:pStyle w:val="Prrafodelista"/>
        <w:numPr>
          <w:ilvl w:val="0"/>
          <w:numId w:val="2"/>
        </w:numPr>
        <w:spacing w:after="0" w:line="480" w:lineRule="auto"/>
        <w:ind w:left="851"/>
        <w:jc w:val="both"/>
        <w:rPr>
          <w:rFonts w:ascii="Lato" w:hAnsi="Lato" w:cstheme="minorHAnsi"/>
          <w:bdr w:val="none" w:sz="0" w:space="0" w:color="auto" w:frame="1"/>
        </w:rPr>
      </w:pPr>
      <w:r w:rsidRPr="00B356DF">
        <w:rPr>
          <w:rFonts w:ascii="Lato" w:hAnsi="Lato" w:cstheme="minorHAnsi"/>
          <w:bdr w:val="none" w:sz="0" w:space="0" w:color="auto" w:frame="1"/>
        </w:rPr>
        <w:t>Autorizar la propuesta realizada por los Magistrados integrantes de la Sala Penal y Especializada en Administración de Justicia para Adolescentes</w:t>
      </w:r>
      <w:r w:rsidRPr="00B356DF">
        <w:rPr>
          <w:rFonts w:ascii="Lato" w:hAnsi="Lato"/>
          <w:b/>
          <w:bCs/>
        </w:rPr>
        <w:t xml:space="preserve">; </w:t>
      </w:r>
      <w:r w:rsidRPr="00B356DF">
        <w:rPr>
          <w:rFonts w:ascii="Lato" w:hAnsi="Lato"/>
        </w:rPr>
        <w:t>en consecuencia, se</w:t>
      </w:r>
      <w:r w:rsidRPr="00B356DF">
        <w:rPr>
          <w:rFonts w:ascii="Lato" w:hAnsi="Lato" w:cstheme="minorHAnsi"/>
          <w:bdr w:val="none" w:sz="0" w:space="0" w:color="auto" w:frame="1"/>
        </w:rPr>
        <w:t xml:space="preserve"> designa a</w:t>
      </w:r>
      <w:r w:rsidR="00B756B6" w:rsidRPr="00B356DF">
        <w:rPr>
          <w:rFonts w:ascii="Lato" w:hAnsi="Lato" w:cstheme="minorHAnsi"/>
          <w:bdr w:val="none" w:sz="0" w:space="0" w:color="auto" w:frame="1"/>
        </w:rPr>
        <w:t xml:space="preserve"> </w:t>
      </w:r>
      <w:r w:rsidRPr="00B356DF">
        <w:rPr>
          <w:rFonts w:ascii="Lato" w:hAnsi="Lato" w:cstheme="minorHAnsi"/>
          <w:bdr w:val="none" w:sz="0" w:space="0" w:color="auto" w:frame="1"/>
        </w:rPr>
        <w:t>l</w:t>
      </w:r>
      <w:r w:rsidR="00B756B6" w:rsidRPr="00B356DF">
        <w:rPr>
          <w:rFonts w:ascii="Lato" w:hAnsi="Lato" w:cstheme="minorHAnsi"/>
          <w:bdr w:val="none" w:sz="0" w:space="0" w:color="auto" w:frame="1"/>
        </w:rPr>
        <w:t>a</w:t>
      </w:r>
      <w:r w:rsidRPr="00B356DF">
        <w:rPr>
          <w:rFonts w:ascii="Lato" w:hAnsi="Lato" w:cstheme="minorHAnsi"/>
          <w:bdr w:val="none" w:sz="0" w:space="0" w:color="auto" w:frame="1"/>
        </w:rPr>
        <w:t xml:space="preserve"> Licenciad</w:t>
      </w:r>
      <w:r w:rsidR="00B756B6" w:rsidRPr="00B356DF">
        <w:rPr>
          <w:rFonts w:ascii="Lato" w:hAnsi="Lato" w:cstheme="minorHAnsi"/>
          <w:bdr w:val="none" w:sz="0" w:space="0" w:color="auto" w:frame="1"/>
        </w:rPr>
        <w:t xml:space="preserve">a Esther </w:t>
      </w:r>
      <w:proofErr w:type="spellStart"/>
      <w:r w:rsidR="00B756B6" w:rsidRPr="00B356DF">
        <w:rPr>
          <w:rFonts w:ascii="Lato" w:hAnsi="Lato" w:cstheme="minorHAnsi"/>
          <w:bdr w:val="none" w:sz="0" w:space="0" w:color="auto" w:frame="1"/>
        </w:rPr>
        <w:t>Terova</w:t>
      </w:r>
      <w:proofErr w:type="spellEnd"/>
      <w:r w:rsidR="00B756B6" w:rsidRPr="00B356DF">
        <w:rPr>
          <w:rFonts w:ascii="Lato" w:hAnsi="Lato" w:cstheme="minorHAnsi"/>
          <w:bdr w:val="none" w:sz="0" w:space="0" w:color="auto" w:frame="1"/>
        </w:rPr>
        <w:t xml:space="preserve"> Cote,</w:t>
      </w:r>
      <w:r w:rsidRPr="00B356DF">
        <w:rPr>
          <w:rFonts w:ascii="Lato" w:hAnsi="Lato" w:cstheme="minorHAnsi"/>
          <w:bdr w:val="none" w:sz="0" w:space="0" w:color="auto" w:frame="1"/>
        </w:rPr>
        <w:t xml:space="preserve"> Juez</w:t>
      </w:r>
      <w:r w:rsidR="00B756B6" w:rsidRPr="00B356DF">
        <w:rPr>
          <w:rFonts w:ascii="Lato" w:hAnsi="Lato" w:cstheme="minorHAnsi"/>
          <w:bdr w:val="none" w:sz="0" w:space="0" w:color="auto" w:frame="1"/>
        </w:rPr>
        <w:t>a</w:t>
      </w:r>
      <w:r w:rsidRPr="00B356DF">
        <w:rPr>
          <w:rFonts w:ascii="Lato" w:hAnsi="Lato" w:cstheme="minorHAnsi"/>
          <w:bdr w:val="none" w:sz="0" w:space="0" w:color="auto" w:frame="1"/>
        </w:rPr>
        <w:t xml:space="preserve"> </w:t>
      </w:r>
      <w:r w:rsidR="00B756B6" w:rsidRPr="00B356DF">
        <w:rPr>
          <w:rFonts w:ascii="Lato" w:hAnsi="Lato" w:cstheme="minorHAnsi"/>
          <w:bdr w:val="none" w:sz="0" w:space="0" w:color="auto" w:frame="1"/>
        </w:rPr>
        <w:t>Sexto Interina</w:t>
      </w:r>
      <w:r w:rsidRPr="00B356DF">
        <w:rPr>
          <w:rFonts w:ascii="Lato" w:hAnsi="Lato" w:cstheme="minorHAnsi"/>
          <w:bdr w:val="none" w:sz="0" w:space="0" w:color="auto" w:frame="1"/>
        </w:rPr>
        <w:t xml:space="preserve"> de Control y de Juicio Oral del Distrito Judicial de Guridi y Alcocer y a la Licenciada </w:t>
      </w:r>
      <w:r w:rsidR="00B756B6" w:rsidRPr="00B356DF">
        <w:rPr>
          <w:rFonts w:ascii="Lato" w:hAnsi="Lato" w:cstheme="minorHAnsi"/>
          <w:bdr w:val="none" w:sz="0" w:space="0" w:color="auto" w:frame="1"/>
        </w:rPr>
        <w:t>Martha Zenteno Ramírez</w:t>
      </w:r>
      <w:r w:rsidRPr="00B356DF">
        <w:rPr>
          <w:rFonts w:ascii="Lato" w:hAnsi="Lato" w:cstheme="minorHAnsi"/>
          <w:bdr w:val="none" w:sz="0" w:space="0" w:color="auto" w:frame="1"/>
        </w:rPr>
        <w:t xml:space="preserve">, Jueza </w:t>
      </w:r>
      <w:r w:rsidR="00B756B6" w:rsidRPr="00B356DF">
        <w:rPr>
          <w:rFonts w:ascii="Lato" w:hAnsi="Lato" w:cstheme="minorHAnsi"/>
          <w:bdr w:val="none" w:sz="0" w:space="0" w:color="auto" w:frame="1"/>
        </w:rPr>
        <w:t xml:space="preserve">Segundo Interina </w:t>
      </w:r>
      <w:r w:rsidRPr="00B356DF">
        <w:rPr>
          <w:rFonts w:ascii="Lato" w:hAnsi="Lato" w:cstheme="minorHAnsi"/>
          <w:bdr w:val="none" w:sz="0" w:space="0" w:color="auto" w:frame="1"/>
        </w:rPr>
        <w:t>de Control y de Juicio Oral del Distrito Judicial de Sánchez Piedras y Especializado en Justicia para Adolescentes, como</w:t>
      </w:r>
      <w:r w:rsidR="00E924DE" w:rsidRPr="00B356DF">
        <w:rPr>
          <w:rFonts w:ascii="Lato" w:hAnsi="Lato" w:cstheme="minorHAnsi"/>
          <w:bdr w:val="none" w:sz="0" w:space="0" w:color="auto" w:frame="1"/>
        </w:rPr>
        <w:t xml:space="preserve"> C</w:t>
      </w:r>
      <w:r w:rsidRPr="00B356DF">
        <w:rPr>
          <w:rFonts w:ascii="Lato" w:hAnsi="Lato" w:cstheme="minorHAnsi"/>
          <w:bdr w:val="none" w:sz="0" w:space="0" w:color="auto" w:frame="1"/>
        </w:rPr>
        <w:t>oordinador</w:t>
      </w:r>
      <w:r w:rsidR="00B756B6" w:rsidRPr="00B356DF">
        <w:rPr>
          <w:rFonts w:ascii="Lato" w:hAnsi="Lato" w:cstheme="minorHAnsi"/>
          <w:bdr w:val="none" w:sz="0" w:space="0" w:color="auto" w:frame="1"/>
        </w:rPr>
        <w:t>a</w:t>
      </w:r>
      <w:r w:rsidRPr="00B356DF">
        <w:rPr>
          <w:rFonts w:ascii="Lato" w:hAnsi="Lato" w:cstheme="minorHAnsi"/>
          <w:bdr w:val="none" w:sz="0" w:space="0" w:color="auto" w:frame="1"/>
        </w:rPr>
        <w:t>s de Ju</w:t>
      </w:r>
      <w:r w:rsidR="00D534DD" w:rsidRPr="00B356DF">
        <w:rPr>
          <w:rFonts w:ascii="Lato" w:hAnsi="Lato" w:cstheme="minorHAnsi"/>
          <w:bdr w:val="none" w:sz="0" w:space="0" w:color="auto" w:frame="1"/>
        </w:rPr>
        <w:t>ezas</w:t>
      </w:r>
      <w:r w:rsidRPr="00B356DF">
        <w:rPr>
          <w:rFonts w:ascii="Lato" w:hAnsi="Lato" w:cstheme="minorHAnsi"/>
          <w:bdr w:val="none" w:sz="0" w:space="0" w:color="auto" w:frame="1"/>
        </w:rPr>
        <w:t xml:space="preserve"> y Jue</w:t>
      </w:r>
      <w:r w:rsidR="00D534DD" w:rsidRPr="00B356DF">
        <w:rPr>
          <w:rFonts w:ascii="Lato" w:hAnsi="Lato" w:cstheme="minorHAnsi"/>
          <w:bdr w:val="none" w:sz="0" w:space="0" w:color="auto" w:frame="1"/>
        </w:rPr>
        <w:t>ces</w:t>
      </w:r>
      <w:r w:rsidRPr="00B356DF">
        <w:rPr>
          <w:rFonts w:ascii="Lato" w:hAnsi="Lato" w:cstheme="minorHAnsi"/>
          <w:bdr w:val="none" w:sz="0" w:space="0" w:color="auto" w:frame="1"/>
        </w:rPr>
        <w:t xml:space="preserve"> de </w:t>
      </w:r>
      <w:r w:rsidR="00E924DE" w:rsidRPr="00B356DF">
        <w:rPr>
          <w:rFonts w:ascii="Lato" w:hAnsi="Lato" w:cstheme="minorHAnsi"/>
          <w:bdr w:val="none" w:sz="0" w:space="0" w:color="auto" w:frame="1"/>
        </w:rPr>
        <w:t>los r</w:t>
      </w:r>
      <w:r w:rsidRPr="00B356DF">
        <w:rPr>
          <w:rFonts w:ascii="Lato" w:hAnsi="Lato" w:cstheme="minorHAnsi"/>
          <w:bdr w:val="none" w:sz="0" w:space="0" w:color="auto" w:frame="1"/>
        </w:rPr>
        <w:t>espectivos</w:t>
      </w:r>
      <w:r w:rsidR="00E924DE" w:rsidRPr="00B356DF">
        <w:rPr>
          <w:rFonts w:ascii="Lato" w:hAnsi="Lato" w:cstheme="minorHAnsi"/>
          <w:bdr w:val="none" w:sz="0" w:space="0" w:color="auto" w:frame="1"/>
        </w:rPr>
        <w:t xml:space="preserve"> Distritos Judiciales a los que se encuentran adscritas</w:t>
      </w:r>
      <w:r w:rsidRPr="00B356DF">
        <w:rPr>
          <w:rFonts w:ascii="Lato" w:hAnsi="Lato" w:cstheme="minorHAnsi"/>
          <w:bdr w:val="none" w:sz="0" w:space="0" w:color="auto" w:frame="1"/>
        </w:rPr>
        <w:t xml:space="preserve">, </w:t>
      </w:r>
      <w:r w:rsidR="00E924DE" w:rsidRPr="00B356DF">
        <w:rPr>
          <w:rFonts w:ascii="Lato" w:hAnsi="Lato" w:cstheme="minorHAnsi"/>
          <w:bdr w:val="none" w:sz="0" w:space="0" w:color="auto" w:frame="1"/>
        </w:rPr>
        <w:t xml:space="preserve">por el periodo del </w:t>
      </w:r>
      <w:r w:rsidRPr="00B356DF">
        <w:rPr>
          <w:rFonts w:ascii="Lato" w:hAnsi="Lato" w:cstheme="minorHAnsi"/>
          <w:bdr w:val="none" w:sz="0" w:space="0" w:color="auto" w:frame="1"/>
        </w:rPr>
        <w:t xml:space="preserve"> </w:t>
      </w:r>
      <w:r w:rsidR="00B756B6" w:rsidRPr="00B356DF">
        <w:rPr>
          <w:rFonts w:ascii="Lato" w:hAnsi="Lato" w:cstheme="minorHAnsi"/>
          <w:bdr w:val="none" w:sz="0" w:space="0" w:color="auto" w:frame="1"/>
        </w:rPr>
        <w:t xml:space="preserve">quince de marzo de </w:t>
      </w:r>
      <w:r w:rsidRPr="00B356DF">
        <w:rPr>
          <w:rFonts w:ascii="Lato" w:hAnsi="Lato" w:cstheme="minorHAnsi"/>
          <w:bdr w:val="none" w:sz="0" w:space="0" w:color="auto" w:frame="1"/>
        </w:rPr>
        <w:t xml:space="preserve"> dos mil veinti</w:t>
      </w:r>
      <w:r w:rsidR="00B756B6" w:rsidRPr="00B356DF">
        <w:rPr>
          <w:rFonts w:ascii="Lato" w:hAnsi="Lato" w:cstheme="minorHAnsi"/>
          <w:bdr w:val="none" w:sz="0" w:space="0" w:color="auto" w:frame="1"/>
        </w:rPr>
        <w:t>cuatro</w:t>
      </w:r>
      <w:r w:rsidRPr="00B356DF">
        <w:rPr>
          <w:rFonts w:ascii="Lato" w:hAnsi="Lato" w:cstheme="minorHAnsi"/>
          <w:bdr w:val="none" w:sz="0" w:space="0" w:color="auto" w:frame="1"/>
        </w:rPr>
        <w:t xml:space="preserve"> al</w:t>
      </w:r>
      <w:r w:rsidR="00B756B6" w:rsidRPr="00B356DF">
        <w:rPr>
          <w:rFonts w:ascii="Lato" w:hAnsi="Lato" w:cstheme="minorHAnsi"/>
          <w:bdr w:val="none" w:sz="0" w:space="0" w:color="auto" w:frame="1"/>
        </w:rPr>
        <w:t xml:space="preserve"> quince de marzo de dos mil veinticinco</w:t>
      </w:r>
      <w:r w:rsidRPr="00B356DF">
        <w:rPr>
          <w:rFonts w:ascii="Lato" w:hAnsi="Lato" w:cstheme="minorHAnsi"/>
          <w:bdr w:val="none" w:sz="0" w:space="0" w:color="auto" w:frame="1"/>
        </w:rPr>
        <w:t>.</w:t>
      </w:r>
    </w:p>
    <w:p w14:paraId="56B9D8A0" w14:textId="25E4BCBB" w:rsidR="00B756B6" w:rsidRPr="00343613" w:rsidRDefault="00C863A8" w:rsidP="003D548A">
      <w:pPr>
        <w:pStyle w:val="NormalWeb"/>
        <w:spacing w:before="240" w:beforeAutospacing="0" w:after="0" w:afterAutospacing="0" w:line="480" w:lineRule="auto"/>
        <w:jc w:val="both"/>
        <w:rPr>
          <w:rFonts w:ascii="Lato" w:hAnsi="Lato" w:cstheme="minorHAnsi"/>
          <w:sz w:val="22"/>
          <w:szCs w:val="22"/>
          <w:u w:val="single"/>
          <w:bdr w:val="none" w:sz="0" w:space="0" w:color="auto" w:frame="1"/>
        </w:rPr>
      </w:pPr>
      <w:r w:rsidRPr="00B356DF">
        <w:rPr>
          <w:rFonts w:ascii="Lato" w:hAnsi="Lato"/>
          <w:sz w:val="22"/>
          <w:szCs w:val="22"/>
        </w:rPr>
        <w:t>Comuníquese esta determinación a</w:t>
      </w:r>
      <w:r w:rsidR="00B756B6" w:rsidRPr="00B356DF">
        <w:rPr>
          <w:rFonts w:ascii="Lato" w:hAnsi="Lato"/>
          <w:sz w:val="22"/>
          <w:szCs w:val="22"/>
        </w:rPr>
        <w:t xml:space="preserve"> </w:t>
      </w:r>
      <w:r w:rsidRPr="00B356DF">
        <w:rPr>
          <w:rFonts w:ascii="Lato" w:hAnsi="Lato"/>
          <w:sz w:val="22"/>
          <w:szCs w:val="22"/>
        </w:rPr>
        <w:t>l</w:t>
      </w:r>
      <w:r w:rsidR="00B756B6" w:rsidRPr="00B356DF">
        <w:rPr>
          <w:rFonts w:ascii="Lato" w:hAnsi="Lato"/>
          <w:sz w:val="22"/>
          <w:szCs w:val="22"/>
        </w:rPr>
        <w:t>a</w:t>
      </w:r>
      <w:r w:rsidRPr="00B356DF">
        <w:rPr>
          <w:rFonts w:ascii="Lato" w:hAnsi="Lato" w:cstheme="minorHAnsi"/>
          <w:sz w:val="22"/>
          <w:szCs w:val="22"/>
          <w:bdr w:val="none" w:sz="0" w:space="0" w:color="auto" w:frame="1"/>
        </w:rPr>
        <w:t xml:space="preserve"> Magistrad</w:t>
      </w:r>
      <w:r w:rsidR="00B756B6" w:rsidRPr="00B356DF">
        <w:rPr>
          <w:rFonts w:ascii="Lato" w:hAnsi="Lato" w:cstheme="minorHAnsi"/>
          <w:sz w:val="22"/>
          <w:szCs w:val="22"/>
          <w:bdr w:val="none" w:sz="0" w:space="0" w:color="auto" w:frame="1"/>
        </w:rPr>
        <w:t>a</w:t>
      </w:r>
      <w:r w:rsidRPr="00B356DF">
        <w:rPr>
          <w:rFonts w:ascii="Lato" w:hAnsi="Lato" w:cstheme="minorHAnsi"/>
          <w:sz w:val="22"/>
          <w:szCs w:val="22"/>
          <w:bdr w:val="none" w:sz="0" w:space="0" w:color="auto" w:frame="1"/>
        </w:rPr>
        <w:t xml:space="preserve"> President</w:t>
      </w:r>
      <w:r w:rsidR="00B756B6" w:rsidRPr="00B356DF">
        <w:rPr>
          <w:rFonts w:ascii="Lato" w:hAnsi="Lato" w:cstheme="minorHAnsi"/>
          <w:sz w:val="22"/>
          <w:szCs w:val="22"/>
          <w:bdr w:val="none" w:sz="0" w:space="0" w:color="auto" w:frame="1"/>
        </w:rPr>
        <w:t>a</w:t>
      </w:r>
      <w:r w:rsidRPr="00B356DF">
        <w:rPr>
          <w:rFonts w:ascii="Lato" w:hAnsi="Lato" w:cstheme="minorHAnsi"/>
          <w:sz w:val="22"/>
          <w:szCs w:val="22"/>
          <w:bdr w:val="none" w:sz="0" w:space="0" w:color="auto" w:frame="1"/>
        </w:rPr>
        <w:t xml:space="preserve"> de la Sala Penal y Especializada en Administración de Justicia para Adolescentes</w:t>
      </w:r>
      <w:r w:rsidRPr="00B356DF">
        <w:rPr>
          <w:rFonts w:ascii="Lato" w:hAnsi="Lato"/>
          <w:b/>
          <w:bCs/>
          <w:sz w:val="22"/>
          <w:szCs w:val="22"/>
        </w:rPr>
        <w:t xml:space="preserve"> </w:t>
      </w:r>
      <w:r w:rsidRPr="00B356DF">
        <w:rPr>
          <w:rFonts w:ascii="Lato" w:hAnsi="Lato"/>
          <w:sz w:val="22"/>
          <w:szCs w:val="22"/>
        </w:rPr>
        <w:t xml:space="preserve">del Tribunal Superior de Justicia, para su superior conocimiento, a las Juezas y Jueces de los Juzgados de Control y de Juicio Oral de los Distritos Judiciales de </w:t>
      </w:r>
      <w:r w:rsidRPr="00B356DF">
        <w:rPr>
          <w:rFonts w:ascii="Lato" w:hAnsi="Lato" w:cstheme="minorHAnsi"/>
          <w:sz w:val="22"/>
          <w:szCs w:val="22"/>
          <w:bdr w:val="none" w:sz="0" w:space="0" w:color="auto" w:frame="1"/>
        </w:rPr>
        <w:t>Guridi y Alcocer</w:t>
      </w:r>
      <w:r w:rsidRPr="00B356DF">
        <w:rPr>
          <w:rFonts w:ascii="Lato" w:hAnsi="Lato"/>
          <w:b/>
          <w:bCs/>
          <w:sz w:val="22"/>
          <w:szCs w:val="22"/>
        </w:rPr>
        <w:t xml:space="preserve">  </w:t>
      </w:r>
      <w:r w:rsidRPr="00B356DF">
        <w:rPr>
          <w:rFonts w:ascii="Lato" w:hAnsi="Lato"/>
          <w:sz w:val="22"/>
          <w:szCs w:val="22"/>
        </w:rPr>
        <w:t xml:space="preserve">y </w:t>
      </w:r>
      <w:r w:rsidRPr="00B356DF">
        <w:rPr>
          <w:rFonts w:ascii="Lato" w:hAnsi="Lato" w:cstheme="minorHAnsi"/>
          <w:sz w:val="22"/>
          <w:szCs w:val="22"/>
          <w:bdr w:val="none" w:sz="0" w:space="0" w:color="auto" w:frame="1"/>
        </w:rPr>
        <w:t>Sánchez Piedras y Especializado en Justicia para Adolescentes, así como a las Administradoras de dichos Juzgados, y a</w:t>
      </w:r>
      <w:r w:rsidR="00E924DE" w:rsidRPr="00B356DF">
        <w:rPr>
          <w:rFonts w:ascii="Lato" w:hAnsi="Lato" w:cstheme="minorHAnsi"/>
          <w:sz w:val="22"/>
          <w:szCs w:val="22"/>
          <w:bdr w:val="none" w:sz="0" w:space="0" w:color="auto" w:frame="1"/>
        </w:rPr>
        <w:t xml:space="preserve"> la</w:t>
      </w:r>
      <w:r w:rsidRPr="00B356DF">
        <w:rPr>
          <w:rFonts w:ascii="Lato" w:hAnsi="Lato" w:cstheme="minorHAnsi"/>
          <w:sz w:val="22"/>
          <w:szCs w:val="22"/>
          <w:bdr w:val="none" w:sz="0" w:space="0" w:color="auto" w:frame="1"/>
        </w:rPr>
        <w:t xml:space="preserve"> </w:t>
      </w:r>
      <w:r w:rsidRPr="00B356DF">
        <w:rPr>
          <w:rFonts w:ascii="Lato" w:hAnsi="Lato"/>
          <w:sz w:val="22"/>
          <w:szCs w:val="22"/>
        </w:rPr>
        <w:t>Director</w:t>
      </w:r>
      <w:r w:rsidR="00E924DE" w:rsidRPr="00B356DF">
        <w:rPr>
          <w:rFonts w:ascii="Lato" w:hAnsi="Lato"/>
          <w:sz w:val="22"/>
          <w:szCs w:val="22"/>
        </w:rPr>
        <w:t>a</w:t>
      </w:r>
      <w:r w:rsidRPr="00B356DF">
        <w:rPr>
          <w:rFonts w:ascii="Lato" w:hAnsi="Lato"/>
          <w:sz w:val="22"/>
          <w:szCs w:val="22"/>
        </w:rPr>
        <w:t xml:space="preserve"> de Recursos Humanos y </w:t>
      </w:r>
      <w:r w:rsidRPr="00B356DF">
        <w:rPr>
          <w:rFonts w:ascii="Lato" w:hAnsi="Lato"/>
          <w:sz w:val="22"/>
          <w:szCs w:val="22"/>
        </w:rPr>
        <w:lastRenderedPageBreak/>
        <w:t xml:space="preserve">Materiales, dependiente de la Secretaría Ejecutiva, </w:t>
      </w:r>
      <w:r w:rsidRPr="00B356DF">
        <w:rPr>
          <w:rFonts w:ascii="Lato" w:hAnsi="Lato" w:cstheme="minorHAnsi"/>
          <w:sz w:val="22"/>
          <w:szCs w:val="22"/>
          <w:bdr w:val="none" w:sz="0" w:space="0" w:color="auto" w:frame="1"/>
        </w:rPr>
        <w:t>para su conocimiento y efectos legales correspondientes.</w:t>
      </w:r>
      <w:r w:rsidR="003C2ED4">
        <w:rPr>
          <w:rFonts w:ascii="Lato" w:hAnsi="Lato" w:cstheme="minorHAnsi"/>
          <w:sz w:val="22"/>
          <w:szCs w:val="22"/>
          <w:bdr w:val="none" w:sz="0" w:space="0" w:color="auto" w:frame="1"/>
        </w:rPr>
        <w:t xml:space="preserve"> </w:t>
      </w:r>
      <w:r w:rsidR="003C2ED4" w:rsidRPr="00343613">
        <w:rPr>
          <w:rFonts w:ascii="Lato" w:hAnsi="Lato" w:cstheme="minorHAnsi"/>
          <w:b/>
          <w:bCs/>
          <w:sz w:val="22"/>
          <w:szCs w:val="22"/>
          <w:u w:val="single"/>
          <w:bdr w:val="none" w:sz="0" w:space="0" w:color="auto" w:frame="1"/>
        </w:rPr>
        <w:t>APROBADO POR UNANIMIDAD DE VOTOS.</w:t>
      </w:r>
    </w:p>
    <w:p w14:paraId="44F65363" w14:textId="772C706A" w:rsidR="00A8117F" w:rsidRPr="00B356DF" w:rsidRDefault="003C2ED4" w:rsidP="003D548A">
      <w:pPr>
        <w:spacing w:before="240" w:after="0" w:line="480" w:lineRule="auto"/>
        <w:ind w:firstLine="708"/>
        <w:jc w:val="both"/>
        <w:rPr>
          <w:rFonts w:ascii="Lato" w:hAnsi="Lato" w:cstheme="minorHAnsi"/>
          <w:b/>
          <w:color w:val="000000" w:themeColor="text1"/>
          <w:bdr w:val="none" w:sz="0" w:space="0" w:color="auto" w:frame="1"/>
        </w:rPr>
      </w:pPr>
      <w:r>
        <w:rPr>
          <w:rFonts w:ascii="Lato" w:hAnsi="Lato"/>
          <w:b/>
          <w:bCs/>
          <w:color w:val="000000"/>
        </w:rPr>
        <w:t xml:space="preserve"> </w:t>
      </w:r>
      <w:r w:rsidR="00574AED" w:rsidRPr="00B356DF">
        <w:rPr>
          <w:rFonts w:ascii="Lato" w:hAnsi="Lato"/>
          <w:b/>
          <w:bCs/>
          <w:color w:val="000000"/>
        </w:rPr>
        <w:t>ACUERDO IV/</w:t>
      </w:r>
      <w:r w:rsidR="00A8117F" w:rsidRPr="00B356DF">
        <w:rPr>
          <w:rFonts w:ascii="Lato" w:hAnsi="Lato"/>
          <w:b/>
          <w:bCs/>
          <w:color w:val="000000"/>
        </w:rPr>
        <w:t>30</w:t>
      </w:r>
      <w:r w:rsidR="00574AED" w:rsidRPr="00B356DF">
        <w:rPr>
          <w:rFonts w:ascii="Lato" w:hAnsi="Lato"/>
          <w:b/>
          <w:bCs/>
          <w:color w:val="000000"/>
        </w:rPr>
        <w:t>/202</w:t>
      </w:r>
      <w:r w:rsidR="009644DC" w:rsidRPr="00B356DF">
        <w:rPr>
          <w:rFonts w:ascii="Lato" w:hAnsi="Lato"/>
          <w:b/>
          <w:bCs/>
          <w:color w:val="000000"/>
        </w:rPr>
        <w:t>4</w:t>
      </w:r>
      <w:r w:rsidR="001430F4" w:rsidRPr="00B356DF">
        <w:rPr>
          <w:rFonts w:ascii="Lato" w:hAnsi="Lato"/>
          <w:b/>
          <w:bCs/>
          <w:color w:val="000000"/>
        </w:rPr>
        <w:t>.</w:t>
      </w:r>
      <w:r w:rsidR="00A8117F" w:rsidRPr="00B356DF">
        <w:rPr>
          <w:rFonts w:ascii="Lato" w:hAnsi="Lato"/>
          <w:b/>
          <w:bCs/>
          <w:color w:val="000000"/>
        </w:rPr>
        <w:t xml:space="preserve"> </w:t>
      </w:r>
      <w:r w:rsidR="00A8117F" w:rsidRPr="00B356DF">
        <w:rPr>
          <w:rFonts w:ascii="Lato" w:hAnsi="Lato" w:cstheme="minorHAnsi"/>
          <w:b/>
          <w:color w:val="000000" w:themeColor="text1"/>
          <w:bdr w:val="none" w:sz="0" w:space="0" w:color="auto" w:frame="1"/>
        </w:rPr>
        <w:t>Oficio número</w:t>
      </w:r>
      <w:r w:rsidR="00E924DE" w:rsidRPr="00B356DF">
        <w:rPr>
          <w:rFonts w:ascii="Lato" w:hAnsi="Lato" w:cstheme="minorHAnsi"/>
          <w:b/>
          <w:color w:val="000000" w:themeColor="text1"/>
          <w:bdr w:val="none" w:sz="0" w:space="0" w:color="auto" w:frame="1"/>
        </w:rPr>
        <w:t xml:space="preserve"> </w:t>
      </w:r>
      <w:r w:rsidR="00A8117F" w:rsidRPr="00B356DF">
        <w:rPr>
          <w:rFonts w:ascii="Lato" w:hAnsi="Lato" w:cstheme="minorHAnsi"/>
          <w:b/>
          <w:color w:val="000000" w:themeColor="text1"/>
          <w:bdr w:val="none" w:sz="0" w:space="0" w:color="auto" w:frame="1"/>
        </w:rPr>
        <w:t xml:space="preserve">CJET/C/42/2024, recibido el veintiséis de marzo de dos mil veinticuatro, signado por la </w:t>
      </w:r>
      <w:proofErr w:type="gramStart"/>
      <w:r w:rsidR="00A8117F" w:rsidRPr="00B356DF">
        <w:rPr>
          <w:rFonts w:ascii="Lato" w:hAnsi="Lato" w:cstheme="minorHAnsi"/>
          <w:b/>
          <w:color w:val="000000" w:themeColor="text1"/>
          <w:bdr w:val="none" w:sz="0" w:space="0" w:color="auto" w:frame="1"/>
        </w:rPr>
        <w:t>Consejera</w:t>
      </w:r>
      <w:proofErr w:type="gramEnd"/>
      <w:r w:rsidR="00A8117F" w:rsidRPr="00B356DF">
        <w:rPr>
          <w:rFonts w:ascii="Lato" w:hAnsi="Lato" w:cstheme="minorHAnsi"/>
          <w:b/>
          <w:color w:val="000000" w:themeColor="text1"/>
          <w:bdr w:val="none" w:sz="0" w:space="0" w:color="auto" w:frame="1"/>
        </w:rPr>
        <w:t xml:space="preserve"> Violeta Fernández Vázquez, integrante de este Cuerpo Colegiado. - - - </w:t>
      </w:r>
      <w:r w:rsidR="009A7A58">
        <w:rPr>
          <w:rFonts w:ascii="Lato" w:hAnsi="Lato" w:cstheme="minorHAnsi"/>
          <w:b/>
          <w:color w:val="000000" w:themeColor="text1"/>
          <w:bdr w:val="none" w:sz="0" w:space="0" w:color="auto" w:frame="1"/>
        </w:rPr>
        <w:t xml:space="preserve">- - - - - - - - - - - - - - </w:t>
      </w:r>
      <w:r>
        <w:rPr>
          <w:rFonts w:ascii="Lato" w:hAnsi="Lato" w:cstheme="minorHAnsi"/>
          <w:b/>
          <w:color w:val="000000" w:themeColor="text1"/>
          <w:bdr w:val="none" w:sz="0" w:space="0" w:color="auto" w:frame="1"/>
        </w:rPr>
        <w:t xml:space="preserve"> </w:t>
      </w:r>
    </w:p>
    <w:p w14:paraId="27547B91" w14:textId="5C818034" w:rsidR="00A8117F" w:rsidRPr="00B356DF" w:rsidRDefault="00A8117F" w:rsidP="003D548A">
      <w:pPr>
        <w:pStyle w:val="NormalWeb"/>
        <w:spacing w:before="0" w:beforeAutospacing="0" w:after="0" w:afterAutospacing="0" w:line="480" w:lineRule="auto"/>
        <w:jc w:val="both"/>
        <w:rPr>
          <w:rFonts w:ascii="Lato" w:hAnsi="Lato" w:cstheme="minorHAnsi"/>
          <w:bCs/>
          <w:color w:val="000000" w:themeColor="text1"/>
          <w:sz w:val="22"/>
          <w:szCs w:val="22"/>
          <w:bdr w:val="none" w:sz="0" w:space="0" w:color="auto" w:frame="1"/>
        </w:rPr>
      </w:pPr>
      <w:r w:rsidRPr="00B356DF">
        <w:rPr>
          <w:rFonts w:ascii="Lato" w:hAnsi="Lato" w:cstheme="minorHAnsi"/>
          <w:bCs/>
          <w:color w:val="000000" w:themeColor="text1"/>
          <w:sz w:val="22"/>
          <w:szCs w:val="22"/>
          <w:bdr w:val="none" w:sz="0" w:space="0" w:color="auto" w:frame="1"/>
        </w:rPr>
        <w:t xml:space="preserve">Dada cuenta con el oficio de referencia, mediante el cual, </w:t>
      </w:r>
      <w:r w:rsidRPr="00B356DF">
        <w:rPr>
          <w:rFonts w:ascii="Lato" w:hAnsi="Lato" w:cstheme="minorHAnsi"/>
          <w:color w:val="000000" w:themeColor="text1"/>
          <w:sz w:val="22"/>
          <w:szCs w:val="22"/>
          <w:bdr w:val="none" w:sz="0" w:space="0" w:color="auto" w:frame="1"/>
        </w:rPr>
        <w:t xml:space="preserve">la Licenciada Violeta Fernández Vázquez, Consejera Integrante de este Cuerpo Colegiado, </w:t>
      </w:r>
      <w:r w:rsidRPr="00B356DF">
        <w:rPr>
          <w:rFonts w:ascii="Lato" w:hAnsi="Lato" w:cstheme="minorHAnsi"/>
          <w:bCs/>
          <w:color w:val="000000" w:themeColor="text1"/>
          <w:sz w:val="22"/>
          <w:szCs w:val="22"/>
          <w:bdr w:val="none" w:sz="0" w:space="0" w:color="auto" w:frame="1"/>
        </w:rPr>
        <w:t xml:space="preserve">en su carácter de visitadora del Juzgado </w:t>
      </w:r>
      <w:r w:rsidRPr="00B356DF">
        <w:rPr>
          <w:rFonts w:ascii="Lato" w:hAnsi="Lato"/>
          <w:color w:val="000000" w:themeColor="text1"/>
          <w:sz w:val="22"/>
          <w:szCs w:val="22"/>
        </w:rPr>
        <w:t xml:space="preserve">Segundo Familiar del Distrito Judicial de Cuauhtémoc, informa </w:t>
      </w:r>
      <w:r w:rsidR="004F3A1A" w:rsidRPr="00B356DF">
        <w:rPr>
          <w:rFonts w:ascii="Lato" w:hAnsi="Lato"/>
          <w:color w:val="000000" w:themeColor="text1"/>
          <w:sz w:val="22"/>
          <w:szCs w:val="22"/>
        </w:rPr>
        <w:t xml:space="preserve">que durante el desarrollo </w:t>
      </w:r>
      <w:r w:rsidRPr="00B356DF">
        <w:rPr>
          <w:rFonts w:ascii="Lato" w:hAnsi="Lato"/>
          <w:color w:val="000000" w:themeColor="text1"/>
          <w:sz w:val="22"/>
          <w:szCs w:val="22"/>
        </w:rPr>
        <w:t>de la</w:t>
      </w:r>
      <w:r w:rsidR="004F3A1A" w:rsidRPr="00B356DF">
        <w:rPr>
          <w:rFonts w:ascii="Lato" w:hAnsi="Lato"/>
          <w:color w:val="000000" w:themeColor="text1"/>
          <w:sz w:val="22"/>
          <w:szCs w:val="22"/>
        </w:rPr>
        <w:t xml:space="preserve"> primera visita a dicho Órgano Jurisdiccional, advirtió presuntas irregularidades que pudieran ser constitutivas de falta administrativa, por lo que procedió a dar vista a la Contraloría del Poder Judicial del Estado, para los efectos legales y administrativos a que haya lugar</w:t>
      </w:r>
      <w:r w:rsidR="003C2ED4">
        <w:rPr>
          <w:rFonts w:ascii="Lato" w:hAnsi="Lato"/>
          <w:color w:val="000000" w:themeColor="text1"/>
          <w:sz w:val="22"/>
          <w:szCs w:val="22"/>
        </w:rPr>
        <w:t>; a</w:t>
      </w:r>
      <w:r w:rsidRPr="00B356DF">
        <w:rPr>
          <w:rFonts w:ascii="Lato" w:hAnsi="Lato"/>
          <w:color w:val="000000" w:themeColor="text1"/>
          <w:sz w:val="22"/>
          <w:szCs w:val="22"/>
        </w:rPr>
        <w:t xml:space="preserve">l respecto y toda vez que se ha dado el trámite correspondiente ante la autoridad competente, con fundamento en lo que establece el artículo 61 de la Ley Orgánica del Poder Judicial del Estado, únicamente se toma debido conocimiento. </w:t>
      </w:r>
    </w:p>
    <w:p w14:paraId="1A53B897" w14:textId="5D047B4D" w:rsidR="00A8117F" w:rsidRPr="003C2ED4" w:rsidRDefault="00A8117F" w:rsidP="003D548A">
      <w:pPr>
        <w:spacing w:after="0" w:line="480" w:lineRule="auto"/>
        <w:jc w:val="both"/>
        <w:rPr>
          <w:rFonts w:ascii="Lato" w:hAnsi="Lato"/>
          <w:b/>
          <w:bCs/>
          <w:u w:val="single"/>
        </w:rPr>
      </w:pPr>
      <w:r w:rsidRPr="00B356DF">
        <w:rPr>
          <w:rFonts w:ascii="Lato" w:hAnsi="Lato"/>
          <w:color w:val="000000" w:themeColor="text1"/>
        </w:rPr>
        <w:t xml:space="preserve">Comuníquese en vía de reiteración a la </w:t>
      </w:r>
      <w:proofErr w:type="gramStart"/>
      <w:r w:rsidRPr="00B356DF">
        <w:rPr>
          <w:rFonts w:ascii="Lato" w:hAnsi="Lato"/>
          <w:color w:val="000000" w:themeColor="text1"/>
        </w:rPr>
        <w:t>Consejera</w:t>
      </w:r>
      <w:proofErr w:type="gramEnd"/>
      <w:r w:rsidRPr="00B356DF">
        <w:rPr>
          <w:rFonts w:ascii="Lato" w:hAnsi="Lato"/>
          <w:color w:val="000000" w:themeColor="text1"/>
        </w:rPr>
        <w:t xml:space="preserve"> Visitadora Violeta Fernández Vázquez, para constancia.</w:t>
      </w:r>
      <w:r w:rsidR="003C2ED4">
        <w:rPr>
          <w:rFonts w:ascii="Lato" w:hAnsi="Lato"/>
          <w:color w:val="000000" w:themeColor="text1"/>
        </w:rPr>
        <w:t xml:space="preserve"> </w:t>
      </w:r>
      <w:r w:rsidR="003C2ED4" w:rsidRPr="003C2ED4">
        <w:rPr>
          <w:rFonts w:ascii="Lato" w:hAnsi="Lato"/>
          <w:b/>
          <w:bCs/>
          <w:color w:val="000000" w:themeColor="text1"/>
          <w:u w:val="single"/>
        </w:rPr>
        <w:t>APROBADO POR UNANIMIDAD DE VOTOS.</w:t>
      </w:r>
    </w:p>
    <w:p w14:paraId="41754BA8" w14:textId="52DD4859" w:rsidR="00B008AF" w:rsidRPr="00AD61FA" w:rsidRDefault="003C2ED4" w:rsidP="003D548A">
      <w:pPr>
        <w:pStyle w:val="NormalWeb"/>
        <w:spacing w:line="480" w:lineRule="auto"/>
        <w:jc w:val="both"/>
        <w:rPr>
          <w:rFonts w:ascii="Lato" w:hAnsi="Lato" w:cstheme="minorHAnsi"/>
          <w:bCs/>
          <w:color w:val="000000" w:themeColor="text1"/>
          <w:sz w:val="22"/>
          <w:szCs w:val="22"/>
          <w:bdr w:val="none" w:sz="0" w:space="0" w:color="auto" w:frame="1"/>
        </w:rPr>
      </w:pPr>
      <w:r>
        <w:rPr>
          <w:rFonts w:ascii="Lato" w:hAnsi="Lato"/>
          <w:b/>
          <w:bCs/>
          <w:color w:val="000000"/>
          <w:sz w:val="22"/>
          <w:szCs w:val="22"/>
        </w:rPr>
        <w:t xml:space="preserve"> </w:t>
      </w:r>
      <w:r>
        <w:rPr>
          <w:rFonts w:ascii="Lato" w:hAnsi="Lato"/>
          <w:b/>
          <w:bCs/>
          <w:color w:val="000000"/>
          <w:sz w:val="22"/>
          <w:szCs w:val="22"/>
        </w:rPr>
        <w:tab/>
      </w:r>
      <w:r w:rsidRPr="00AD61FA">
        <w:rPr>
          <w:rFonts w:ascii="Lato" w:hAnsi="Lato"/>
          <w:b/>
          <w:bCs/>
          <w:color w:val="000000"/>
          <w:sz w:val="22"/>
          <w:szCs w:val="22"/>
        </w:rPr>
        <w:t>A</w:t>
      </w:r>
      <w:r w:rsidR="004F3A1A" w:rsidRPr="00AD61FA">
        <w:rPr>
          <w:rFonts w:ascii="Lato" w:hAnsi="Lato"/>
          <w:b/>
          <w:bCs/>
          <w:color w:val="000000"/>
          <w:sz w:val="22"/>
          <w:szCs w:val="22"/>
        </w:rPr>
        <w:t xml:space="preserve">CUERDO V/30/2024. </w:t>
      </w:r>
      <w:r w:rsidR="004F3A1A" w:rsidRPr="00AD61FA">
        <w:rPr>
          <w:rFonts w:ascii="Lato" w:hAnsi="Lato" w:cstheme="minorHAnsi"/>
          <w:b/>
          <w:color w:val="000000" w:themeColor="text1"/>
          <w:sz w:val="22"/>
          <w:szCs w:val="22"/>
          <w:bdr w:val="none" w:sz="0" w:space="0" w:color="auto" w:frame="1"/>
        </w:rPr>
        <w:t xml:space="preserve">Oficio número CJET/CA/43/2024, recibido el veintiséis de marzo de dos mil veinticuatro, signado por la </w:t>
      </w:r>
      <w:proofErr w:type="gramStart"/>
      <w:r w:rsidR="004F3A1A" w:rsidRPr="00AD61FA">
        <w:rPr>
          <w:rFonts w:ascii="Lato" w:hAnsi="Lato" w:cstheme="minorHAnsi"/>
          <w:b/>
          <w:color w:val="000000" w:themeColor="text1"/>
          <w:sz w:val="22"/>
          <w:szCs w:val="22"/>
          <w:bdr w:val="none" w:sz="0" w:space="0" w:color="auto" w:frame="1"/>
        </w:rPr>
        <w:t>Presidenta</w:t>
      </w:r>
      <w:proofErr w:type="gramEnd"/>
      <w:r w:rsidR="004F3A1A" w:rsidRPr="00AD61FA">
        <w:rPr>
          <w:rFonts w:ascii="Lato" w:hAnsi="Lato" w:cstheme="minorHAnsi"/>
          <w:b/>
          <w:color w:val="000000" w:themeColor="text1"/>
          <w:sz w:val="22"/>
          <w:szCs w:val="22"/>
          <w:bdr w:val="none" w:sz="0" w:space="0" w:color="auto" w:frame="1"/>
        </w:rPr>
        <w:t xml:space="preserve"> de la Comisión de Administración, integrante de este Cuerpo Colegiado</w:t>
      </w:r>
      <w:r w:rsidR="00F11E7E" w:rsidRPr="00AD61FA">
        <w:rPr>
          <w:rFonts w:ascii="Lato" w:hAnsi="Lato" w:cstheme="minorHAnsi"/>
          <w:b/>
          <w:color w:val="000000" w:themeColor="text1"/>
          <w:sz w:val="22"/>
          <w:szCs w:val="22"/>
          <w:bdr w:val="none" w:sz="0" w:space="0" w:color="auto" w:frame="1"/>
        </w:rPr>
        <w:t>.</w:t>
      </w:r>
      <w:r w:rsidR="004F3A1A" w:rsidRPr="00AD61FA">
        <w:rPr>
          <w:rFonts w:ascii="Lato" w:hAnsi="Lato" w:cstheme="minorHAnsi"/>
          <w:b/>
          <w:color w:val="000000" w:themeColor="text1"/>
          <w:sz w:val="22"/>
          <w:szCs w:val="22"/>
          <w:bdr w:val="none" w:sz="0" w:space="0" w:color="auto" w:frame="1"/>
        </w:rPr>
        <w:t xml:space="preserve"> </w:t>
      </w:r>
      <w:r w:rsidR="009A7A58" w:rsidRPr="00AD61FA">
        <w:rPr>
          <w:rFonts w:ascii="Lato" w:hAnsi="Lato" w:cstheme="minorHAnsi"/>
          <w:b/>
          <w:color w:val="000000" w:themeColor="text1"/>
          <w:sz w:val="22"/>
          <w:szCs w:val="22"/>
          <w:bdr w:val="none" w:sz="0" w:space="0" w:color="auto" w:frame="1"/>
        </w:rPr>
        <w:t>- - - - - - - - - -</w:t>
      </w:r>
      <w:r w:rsidRPr="00AD61FA">
        <w:rPr>
          <w:rFonts w:ascii="Lato" w:hAnsi="Lato" w:cstheme="minorHAnsi"/>
          <w:b/>
          <w:color w:val="000000" w:themeColor="text1"/>
          <w:sz w:val="22"/>
          <w:szCs w:val="22"/>
          <w:bdr w:val="none" w:sz="0" w:space="0" w:color="auto" w:frame="1"/>
        </w:rPr>
        <w:t xml:space="preserve"> </w:t>
      </w:r>
      <w:r w:rsidR="004F3A1A" w:rsidRPr="00AD61FA">
        <w:rPr>
          <w:rFonts w:ascii="Lato" w:hAnsi="Lato" w:cstheme="minorHAnsi"/>
          <w:bCs/>
          <w:color w:val="000000" w:themeColor="text1"/>
          <w:sz w:val="22"/>
          <w:szCs w:val="22"/>
          <w:bdr w:val="none" w:sz="0" w:space="0" w:color="auto" w:frame="1"/>
        </w:rPr>
        <w:t xml:space="preserve">Dada cuenta con el oficio de referencia, mediante el cual, en seguimiento al acuerdo </w:t>
      </w:r>
      <w:r w:rsidR="00C96928" w:rsidRPr="00AD61FA">
        <w:rPr>
          <w:rFonts w:ascii="Lato" w:hAnsi="Lato" w:cstheme="minorHAnsi"/>
          <w:bCs/>
          <w:color w:val="000000" w:themeColor="text1"/>
          <w:sz w:val="22"/>
          <w:szCs w:val="22"/>
          <w:bdr w:val="none" w:sz="0" w:space="0" w:color="auto" w:frame="1"/>
        </w:rPr>
        <w:t xml:space="preserve">IX/13/2024 de este Cuerpo Colegiado, relativo a la revisión y verificación del cumplimiento </w:t>
      </w:r>
      <w:r w:rsidR="001577AD" w:rsidRPr="00AD61FA">
        <w:rPr>
          <w:rFonts w:ascii="Lato" w:hAnsi="Lato" w:cstheme="minorHAnsi"/>
          <w:bCs/>
          <w:color w:val="000000" w:themeColor="text1"/>
          <w:sz w:val="22"/>
          <w:szCs w:val="22"/>
          <w:bdr w:val="none" w:sz="0" w:space="0" w:color="auto" w:frame="1"/>
        </w:rPr>
        <w:t xml:space="preserve">que realizara el </w:t>
      </w:r>
      <w:r w:rsidR="000F0AE3" w:rsidRPr="00AD61FA">
        <w:rPr>
          <w:rFonts w:ascii="Lato" w:hAnsi="Lato" w:cstheme="minorHAnsi"/>
          <w:bCs/>
          <w:color w:val="000000" w:themeColor="text1"/>
          <w:sz w:val="22"/>
          <w:szCs w:val="22"/>
          <w:bdr w:val="none" w:sz="0" w:space="0" w:color="auto" w:frame="1"/>
        </w:rPr>
        <w:t xml:space="preserve">entonces </w:t>
      </w:r>
      <w:r w:rsidR="001577AD" w:rsidRPr="00AD61FA">
        <w:rPr>
          <w:rFonts w:ascii="Lato" w:hAnsi="Lato" w:cstheme="minorHAnsi"/>
          <w:bCs/>
          <w:color w:val="000000" w:themeColor="text1"/>
          <w:sz w:val="22"/>
          <w:szCs w:val="22"/>
          <w:bdr w:val="none" w:sz="0" w:space="0" w:color="auto" w:frame="1"/>
        </w:rPr>
        <w:t>Tesorero del Poder Judicial del Estado</w:t>
      </w:r>
      <w:r w:rsidR="000F0AE3" w:rsidRPr="00AD61FA">
        <w:rPr>
          <w:rFonts w:ascii="Lato" w:hAnsi="Lato" w:cstheme="minorHAnsi"/>
          <w:bCs/>
          <w:color w:val="000000" w:themeColor="text1"/>
          <w:sz w:val="22"/>
          <w:szCs w:val="22"/>
          <w:bdr w:val="none" w:sz="0" w:space="0" w:color="auto" w:frame="1"/>
        </w:rPr>
        <w:t>,</w:t>
      </w:r>
      <w:r w:rsidR="001577AD" w:rsidRPr="00AD61FA">
        <w:rPr>
          <w:rFonts w:ascii="Lato" w:hAnsi="Lato" w:cstheme="minorHAnsi"/>
          <w:bCs/>
          <w:color w:val="000000" w:themeColor="text1"/>
          <w:sz w:val="22"/>
          <w:szCs w:val="22"/>
          <w:bdr w:val="none" w:sz="0" w:space="0" w:color="auto" w:frame="1"/>
        </w:rPr>
        <w:t xml:space="preserve"> a </w:t>
      </w:r>
      <w:r w:rsidR="00C96928" w:rsidRPr="00AD61FA">
        <w:rPr>
          <w:rFonts w:ascii="Lato" w:hAnsi="Lato" w:cstheme="minorHAnsi"/>
          <w:bCs/>
          <w:color w:val="000000" w:themeColor="text1"/>
          <w:sz w:val="22"/>
          <w:szCs w:val="22"/>
          <w:bdr w:val="none" w:sz="0" w:space="0" w:color="auto" w:frame="1"/>
        </w:rPr>
        <w:t xml:space="preserve">las observaciones </w:t>
      </w:r>
      <w:r w:rsidR="000F0AE3" w:rsidRPr="00AD61FA">
        <w:rPr>
          <w:rFonts w:ascii="Lato" w:hAnsi="Lato" w:cstheme="minorHAnsi"/>
          <w:bCs/>
          <w:color w:val="000000" w:themeColor="text1"/>
          <w:sz w:val="22"/>
          <w:szCs w:val="22"/>
          <w:bdr w:val="none" w:sz="0" w:space="0" w:color="auto" w:frame="1"/>
        </w:rPr>
        <w:t>de</w:t>
      </w:r>
      <w:r w:rsidR="00C96928" w:rsidRPr="00AD61FA">
        <w:rPr>
          <w:rFonts w:ascii="Lato" w:hAnsi="Lato" w:cstheme="minorHAnsi"/>
          <w:bCs/>
          <w:color w:val="000000" w:themeColor="text1"/>
          <w:sz w:val="22"/>
          <w:szCs w:val="22"/>
          <w:bdr w:val="none" w:sz="0" w:space="0" w:color="auto" w:frame="1"/>
        </w:rPr>
        <w:t xml:space="preserve"> la cuenta pública del cuarto trimestre del ejercicio fiscal 2023,</w:t>
      </w:r>
      <w:r w:rsidR="001577AD" w:rsidRPr="00AD61FA">
        <w:rPr>
          <w:rFonts w:ascii="Lato" w:hAnsi="Lato" w:cstheme="minorHAnsi"/>
          <w:bCs/>
          <w:color w:val="000000" w:themeColor="text1"/>
          <w:sz w:val="22"/>
          <w:szCs w:val="22"/>
          <w:bdr w:val="none" w:sz="0" w:space="0" w:color="auto" w:frame="1"/>
        </w:rPr>
        <w:t xml:space="preserve"> la Presidenta de la Comisión de Administración, informa que, en sesión ordinaria de esa Comisión, celebrada el seis de marzo de dos mil veinticuatro, </w:t>
      </w:r>
      <w:r w:rsidR="000F0AE3" w:rsidRPr="00AD61FA">
        <w:rPr>
          <w:rFonts w:ascii="Lato" w:hAnsi="Lato" w:cstheme="minorHAnsi"/>
          <w:bCs/>
          <w:color w:val="000000" w:themeColor="text1"/>
          <w:sz w:val="22"/>
          <w:szCs w:val="22"/>
          <w:bdr w:val="none" w:sz="0" w:space="0" w:color="auto" w:frame="1"/>
        </w:rPr>
        <w:t>se tomó conocimiento de</w:t>
      </w:r>
      <w:r w:rsidR="001577AD" w:rsidRPr="00AD61FA">
        <w:rPr>
          <w:rFonts w:ascii="Lato" w:hAnsi="Lato" w:cstheme="minorHAnsi"/>
          <w:bCs/>
          <w:color w:val="000000" w:themeColor="text1"/>
          <w:sz w:val="22"/>
          <w:szCs w:val="22"/>
          <w:bdr w:val="none" w:sz="0" w:space="0" w:color="auto" w:frame="1"/>
        </w:rPr>
        <w:t>l oficio TES/038/2024</w:t>
      </w:r>
      <w:r w:rsidR="000F0AE3" w:rsidRPr="00AD61FA">
        <w:rPr>
          <w:rFonts w:ascii="Lato" w:hAnsi="Lato" w:cstheme="minorHAnsi"/>
          <w:bCs/>
          <w:color w:val="000000" w:themeColor="text1"/>
          <w:sz w:val="22"/>
          <w:szCs w:val="22"/>
          <w:bdr w:val="none" w:sz="0" w:space="0" w:color="auto" w:frame="1"/>
        </w:rPr>
        <w:t>,</w:t>
      </w:r>
      <w:r w:rsidR="001577AD" w:rsidRPr="00AD61FA">
        <w:rPr>
          <w:rFonts w:ascii="Lato" w:hAnsi="Lato" w:cstheme="minorHAnsi"/>
          <w:bCs/>
          <w:color w:val="000000" w:themeColor="text1"/>
          <w:sz w:val="22"/>
          <w:szCs w:val="22"/>
          <w:bdr w:val="none" w:sz="0" w:space="0" w:color="auto" w:frame="1"/>
        </w:rPr>
        <w:t xml:space="preserve"> con el</w:t>
      </w:r>
      <w:r w:rsidR="000F0AE3" w:rsidRPr="00AD61FA">
        <w:rPr>
          <w:rFonts w:ascii="Lato" w:hAnsi="Lato" w:cstheme="minorHAnsi"/>
          <w:bCs/>
          <w:color w:val="000000" w:themeColor="text1"/>
          <w:sz w:val="22"/>
          <w:szCs w:val="22"/>
          <w:bdr w:val="none" w:sz="0" w:space="0" w:color="auto" w:frame="1"/>
        </w:rPr>
        <w:t xml:space="preserve"> que</w:t>
      </w:r>
      <w:r w:rsidR="001577AD" w:rsidRPr="00AD61FA">
        <w:rPr>
          <w:rFonts w:ascii="Lato" w:hAnsi="Lato" w:cstheme="minorHAnsi"/>
          <w:bCs/>
          <w:color w:val="000000" w:themeColor="text1"/>
          <w:sz w:val="22"/>
          <w:szCs w:val="22"/>
          <w:bdr w:val="none" w:sz="0" w:space="0" w:color="auto" w:frame="1"/>
        </w:rPr>
        <w:t xml:space="preserve"> </w:t>
      </w:r>
      <w:r w:rsidR="000F0AE3" w:rsidRPr="00AD61FA">
        <w:rPr>
          <w:rFonts w:ascii="Lato" w:hAnsi="Lato" w:cstheme="minorHAnsi"/>
          <w:bCs/>
          <w:color w:val="000000" w:themeColor="text1"/>
          <w:sz w:val="22"/>
          <w:szCs w:val="22"/>
          <w:bdr w:val="none" w:sz="0" w:space="0" w:color="auto" w:frame="1"/>
        </w:rPr>
        <w:t xml:space="preserve">se dio respuesta </w:t>
      </w:r>
      <w:r w:rsidR="001577AD" w:rsidRPr="00AD61FA">
        <w:rPr>
          <w:rFonts w:ascii="Lato" w:hAnsi="Lato" w:cstheme="minorHAnsi"/>
          <w:bCs/>
          <w:color w:val="000000" w:themeColor="text1"/>
          <w:sz w:val="22"/>
          <w:szCs w:val="22"/>
          <w:bdr w:val="none" w:sz="0" w:space="0" w:color="auto" w:frame="1"/>
        </w:rPr>
        <w:t xml:space="preserve">a las observaciones en mención, </w:t>
      </w:r>
      <w:r w:rsidR="00B008AF" w:rsidRPr="00AD61FA">
        <w:rPr>
          <w:rFonts w:ascii="Lato" w:hAnsi="Lato" w:cstheme="minorHAnsi"/>
          <w:bCs/>
          <w:color w:val="000000" w:themeColor="text1"/>
          <w:sz w:val="22"/>
          <w:szCs w:val="22"/>
          <w:bdr w:val="none" w:sz="0" w:space="0" w:color="auto" w:frame="1"/>
        </w:rPr>
        <w:t xml:space="preserve">sin que hubiera lugar a realizar observación alguna, dado que se dio cumplimiento por parte del área de Tesorería, </w:t>
      </w:r>
      <w:r w:rsidR="000F0AE3" w:rsidRPr="00AD61FA">
        <w:rPr>
          <w:rFonts w:ascii="Lato" w:hAnsi="Lato" w:cstheme="minorHAnsi"/>
          <w:bCs/>
          <w:color w:val="000000" w:themeColor="text1"/>
          <w:sz w:val="22"/>
          <w:szCs w:val="22"/>
          <w:bdr w:val="none" w:sz="0" w:space="0" w:color="auto" w:frame="1"/>
        </w:rPr>
        <w:t xml:space="preserve">por </w:t>
      </w:r>
      <w:r w:rsidR="00B008AF" w:rsidRPr="00AD61FA">
        <w:rPr>
          <w:rFonts w:ascii="Lato" w:hAnsi="Lato" w:cstheme="minorHAnsi"/>
          <w:bCs/>
          <w:color w:val="000000" w:themeColor="text1"/>
          <w:sz w:val="22"/>
          <w:szCs w:val="22"/>
          <w:bdr w:val="none" w:sz="0" w:space="0" w:color="auto" w:frame="1"/>
        </w:rPr>
        <w:t xml:space="preserve">lo que se da cuenta a este Órgano Colegiado para </w:t>
      </w:r>
      <w:r w:rsidR="000F0AE3" w:rsidRPr="00AD61FA">
        <w:rPr>
          <w:rFonts w:ascii="Lato" w:hAnsi="Lato" w:cstheme="minorHAnsi"/>
          <w:bCs/>
          <w:color w:val="000000" w:themeColor="text1"/>
          <w:sz w:val="22"/>
          <w:szCs w:val="22"/>
          <w:bdr w:val="none" w:sz="0" w:space="0" w:color="auto" w:frame="1"/>
        </w:rPr>
        <w:t xml:space="preserve">su </w:t>
      </w:r>
      <w:r w:rsidR="00B008AF" w:rsidRPr="00AD61FA">
        <w:rPr>
          <w:rFonts w:ascii="Lato" w:hAnsi="Lato" w:cstheme="minorHAnsi"/>
          <w:bCs/>
          <w:color w:val="000000" w:themeColor="text1"/>
          <w:sz w:val="22"/>
          <w:szCs w:val="22"/>
          <w:bdr w:val="none" w:sz="0" w:space="0" w:color="auto" w:frame="1"/>
        </w:rPr>
        <w:t>superior conocimiento</w:t>
      </w:r>
      <w:r w:rsidR="00AD61FA">
        <w:rPr>
          <w:rFonts w:ascii="Lato" w:hAnsi="Lato" w:cstheme="minorHAnsi"/>
          <w:bCs/>
          <w:color w:val="000000" w:themeColor="text1"/>
          <w:sz w:val="22"/>
          <w:szCs w:val="22"/>
          <w:bdr w:val="none" w:sz="0" w:space="0" w:color="auto" w:frame="1"/>
        </w:rPr>
        <w:t>. A</w:t>
      </w:r>
      <w:r w:rsidR="00B008AF" w:rsidRPr="00AD61FA">
        <w:rPr>
          <w:rFonts w:ascii="Lato" w:hAnsi="Lato" w:cstheme="minorHAnsi"/>
          <w:bCs/>
          <w:color w:val="000000" w:themeColor="text1"/>
          <w:sz w:val="22"/>
          <w:szCs w:val="22"/>
          <w:bdr w:val="none" w:sz="0" w:space="0" w:color="auto" w:frame="1"/>
        </w:rPr>
        <w:t xml:space="preserve">l respecto, </w:t>
      </w:r>
      <w:r w:rsidR="00B008AF" w:rsidRPr="00AD61FA">
        <w:rPr>
          <w:rFonts w:ascii="Lato" w:hAnsi="Lato" w:cstheme="minorHAnsi"/>
          <w:bCs/>
          <w:color w:val="000000" w:themeColor="text1"/>
          <w:sz w:val="22"/>
          <w:szCs w:val="22"/>
          <w:bdr w:val="none" w:sz="0" w:space="0" w:color="auto" w:frame="1"/>
        </w:rPr>
        <w:lastRenderedPageBreak/>
        <w:t xml:space="preserve">tomando en consideración el informe de la </w:t>
      </w:r>
      <w:proofErr w:type="gramStart"/>
      <w:r w:rsidR="00B008AF" w:rsidRPr="00AD61FA">
        <w:rPr>
          <w:rFonts w:ascii="Lato" w:hAnsi="Lato" w:cstheme="minorHAnsi"/>
          <w:bCs/>
          <w:color w:val="000000" w:themeColor="text1"/>
          <w:sz w:val="22"/>
          <w:szCs w:val="22"/>
          <w:bdr w:val="none" w:sz="0" w:space="0" w:color="auto" w:frame="1"/>
        </w:rPr>
        <w:t>Presidenta</w:t>
      </w:r>
      <w:proofErr w:type="gramEnd"/>
      <w:r w:rsidR="00B008AF" w:rsidRPr="00AD61FA">
        <w:rPr>
          <w:rFonts w:ascii="Lato" w:hAnsi="Lato" w:cstheme="minorHAnsi"/>
          <w:bCs/>
          <w:color w:val="000000" w:themeColor="text1"/>
          <w:sz w:val="22"/>
          <w:szCs w:val="22"/>
          <w:bdr w:val="none" w:sz="0" w:space="0" w:color="auto" w:frame="1"/>
        </w:rPr>
        <w:t xml:space="preserve"> de la Comisión de Administración, del que se advierte que el</w:t>
      </w:r>
      <w:r w:rsidR="000F0AE3" w:rsidRPr="00AD61FA">
        <w:rPr>
          <w:rFonts w:ascii="Lato" w:hAnsi="Lato" w:cstheme="minorHAnsi"/>
          <w:bCs/>
          <w:color w:val="000000" w:themeColor="text1"/>
          <w:sz w:val="22"/>
          <w:szCs w:val="22"/>
          <w:bdr w:val="none" w:sz="0" w:space="0" w:color="auto" w:frame="1"/>
        </w:rPr>
        <w:t xml:space="preserve"> </w:t>
      </w:r>
      <w:r w:rsidR="00B008AF" w:rsidRPr="00AD61FA">
        <w:rPr>
          <w:rFonts w:ascii="Lato" w:hAnsi="Lato" w:cstheme="minorHAnsi"/>
          <w:bCs/>
          <w:color w:val="000000" w:themeColor="text1"/>
          <w:sz w:val="22"/>
          <w:szCs w:val="22"/>
          <w:bdr w:val="none" w:sz="0" w:space="0" w:color="auto" w:frame="1"/>
        </w:rPr>
        <w:t xml:space="preserve">Tesorero del Poder Judicial del Estado, dio cabal cumplimiento a las </w:t>
      </w:r>
      <w:r w:rsidR="00F11E7E" w:rsidRPr="00AD61FA">
        <w:rPr>
          <w:rFonts w:ascii="Lato" w:hAnsi="Lato" w:cstheme="minorHAnsi"/>
          <w:bCs/>
          <w:color w:val="000000" w:themeColor="text1"/>
          <w:sz w:val="22"/>
          <w:szCs w:val="22"/>
          <w:bdr w:val="none" w:sz="0" w:space="0" w:color="auto" w:frame="1"/>
        </w:rPr>
        <w:t>observaciones derivadas</w:t>
      </w:r>
      <w:r w:rsidR="00B008AF" w:rsidRPr="00AD61FA">
        <w:rPr>
          <w:rFonts w:ascii="Lato" w:hAnsi="Lato" w:cstheme="minorHAnsi"/>
          <w:bCs/>
          <w:color w:val="000000" w:themeColor="text1"/>
          <w:sz w:val="22"/>
          <w:szCs w:val="22"/>
          <w:bdr w:val="none" w:sz="0" w:space="0" w:color="auto" w:frame="1"/>
        </w:rPr>
        <w:t xml:space="preserve"> de la cuenta pública del cuarto trimestre del ejercicio fiscal </w:t>
      </w:r>
      <w:r w:rsidR="00F11E7E" w:rsidRPr="00AD61FA">
        <w:rPr>
          <w:rFonts w:ascii="Lato" w:hAnsi="Lato" w:cstheme="minorHAnsi"/>
          <w:bCs/>
          <w:color w:val="000000" w:themeColor="text1"/>
          <w:sz w:val="22"/>
          <w:szCs w:val="22"/>
          <w:bdr w:val="none" w:sz="0" w:space="0" w:color="auto" w:frame="1"/>
        </w:rPr>
        <w:t>2023; con</w:t>
      </w:r>
      <w:r w:rsidR="00B008AF" w:rsidRPr="00AD61FA">
        <w:rPr>
          <w:rFonts w:ascii="Lato" w:hAnsi="Lato" w:cstheme="minorHAnsi"/>
          <w:bCs/>
          <w:color w:val="000000" w:themeColor="text1"/>
          <w:sz w:val="22"/>
          <w:szCs w:val="22"/>
          <w:bdr w:val="none" w:sz="0" w:space="0" w:color="auto" w:frame="1"/>
        </w:rPr>
        <w:t xml:space="preserve"> fundamento en lo que establece el artículo 61 de la Ley Orgánica del Poder Judicial del Estado, se determina tomar debido conocimiento.</w:t>
      </w:r>
    </w:p>
    <w:p w14:paraId="5A030994" w14:textId="78DB791F" w:rsidR="00B008AF" w:rsidRPr="003C2ED4" w:rsidRDefault="00B008AF" w:rsidP="003D548A">
      <w:pPr>
        <w:spacing w:before="240" w:after="0" w:line="480" w:lineRule="auto"/>
        <w:jc w:val="both"/>
        <w:rPr>
          <w:rFonts w:ascii="Lato" w:hAnsi="Lato" w:cstheme="minorHAnsi"/>
          <w:b/>
          <w:color w:val="000000" w:themeColor="text1"/>
          <w:u w:val="single"/>
          <w:bdr w:val="none" w:sz="0" w:space="0" w:color="auto" w:frame="1"/>
        </w:rPr>
      </w:pPr>
      <w:r w:rsidRPr="00AD61FA">
        <w:rPr>
          <w:rFonts w:ascii="Lato" w:hAnsi="Lato" w:cstheme="minorHAnsi"/>
          <w:bCs/>
          <w:color w:val="000000" w:themeColor="text1"/>
          <w:bdr w:val="none" w:sz="0" w:space="0" w:color="auto" w:frame="1"/>
        </w:rPr>
        <w:t xml:space="preserve">Comuníquese esta determinación al Contralor y Tesorero del Poder Judicial del Estado, para los efectos a que haya lugar, en vía de reiteración a la </w:t>
      </w:r>
      <w:proofErr w:type="gramStart"/>
      <w:r w:rsidRPr="00AD61FA">
        <w:rPr>
          <w:rFonts w:ascii="Lato" w:hAnsi="Lato" w:cstheme="minorHAnsi"/>
          <w:bCs/>
          <w:color w:val="000000" w:themeColor="text1"/>
          <w:bdr w:val="none" w:sz="0" w:space="0" w:color="auto" w:frame="1"/>
        </w:rPr>
        <w:t>Presidenta</w:t>
      </w:r>
      <w:proofErr w:type="gramEnd"/>
      <w:r w:rsidRPr="00AD61FA">
        <w:rPr>
          <w:rFonts w:ascii="Lato" w:hAnsi="Lato" w:cstheme="minorHAnsi"/>
          <w:bCs/>
          <w:color w:val="000000" w:themeColor="text1"/>
          <w:bdr w:val="none" w:sz="0" w:space="0" w:color="auto" w:frame="1"/>
        </w:rPr>
        <w:t xml:space="preserve"> de la Comisión de Administración integrante de este Cuerpo Colegiado, para constancia. </w:t>
      </w:r>
      <w:r w:rsidR="003C2ED4" w:rsidRPr="00AD61FA">
        <w:rPr>
          <w:rFonts w:ascii="Lato" w:hAnsi="Lato" w:cstheme="minorHAnsi"/>
          <w:bCs/>
          <w:color w:val="000000" w:themeColor="text1"/>
          <w:bdr w:val="none" w:sz="0" w:space="0" w:color="auto" w:frame="1"/>
        </w:rPr>
        <w:t xml:space="preserve"> </w:t>
      </w:r>
      <w:r w:rsidR="003C2ED4" w:rsidRPr="00AD61FA">
        <w:rPr>
          <w:rFonts w:ascii="Lato" w:hAnsi="Lato" w:cstheme="minorHAnsi"/>
          <w:b/>
          <w:color w:val="000000" w:themeColor="text1"/>
          <w:u w:val="single"/>
          <w:bdr w:val="none" w:sz="0" w:space="0" w:color="auto" w:frame="1"/>
        </w:rPr>
        <w:t>APROBADO POR UNANIMIDAD</w:t>
      </w:r>
      <w:r w:rsidR="003C2ED4" w:rsidRPr="003C2ED4">
        <w:rPr>
          <w:rFonts w:ascii="Lato" w:hAnsi="Lato" w:cstheme="minorHAnsi"/>
          <w:b/>
          <w:color w:val="000000" w:themeColor="text1"/>
          <w:u w:val="single"/>
          <w:bdr w:val="none" w:sz="0" w:space="0" w:color="auto" w:frame="1"/>
        </w:rPr>
        <w:t xml:space="preserve"> DE VOTOS.</w:t>
      </w:r>
    </w:p>
    <w:p w14:paraId="76C8D123" w14:textId="0FBFC797" w:rsidR="00AF3236" w:rsidRPr="00B356DF" w:rsidRDefault="00B008AF" w:rsidP="003D548A">
      <w:pPr>
        <w:spacing w:before="240" w:after="0" w:line="480" w:lineRule="auto"/>
        <w:ind w:firstLine="708"/>
        <w:jc w:val="both"/>
        <w:rPr>
          <w:rFonts w:ascii="Lato" w:hAnsi="Lato" w:cstheme="minorHAnsi"/>
          <w:b/>
          <w:bdr w:val="none" w:sz="0" w:space="0" w:color="auto" w:frame="1"/>
        </w:rPr>
      </w:pPr>
      <w:r w:rsidRPr="00B356DF">
        <w:rPr>
          <w:rFonts w:ascii="Lato" w:hAnsi="Lato"/>
          <w:b/>
          <w:bCs/>
          <w:color w:val="000000"/>
        </w:rPr>
        <w:t xml:space="preserve">ACUERDO VI/30/2024. </w:t>
      </w:r>
      <w:r w:rsidR="00AF3236" w:rsidRPr="00B356DF">
        <w:rPr>
          <w:rFonts w:ascii="Lato" w:hAnsi="Lato" w:cstheme="minorHAnsi"/>
          <w:b/>
          <w:bdr w:val="none" w:sz="0" w:space="0" w:color="auto" w:frame="1"/>
        </w:rPr>
        <w:t xml:space="preserve">Oficio número CJET/CA/44/2024, recibido el veintiséis de marzo de dos mil veinticuatro, signado por la </w:t>
      </w:r>
      <w:proofErr w:type="gramStart"/>
      <w:r w:rsidR="00AF3236" w:rsidRPr="00B356DF">
        <w:rPr>
          <w:rFonts w:ascii="Lato" w:hAnsi="Lato" w:cstheme="minorHAnsi"/>
          <w:b/>
          <w:bdr w:val="none" w:sz="0" w:space="0" w:color="auto" w:frame="1"/>
        </w:rPr>
        <w:t>Presidenta</w:t>
      </w:r>
      <w:proofErr w:type="gramEnd"/>
      <w:r w:rsidR="00AF3236" w:rsidRPr="00B356DF">
        <w:rPr>
          <w:rFonts w:ascii="Lato" w:hAnsi="Lato" w:cstheme="minorHAnsi"/>
          <w:b/>
          <w:bdr w:val="none" w:sz="0" w:space="0" w:color="auto" w:frame="1"/>
        </w:rPr>
        <w:t xml:space="preserve"> de la Comisión de Administración, integrante de este Cuerpo Colegiado. - - - - - - - - - - </w:t>
      </w:r>
    </w:p>
    <w:p w14:paraId="48FC728B" w14:textId="3FE2A69B" w:rsidR="00AF3236" w:rsidRPr="00B356DF" w:rsidRDefault="00AF3236" w:rsidP="003D548A">
      <w:pPr>
        <w:spacing w:after="0" w:line="480" w:lineRule="auto"/>
        <w:jc w:val="both"/>
        <w:rPr>
          <w:rFonts w:ascii="Lato" w:hAnsi="Lato" w:cstheme="minorHAnsi"/>
          <w:bCs/>
          <w:bdr w:val="none" w:sz="0" w:space="0" w:color="auto" w:frame="1"/>
        </w:rPr>
      </w:pPr>
      <w:r w:rsidRPr="00B356DF">
        <w:rPr>
          <w:rFonts w:ascii="Lato" w:hAnsi="Lato" w:cstheme="minorHAnsi"/>
          <w:bCs/>
          <w:bdr w:val="none" w:sz="0" w:space="0" w:color="auto" w:frame="1"/>
        </w:rPr>
        <w:t xml:space="preserve">Dada cuenta con el oficio de referencia, mediante el cual, la Presidenta de la Comisión de Administración, informa el seguimiento dado al acuerdo XIV/13/2024.14 de este Cuerpo Colegiado, respecto </w:t>
      </w:r>
      <w:r w:rsidR="003476FE" w:rsidRPr="00B356DF">
        <w:rPr>
          <w:rFonts w:ascii="Lato" w:hAnsi="Lato" w:cstheme="minorHAnsi"/>
          <w:bCs/>
          <w:bdr w:val="none" w:sz="0" w:space="0" w:color="auto" w:frame="1"/>
        </w:rPr>
        <w:t>de</w:t>
      </w:r>
      <w:r w:rsidRPr="00B356DF">
        <w:rPr>
          <w:rFonts w:ascii="Lato" w:hAnsi="Lato" w:cstheme="minorHAnsi"/>
          <w:bCs/>
          <w:bdr w:val="none" w:sz="0" w:space="0" w:color="auto" w:frame="1"/>
        </w:rPr>
        <w:t xml:space="preserve"> la solicitud del servidor público Juan Carlos Rodríguez Juárez</w:t>
      </w:r>
      <w:r w:rsidR="003C2ED4">
        <w:rPr>
          <w:rFonts w:ascii="Lato" w:hAnsi="Lato" w:cstheme="minorHAnsi"/>
          <w:bCs/>
          <w:bdr w:val="none" w:sz="0" w:space="0" w:color="auto" w:frame="1"/>
        </w:rPr>
        <w:t>; a</w:t>
      </w:r>
      <w:r w:rsidRPr="00B356DF">
        <w:rPr>
          <w:rFonts w:ascii="Lato" w:hAnsi="Lato" w:cstheme="minorHAnsi"/>
          <w:bCs/>
          <w:bdr w:val="none" w:sz="0" w:space="0" w:color="auto" w:frame="1"/>
        </w:rPr>
        <w:t>l respecto, y toda vez que la petición de</w:t>
      </w:r>
      <w:r w:rsidR="00BA5948" w:rsidRPr="00B356DF">
        <w:rPr>
          <w:rFonts w:ascii="Lato" w:hAnsi="Lato" w:cstheme="minorHAnsi"/>
          <w:bCs/>
          <w:bdr w:val="none" w:sz="0" w:space="0" w:color="auto" w:frame="1"/>
        </w:rPr>
        <w:t>l</w:t>
      </w:r>
      <w:r w:rsidRPr="00B356DF">
        <w:rPr>
          <w:rFonts w:ascii="Lato" w:hAnsi="Lato" w:cstheme="minorHAnsi"/>
          <w:bCs/>
          <w:bdr w:val="none" w:sz="0" w:space="0" w:color="auto" w:frame="1"/>
        </w:rPr>
        <w:t xml:space="preserve"> servidor </w:t>
      </w:r>
      <w:r w:rsidR="000B778E" w:rsidRPr="00B356DF">
        <w:rPr>
          <w:rFonts w:ascii="Lato" w:hAnsi="Lato" w:cstheme="minorHAnsi"/>
          <w:bCs/>
          <w:bdr w:val="none" w:sz="0" w:space="0" w:color="auto" w:frame="1"/>
        </w:rPr>
        <w:t xml:space="preserve">público </w:t>
      </w:r>
      <w:r w:rsidR="00BA5948" w:rsidRPr="00B356DF">
        <w:rPr>
          <w:rFonts w:ascii="Lato" w:hAnsi="Lato" w:cstheme="minorHAnsi"/>
          <w:bCs/>
          <w:bdr w:val="none" w:sz="0" w:space="0" w:color="auto" w:frame="1"/>
        </w:rPr>
        <w:t xml:space="preserve">fue atendida en cuanto existió una vacante y a la presente fecha, se encuentra en el cargo de Secretario de Acuerdos de Juzgado, </w:t>
      </w:r>
      <w:r w:rsidR="00BF7BE7" w:rsidRPr="00B356DF">
        <w:rPr>
          <w:rFonts w:ascii="Lato" w:hAnsi="Lato" w:cstheme="minorHAnsi"/>
          <w:bCs/>
          <w:bdr w:val="none" w:sz="0" w:space="0" w:color="auto" w:frame="1"/>
        </w:rPr>
        <w:t>con fundamento en lo que establece el artículo 61 de la Ley Orgánica del Poder Judicial del Estado, únicamente se toma debido conocimiento</w:t>
      </w:r>
      <w:r w:rsidR="00BA5948" w:rsidRPr="00B356DF">
        <w:rPr>
          <w:rFonts w:ascii="Lato" w:hAnsi="Lato" w:cstheme="minorHAnsi"/>
          <w:bCs/>
          <w:bdr w:val="none" w:sz="0" w:space="0" w:color="auto" w:frame="1"/>
        </w:rPr>
        <w:t xml:space="preserve"> del acuerdo dictado en sesión ordinaria de la Comisión de Administración. </w:t>
      </w:r>
    </w:p>
    <w:p w14:paraId="57E1F104" w14:textId="3B8FECEB" w:rsidR="00BF7BE7" w:rsidRPr="003C2ED4" w:rsidRDefault="003476FE" w:rsidP="003D548A">
      <w:pPr>
        <w:spacing w:before="240" w:after="0" w:line="480" w:lineRule="auto"/>
        <w:jc w:val="both"/>
        <w:rPr>
          <w:rFonts w:ascii="Lato" w:hAnsi="Lato" w:cstheme="minorHAnsi"/>
          <w:b/>
          <w:u w:val="single"/>
          <w:bdr w:val="none" w:sz="0" w:space="0" w:color="auto" w:frame="1"/>
        </w:rPr>
      </w:pPr>
      <w:r w:rsidRPr="00B356DF">
        <w:rPr>
          <w:rFonts w:ascii="Lato" w:hAnsi="Lato" w:cstheme="minorHAnsi"/>
          <w:bCs/>
          <w:bdr w:val="none" w:sz="0" w:space="0" w:color="auto" w:frame="1"/>
        </w:rPr>
        <w:t>Comuníquese</w:t>
      </w:r>
      <w:r w:rsidR="00BF7BE7" w:rsidRPr="00B356DF">
        <w:rPr>
          <w:rFonts w:ascii="Lato" w:hAnsi="Lato" w:cstheme="minorHAnsi"/>
          <w:bCs/>
          <w:bdr w:val="none" w:sz="0" w:space="0" w:color="auto" w:frame="1"/>
        </w:rPr>
        <w:t xml:space="preserve"> en vía de reiteración a la </w:t>
      </w:r>
      <w:proofErr w:type="gramStart"/>
      <w:r w:rsidR="00BF7BE7" w:rsidRPr="00B356DF">
        <w:rPr>
          <w:rFonts w:ascii="Lato" w:hAnsi="Lato" w:cstheme="minorHAnsi"/>
          <w:bCs/>
          <w:bdr w:val="none" w:sz="0" w:space="0" w:color="auto" w:frame="1"/>
        </w:rPr>
        <w:t>Presidenta</w:t>
      </w:r>
      <w:proofErr w:type="gramEnd"/>
      <w:r w:rsidR="00BF7BE7" w:rsidRPr="00B356DF">
        <w:rPr>
          <w:rFonts w:ascii="Lato" w:hAnsi="Lato" w:cstheme="minorHAnsi"/>
          <w:bCs/>
          <w:bdr w:val="none" w:sz="0" w:space="0" w:color="auto" w:frame="1"/>
        </w:rPr>
        <w:t xml:space="preserve"> de la Comisión de Administración, integrante de este Cuerpo Colegiado, para constancia. </w:t>
      </w:r>
      <w:r w:rsidR="003C2ED4" w:rsidRPr="003C2ED4">
        <w:rPr>
          <w:rFonts w:ascii="Lato" w:hAnsi="Lato" w:cstheme="minorHAnsi"/>
          <w:b/>
          <w:u w:val="single"/>
          <w:bdr w:val="none" w:sz="0" w:space="0" w:color="auto" w:frame="1"/>
        </w:rPr>
        <w:t xml:space="preserve">APROBADO POR UNANIMIDAD DE VOTOS. </w:t>
      </w:r>
    </w:p>
    <w:p w14:paraId="575BB0B9" w14:textId="4C6D735E" w:rsidR="00BF7BE7" w:rsidRPr="00B356DF" w:rsidRDefault="00BF7BE7" w:rsidP="003D548A">
      <w:pPr>
        <w:spacing w:before="240" w:after="0" w:line="480" w:lineRule="auto"/>
        <w:ind w:firstLine="708"/>
        <w:jc w:val="both"/>
        <w:rPr>
          <w:rFonts w:ascii="Lato" w:hAnsi="Lato" w:cstheme="minorHAnsi"/>
          <w:b/>
          <w:color w:val="000000" w:themeColor="text1"/>
          <w:bdr w:val="none" w:sz="0" w:space="0" w:color="auto" w:frame="1"/>
        </w:rPr>
      </w:pPr>
      <w:r w:rsidRPr="00B356DF">
        <w:rPr>
          <w:rFonts w:ascii="Lato" w:hAnsi="Lato"/>
          <w:b/>
          <w:bCs/>
          <w:color w:val="000000"/>
        </w:rPr>
        <w:t xml:space="preserve">ACUERDO VII/30/2024. </w:t>
      </w:r>
      <w:r w:rsidRPr="00B356DF">
        <w:rPr>
          <w:rFonts w:ascii="Lato" w:hAnsi="Lato" w:cstheme="minorHAnsi"/>
          <w:b/>
          <w:bdr w:val="none" w:sz="0" w:space="0" w:color="auto" w:frame="1"/>
        </w:rPr>
        <w:t xml:space="preserve"> </w:t>
      </w:r>
      <w:r w:rsidRPr="00B356DF">
        <w:rPr>
          <w:rFonts w:ascii="Lato" w:hAnsi="Lato" w:cstheme="minorHAnsi"/>
          <w:b/>
          <w:color w:val="000000" w:themeColor="text1"/>
          <w:bdr w:val="none" w:sz="0" w:space="0" w:color="auto" w:frame="1"/>
        </w:rPr>
        <w:t xml:space="preserve">Oficio número 310/C/2024, recibido el veinticinco de marzo de dos mil veinticuatro, signado por el Contralor del Poder Judicial del Estado.  - - - - - - - - - - - - - - - - - - - - - - - - </w:t>
      </w:r>
      <w:r w:rsidR="003C2ED4">
        <w:rPr>
          <w:rFonts w:ascii="Lato" w:hAnsi="Lato" w:cstheme="minorHAnsi"/>
          <w:b/>
          <w:color w:val="000000" w:themeColor="text1"/>
          <w:bdr w:val="none" w:sz="0" w:space="0" w:color="auto" w:frame="1"/>
        </w:rPr>
        <w:t xml:space="preserve">- - - - - - - - - - - - - - - - - - - - - - - </w:t>
      </w:r>
    </w:p>
    <w:p w14:paraId="76F48E0E" w14:textId="5131FD51" w:rsidR="00541C22" w:rsidRPr="00B356DF" w:rsidRDefault="00BF7BE7" w:rsidP="003D548A">
      <w:pPr>
        <w:spacing w:after="0" w:line="480" w:lineRule="auto"/>
        <w:jc w:val="both"/>
        <w:rPr>
          <w:rFonts w:ascii="Lato" w:hAnsi="Lato" w:cstheme="minorHAnsi"/>
          <w:bCs/>
          <w:bdr w:val="none" w:sz="0" w:space="0" w:color="auto" w:frame="1"/>
        </w:rPr>
      </w:pPr>
      <w:r w:rsidRPr="00B356DF">
        <w:rPr>
          <w:rFonts w:ascii="Lato" w:hAnsi="Lato" w:cstheme="minorHAnsi"/>
          <w:bCs/>
          <w:color w:val="000000" w:themeColor="text1"/>
          <w:bdr w:val="none" w:sz="0" w:space="0" w:color="auto" w:frame="1"/>
        </w:rPr>
        <w:t xml:space="preserve">Dada cuenta con el oficio de referencia, mediante el cual, el Contralor del Poder Judicial el Estado, </w:t>
      </w:r>
      <w:r w:rsidR="00541C22" w:rsidRPr="00B356DF">
        <w:rPr>
          <w:rFonts w:ascii="Lato" w:hAnsi="Lato" w:cstheme="minorHAnsi"/>
          <w:bCs/>
          <w:color w:val="000000" w:themeColor="text1"/>
          <w:bdr w:val="none" w:sz="0" w:space="0" w:color="auto" w:frame="1"/>
        </w:rPr>
        <w:t>remite copia de las actas administrativas de entrega – recepción</w:t>
      </w:r>
      <w:r w:rsidR="00322067" w:rsidRPr="00B356DF">
        <w:rPr>
          <w:rFonts w:ascii="Lato" w:hAnsi="Lato" w:cstheme="minorHAnsi"/>
          <w:bCs/>
          <w:color w:val="000000" w:themeColor="text1"/>
          <w:bdr w:val="none" w:sz="0" w:space="0" w:color="auto" w:frame="1"/>
        </w:rPr>
        <w:t xml:space="preserve">, </w:t>
      </w:r>
      <w:r w:rsidR="00541C22" w:rsidRPr="00B356DF">
        <w:rPr>
          <w:rFonts w:ascii="Lato" w:hAnsi="Lato" w:cstheme="minorHAnsi"/>
          <w:bCs/>
          <w:color w:val="000000" w:themeColor="text1"/>
          <w:bdr w:val="none" w:sz="0" w:space="0" w:color="auto" w:frame="1"/>
        </w:rPr>
        <w:t>levantadas con motivo de</w:t>
      </w:r>
      <w:r w:rsidR="0087301B" w:rsidRPr="00B356DF">
        <w:rPr>
          <w:rFonts w:ascii="Lato" w:hAnsi="Lato" w:cstheme="minorHAnsi"/>
          <w:bCs/>
          <w:color w:val="000000" w:themeColor="text1"/>
          <w:bdr w:val="none" w:sz="0" w:space="0" w:color="auto" w:frame="1"/>
        </w:rPr>
        <w:t>l</w:t>
      </w:r>
      <w:r w:rsidR="00541C22" w:rsidRPr="00B356DF">
        <w:rPr>
          <w:rFonts w:ascii="Lato" w:hAnsi="Lato" w:cstheme="minorHAnsi"/>
          <w:bCs/>
          <w:color w:val="000000" w:themeColor="text1"/>
          <w:bdr w:val="none" w:sz="0" w:space="0" w:color="auto" w:frame="1"/>
        </w:rPr>
        <w:t xml:space="preserve"> cambio de adscripción de</w:t>
      </w:r>
      <w:r w:rsidR="0087301B" w:rsidRPr="00B356DF">
        <w:rPr>
          <w:rFonts w:ascii="Lato" w:hAnsi="Lato" w:cstheme="minorHAnsi"/>
          <w:bCs/>
          <w:color w:val="000000" w:themeColor="text1"/>
          <w:bdr w:val="none" w:sz="0" w:space="0" w:color="auto" w:frame="1"/>
        </w:rPr>
        <w:t xml:space="preserve"> las personas </w:t>
      </w:r>
      <w:r w:rsidR="0087301B" w:rsidRPr="00B356DF">
        <w:rPr>
          <w:rFonts w:ascii="Lato" w:hAnsi="Lato" w:cstheme="minorHAnsi"/>
          <w:bCs/>
          <w:color w:val="000000" w:themeColor="text1"/>
          <w:bdr w:val="none" w:sz="0" w:space="0" w:color="auto" w:frame="1"/>
        </w:rPr>
        <w:lastRenderedPageBreak/>
        <w:t xml:space="preserve">servidoras públicas que integran </w:t>
      </w:r>
      <w:r w:rsidR="00541C22" w:rsidRPr="00B356DF">
        <w:rPr>
          <w:rFonts w:ascii="Lato" w:hAnsi="Lato" w:cstheme="minorHAnsi"/>
          <w:bCs/>
          <w:color w:val="000000" w:themeColor="text1"/>
          <w:bdr w:val="none" w:sz="0" w:space="0" w:color="auto" w:frame="1"/>
        </w:rPr>
        <w:t xml:space="preserve">el Poder Judicial del Estado, como se lista </w:t>
      </w:r>
      <w:r w:rsidR="00672F63" w:rsidRPr="00B356DF">
        <w:rPr>
          <w:rFonts w:ascii="Lato" w:hAnsi="Lato" w:cstheme="minorHAnsi"/>
          <w:bCs/>
          <w:color w:val="000000" w:themeColor="text1"/>
          <w:bdr w:val="none" w:sz="0" w:space="0" w:color="auto" w:frame="1"/>
        </w:rPr>
        <w:t>en dicho</w:t>
      </w:r>
      <w:r w:rsidR="00541C22" w:rsidRPr="00B356DF">
        <w:rPr>
          <w:rFonts w:ascii="Lato" w:hAnsi="Lato" w:cstheme="minorHAnsi"/>
          <w:bCs/>
          <w:color w:val="000000" w:themeColor="text1"/>
          <w:bdr w:val="none" w:sz="0" w:space="0" w:color="auto" w:frame="1"/>
        </w:rPr>
        <w:t xml:space="preserve"> oficio</w:t>
      </w:r>
      <w:r w:rsidR="003C2ED4">
        <w:rPr>
          <w:rFonts w:ascii="Lato" w:hAnsi="Lato" w:cstheme="minorHAnsi"/>
          <w:bCs/>
          <w:color w:val="000000" w:themeColor="text1"/>
          <w:bdr w:val="none" w:sz="0" w:space="0" w:color="auto" w:frame="1"/>
        </w:rPr>
        <w:t>; a</w:t>
      </w:r>
      <w:r w:rsidR="00541C22" w:rsidRPr="00B356DF">
        <w:rPr>
          <w:rFonts w:ascii="Lato" w:hAnsi="Lato" w:cstheme="minorHAnsi"/>
          <w:bCs/>
          <w:bdr w:val="none" w:sz="0" w:space="0" w:color="auto" w:frame="1"/>
        </w:rPr>
        <w:t xml:space="preserve">l respecto y toda vez que, de dichas actas no </w:t>
      </w:r>
      <w:r w:rsidR="0087301B" w:rsidRPr="00B356DF">
        <w:rPr>
          <w:rFonts w:ascii="Lato" w:hAnsi="Lato" w:cstheme="minorHAnsi"/>
          <w:bCs/>
          <w:bdr w:val="none" w:sz="0" w:space="0" w:color="auto" w:frame="1"/>
        </w:rPr>
        <w:t>se advierte o</w:t>
      </w:r>
      <w:r w:rsidR="00541C22" w:rsidRPr="00B356DF">
        <w:rPr>
          <w:rFonts w:ascii="Lato" w:hAnsi="Lato" w:cstheme="minorHAnsi"/>
          <w:bCs/>
          <w:bdr w:val="none" w:sz="0" w:space="0" w:color="auto" w:frame="1"/>
        </w:rPr>
        <w:t xml:space="preserve">bservación alguna, con fundamento en lo que establece el artículo 61 de la Ley Orgánica del Poder Judicial del </w:t>
      </w:r>
      <w:r w:rsidR="00B434C5" w:rsidRPr="00B356DF">
        <w:rPr>
          <w:rFonts w:ascii="Lato" w:hAnsi="Lato" w:cstheme="minorHAnsi"/>
          <w:bCs/>
          <w:bdr w:val="none" w:sz="0" w:space="0" w:color="auto" w:frame="1"/>
        </w:rPr>
        <w:t>Estado, únicamente</w:t>
      </w:r>
      <w:r w:rsidR="00541C22" w:rsidRPr="00B356DF">
        <w:rPr>
          <w:rFonts w:ascii="Lato" w:hAnsi="Lato" w:cstheme="minorHAnsi"/>
          <w:bCs/>
          <w:bdr w:val="none" w:sz="0" w:space="0" w:color="auto" w:frame="1"/>
        </w:rPr>
        <w:t xml:space="preserve"> se toma debido conocimiento.</w:t>
      </w:r>
    </w:p>
    <w:p w14:paraId="0F0A1F54" w14:textId="755C9E69" w:rsidR="00541C22" w:rsidRPr="003C2ED4" w:rsidRDefault="00541C22" w:rsidP="003D548A">
      <w:pPr>
        <w:spacing w:before="240" w:after="0" w:line="480" w:lineRule="auto"/>
        <w:jc w:val="both"/>
        <w:rPr>
          <w:rFonts w:ascii="Lato" w:hAnsi="Lato" w:cstheme="minorHAnsi"/>
          <w:b/>
          <w:u w:val="single"/>
          <w:bdr w:val="none" w:sz="0" w:space="0" w:color="auto" w:frame="1"/>
        </w:rPr>
      </w:pPr>
      <w:r w:rsidRPr="00B356DF">
        <w:rPr>
          <w:rFonts w:ascii="Lato" w:hAnsi="Lato" w:cstheme="minorHAnsi"/>
          <w:bCs/>
          <w:bdr w:val="none" w:sz="0" w:space="0" w:color="auto" w:frame="1"/>
        </w:rPr>
        <w:t xml:space="preserve">Comuníquese esta </w:t>
      </w:r>
      <w:r w:rsidR="00B434C5" w:rsidRPr="00B356DF">
        <w:rPr>
          <w:rFonts w:ascii="Lato" w:hAnsi="Lato" w:cstheme="minorHAnsi"/>
          <w:bCs/>
          <w:bdr w:val="none" w:sz="0" w:space="0" w:color="auto" w:frame="1"/>
        </w:rPr>
        <w:t>determinación al Contralor del Poder Judicial del Estado, para constancia.</w:t>
      </w:r>
      <w:r w:rsidR="003C2ED4">
        <w:rPr>
          <w:rFonts w:ascii="Lato" w:hAnsi="Lato" w:cstheme="minorHAnsi"/>
          <w:bCs/>
          <w:bdr w:val="none" w:sz="0" w:space="0" w:color="auto" w:frame="1"/>
        </w:rPr>
        <w:t xml:space="preserve"> </w:t>
      </w:r>
      <w:r w:rsidR="003C2ED4" w:rsidRPr="003C2ED4">
        <w:rPr>
          <w:rFonts w:ascii="Lato" w:hAnsi="Lato" w:cstheme="minorHAnsi"/>
          <w:b/>
          <w:u w:val="single"/>
          <w:bdr w:val="none" w:sz="0" w:space="0" w:color="auto" w:frame="1"/>
        </w:rPr>
        <w:t>APROBADO POR UNANIMIDAD DE VOTOS.</w:t>
      </w:r>
    </w:p>
    <w:p w14:paraId="13FFE993" w14:textId="1C9879BD" w:rsidR="00B434C5" w:rsidRPr="00B356DF" w:rsidRDefault="00541C22" w:rsidP="003D548A">
      <w:pPr>
        <w:spacing w:before="240" w:after="0" w:line="480" w:lineRule="auto"/>
        <w:ind w:firstLine="708"/>
        <w:jc w:val="both"/>
        <w:rPr>
          <w:rFonts w:ascii="Lato" w:hAnsi="Lato" w:cstheme="minorHAnsi"/>
          <w:b/>
          <w:color w:val="000000" w:themeColor="text1"/>
          <w:bdr w:val="none" w:sz="0" w:space="0" w:color="auto" w:frame="1"/>
        </w:rPr>
      </w:pPr>
      <w:r w:rsidRPr="00B356DF">
        <w:rPr>
          <w:rFonts w:ascii="Lato" w:hAnsi="Lato"/>
          <w:b/>
          <w:bCs/>
          <w:color w:val="000000"/>
        </w:rPr>
        <w:t>ACUERDO VII</w:t>
      </w:r>
      <w:r w:rsidR="00B434C5" w:rsidRPr="00B356DF">
        <w:rPr>
          <w:rFonts w:ascii="Lato" w:hAnsi="Lato"/>
          <w:b/>
          <w:bCs/>
          <w:color w:val="000000"/>
        </w:rPr>
        <w:t>I</w:t>
      </w:r>
      <w:r w:rsidRPr="00B356DF">
        <w:rPr>
          <w:rFonts w:ascii="Lato" w:hAnsi="Lato"/>
          <w:b/>
          <w:bCs/>
          <w:color w:val="000000"/>
        </w:rPr>
        <w:t xml:space="preserve">/30/2024. </w:t>
      </w:r>
      <w:r w:rsidR="00B434C5" w:rsidRPr="00B356DF">
        <w:rPr>
          <w:rFonts w:ascii="Lato" w:hAnsi="Lato" w:cstheme="minorHAnsi"/>
          <w:b/>
          <w:bdr w:val="none" w:sz="0" w:space="0" w:color="auto" w:frame="1"/>
        </w:rPr>
        <w:t>O</w:t>
      </w:r>
      <w:r w:rsidR="00B434C5" w:rsidRPr="00B356DF">
        <w:rPr>
          <w:rFonts w:ascii="Lato" w:hAnsi="Lato" w:cstheme="minorHAnsi"/>
          <w:b/>
          <w:color w:val="000000" w:themeColor="text1"/>
          <w:bdr w:val="none" w:sz="0" w:space="0" w:color="auto" w:frame="1"/>
        </w:rPr>
        <w:t>ficio número 312/C/2024, recibido el veinticinco de marzo de dos mil veinticuatro, signado por el Contralor del Poder Judicial del Estado.  - - - - - - - - - - - - - - - - - -  - - - - - -</w:t>
      </w:r>
      <w:r w:rsidR="00B4724F" w:rsidRPr="00B356DF">
        <w:rPr>
          <w:rFonts w:ascii="Lato" w:hAnsi="Lato" w:cstheme="minorHAnsi"/>
          <w:b/>
          <w:color w:val="000000" w:themeColor="text1"/>
          <w:bdr w:val="none" w:sz="0" w:space="0" w:color="auto" w:frame="1"/>
        </w:rPr>
        <w:t xml:space="preserve"> </w:t>
      </w:r>
      <w:r w:rsidR="003C2ED4">
        <w:rPr>
          <w:rFonts w:ascii="Lato" w:hAnsi="Lato" w:cstheme="minorHAnsi"/>
          <w:b/>
          <w:color w:val="000000" w:themeColor="text1"/>
          <w:bdr w:val="none" w:sz="0" w:space="0" w:color="auto" w:frame="1"/>
        </w:rPr>
        <w:t>- - - - - - - - - - - - - - - - - - - - - - -</w:t>
      </w:r>
    </w:p>
    <w:p w14:paraId="6FE1C4BF" w14:textId="2BE2EDB8" w:rsidR="00867CA2" w:rsidRPr="003C2ED4" w:rsidRDefault="00B434C5" w:rsidP="003D548A">
      <w:pPr>
        <w:spacing w:after="0" w:line="480" w:lineRule="auto"/>
        <w:jc w:val="both"/>
        <w:rPr>
          <w:rFonts w:ascii="Lato" w:hAnsi="Lato" w:cstheme="minorHAnsi"/>
          <w:bCs/>
          <w:color w:val="000000" w:themeColor="text1"/>
          <w:bdr w:val="none" w:sz="0" w:space="0" w:color="auto" w:frame="1"/>
        </w:rPr>
      </w:pPr>
      <w:r w:rsidRPr="00B356DF">
        <w:rPr>
          <w:rFonts w:ascii="Lato" w:hAnsi="Lato" w:cstheme="minorHAnsi"/>
          <w:bCs/>
          <w:color w:val="000000" w:themeColor="text1"/>
          <w:bdr w:val="none" w:sz="0" w:space="0" w:color="auto" w:frame="1"/>
        </w:rPr>
        <w:t xml:space="preserve">Dada cuenta con el oficio </w:t>
      </w:r>
      <w:r w:rsidR="00265CCA" w:rsidRPr="00B356DF">
        <w:rPr>
          <w:rFonts w:ascii="Lato" w:hAnsi="Lato" w:cstheme="minorHAnsi"/>
          <w:bCs/>
          <w:color w:val="000000" w:themeColor="text1"/>
          <w:bdr w:val="none" w:sz="0" w:space="0" w:color="auto" w:frame="1"/>
        </w:rPr>
        <w:t>de referencia, mediante el cual, el Contralor del Poder Judicial del Estado, refiere que, posterior al estudio y análisis del “Manual para entrega de informes mensuales correspondiente a la actividad jurisdiccional del Poder Judicial del Estado de Tlaxcala”, recomienda su actualización, por lo que remite la propuesta titulada “LINEAMIENTOS PARA LA PRESENTACIÓN DE INFORMES MENSUALES DE ACTIVIDADES DEL PODER JUDICIAL DEL ESTADO”</w:t>
      </w:r>
      <w:r w:rsidR="00AD61FA">
        <w:rPr>
          <w:rFonts w:ascii="Lato" w:hAnsi="Lato" w:cstheme="minorHAnsi"/>
          <w:bCs/>
          <w:color w:val="000000" w:themeColor="text1"/>
          <w:bdr w:val="none" w:sz="0" w:space="0" w:color="auto" w:frame="1"/>
        </w:rPr>
        <w:t>. A</w:t>
      </w:r>
      <w:r w:rsidR="00867CA2" w:rsidRPr="00B356DF">
        <w:rPr>
          <w:rFonts w:ascii="Lato" w:hAnsi="Lato"/>
          <w:bCs/>
        </w:rPr>
        <w:t>l respecto, t</w:t>
      </w:r>
      <w:r w:rsidR="00867CA2" w:rsidRPr="00B356DF">
        <w:rPr>
          <w:rFonts w:ascii="Lato" w:hAnsi="Lato"/>
        </w:rPr>
        <w:t xml:space="preserve">omando en consideración que, resulta necesario que la propuesta de lineamientos que presenta el Contralor del Poder Judicial, sea revisada por el funcionario encargado del estudio, análisis y elaboración de proyectos legislativos del Poder Judicial del Estado; con fundamento en lo dispuesto por los artículos </w:t>
      </w:r>
      <w:r w:rsidR="00867CA2" w:rsidRPr="00B356DF">
        <w:rPr>
          <w:rFonts w:ascii="Lato" w:hAnsi="Lato" w:cstheme="minorHAnsi"/>
          <w:bdr w:val="none" w:sz="0" w:space="0" w:color="auto" w:frame="1"/>
        </w:rPr>
        <w:t>85 de la Constitución Política del Estado de Tlaxcala, 61 de la Ley Orgánica del Poder Judicial del Estado y 9 fracción XXII del Reglamento del Consejo de la Judicatura del Estado, se determina:</w:t>
      </w:r>
    </w:p>
    <w:p w14:paraId="680FA265" w14:textId="0B0D3361" w:rsidR="00867CA2" w:rsidRPr="00B356DF" w:rsidRDefault="00867CA2" w:rsidP="003D548A">
      <w:pPr>
        <w:pStyle w:val="Prrafodelista"/>
        <w:numPr>
          <w:ilvl w:val="0"/>
          <w:numId w:val="3"/>
        </w:numPr>
        <w:tabs>
          <w:tab w:val="left" w:pos="5387"/>
        </w:tabs>
        <w:spacing w:after="0" w:line="480" w:lineRule="auto"/>
        <w:ind w:left="851"/>
        <w:jc w:val="both"/>
        <w:rPr>
          <w:rFonts w:ascii="Lato" w:hAnsi="Lato"/>
        </w:rPr>
      </w:pPr>
      <w:r w:rsidRPr="00B356DF">
        <w:rPr>
          <w:rFonts w:ascii="Lato" w:hAnsi="Lato"/>
        </w:rPr>
        <w:t>Tomar conocimiento del oficio y anexo de cuenta.</w:t>
      </w:r>
    </w:p>
    <w:p w14:paraId="3B4E71A7" w14:textId="55F4D6E9" w:rsidR="00867CA2" w:rsidRPr="00B356DF" w:rsidRDefault="00867CA2" w:rsidP="003D548A">
      <w:pPr>
        <w:pStyle w:val="Prrafodelista"/>
        <w:numPr>
          <w:ilvl w:val="0"/>
          <w:numId w:val="3"/>
        </w:numPr>
        <w:tabs>
          <w:tab w:val="left" w:pos="5387"/>
        </w:tabs>
        <w:spacing w:after="0" w:line="480" w:lineRule="auto"/>
        <w:ind w:left="851"/>
        <w:jc w:val="both"/>
        <w:rPr>
          <w:rFonts w:ascii="Lato" w:hAnsi="Lato"/>
        </w:rPr>
      </w:pPr>
      <w:r w:rsidRPr="00B356DF">
        <w:rPr>
          <w:rFonts w:ascii="Lato" w:hAnsi="Lato"/>
        </w:rPr>
        <w:t>Remitir la propuesta de</w:t>
      </w:r>
      <w:r w:rsidR="00B4724F" w:rsidRPr="00B356DF">
        <w:rPr>
          <w:rFonts w:ascii="Lato" w:hAnsi="Lato"/>
        </w:rPr>
        <w:t xml:space="preserve"> </w:t>
      </w:r>
      <w:r w:rsidRPr="00B356DF">
        <w:rPr>
          <w:rFonts w:ascii="Lato" w:hAnsi="Lato"/>
        </w:rPr>
        <w:t>“</w:t>
      </w:r>
      <w:r w:rsidRPr="00B356DF">
        <w:rPr>
          <w:rFonts w:ascii="Lato" w:hAnsi="Lato" w:cstheme="minorHAnsi"/>
          <w:bCs/>
          <w:color w:val="000000" w:themeColor="text1"/>
          <w:bdr w:val="none" w:sz="0" w:space="0" w:color="auto" w:frame="1"/>
        </w:rPr>
        <w:t>LINEAMIENTOS PARA LA PRESENTACIÓN DE INFORMES MENSUALES DE ACTIVIDADES DEL PODER JUDICIAL DEL ESTADO</w:t>
      </w:r>
      <w:r w:rsidR="00B4724F" w:rsidRPr="00B356DF">
        <w:rPr>
          <w:rFonts w:ascii="Lato" w:hAnsi="Lato" w:cstheme="minorHAnsi"/>
          <w:bCs/>
          <w:color w:val="000000" w:themeColor="text1"/>
          <w:bdr w:val="none" w:sz="0" w:space="0" w:color="auto" w:frame="1"/>
        </w:rPr>
        <w:t xml:space="preserve"> DE TLAXCALA</w:t>
      </w:r>
      <w:r w:rsidRPr="00B356DF">
        <w:rPr>
          <w:rFonts w:ascii="Lato" w:hAnsi="Lato" w:cstheme="minorHAnsi"/>
          <w:bCs/>
          <w:color w:val="000000" w:themeColor="text1"/>
          <w:bdr w:val="none" w:sz="0" w:space="0" w:color="auto" w:frame="1"/>
        </w:rPr>
        <w:t>”</w:t>
      </w:r>
      <w:r w:rsidRPr="00B356DF">
        <w:rPr>
          <w:rFonts w:ascii="Lato" w:hAnsi="Lato" w:cstheme="minorHAnsi"/>
          <w:bCs/>
          <w:bdr w:val="none" w:sz="0" w:space="0" w:color="auto" w:frame="1"/>
        </w:rPr>
        <w:t>,</w:t>
      </w:r>
      <w:r w:rsidRPr="00B356DF">
        <w:rPr>
          <w:rFonts w:ascii="Lato" w:hAnsi="Lato"/>
          <w:bCs/>
        </w:rPr>
        <w:t xml:space="preserve"> </w:t>
      </w:r>
      <w:r w:rsidRPr="00B356DF">
        <w:rPr>
          <w:rFonts w:ascii="Lato" w:hAnsi="Lato"/>
        </w:rPr>
        <w:t>al Licenciado Raúl Pluma Ríos, servidor público en apoyo a la adecuación de la normatividad del Poder Judicial del Estado, para que</w:t>
      </w:r>
      <w:r w:rsidR="00672F63" w:rsidRPr="00B356DF">
        <w:rPr>
          <w:rFonts w:ascii="Lato" w:hAnsi="Lato"/>
        </w:rPr>
        <w:t>,</w:t>
      </w:r>
      <w:r w:rsidR="00B4724F" w:rsidRPr="00B356DF">
        <w:rPr>
          <w:rFonts w:ascii="Lato" w:hAnsi="Lato"/>
        </w:rPr>
        <w:t xml:space="preserve"> en el término de quince días hábiles, contados a partir de que se le comunique el presente acuerdo,</w:t>
      </w:r>
      <w:r w:rsidRPr="00B356DF">
        <w:rPr>
          <w:rFonts w:ascii="Lato" w:hAnsi="Lato"/>
        </w:rPr>
        <w:t xml:space="preserve"> lo</w:t>
      </w:r>
      <w:r w:rsidR="00B4724F" w:rsidRPr="00B356DF">
        <w:rPr>
          <w:rFonts w:ascii="Lato" w:hAnsi="Lato"/>
        </w:rPr>
        <w:t>s</w:t>
      </w:r>
      <w:r w:rsidRPr="00B356DF">
        <w:rPr>
          <w:rFonts w:ascii="Lato" w:hAnsi="Lato"/>
        </w:rPr>
        <w:t xml:space="preserve"> analice y revise; hecho lo anterior, dé cuenta a este Órgano Colegiado, para la determinación correspondiente.</w:t>
      </w:r>
    </w:p>
    <w:p w14:paraId="51E59A65" w14:textId="7D9C9FA3" w:rsidR="00867CA2" w:rsidRPr="003C2ED4" w:rsidRDefault="00867CA2" w:rsidP="003D548A">
      <w:pPr>
        <w:spacing w:line="480" w:lineRule="auto"/>
        <w:jc w:val="both"/>
        <w:rPr>
          <w:rFonts w:ascii="Lato" w:hAnsi="Lato"/>
          <w:b/>
          <w:bCs/>
          <w:u w:val="single"/>
        </w:rPr>
      </w:pPr>
      <w:r w:rsidRPr="00B356DF">
        <w:rPr>
          <w:rFonts w:ascii="Lato" w:hAnsi="Lato"/>
        </w:rPr>
        <w:lastRenderedPageBreak/>
        <w:t xml:space="preserve">Comuníquese esta determinación al Licenciado Raúl Pluma Ríos, </w:t>
      </w:r>
      <w:proofErr w:type="gramStart"/>
      <w:r w:rsidRPr="00B356DF">
        <w:rPr>
          <w:rFonts w:ascii="Lato" w:hAnsi="Lato"/>
        </w:rPr>
        <w:t>Jefe</w:t>
      </w:r>
      <w:proofErr w:type="gramEnd"/>
      <w:r w:rsidRPr="00B356DF">
        <w:rPr>
          <w:rFonts w:ascii="Lato" w:hAnsi="Lato"/>
        </w:rPr>
        <w:t xml:space="preserve"> de Oficina adscrito a la Secretaría General de Acuerdos del Tribunal Superior de Justicia del Estado, así como al Contralor del Poder Judicial del Estado, para su conocimiento y seguimiento.</w:t>
      </w:r>
      <w:r w:rsidR="003C2ED4">
        <w:rPr>
          <w:rFonts w:ascii="Lato" w:hAnsi="Lato"/>
        </w:rPr>
        <w:t xml:space="preserve"> </w:t>
      </w:r>
      <w:r w:rsidR="003C2ED4" w:rsidRPr="003C2ED4">
        <w:rPr>
          <w:rFonts w:ascii="Lato" w:hAnsi="Lato"/>
          <w:b/>
          <w:bCs/>
          <w:u w:val="single"/>
        </w:rPr>
        <w:t>APROBADO POR UNANIMIDAD DE VOTOS.</w:t>
      </w:r>
    </w:p>
    <w:p w14:paraId="63F45771" w14:textId="37C13E40" w:rsidR="000F51BA" w:rsidRPr="00B356DF" w:rsidRDefault="00867CA2" w:rsidP="003D548A">
      <w:pPr>
        <w:spacing w:after="0" w:line="480" w:lineRule="auto"/>
        <w:ind w:firstLine="708"/>
        <w:jc w:val="both"/>
        <w:rPr>
          <w:rFonts w:ascii="Lato" w:hAnsi="Lato" w:cstheme="minorHAnsi"/>
          <w:b/>
          <w:color w:val="000000" w:themeColor="text1"/>
          <w:bdr w:val="none" w:sz="0" w:space="0" w:color="auto" w:frame="1"/>
        </w:rPr>
      </w:pPr>
      <w:r w:rsidRPr="00B356DF">
        <w:rPr>
          <w:rFonts w:ascii="Lato" w:hAnsi="Lato"/>
          <w:b/>
          <w:bCs/>
          <w:color w:val="000000"/>
        </w:rPr>
        <w:t>ACUERDO IX/30/2024.</w:t>
      </w:r>
      <w:r w:rsidR="000F51BA" w:rsidRPr="00B356DF">
        <w:rPr>
          <w:rFonts w:ascii="Lato" w:hAnsi="Lato"/>
          <w:b/>
          <w:bCs/>
          <w:color w:val="000000"/>
        </w:rPr>
        <w:t xml:space="preserve"> </w:t>
      </w:r>
      <w:r w:rsidRPr="00B356DF">
        <w:rPr>
          <w:rFonts w:ascii="Lato" w:hAnsi="Lato" w:cstheme="minorHAnsi"/>
          <w:b/>
          <w:bdr w:val="none" w:sz="0" w:space="0" w:color="auto" w:frame="1"/>
        </w:rPr>
        <w:t>O</w:t>
      </w:r>
      <w:r w:rsidRPr="00B356DF">
        <w:rPr>
          <w:rFonts w:ascii="Lato" w:hAnsi="Lato" w:cstheme="minorHAnsi"/>
          <w:b/>
          <w:color w:val="000000" w:themeColor="text1"/>
          <w:bdr w:val="none" w:sz="0" w:space="0" w:color="auto" w:frame="1"/>
        </w:rPr>
        <w:t xml:space="preserve">ficio número IEJ/316/2024, recibido el veinticinco de marzo de dos mil veinticuatro, signado por el </w:t>
      </w:r>
      <w:proofErr w:type="gramStart"/>
      <w:r w:rsidRPr="00B356DF">
        <w:rPr>
          <w:rFonts w:ascii="Lato" w:hAnsi="Lato" w:cstheme="minorHAnsi"/>
          <w:b/>
          <w:color w:val="000000" w:themeColor="text1"/>
          <w:bdr w:val="none" w:sz="0" w:space="0" w:color="auto" w:frame="1"/>
        </w:rPr>
        <w:t>Director</w:t>
      </w:r>
      <w:proofErr w:type="gramEnd"/>
      <w:r w:rsidRPr="00B356DF">
        <w:rPr>
          <w:rFonts w:ascii="Lato" w:hAnsi="Lato" w:cstheme="minorHAnsi"/>
          <w:b/>
          <w:color w:val="000000" w:themeColor="text1"/>
          <w:bdr w:val="none" w:sz="0" w:space="0" w:color="auto" w:frame="1"/>
        </w:rPr>
        <w:t xml:space="preserve"> del Instituto de Especialización Judicial del Poder Judicial del Estado. –</w:t>
      </w:r>
      <w:r w:rsidR="00322067" w:rsidRPr="00B356DF">
        <w:rPr>
          <w:rFonts w:ascii="Lato" w:hAnsi="Lato" w:cstheme="minorHAnsi"/>
          <w:b/>
          <w:color w:val="000000" w:themeColor="text1"/>
          <w:bdr w:val="none" w:sz="0" w:space="0" w:color="auto" w:frame="1"/>
        </w:rPr>
        <w:t xml:space="preserve"> - - - - - - - - - - </w:t>
      </w:r>
    </w:p>
    <w:p w14:paraId="7FD799FB" w14:textId="7B35B9E4" w:rsidR="00867CA2" w:rsidRPr="00B356DF" w:rsidRDefault="00867CA2" w:rsidP="003D548A">
      <w:pPr>
        <w:spacing w:after="0" w:line="480" w:lineRule="auto"/>
        <w:jc w:val="both"/>
        <w:rPr>
          <w:rFonts w:ascii="Lato" w:hAnsi="Lato" w:cstheme="minorHAnsi"/>
          <w:bCs/>
          <w:color w:val="000000" w:themeColor="text1"/>
          <w:bdr w:val="none" w:sz="0" w:space="0" w:color="auto" w:frame="1"/>
        </w:rPr>
      </w:pPr>
      <w:r w:rsidRPr="00B356DF">
        <w:rPr>
          <w:rFonts w:ascii="Lato" w:hAnsi="Lato" w:cstheme="minorHAnsi"/>
          <w:bCs/>
          <w:color w:val="000000" w:themeColor="text1"/>
          <w:bdr w:val="none" w:sz="0" w:space="0" w:color="auto" w:frame="1"/>
        </w:rPr>
        <w:t xml:space="preserve">Dada cuenta con el oficio de referencia, mediante el cual, </w:t>
      </w:r>
      <w:r w:rsidR="00E7166C" w:rsidRPr="00B356DF">
        <w:rPr>
          <w:rFonts w:ascii="Lato" w:hAnsi="Lato" w:cstheme="minorHAnsi"/>
          <w:bCs/>
          <w:color w:val="000000" w:themeColor="text1"/>
          <w:bdr w:val="none" w:sz="0" w:space="0" w:color="auto" w:frame="1"/>
        </w:rPr>
        <w:t xml:space="preserve">en seguimiento al acuerdo XV/23/2024.22 de este Cuerpo Colegiado, el Director del Instituto de Especialización Judicial del Poder Judicial del Estado, informa los datos de registro de la practicante judicial </w:t>
      </w:r>
      <w:r w:rsidR="00076972" w:rsidRPr="00B356DF">
        <w:rPr>
          <w:rFonts w:ascii="Lato" w:hAnsi="Lato" w:cstheme="minorHAnsi"/>
          <w:bCs/>
          <w:color w:val="000000" w:themeColor="text1"/>
          <w:bdr w:val="none" w:sz="0" w:space="0" w:color="auto" w:frame="1"/>
        </w:rPr>
        <w:t>María Guadalupe Lozano Gutiérrez</w:t>
      </w:r>
      <w:r w:rsidR="00754C24" w:rsidRPr="00B356DF">
        <w:rPr>
          <w:rFonts w:ascii="Lato" w:hAnsi="Lato" w:cstheme="minorHAnsi"/>
          <w:bCs/>
          <w:color w:val="000000" w:themeColor="text1"/>
          <w:bdr w:val="none" w:sz="0" w:space="0" w:color="auto" w:frame="1"/>
        </w:rPr>
        <w:t>,</w:t>
      </w:r>
      <w:r w:rsidR="00E7166C" w:rsidRPr="00B356DF">
        <w:rPr>
          <w:rFonts w:ascii="Lato" w:hAnsi="Lato" w:cstheme="minorHAnsi"/>
          <w:bCs/>
          <w:color w:val="000000" w:themeColor="text1"/>
          <w:bdr w:val="none" w:sz="0" w:space="0" w:color="auto" w:frame="1"/>
        </w:rPr>
        <w:t xml:space="preserve"> </w:t>
      </w:r>
      <w:r w:rsidR="00754C24" w:rsidRPr="00B356DF">
        <w:rPr>
          <w:rFonts w:ascii="Lato" w:hAnsi="Lato" w:cstheme="minorHAnsi"/>
          <w:bCs/>
          <w:color w:val="000000" w:themeColor="text1"/>
          <w:bdr w:val="none" w:sz="0" w:space="0" w:color="auto" w:frame="1"/>
        </w:rPr>
        <w:t>del que se advierte</w:t>
      </w:r>
      <w:r w:rsidR="00076972" w:rsidRPr="00B356DF">
        <w:rPr>
          <w:rFonts w:ascii="Lato" w:hAnsi="Lato" w:cstheme="minorHAnsi"/>
          <w:bCs/>
          <w:color w:val="000000" w:themeColor="text1"/>
          <w:bdr w:val="none" w:sz="0" w:space="0" w:color="auto" w:frame="1"/>
        </w:rPr>
        <w:t>n</w:t>
      </w:r>
      <w:r w:rsidR="00754C24" w:rsidRPr="00B356DF">
        <w:rPr>
          <w:rFonts w:ascii="Lato" w:hAnsi="Lato" w:cstheme="minorHAnsi"/>
          <w:bCs/>
          <w:color w:val="000000" w:themeColor="text1"/>
          <w:bdr w:val="none" w:sz="0" w:space="0" w:color="auto" w:frame="1"/>
        </w:rPr>
        <w:t xml:space="preserve"> los periodos en que se autorizó realizar</w:t>
      </w:r>
      <w:r w:rsidR="00076972" w:rsidRPr="00B356DF">
        <w:rPr>
          <w:rFonts w:ascii="Lato" w:hAnsi="Lato" w:cstheme="minorHAnsi"/>
          <w:bCs/>
          <w:color w:val="000000" w:themeColor="text1"/>
          <w:bdr w:val="none" w:sz="0" w:space="0" w:color="auto" w:frame="1"/>
        </w:rPr>
        <w:t>a</w:t>
      </w:r>
      <w:r w:rsidR="00754C24" w:rsidRPr="00B356DF">
        <w:rPr>
          <w:rFonts w:ascii="Lato" w:hAnsi="Lato" w:cstheme="minorHAnsi"/>
          <w:bCs/>
          <w:color w:val="000000" w:themeColor="text1"/>
          <w:bdr w:val="none" w:sz="0" w:space="0" w:color="auto" w:frame="1"/>
        </w:rPr>
        <w:t xml:space="preserve"> sus </w:t>
      </w:r>
      <w:r w:rsidR="00076972" w:rsidRPr="00B356DF">
        <w:rPr>
          <w:rFonts w:ascii="Lato" w:hAnsi="Lato" w:cstheme="minorHAnsi"/>
          <w:bCs/>
          <w:color w:val="000000" w:themeColor="text1"/>
          <w:bdr w:val="none" w:sz="0" w:space="0" w:color="auto" w:frame="1"/>
        </w:rPr>
        <w:t>prácticas</w:t>
      </w:r>
      <w:r w:rsidR="00754C24" w:rsidRPr="00B356DF">
        <w:rPr>
          <w:rFonts w:ascii="Lato" w:hAnsi="Lato" w:cstheme="minorHAnsi"/>
          <w:bCs/>
          <w:color w:val="000000" w:themeColor="text1"/>
          <w:bdr w:val="none" w:sz="0" w:space="0" w:color="auto" w:frame="1"/>
        </w:rPr>
        <w:t xml:space="preserve"> judiciales en el Juzgado Civil y Familiar del Distrito Judicial de Ocampo, precisando que no se cuentan con registros posteriores, ni reportes mensuales de su desempeño, solo se tiene el oficio número CJET/CCJEA/43/2024, e</w:t>
      </w:r>
      <w:r w:rsidR="00AD61FA">
        <w:rPr>
          <w:rFonts w:ascii="Lato" w:hAnsi="Lato" w:cstheme="minorHAnsi"/>
          <w:bCs/>
          <w:color w:val="000000" w:themeColor="text1"/>
          <w:bdr w:val="none" w:sz="0" w:space="0" w:color="auto" w:frame="1"/>
        </w:rPr>
        <w:t>mitido</w:t>
      </w:r>
      <w:r w:rsidR="00076972" w:rsidRPr="00B356DF">
        <w:rPr>
          <w:rFonts w:ascii="Lato" w:hAnsi="Lato" w:cstheme="minorHAnsi"/>
          <w:bCs/>
          <w:color w:val="000000" w:themeColor="text1"/>
          <w:bdr w:val="none" w:sz="0" w:space="0" w:color="auto" w:frame="1"/>
        </w:rPr>
        <w:t xml:space="preserve"> </w:t>
      </w:r>
      <w:r w:rsidR="00754C24" w:rsidRPr="00B356DF">
        <w:rPr>
          <w:rFonts w:ascii="Lato" w:hAnsi="Lato" w:cstheme="minorHAnsi"/>
          <w:bCs/>
          <w:color w:val="000000" w:themeColor="text1"/>
          <w:bdr w:val="none" w:sz="0" w:space="0" w:color="auto" w:frame="1"/>
        </w:rPr>
        <w:t>por la Consejera Edith Alejandra Segura Payán, de fecha seis de marzo del año en curso, al que anexó copia simple del acta de queja presentada en contra de la citada practicante judicial</w:t>
      </w:r>
      <w:r w:rsidR="00AD61FA">
        <w:rPr>
          <w:rFonts w:ascii="Lato" w:hAnsi="Lato" w:cstheme="minorHAnsi"/>
          <w:bCs/>
          <w:color w:val="000000" w:themeColor="text1"/>
          <w:bdr w:val="none" w:sz="0" w:space="0" w:color="auto" w:frame="1"/>
        </w:rPr>
        <w:t>. A</w:t>
      </w:r>
      <w:r w:rsidR="00754C24" w:rsidRPr="00B356DF">
        <w:rPr>
          <w:rFonts w:ascii="Lato" w:hAnsi="Lato" w:cstheme="minorHAnsi"/>
          <w:bCs/>
          <w:color w:val="000000" w:themeColor="text1"/>
          <w:bdr w:val="none" w:sz="0" w:space="0" w:color="auto" w:frame="1"/>
        </w:rPr>
        <w:t xml:space="preserve">l respecto, tomando en consideración  el informe del Director del Instituto de Especialización Judicial del Poder Judicial del Estado, del que se </w:t>
      </w:r>
      <w:r w:rsidR="00543CD5" w:rsidRPr="00B356DF">
        <w:rPr>
          <w:rFonts w:ascii="Lato" w:hAnsi="Lato" w:cstheme="minorHAnsi"/>
          <w:bCs/>
          <w:color w:val="000000" w:themeColor="text1"/>
          <w:bdr w:val="none" w:sz="0" w:space="0" w:color="auto" w:frame="1"/>
        </w:rPr>
        <w:t xml:space="preserve">desprende </w:t>
      </w:r>
      <w:r w:rsidR="00754C24" w:rsidRPr="00B356DF">
        <w:rPr>
          <w:rFonts w:ascii="Lato" w:hAnsi="Lato" w:cstheme="minorHAnsi"/>
          <w:bCs/>
          <w:color w:val="000000" w:themeColor="text1"/>
          <w:bdr w:val="none" w:sz="0" w:space="0" w:color="auto" w:frame="1"/>
        </w:rPr>
        <w:t xml:space="preserve">que, </w:t>
      </w:r>
      <w:r w:rsidR="00543CD5" w:rsidRPr="00B356DF">
        <w:rPr>
          <w:rFonts w:ascii="Lato" w:hAnsi="Lato" w:cstheme="minorHAnsi"/>
          <w:bCs/>
          <w:color w:val="000000" w:themeColor="text1"/>
          <w:bdr w:val="none" w:sz="0" w:space="0" w:color="auto" w:frame="1"/>
        </w:rPr>
        <w:t>el segundo periodo autorizado para que la practicante</w:t>
      </w:r>
      <w:r w:rsidR="00A807BA" w:rsidRPr="00B356DF">
        <w:rPr>
          <w:rFonts w:ascii="Lato" w:hAnsi="Lato" w:cstheme="minorHAnsi"/>
          <w:bCs/>
          <w:color w:val="000000" w:themeColor="text1"/>
          <w:bdr w:val="none" w:sz="0" w:space="0" w:color="auto" w:frame="1"/>
        </w:rPr>
        <w:t xml:space="preserve"> mencionada</w:t>
      </w:r>
      <w:r w:rsidR="00543CD5" w:rsidRPr="00B356DF">
        <w:rPr>
          <w:rFonts w:ascii="Lato" w:hAnsi="Lato" w:cstheme="minorHAnsi"/>
          <w:bCs/>
          <w:color w:val="000000" w:themeColor="text1"/>
          <w:bdr w:val="none" w:sz="0" w:space="0" w:color="auto" w:frame="1"/>
        </w:rPr>
        <w:t xml:space="preserve">, realizara sus </w:t>
      </w:r>
      <w:r w:rsidR="00A807BA" w:rsidRPr="00B356DF">
        <w:rPr>
          <w:rFonts w:ascii="Lato" w:hAnsi="Lato" w:cstheme="minorHAnsi"/>
          <w:bCs/>
          <w:color w:val="000000" w:themeColor="text1"/>
          <w:bdr w:val="none" w:sz="0" w:space="0" w:color="auto" w:frame="1"/>
        </w:rPr>
        <w:t>prácticas</w:t>
      </w:r>
      <w:r w:rsidR="00543CD5" w:rsidRPr="00B356DF">
        <w:rPr>
          <w:rFonts w:ascii="Lato" w:hAnsi="Lato" w:cstheme="minorHAnsi"/>
          <w:bCs/>
          <w:color w:val="000000" w:themeColor="text1"/>
          <w:bdr w:val="none" w:sz="0" w:space="0" w:color="auto" w:frame="1"/>
        </w:rPr>
        <w:t xml:space="preserve"> judiciales en el Juzgado Civil y Familiar del Distrito Judicial de Ocampo, es </w:t>
      </w:r>
      <w:r w:rsidR="00543CD5" w:rsidRPr="00B356DF">
        <w:rPr>
          <w:rFonts w:ascii="Lato" w:hAnsi="Lato" w:cstheme="minorHAnsi"/>
          <w:bCs/>
          <w:bdr w:val="none" w:sz="0" w:space="0" w:color="auto" w:frame="1"/>
        </w:rPr>
        <w:t>del dieciséis de noviembre de dos mil veintitrés al veinticuatro de mayo del presente año</w:t>
      </w:r>
      <w:r w:rsidR="00AD61FA">
        <w:rPr>
          <w:rFonts w:ascii="Lato" w:hAnsi="Lato" w:cstheme="minorHAnsi"/>
          <w:bCs/>
          <w:bdr w:val="none" w:sz="0" w:space="0" w:color="auto" w:frame="1"/>
        </w:rPr>
        <w:t xml:space="preserve"> y la conducta asumida por la practicante en el Juzgado en cita;</w:t>
      </w:r>
      <w:r w:rsidR="00EC0D8F" w:rsidRPr="00B356DF">
        <w:rPr>
          <w:rFonts w:ascii="Lato" w:hAnsi="Lato" w:cstheme="minorHAnsi"/>
          <w:bCs/>
          <w:color w:val="000000" w:themeColor="text1"/>
          <w:bdr w:val="none" w:sz="0" w:space="0" w:color="auto" w:frame="1"/>
        </w:rPr>
        <w:t xml:space="preserve"> con fundamento en lo que </w:t>
      </w:r>
      <w:r w:rsidR="00A807BA" w:rsidRPr="00B356DF">
        <w:rPr>
          <w:rFonts w:ascii="Lato" w:hAnsi="Lato" w:cstheme="minorHAnsi"/>
          <w:bCs/>
          <w:color w:val="000000" w:themeColor="text1"/>
          <w:bdr w:val="none" w:sz="0" w:space="0" w:color="auto" w:frame="1"/>
        </w:rPr>
        <w:t>establecen los</w:t>
      </w:r>
      <w:r w:rsidR="00EC0D8F" w:rsidRPr="00B356DF">
        <w:rPr>
          <w:rFonts w:ascii="Lato" w:hAnsi="Lato" w:cstheme="minorHAnsi"/>
          <w:bCs/>
          <w:color w:val="000000" w:themeColor="text1"/>
          <w:bdr w:val="none" w:sz="0" w:space="0" w:color="auto" w:frame="1"/>
        </w:rPr>
        <w:t xml:space="preserve"> artículos 61 de la Ley Orgánica del Poder Judicial del Estado</w:t>
      </w:r>
      <w:r w:rsidR="00613DC4" w:rsidRPr="00B356DF">
        <w:rPr>
          <w:rFonts w:ascii="Lato" w:hAnsi="Lato" w:cstheme="minorHAnsi"/>
          <w:bCs/>
          <w:color w:val="000000" w:themeColor="text1"/>
          <w:bdr w:val="none" w:sz="0" w:space="0" w:color="auto" w:frame="1"/>
        </w:rPr>
        <w:t>; y 1</w:t>
      </w:r>
      <w:r w:rsidR="00483293">
        <w:rPr>
          <w:rFonts w:ascii="Lato" w:hAnsi="Lato" w:cstheme="minorHAnsi"/>
          <w:bCs/>
          <w:color w:val="000000" w:themeColor="text1"/>
          <w:bdr w:val="none" w:sz="0" w:space="0" w:color="auto" w:frame="1"/>
        </w:rPr>
        <w:t>5</w:t>
      </w:r>
      <w:r w:rsidR="00613DC4" w:rsidRPr="00B356DF">
        <w:rPr>
          <w:rFonts w:ascii="Lato" w:hAnsi="Lato" w:cstheme="minorHAnsi"/>
          <w:bCs/>
          <w:color w:val="000000" w:themeColor="text1"/>
          <w:bdr w:val="none" w:sz="0" w:space="0" w:color="auto" w:frame="1"/>
        </w:rPr>
        <w:t xml:space="preserve"> de los Lineamientos para las Practicas Judiciales en el Poder Judicial del Estado, </w:t>
      </w:r>
      <w:r w:rsidR="00EC0D8F" w:rsidRPr="00B356DF">
        <w:rPr>
          <w:rFonts w:ascii="Lato" w:hAnsi="Lato" w:cstheme="minorHAnsi"/>
          <w:bCs/>
          <w:color w:val="000000" w:themeColor="text1"/>
          <w:bdr w:val="none" w:sz="0" w:space="0" w:color="auto" w:frame="1"/>
        </w:rPr>
        <w:t xml:space="preserve"> </w:t>
      </w:r>
      <w:r w:rsidR="00D37D44" w:rsidRPr="00B356DF">
        <w:rPr>
          <w:rFonts w:ascii="Lato" w:hAnsi="Lato" w:cstheme="minorHAnsi"/>
          <w:bCs/>
          <w:color w:val="000000" w:themeColor="text1"/>
          <w:bdr w:val="none" w:sz="0" w:space="0" w:color="auto" w:frame="1"/>
        </w:rPr>
        <w:t>se determina:</w:t>
      </w:r>
    </w:p>
    <w:p w14:paraId="5F27AF5A" w14:textId="55B37E83" w:rsidR="00D37D44" w:rsidRPr="00B356DF" w:rsidRDefault="00D37D44" w:rsidP="003D548A">
      <w:pPr>
        <w:pStyle w:val="Prrafodelista"/>
        <w:numPr>
          <w:ilvl w:val="0"/>
          <w:numId w:val="4"/>
        </w:numPr>
        <w:spacing w:after="0" w:line="480" w:lineRule="auto"/>
        <w:jc w:val="both"/>
        <w:rPr>
          <w:rFonts w:ascii="Lato" w:hAnsi="Lato" w:cstheme="minorHAnsi"/>
          <w:bCs/>
          <w:color w:val="000000" w:themeColor="text1"/>
          <w:bdr w:val="none" w:sz="0" w:space="0" w:color="auto" w:frame="1"/>
        </w:rPr>
      </w:pPr>
      <w:r w:rsidRPr="00B356DF">
        <w:rPr>
          <w:rFonts w:ascii="Lato" w:hAnsi="Lato" w:cstheme="minorHAnsi"/>
          <w:bCs/>
          <w:color w:val="000000" w:themeColor="text1"/>
          <w:bdr w:val="none" w:sz="0" w:space="0" w:color="auto" w:frame="1"/>
        </w:rPr>
        <w:t>Tomar conocimiento del oficio y anexos de cuenta.</w:t>
      </w:r>
    </w:p>
    <w:p w14:paraId="318DE54F" w14:textId="5FE2D19B" w:rsidR="00F579AD" w:rsidRPr="00F579AD" w:rsidRDefault="00F579AD" w:rsidP="003D548A">
      <w:pPr>
        <w:pStyle w:val="Prrafodelista"/>
        <w:numPr>
          <w:ilvl w:val="0"/>
          <w:numId w:val="4"/>
        </w:numPr>
        <w:spacing w:after="0" w:line="480" w:lineRule="auto"/>
        <w:jc w:val="both"/>
        <w:rPr>
          <w:rFonts w:ascii="Lato" w:hAnsi="Lato" w:cstheme="minorHAnsi"/>
          <w:bCs/>
          <w:bdr w:val="none" w:sz="0" w:space="0" w:color="auto" w:frame="1"/>
        </w:rPr>
      </w:pPr>
      <w:r w:rsidRPr="00F579AD">
        <w:rPr>
          <w:rFonts w:ascii="Lato" w:hAnsi="Lato" w:cstheme="minorHAnsi"/>
          <w:bCs/>
          <w:bdr w:val="none" w:sz="0" w:space="0" w:color="auto" w:frame="1"/>
        </w:rPr>
        <w:t xml:space="preserve">Informar al Juez del Juzgado Civil y Familiar del Distrito Judicial de Ocampo y al </w:t>
      </w:r>
      <w:proofErr w:type="gramStart"/>
      <w:r w:rsidRPr="00F579AD">
        <w:rPr>
          <w:rFonts w:ascii="Lato" w:hAnsi="Lato" w:cstheme="minorHAnsi"/>
          <w:bCs/>
          <w:bdr w:val="none" w:sz="0" w:space="0" w:color="auto" w:frame="1"/>
        </w:rPr>
        <w:t>Director</w:t>
      </w:r>
      <w:proofErr w:type="gramEnd"/>
      <w:r w:rsidRPr="00F579AD">
        <w:rPr>
          <w:rFonts w:ascii="Lato" w:hAnsi="Lato" w:cstheme="minorHAnsi"/>
          <w:bCs/>
          <w:bdr w:val="none" w:sz="0" w:space="0" w:color="auto" w:frame="1"/>
        </w:rPr>
        <w:t xml:space="preserve"> del Instituto de Especialización Judicial, que se cancelan las prácticas judiciales de </w:t>
      </w:r>
      <w:r w:rsidR="00483293" w:rsidRPr="00F579AD">
        <w:rPr>
          <w:rFonts w:ascii="Lato" w:hAnsi="Lato" w:cstheme="minorHAnsi"/>
          <w:bCs/>
          <w:bdr w:val="none" w:sz="0" w:space="0" w:color="auto" w:frame="1"/>
        </w:rPr>
        <w:t>María Guadalupe Lozano Gutiérrez</w:t>
      </w:r>
      <w:r w:rsidR="0013213D">
        <w:rPr>
          <w:rFonts w:ascii="Lato" w:hAnsi="Lato" w:cstheme="minorHAnsi"/>
          <w:bCs/>
          <w:bdr w:val="none" w:sz="0" w:space="0" w:color="auto" w:frame="1"/>
        </w:rPr>
        <w:t>.</w:t>
      </w:r>
    </w:p>
    <w:p w14:paraId="20AD6902" w14:textId="77777777" w:rsidR="00F579AD" w:rsidRDefault="00F579AD" w:rsidP="003D548A">
      <w:pPr>
        <w:spacing w:after="0" w:line="480" w:lineRule="auto"/>
        <w:jc w:val="both"/>
        <w:rPr>
          <w:rFonts w:ascii="Lato" w:hAnsi="Lato" w:cstheme="minorHAnsi"/>
          <w:bCs/>
          <w:color w:val="000000" w:themeColor="text1"/>
          <w:bdr w:val="none" w:sz="0" w:space="0" w:color="auto" w:frame="1"/>
        </w:rPr>
      </w:pPr>
    </w:p>
    <w:p w14:paraId="5B012349" w14:textId="1FD7E725" w:rsidR="00D37D44" w:rsidRPr="00F579AD" w:rsidRDefault="00613DC4" w:rsidP="003D548A">
      <w:pPr>
        <w:spacing w:after="0" w:line="480" w:lineRule="auto"/>
        <w:jc w:val="both"/>
        <w:rPr>
          <w:rFonts w:ascii="Lato" w:hAnsi="Lato" w:cstheme="minorHAnsi"/>
          <w:bCs/>
          <w:color w:val="000000" w:themeColor="text1"/>
          <w:bdr w:val="none" w:sz="0" w:space="0" w:color="auto" w:frame="1"/>
        </w:rPr>
      </w:pPr>
      <w:r w:rsidRPr="00F579AD">
        <w:rPr>
          <w:rFonts w:ascii="Lato" w:hAnsi="Lato" w:cstheme="minorHAnsi"/>
          <w:bCs/>
          <w:color w:val="000000" w:themeColor="text1"/>
          <w:bdr w:val="none" w:sz="0" w:space="0" w:color="auto" w:frame="1"/>
        </w:rPr>
        <w:lastRenderedPageBreak/>
        <w:t xml:space="preserve">Comuníquese esta determinación al </w:t>
      </w:r>
      <w:proofErr w:type="gramStart"/>
      <w:r w:rsidR="009329F0" w:rsidRPr="00F579AD">
        <w:rPr>
          <w:rFonts w:ascii="Lato" w:hAnsi="Lato" w:cstheme="minorHAnsi"/>
          <w:bCs/>
          <w:color w:val="000000" w:themeColor="text1"/>
          <w:bdr w:val="none" w:sz="0" w:space="0" w:color="auto" w:frame="1"/>
        </w:rPr>
        <w:t>Director</w:t>
      </w:r>
      <w:proofErr w:type="gramEnd"/>
      <w:r w:rsidR="009329F0" w:rsidRPr="00F579AD">
        <w:rPr>
          <w:rFonts w:ascii="Lato" w:hAnsi="Lato" w:cstheme="minorHAnsi"/>
          <w:bCs/>
          <w:color w:val="000000" w:themeColor="text1"/>
          <w:bdr w:val="none" w:sz="0" w:space="0" w:color="auto" w:frame="1"/>
        </w:rPr>
        <w:t xml:space="preserve"> del Instituto de Especialización Judicial, al </w:t>
      </w:r>
      <w:r w:rsidR="00A807BA" w:rsidRPr="00F579AD">
        <w:rPr>
          <w:rFonts w:ascii="Lato" w:hAnsi="Lato" w:cstheme="minorHAnsi"/>
          <w:bCs/>
          <w:color w:val="000000" w:themeColor="text1"/>
          <w:bdr w:val="none" w:sz="0" w:space="0" w:color="auto" w:frame="1"/>
        </w:rPr>
        <w:t>T</w:t>
      </w:r>
      <w:r w:rsidRPr="00F579AD">
        <w:rPr>
          <w:rFonts w:ascii="Lato" w:hAnsi="Lato" w:cstheme="minorHAnsi"/>
          <w:bCs/>
          <w:color w:val="000000" w:themeColor="text1"/>
          <w:bdr w:val="none" w:sz="0" w:space="0" w:color="auto" w:frame="1"/>
        </w:rPr>
        <w:t>itular del Juzgado Civil y Familiar del Distrito Judicial de Ocampo, para su conocimiento y efectos legales correspondientes</w:t>
      </w:r>
      <w:r w:rsidR="009329F0" w:rsidRPr="00F579AD">
        <w:rPr>
          <w:rFonts w:ascii="Lato" w:hAnsi="Lato" w:cstheme="minorHAnsi"/>
          <w:bCs/>
          <w:color w:val="000000" w:themeColor="text1"/>
          <w:bdr w:val="none" w:sz="0" w:space="0" w:color="auto" w:frame="1"/>
        </w:rPr>
        <w:t>, en vía de reiteración a la Consejera Edith Alejandra Segura Payán, para los efectos a que haya lugar.</w:t>
      </w:r>
      <w:r w:rsidRPr="00F579AD">
        <w:rPr>
          <w:rFonts w:ascii="Lato" w:hAnsi="Lato" w:cstheme="minorHAnsi"/>
          <w:bCs/>
          <w:color w:val="000000" w:themeColor="text1"/>
          <w:bdr w:val="none" w:sz="0" w:space="0" w:color="auto" w:frame="1"/>
        </w:rPr>
        <w:t xml:space="preserve"> </w:t>
      </w:r>
      <w:r w:rsidR="003C2ED4" w:rsidRPr="00F579AD">
        <w:rPr>
          <w:rFonts w:ascii="Lato" w:hAnsi="Lato" w:cstheme="minorHAnsi"/>
          <w:b/>
          <w:color w:val="000000" w:themeColor="text1"/>
          <w:u w:val="single"/>
          <w:bdr w:val="none" w:sz="0" w:space="0" w:color="auto" w:frame="1"/>
        </w:rPr>
        <w:t>APROBADO POR UNANIMIDAD DE VOTOS.</w:t>
      </w:r>
    </w:p>
    <w:p w14:paraId="3EAD4FE0" w14:textId="77777777" w:rsidR="003C2ED4" w:rsidRDefault="003C2ED4" w:rsidP="003D548A">
      <w:pPr>
        <w:spacing w:after="0" w:line="480" w:lineRule="auto"/>
        <w:ind w:firstLine="708"/>
        <w:jc w:val="both"/>
        <w:rPr>
          <w:rFonts w:ascii="Lato" w:hAnsi="Lato"/>
          <w:b/>
          <w:bCs/>
          <w:color w:val="000000"/>
        </w:rPr>
      </w:pPr>
    </w:p>
    <w:p w14:paraId="0A80493F" w14:textId="6BCD511A" w:rsidR="00595959" w:rsidRDefault="00613DC4" w:rsidP="003D548A">
      <w:pPr>
        <w:spacing w:after="0" w:line="480" w:lineRule="auto"/>
        <w:ind w:firstLine="708"/>
        <w:jc w:val="both"/>
        <w:rPr>
          <w:rFonts w:ascii="Lato" w:hAnsi="Lato" w:cstheme="minorHAnsi"/>
          <w:b/>
          <w:color w:val="000000" w:themeColor="text1"/>
          <w:bdr w:val="none" w:sz="0" w:space="0" w:color="auto" w:frame="1"/>
        </w:rPr>
      </w:pPr>
      <w:bookmarkStart w:id="6" w:name="_Hlk163115263"/>
      <w:r w:rsidRPr="00B356DF">
        <w:rPr>
          <w:rFonts w:ascii="Lato" w:hAnsi="Lato"/>
          <w:b/>
          <w:bCs/>
          <w:color w:val="000000"/>
        </w:rPr>
        <w:t xml:space="preserve">X/30/2024. </w:t>
      </w:r>
      <w:r w:rsidR="00595959" w:rsidRPr="00B356DF">
        <w:rPr>
          <w:rFonts w:ascii="Lato" w:hAnsi="Lato" w:cstheme="minorHAnsi"/>
          <w:b/>
          <w:color w:val="000000" w:themeColor="text1"/>
          <w:bdr w:val="none" w:sz="0" w:space="0" w:color="auto" w:frame="1"/>
        </w:rPr>
        <w:t>DETERMINACIÓN DE ASUNTOS DIVERSOS DEL PERSONAL DEL PODER JUDICIAL DEL ESTADO.</w:t>
      </w:r>
    </w:p>
    <w:p w14:paraId="7412999D" w14:textId="7BCFC0A4" w:rsidR="00595959" w:rsidRPr="007978D9" w:rsidRDefault="00595959" w:rsidP="003D548A">
      <w:pPr>
        <w:spacing w:after="0" w:line="480" w:lineRule="auto"/>
        <w:ind w:firstLine="708"/>
        <w:jc w:val="both"/>
        <w:rPr>
          <w:rFonts w:ascii="Lato" w:hAnsi="Lato"/>
          <w:b/>
          <w:bCs/>
        </w:rPr>
      </w:pPr>
      <w:bookmarkStart w:id="7" w:name="_Hlk163420525"/>
      <w:r w:rsidRPr="007978D9">
        <w:rPr>
          <w:rFonts w:ascii="Lato" w:hAnsi="Lato"/>
          <w:b/>
          <w:bCs/>
        </w:rPr>
        <w:t xml:space="preserve">ACUERDO X/30/2024.1.  Oficio número </w:t>
      </w:r>
      <w:r w:rsidR="0007450A" w:rsidRPr="007978D9">
        <w:rPr>
          <w:rFonts w:ascii="Lato" w:hAnsi="Lato"/>
          <w:b/>
          <w:bCs/>
        </w:rPr>
        <w:t xml:space="preserve">JURTSJ/194/2024, recibido el veinticinco de marzo de dos mil veinticuatro, signado por </w:t>
      </w:r>
      <w:r w:rsidR="00B45AD7" w:rsidRPr="007978D9">
        <w:rPr>
          <w:rFonts w:ascii="Lato" w:hAnsi="Lato"/>
          <w:b/>
          <w:bCs/>
        </w:rPr>
        <w:t xml:space="preserve">el Encargado de la Dirección Jurídica del Tribunal Superior de Justicia del Estado.  - - - - - - - - - - - - - </w:t>
      </w:r>
    </w:p>
    <w:p w14:paraId="720E064E" w14:textId="3CB8F834" w:rsidR="00B45AD7" w:rsidRPr="007978D9" w:rsidRDefault="00B45AD7" w:rsidP="003D548A">
      <w:pPr>
        <w:spacing w:after="0" w:line="480" w:lineRule="auto"/>
        <w:jc w:val="both"/>
        <w:rPr>
          <w:rFonts w:ascii="Lato" w:hAnsi="Lato"/>
        </w:rPr>
      </w:pPr>
      <w:r w:rsidRPr="007978D9">
        <w:rPr>
          <w:rFonts w:ascii="Lato" w:hAnsi="Lato"/>
        </w:rPr>
        <w:t>Dada cuenta con el oficio de referencia, a través del cual, el Encargado de la Dirección Jurídica del Tribunal Superior de Justicia del Estado, pone a consideración de este Cuerpo Colegiado el resultado de las pláticas conciliatorias y de negociaciones de pago, realizado con las personas siguientes:</w:t>
      </w:r>
    </w:p>
    <w:p w14:paraId="66FB4EC6" w14:textId="77777777" w:rsidR="002F1187" w:rsidRPr="007978D9" w:rsidRDefault="002F1187" w:rsidP="003D548A">
      <w:pPr>
        <w:spacing w:after="0" w:line="240" w:lineRule="auto"/>
        <w:ind w:left="-142"/>
        <w:jc w:val="center"/>
        <w:rPr>
          <w:rFonts w:ascii="Lato" w:hAnsi="Lato"/>
          <w:b/>
          <w:bCs/>
        </w:rPr>
      </w:pPr>
    </w:p>
    <w:p w14:paraId="5209E61C" w14:textId="77777777" w:rsidR="002F1187" w:rsidRPr="007978D9" w:rsidRDefault="002F1187" w:rsidP="003D548A">
      <w:pPr>
        <w:spacing w:after="0" w:line="360" w:lineRule="auto"/>
        <w:ind w:firstLine="1418"/>
        <w:jc w:val="both"/>
        <w:rPr>
          <w:rFonts w:ascii="Lato" w:hAnsi="Lato"/>
          <w:b/>
          <w:bCs/>
        </w:rPr>
      </w:pPr>
      <w:r w:rsidRPr="007978D9">
        <w:rPr>
          <w:rFonts w:ascii="Lato" w:hAnsi="Lato"/>
          <w:b/>
          <w:bCs/>
        </w:rPr>
        <w:t xml:space="preserve">1) HÉCTOR CORTÉS DELGADO (Actualmente </w:t>
      </w:r>
      <w:proofErr w:type="spellStart"/>
      <w:r w:rsidRPr="007978D9">
        <w:rPr>
          <w:rFonts w:ascii="Lato" w:hAnsi="Lato"/>
          <w:b/>
          <w:bCs/>
        </w:rPr>
        <w:t>Diligenciario</w:t>
      </w:r>
      <w:proofErr w:type="spellEnd"/>
      <w:r w:rsidRPr="007978D9">
        <w:rPr>
          <w:rFonts w:ascii="Lato" w:hAnsi="Lato"/>
          <w:b/>
          <w:bCs/>
        </w:rPr>
        <w:t xml:space="preserve"> Interino, nivel 7).</w:t>
      </w:r>
    </w:p>
    <w:p w14:paraId="60CD9464" w14:textId="77777777" w:rsidR="002F1187" w:rsidRPr="007978D9" w:rsidRDefault="002F1187" w:rsidP="003D548A">
      <w:pPr>
        <w:spacing w:after="0" w:line="360" w:lineRule="auto"/>
        <w:jc w:val="both"/>
        <w:rPr>
          <w:rFonts w:ascii="Lato" w:hAnsi="Lato"/>
        </w:rPr>
      </w:pPr>
    </w:p>
    <w:tbl>
      <w:tblPr>
        <w:tblStyle w:val="Tablaconcuadrcula"/>
        <w:tblW w:w="0" w:type="auto"/>
        <w:tblLook w:val="04A0" w:firstRow="1" w:lastRow="0" w:firstColumn="1" w:lastColumn="0" w:noHBand="0" w:noVBand="1"/>
      </w:tblPr>
      <w:tblGrid>
        <w:gridCol w:w="2976"/>
        <w:gridCol w:w="4718"/>
      </w:tblGrid>
      <w:tr w:rsidR="007978D9" w:rsidRPr="007978D9" w14:paraId="77A11673" w14:textId="77777777" w:rsidTr="0062277B">
        <w:tc>
          <w:tcPr>
            <w:tcW w:w="3397" w:type="dxa"/>
            <w:tcBorders>
              <w:top w:val="single" w:sz="4" w:space="0" w:color="auto"/>
              <w:left w:val="single" w:sz="4" w:space="0" w:color="auto"/>
              <w:bottom w:val="single" w:sz="4" w:space="0" w:color="auto"/>
              <w:right w:val="single" w:sz="4" w:space="0" w:color="auto"/>
            </w:tcBorders>
            <w:hideMark/>
          </w:tcPr>
          <w:p w14:paraId="49C2A076" w14:textId="77777777" w:rsidR="002F1187" w:rsidRPr="007978D9" w:rsidRDefault="002F1187" w:rsidP="003D548A">
            <w:pPr>
              <w:spacing w:line="360" w:lineRule="auto"/>
              <w:jc w:val="center"/>
              <w:rPr>
                <w:rFonts w:ascii="Lato" w:hAnsi="Lato"/>
                <w:b/>
                <w:bCs/>
              </w:rPr>
            </w:pPr>
            <w:r w:rsidRPr="007978D9">
              <w:rPr>
                <w:rFonts w:ascii="Lato" w:hAnsi="Lato"/>
                <w:b/>
                <w:bCs/>
              </w:rPr>
              <w:t>Cargo anterior.</w:t>
            </w:r>
          </w:p>
        </w:tc>
        <w:tc>
          <w:tcPr>
            <w:tcW w:w="5431" w:type="dxa"/>
            <w:tcBorders>
              <w:top w:val="single" w:sz="4" w:space="0" w:color="auto"/>
              <w:left w:val="single" w:sz="4" w:space="0" w:color="auto"/>
              <w:bottom w:val="single" w:sz="4" w:space="0" w:color="auto"/>
              <w:right w:val="single" w:sz="4" w:space="0" w:color="auto"/>
            </w:tcBorders>
            <w:hideMark/>
          </w:tcPr>
          <w:p w14:paraId="4A92AA6E" w14:textId="77777777" w:rsidR="002F1187" w:rsidRPr="007978D9" w:rsidRDefault="002F1187" w:rsidP="003D548A">
            <w:pPr>
              <w:spacing w:line="360" w:lineRule="auto"/>
              <w:jc w:val="center"/>
              <w:rPr>
                <w:rFonts w:ascii="Lato" w:hAnsi="Lato"/>
                <w:b/>
                <w:bCs/>
              </w:rPr>
            </w:pPr>
            <w:r w:rsidRPr="007978D9">
              <w:rPr>
                <w:rFonts w:ascii="Lato" w:hAnsi="Lato"/>
                <w:b/>
                <w:bCs/>
              </w:rPr>
              <w:t>Se informa.</w:t>
            </w:r>
          </w:p>
        </w:tc>
      </w:tr>
      <w:tr w:rsidR="002F1187" w:rsidRPr="007978D9" w14:paraId="3C3FF34A" w14:textId="77777777" w:rsidTr="0062277B">
        <w:tc>
          <w:tcPr>
            <w:tcW w:w="3397" w:type="dxa"/>
            <w:tcBorders>
              <w:top w:val="single" w:sz="4" w:space="0" w:color="auto"/>
              <w:left w:val="single" w:sz="4" w:space="0" w:color="auto"/>
              <w:bottom w:val="single" w:sz="4" w:space="0" w:color="auto"/>
              <w:right w:val="single" w:sz="4" w:space="0" w:color="auto"/>
            </w:tcBorders>
            <w:hideMark/>
          </w:tcPr>
          <w:p w14:paraId="79E72778" w14:textId="77777777" w:rsidR="002F1187" w:rsidRPr="007978D9" w:rsidRDefault="002F1187" w:rsidP="003D548A">
            <w:pPr>
              <w:spacing w:line="240" w:lineRule="auto"/>
              <w:jc w:val="both"/>
              <w:rPr>
                <w:rFonts w:ascii="Lato" w:hAnsi="Lato"/>
                <w:sz w:val="18"/>
                <w:szCs w:val="18"/>
              </w:rPr>
            </w:pPr>
            <w:r w:rsidRPr="007978D9">
              <w:rPr>
                <w:rFonts w:ascii="Lato" w:hAnsi="Lato"/>
                <w:b/>
                <w:bCs/>
                <w:sz w:val="18"/>
                <w:szCs w:val="18"/>
              </w:rPr>
              <w:t xml:space="preserve">1) </w:t>
            </w:r>
            <w:proofErr w:type="gramStart"/>
            <w:r w:rsidRPr="007978D9">
              <w:rPr>
                <w:rFonts w:ascii="Lato" w:hAnsi="Lato"/>
                <w:sz w:val="18"/>
                <w:szCs w:val="18"/>
              </w:rPr>
              <w:t>Secretario Técnico</w:t>
            </w:r>
            <w:proofErr w:type="gramEnd"/>
            <w:r w:rsidRPr="007978D9">
              <w:rPr>
                <w:rFonts w:ascii="Lato" w:hAnsi="Lato"/>
                <w:sz w:val="18"/>
                <w:szCs w:val="18"/>
              </w:rPr>
              <w:t xml:space="preserve"> Interino </w:t>
            </w:r>
            <w:r w:rsidRPr="007978D9">
              <w:rPr>
                <w:rFonts w:ascii="Lato" w:hAnsi="Lato"/>
                <w:b/>
                <w:bCs/>
                <w:sz w:val="18"/>
                <w:szCs w:val="18"/>
              </w:rPr>
              <w:t>(nivel 10),</w:t>
            </w:r>
            <w:r w:rsidRPr="007978D9">
              <w:rPr>
                <w:rFonts w:ascii="Lato" w:hAnsi="Lato"/>
                <w:sz w:val="18"/>
                <w:szCs w:val="18"/>
              </w:rPr>
              <w:t xml:space="preserve"> adscrito a la Unidad de Igualdad de Género del Poder Judicial del Estado de Tlaxcala.  </w:t>
            </w:r>
          </w:p>
        </w:tc>
        <w:tc>
          <w:tcPr>
            <w:tcW w:w="5431" w:type="dxa"/>
            <w:tcBorders>
              <w:top w:val="single" w:sz="4" w:space="0" w:color="auto"/>
              <w:left w:val="single" w:sz="4" w:space="0" w:color="auto"/>
              <w:bottom w:val="single" w:sz="4" w:space="0" w:color="auto"/>
              <w:right w:val="single" w:sz="4" w:space="0" w:color="auto"/>
            </w:tcBorders>
            <w:hideMark/>
          </w:tcPr>
          <w:p w14:paraId="33E223CD" w14:textId="77777777" w:rsidR="002F1187" w:rsidRPr="007978D9" w:rsidRDefault="002F1187" w:rsidP="003D548A">
            <w:pPr>
              <w:spacing w:line="240" w:lineRule="auto"/>
              <w:jc w:val="both"/>
              <w:rPr>
                <w:rFonts w:ascii="Lato" w:hAnsi="Lato"/>
                <w:sz w:val="18"/>
                <w:szCs w:val="18"/>
              </w:rPr>
            </w:pPr>
            <w:r w:rsidRPr="007978D9">
              <w:rPr>
                <w:rFonts w:ascii="Lato" w:hAnsi="Lato"/>
                <w:b/>
                <w:bCs/>
                <w:sz w:val="18"/>
                <w:szCs w:val="18"/>
              </w:rPr>
              <w:t xml:space="preserve">1) </w:t>
            </w:r>
            <w:r w:rsidRPr="007978D9">
              <w:rPr>
                <w:rFonts w:ascii="Lato" w:hAnsi="Lato"/>
                <w:sz w:val="18"/>
                <w:szCs w:val="18"/>
              </w:rPr>
              <w:t xml:space="preserve">Que el día doce de marzo del dos mil veinticuatro, a las doce horas, se realizó convenio de terminación de relación laboral en el cargo de Secretario  Técnico Interino </w:t>
            </w:r>
            <w:r w:rsidRPr="007978D9">
              <w:rPr>
                <w:rFonts w:ascii="Lato" w:hAnsi="Lato"/>
                <w:b/>
                <w:bCs/>
                <w:sz w:val="18"/>
                <w:szCs w:val="18"/>
              </w:rPr>
              <w:t>(nivel 10),</w:t>
            </w:r>
            <w:r w:rsidRPr="007978D9">
              <w:rPr>
                <w:rFonts w:ascii="Lato" w:hAnsi="Lato"/>
                <w:sz w:val="18"/>
                <w:szCs w:val="18"/>
              </w:rPr>
              <w:t xml:space="preserve"> adscrito a la Unidad de Igualdad de Género del Poder Judicial del Estado de Tlaxcala, del periodo comprendido del seis de marzo del dos mil veintitrés, al diecisiete de enero del año en curso, </w:t>
            </w:r>
            <w:r w:rsidRPr="007978D9">
              <w:rPr>
                <w:rFonts w:ascii="Lato" w:hAnsi="Lato"/>
                <w:b/>
                <w:bCs/>
                <w:sz w:val="18"/>
                <w:szCs w:val="18"/>
              </w:rPr>
              <w:t>sin responsabilidad alguna</w:t>
            </w:r>
            <w:r w:rsidRPr="007978D9">
              <w:rPr>
                <w:rFonts w:ascii="Lato" w:hAnsi="Lato"/>
                <w:sz w:val="18"/>
                <w:szCs w:val="18"/>
              </w:rPr>
              <w:t xml:space="preserve"> para el Tribunal Superior de Justicia y Consejo de la Judicatura, ambos del Estado de Tlaxcala. </w:t>
            </w:r>
          </w:p>
          <w:p w14:paraId="05843708" w14:textId="77777777" w:rsidR="002F1187" w:rsidRPr="007978D9" w:rsidRDefault="002F1187" w:rsidP="003D548A">
            <w:pPr>
              <w:spacing w:line="240" w:lineRule="auto"/>
              <w:jc w:val="both"/>
              <w:rPr>
                <w:rFonts w:ascii="Lato" w:hAnsi="Lato"/>
                <w:sz w:val="18"/>
                <w:szCs w:val="18"/>
              </w:rPr>
            </w:pPr>
            <w:r w:rsidRPr="007978D9">
              <w:rPr>
                <w:rFonts w:ascii="Lato" w:hAnsi="Lato"/>
                <w:b/>
                <w:bCs/>
                <w:sz w:val="18"/>
                <w:szCs w:val="18"/>
              </w:rPr>
              <w:t xml:space="preserve">2)  </w:t>
            </w:r>
            <w:r w:rsidRPr="007978D9">
              <w:rPr>
                <w:rFonts w:ascii="Lato" w:hAnsi="Lato"/>
                <w:sz w:val="18"/>
                <w:szCs w:val="18"/>
              </w:rPr>
              <w:t xml:space="preserve">No se reservó acción alguna que ejercitar con posterioridad, de carácter civil, penal, laboral, administrativa o de cualquier otra índole. </w:t>
            </w:r>
          </w:p>
        </w:tc>
      </w:tr>
    </w:tbl>
    <w:p w14:paraId="43C980D5" w14:textId="77777777" w:rsidR="00707156" w:rsidRPr="007978D9" w:rsidRDefault="00707156" w:rsidP="003D548A">
      <w:pPr>
        <w:spacing w:after="0" w:line="480" w:lineRule="auto"/>
        <w:ind w:left="-142" w:firstLine="1558"/>
        <w:jc w:val="both"/>
        <w:rPr>
          <w:rFonts w:ascii="Lato" w:hAnsi="Lato"/>
        </w:rPr>
      </w:pPr>
    </w:p>
    <w:p w14:paraId="7C653F5C" w14:textId="123FD2CB" w:rsidR="002F1187" w:rsidRPr="007978D9" w:rsidRDefault="002F1187" w:rsidP="003D548A">
      <w:pPr>
        <w:spacing w:after="0" w:line="480" w:lineRule="auto"/>
        <w:ind w:left="-142" w:firstLine="850"/>
        <w:jc w:val="both"/>
        <w:rPr>
          <w:rFonts w:ascii="Lato" w:hAnsi="Lato"/>
        </w:rPr>
      </w:pPr>
      <w:r w:rsidRPr="007978D9">
        <w:rPr>
          <w:rFonts w:ascii="Lato" w:hAnsi="Lato"/>
        </w:rPr>
        <w:t>Con la finalidad de justificar lo anterior, anex</w:t>
      </w:r>
      <w:r w:rsidR="00707156" w:rsidRPr="007978D9">
        <w:rPr>
          <w:rFonts w:ascii="Lato" w:hAnsi="Lato"/>
        </w:rPr>
        <w:t>a</w:t>
      </w:r>
      <w:r w:rsidRPr="007978D9">
        <w:rPr>
          <w:rFonts w:ascii="Lato" w:hAnsi="Lato"/>
        </w:rPr>
        <w:t xml:space="preserve"> </w:t>
      </w:r>
      <w:r w:rsidR="00707156" w:rsidRPr="007978D9">
        <w:rPr>
          <w:rFonts w:ascii="Lato" w:hAnsi="Lato"/>
        </w:rPr>
        <w:t>a la presente copia simple</w:t>
      </w:r>
      <w:r w:rsidRPr="007978D9">
        <w:rPr>
          <w:rFonts w:ascii="Lato" w:hAnsi="Lato"/>
        </w:rPr>
        <w:t xml:space="preserve"> del convenio de mérito. </w:t>
      </w:r>
    </w:p>
    <w:p w14:paraId="35866C72" w14:textId="77777777" w:rsidR="00F579AD" w:rsidRPr="007978D9" w:rsidRDefault="00F579AD" w:rsidP="003D548A">
      <w:pPr>
        <w:spacing w:after="0" w:line="480" w:lineRule="auto"/>
        <w:ind w:left="-142" w:firstLine="1558"/>
        <w:jc w:val="both"/>
        <w:rPr>
          <w:rFonts w:ascii="Lato" w:hAnsi="Lato"/>
        </w:rPr>
      </w:pPr>
    </w:p>
    <w:p w14:paraId="6C6A8BBA" w14:textId="0C2C1575" w:rsidR="002F1187" w:rsidRPr="007978D9" w:rsidRDefault="00F579AD" w:rsidP="003D548A">
      <w:pPr>
        <w:spacing w:after="0" w:line="480" w:lineRule="auto"/>
        <w:ind w:firstLine="708"/>
        <w:jc w:val="both"/>
        <w:rPr>
          <w:rFonts w:ascii="Lato" w:hAnsi="Lato"/>
          <w:b/>
          <w:bCs/>
        </w:rPr>
      </w:pPr>
      <w:r w:rsidRPr="007978D9">
        <w:rPr>
          <w:rFonts w:ascii="Lato" w:hAnsi="Lato"/>
          <w:b/>
          <w:bCs/>
        </w:rPr>
        <w:t>2</w:t>
      </w:r>
      <w:r w:rsidR="002F1187" w:rsidRPr="007978D9">
        <w:rPr>
          <w:rFonts w:ascii="Lato" w:hAnsi="Lato"/>
          <w:b/>
          <w:bCs/>
        </w:rPr>
        <w:t>)  JESÚS FERNANDO RAMÍREZ GARCÍA, Auxiliar Administrativo (nivel 5), Encargado del Área de Contención Psicológica del Poder Judicial del Estado).</w:t>
      </w:r>
    </w:p>
    <w:p w14:paraId="4E7F5854" w14:textId="77777777" w:rsidR="002F1187" w:rsidRPr="007978D9" w:rsidRDefault="002F1187" w:rsidP="003D548A">
      <w:pPr>
        <w:spacing w:after="0" w:line="360" w:lineRule="auto"/>
        <w:jc w:val="both"/>
        <w:rPr>
          <w:rFonts w:ascii="Lato" w:hAnsi="Lato"/>
        </w:rPr>
      </w:pPr>
    </w:p>
    <w:tbl>
      <w:tblPr>
        <w:tblStyle w:val="Tablaconcuadrcula"/>
        <w:tblW w:w="0" w:type="auto"/>
        <w:tblLook w:val="04A0" w:firstRow="1" w:lastRow="0" w:firstColumn="1" w:lastColumn="0" w:noHBand="0" w:noVBand="1"/>
      </w:tblPr>
      <w:tblGrid>
        <w:gridCol w:w="3981"/>
        <w:gridCol w:w="3713"/>
      </w:tblGrid>
      <w:tr w:rsidR="007978D9" w:rsidRPr="007978D9" w14:paraId="188A3DEC" w14:textId="77777777" w:rsidTr="0062277B">
        <w:tc>
          <w:tcPr>
            <w:tcW w:w="4414" w:type="dxa"/>
            <w:tcBorders>
              <w:top w:val="single" w:sz="4" w:space="0" w:color="auto"/>
              <w:left w:val="single" w:sz="4" w:space="0" w:color="auto"/>
              <w:bottom w:val="single" w:sz="4" w:space="0" w:color="auto"/>
              <w:right w:val="single" w:sz="4" w:space="0" w:color="auto"/>
            </w:tcBorders>
            <w:hideMark/>
          </w:tcPr>
          <w:p w14:paraId="066C6ECD" w14:textId="77777777" w:rsidR="002F1187" w:rsidRPr="007978D9" w:rsidRDefault="002F1187" w:rsidP="003D548A">
            <w:pPr>
              <w:spacing w:line="240" w:lineRule="auto"/>
              <w:jc w:val="center"/>
              <w:rPr>
                <w:rFonts w:ascii="Lato" w:hAnsi="Lato"/>
                <w:b/>
                <w:bCs/>
                <w:sz w:val="18"/>
                <w:szCs w:val="18"/>
              </w:rPr>
            </w:pPr>
            <w:r w:rsidRPr="007978D9">
              <w:rPr>
                <w:rFonts w:ascii="Lato" w:hAnsi="Lato"/>
                <w:b/>
                <w:bCs/>
                <w:sz w:val="18"/>
                <w:szCs w:val="18"/>
              </w:rPr>
              <w:lastRenderedPageBreak/>
              <w:t>Propuesta del TSJE</w:t>
            </w:r>
          </w:p>
        </w:tc>
        <w:tc>
          <w:tcPr>
            <w:tcW w:w="4414" w:type="dxa"/>
            <w:tcBorders>
              <w:top w:val="single" w:sz="4" w:space="0" w:color="auto"/>
              <w:left w:val="single" w:sz="4" w:space="0" w:color="auto"/>
              <w:bottom w:val="single" w:sz="4" w:space="0" w:color="auto"/>
              <w:right w:val="single" w:sz="4" w:space="0" w:color="auto"/>
            </w:tcBorders>
            <w:hideMark/>
          </w:tcPr>
          <w:p w14:paraId="08E3719D" w14:textId="431AFCC5" w:rsidR="002F1187" w:rsidRPr="007978D9" w:rsidRDefault="002F1187" w:rsidP="003D548A">
            <w:pPr>
              <w:spacing w:line="240" w:lineRule="auto"/>
              <w:jc w:val="center"/>
              <w:rPr>
                <w:rFonts w:ascii="Lato" w:hAnsi="Lato"/>
                <w:b/>
                <w:bCs/>
                <w:sz w:val="18"/>
                <w:szCs w:val="18"/>
              </w:rPr>
            </w:pPr>
            <w:r w:rsidRPr="007978D9">
              <w:rPr>
                <w:rFonts w:ascii="Lato" w:hAnsi="Lato"/>
                <w:b/>
                <w:bCs/>
                <w:sz w:val="18"/>
                <w:szCs w:val="18"/>
              </w:rPr>
              <w:t>Contrapropuesta del extrabajador.</w:t>
            </w:r>
          </w:p>
        </w:tc>
      </w:tr>
      <w:tr w:rsidR="002F1187" w:rsidRPr="007978D9" w14:paraId="6D0D6144" w14:textId="77777777" w:rsidTr="0062277B">
        <w:tc>
          <w:tcPr>
            <w:tcW w:w="4414" w:type="dxa"/>
            <w:tcBorders>
              <w:top w:val="single" w:sz="4" w:space="0" w:color="auto"/>
              <w:left w:val="single" w:sz="4" w:space="0" w:color="auto"/>
              <w:bottom w:val="single" w:sz="4" w:space="0" w:color="auto"/>
              <w:right w:val="single" w:sz="4" w:space="0" w:color="auto"/>
            </w:tcBorders>
            <w:hideMark/>
          </w:tcPr>
          <w:tbl>
            <w:tblPr>
              <w:tblStyle w:val="Tablaconcuadrcula"/>
              <w:tblW w:w="0" w:type="auto"/>
              <w:tblLook w:val="04A0" w:firstRow="1" w:lastRow="0" w:firstColumn="1" w:lastColumn="0" w:noHBand="0" w:noVBand="1"/>
            </w:tblPr>
            <w:tblGrid>
              <w:gridCol w:w="1892"/>
              <w:gridCol w:w="1863"/>
            </w:tblGrid>
            <w:tr w:rsidR="007978D9" w:rsidRPr="007978D9" w14:paraId="4CCCE942" w14:textId="77777777" w:rsidTr="0062277B">
              <w:tc>
                <w:tcPr>
                  <w:tcW w:w="2094" w:type="dxa"/>
                  <w:tcBorders>
                    <w:top w:val="single" w:sz="4" w:space="0" w:color="auto"/>
                    <w:left w:val="single" w:sz="4" w:space="0" w:color="auto"/>
                    <w:bottom w:val="single" w:sz="4" w:space="0" w:color="auto"/>
                    <w:right w:val="single" w:sz="4" w:space="0" w:color="auto"/>
                  </w:tcBorders>
                  <w:hideMark/>
                </w:tcPr>
                <w:p w14:paraId="0A764ED2" w14:textId="77777777" w:rsidR="002F1187" w:rsidRPr="007978D9" w:rsidRDefault="002F1187" w:rsidP="003D548A">
                  <w:pPr>
                    <w:spacing w:line="240" w:lineRule="auto"/>
                    <w:rPr>
                      <w:rFonts w:ascii="Lato" w:hAnsi="Lato"/>
                      <w:b/>
                      <w:bCs/>
                      <w:sz w:val="18"/>
                      <w:szCs w:val="18"/>
                    </w:rPr>
                  </w:pPr>
                  <w:proofErr w:type="gramStart"/>
                  <w:r w:rsidRPr="007978D9">
                    <w:rPr>
                      <w:rFonts w:ascii="Lato" w:hAnsi="Lato"/>
                      <w:b/>
                      <w:bCs/>
                      <w:sz w:val="18"/>
                      <w:szCs w:val="18"/>
                    </w:rPr>
                    <w:t>Total</w:t>
                  </w:r>
                  <w:proofErr w:type="gramEnd"/>
                  <w:r w:rsidRPr="007978D9">
                    <w:rPr>
                      <w:rFonts w:ascii="Lato" w:hAnsi="Lato"/>
                      <w:b/>
                      <w:bCs/>
                      <w:sz w:val="18"/>
                      <w:szCs w:val="18"/>
                    </w:rPr>
                    <w:t xml:space="preserve"> de percepciones por terminación de la relación laboral:</w:t>
                  </w:r>
                </w:p>
              </w:tc>
              <w:tc>
                <w:tcPr>
                  <w:tcW w:w="2094" w:type="dxa"/>
                  <w:tcBorders>
                    <w:top w:val="single" w:sz="4" w:space="0" w:color="auto"/>
                    <w:left w:val="single" w:sz="4" w:space="0" w:color="auto"/>
                    <w:bottom w:val="single" w:sz="4" w:space="0" w:color="auto"/>
                    <w:right w:val="single" w:sz="4" w:space="0" w:color="auto"/>
                  </w:tcBorders>
                </w:tcPr>
                <w:p w14:paraId="77BA77B9" w14:textId="77777777" w:rsidR="002F1187" w:rsidRPr="007978D9" w:rsidRDefault="002F1187" w:rsidP="003D548A">
                  <w:pPr>
                    <w:spacing w:line="240" w:lineRule="auto"/>
                    <w:jc w:val="center"/>
                    <w:rPr>
                      <w:rFonts w:ascii="Lato" w:hAnsi="Lato"/>
                      <w:sz w:val="18"/>
                      <w:szCs w:val="18"/>
                    </w:rPr>
                  </w:pPr>
                </w:p>
                <w:p w14:paraId="478FDF34" w14:textId="77777777" w:rsidR="002F1187" w:rsidRPr="007978D9" w:rsidRDefault="002F1187" w:rsidP="003D548A">
                  <w:pPr>
                    <w:spacing w:line="240" w:lineRule="auto"/>
                    <w:rPr>
                      <w:rFonts w:ascii="Lato" w:hAnsi="Lato"/>
                      <w:sz w:val="18"/>
                      <w:szCs w:val="18"/>
                    </w:rPr>
                  </w:pPr>
                </w:p>
                <w:p w14:paraId="7572B66A" w14:textId="77777777" w:rsidR="002F1187" w:rsidRPr="007978D9" w:rsidRDefault="002F1187" w:rsidP="003D548A">
                  <w:pPr>
                    <w:spacing w:line="240" w:lineRule="auto"/>
                    <w:jc w:val="center"/>
                    <w:rPr>
                      <w:rFonts w:ascii="Lato" w:hAnsi="Lato"/>
                      <w:b/>
                      <w:bCs/>
                      <w:sz w:val="18"/>
                      <w:szCs w:val="18"/>
                    </w:rPr>
                  </w:pPr>
                  <w:r w:rsidRPr="007978D9">
                    <w:rPr>
                      <w:rFonts w:ascii="Lato" w:hAnsi="Lato"/>
                      <w:sz w:val="18"/>
                      <w:szCs w:val="18"/>
                    </w:rPr>
                    <w:t>$38,504.29.</w:t>
                  </w:r>
                </w:p>
              </w:tc>
            </w:tr>
            <w:tr w:rsidR="007978D9" w:rsidRPr="007978D9" w14:paraId="70FD339E" w14:textId="77777777" w:rsidTr="0062277B">
              <w:tc>
                <w:tcPr>
                  <w:tcW w:w="2094" w:type="dxa"/>
                  <w:tcBorders>
                    <w:top w:val="single" w:sz="4" w:space="0" w:color="auto"/>
                    <w:left w:val="single" w:sz="4" w:space="0" w:color="auto"/>
                    <w:bottom w:val="single" w:sz="4" w:space="0" w:color="auto"/>
                    <w:right w:val="single" w:sz="4" w:space="0" w:color="auto"/>
                  </w:tcBorders>
                  <w:hideMark/>
                </w:tcPr>
                <w:p w14:paraId="6C1D606A" w14:textId="77777777" w:rsidR="002F1187" w:rsidRPr="007978D9" w:rsidRDefault="002F1187" w:rsidP="003D548A">
                  <w:pPr>
                    <w:spacing w:line="240" w:lineRule="auto"/>
                    <w:rPr>
                      <w:rFonts w:ascii="Lato" w:hAnsi="Lato"/>
                      <w:b/>
                      <w:bCs/>
                      <w:sz w:val="18"/>
                      <w:szCs w:val="18"/>
                    </w:rPr>
                  </w:pPr>
                  <w:r w:rsidRPr="007978D9">
                    <w:rPr>
                      <w:rFonts w:ascii="Lato" w:hAnsi="Lato"/>
                      <w:b/>
                      <w:bCs/>
                      <w:sz w:val="18"/>
                      <w:szCs w:val="18"/>
                    </w:rPr>
                    <w:t>-ISR:</w:t>
                  </w:r>
                </w:p>
              </w:tc>
              <w:tc>
                <w:tcPr>
                  <w:tcW w:w="2094" w:type="dxa"/>
                  <w:tcBorders>
                    <w:top w:val="single" w:sz="4" w:space="0" w:color="auto"/>
                    <w:left w:val="single" w:sz="4" w:space="0" w:color="auto"/>
                    <w:bottom w:val="single" w:sz="4" w:space="0" w:color="auto"/>
                    <w:right w:val="single" w:sz="4" w:space="0" w:color="auto"/>
                  </w:tcBorders>
                  <w:hideMark/>
                </w:tcPr>
                <w:p w14:paraId="3E08C1BD" w14:textId="77777777" w:rsidR="002F1187" w:rsidRPr="007978D9" w:rsidRDefault="002F1187" w:rsidP="003D548A">
                  <w:pPr>
                    <w:spacing w:line="240" w:lineRule="auto"/>
                    <w:jc w:val="center"/>
                    <w:rPr>
                      <w:rFonts w:ascii="Lato" w:hAnsi="Lato"/>
                      <w:sz w:val="18"/>
                      <w:szCs w:val="18"/>
                    </w:rPr>
                  </w:pPr>
                  <w:r w:rsidRPr="007978D9">
                    <w:rPr>
                      <w:rFonts w:ascii="Lato" w:hAnsi="Lato"/>
                      <w:sz w:val="18"/>
                      <w:szCs w:val="18"/>
                    </w:rPr>
                    <w:t>$1,860.76.</w:t>
                  </w:r>
                </w:p>
              </w:tc>
            </w:tr>
            <w:tr w:rsidR="007978D9" w:rsidRPr="007978D9" w14:paraId="3E05EFA2" w14:textId="77777777" w:rsidTr="0062277B">
              <w:tc>
                <w:tcPr>
                  <w:tcW w:w="2094" w:type="dxa"/>
                  <w:tcBorders>
                    <w:top w:val="single" w:sz="4" w:space="0" w:color="auto"/>
                    <w:left w:val="single" w:sz="4" w:space="0" w:color="auto"/>
                    <w:bottom w:val="single" w:sz="4" w:space="0" w:color="auto"/>
                    <w:right w:val="single" w:sz="4" w:space="0" w:color="auto"/>
                  </w:tcBorders>
                  <w:hideMark/>
                </w:tcPr>
                <w:p w14:paraId="3CB22AEF" w14:textId="77777777" w:rsidR="002F1187" w:rsidRPr="007978D9" w:rsidRDefault="002F1187" w:rsidP="003D548A">
                  <w:pPr>
                    <w:spacing w:line="240" w:lineRule="auto"/>
                    <w:rPr>
                      <w:rFonts w:ascii="Lato" w:hAnsi="Lato"/>
                      <w:b/>
                      <w:bCs/>
                      <w:sz w:val="18"/>
                      <w:szCs w:val="18"/>
                    </w:rPr>
                  </w:pPr>
                  <w:r w:rsidRPr="007978D9">
                    <w:rPr>
                      <w:rFonts w:ascii="Lato" w:hAnsi="Lato"/>
                      <w:b/>
                      <w:bCs/>
                      <w:sz w:val="18"/>
                      <w:szCs w:val="18"/>
                    </w:rPr>
                    <w:t>Monto total a pagar:</w:t>
                  </w:r>
                </w:p>
              </w:tc>
              <w:tc>
                <w:tcPr>
                  <w:tcW w:w="2094" w:type="dxa"/>
                  <w:tcBorders>
                    <w:top w:val="single" w:sz="4" w:space="0" w:color="auto"/>
                    <w:left w:val="single" w:sz="4" w:space="0" w:color="auto"/>
                    <w:bottom w:val="single" w:sz="4" w:space="0" w:color="auto"/>
                    <w:right w:val="single" w:sz="4" w:space="0" w:color="auto"/>
                  </w:tcBorders>
                  <w:hideMark/>
                </w:tcPr>
                <w:p w14:paraId="1A25FA74" w14:textId="77777777" w:rsidR="002F1187" w:rsidRPr="007978D9" w:rsidRDefault="002F1187" w:rsidP="003D548A">
                  <w:pPr>
                    <w:spacing w:line="240" w:lineRule="auto"/>
                    <w:jc w:val="center"/>
                    <w:rPr>
                      <w:rFonts w:ascii="Lato" w:hAnsi="Lato"/>
                      <w:b/>
                      <w:bCs/>
                      <w:sz w:val="18"/>
                      <w:szCs w:val="18"/>
                    </w:rPr>
                  </w:pPr>
                  <w:r w:rsidRPr="007978D9">
                    <w:rPr>
                      <w:rFonts w:ascii="Lato" w:hAnsi="Lato"/>
                      <w:sz w:val="18"/>
                      <w:szCs w:val="18"/>
                    </w:rPr>
                    <w:t>$36,643.53.</w:t>
                  </w:r>
                </w:p>
              </w:tc>
            </w:tr>
          </w:tbl>
          <w:p w14:paraId="04C6FC3D" w14:textId="77777777" w:rsidR="002F1187" w:rsidRPr="007978D9" w:rsidRDefault="002F1187" w:rsidP="003D548A">
            <w:pPr>
              <w:spacing w:line="240" w:lineRule="auto"/>
              <w:rPr>
                <w:rFonts w:ascii="Lato" w:hAnsi="Lato"/>
                <w:sz w:val="18"/>
                <w:szCs w:val="18"/>
              </w:rPr>
            </w:pPr>
          </w:p>
        </w:tc>
        <w:tc>
          <w:tcPr>
            <w:tcW w:w="4414" w:type="dxa"/>
            <w:tcBorders>
              <w:top w:val="single" w:sz="4" w:space="0" w:color="auto"/>
              <w:left w:val="single" w:sz="4" w:space="0" w:color="auto"/>
              <w:bottom w:val="single" w:sz="4" w:space="0" w:color="auto"/>
              <w:right w:val="single" w:sz="4" w:space="0" w:color="auto"/>
            </w:tcBorders>
          </w:tcPr>
          <w:p w14:paraId="60C7503A" w14:textId="77777777" w:rsidR="002F1187" w:rsidRPr="007978D9" w:rsidRDefault="002F1187" w:rsidP="003D548A">
            <w:pPr>
              <w:spacing w:line="240" w:lineRule="auto"/>
              <w:jc w:val="both"/>
              <w:rPr>
                <w:rFonts w:ascii="Lato" w:hAnsi="Lato"/>
                <w:sz w:val="18"/>
                <w:szCs w:val="18"/>
              </w:rPr>
            </w:pPr>
            <w:r w:rsidRPr="007978D9">
              <w:rPr>
                <w:rFonts w:ascii="Lato" w:hAnsi="Lato"/>
                <w:sz w:val="18"/>
                <w:szCs w:val="18"/>
              </w:rPr>
              <w:t xml:space="preserve">Está conforme con la propuesta y acepta el pago. </w:t>
            </w:r>
          </w:p>
          <w:p w14:paraId="595DB762" w14:textId="77777777" w:rsidR="002F1187" w:rsidRPr="007978D9" w:rsidRDefault="002F1187" w:rsidP="003D548A">
            <w:pPr>
              <w:spacing w:line="240" w:lineRule="auto"/>
              <w:jc w:val="center"/>
              <w:rPr>
                <w:rFonts w:ascii="Lato" w:hAnsi="Lato"/>
                <w:b/>
                <w:bCs/>
                <w:sz w:val="18"/>
                <w:szCs w:val="18"/>
              </w:rPr>
            </w:pPr>
          </w:p>
          <w:p w14:paraId="7B50FD2B" w14:textId="77777777" w:rsidR="002F1187" w:rsidRPr="007978D9" w:rsidRDefault="002F1187" w:rsidP="003D548A">
            <w:pPr>
              <w:spacing w:line="240" w:lineRule="auto"/>
              <w:jc w:val="center"/>
              <w:rPr>
                <w:rFonts w:ascii="Lato" w:hAnsi="Lato"/>
                <w:sz w:val="18"/>
                <w:szCs w:val="18"/>
              </w:rPr>
            </w:pPr>
          </w:p>
        </w:tc>
      </w:tr>
    </w:tbl>
    <w:p w14:paraId="35595747" w14:textId="77777777" w:rsidR="002F1187" w:rsidRPr="007978D9" w:rsidRDefault="002F1187" w:rsidP="003D548A">
      <w:pPr>
        <w:spacing w:after="0" w:line="480" w:lineRule="auto"/>
        <w:jc w:val="both"/>
        <w:rPr>
          <w:rFonts w:ascii="Lato" w:hAnsi="Lato"/>
        </w:rPr>
      </w:pPr>
    </w:p>
    <w:p w14:paraId="3F761616" w14:textId="71539DBC" w:rsidR="002F1187" w:rsidRPr="007978D9" w:rsidRDefault="002F1187" w:rsidP="003D548A">
      <w:pPr>
        <w:spacing w:after="0" w:line="480" w:lineRule="auto"/>
        <w:ind w:firstLine="1418"/>
        <w:jc w:val="both"/>
        <w:rPr>
          <w:rFonts w:ascii="Lato" w:hAnsi="Lato"/>
        </w:rPr>
      </w:pPr>
      <w:r w:rsidRPr="007978D9">
        <w:rPr>
          <w:rFonts w:ascii="Lato" w:hAnsi="Lato"/>
          <w:b/>
          <w:bCs/>
        </w:rPr>
        <w:t xml:space="preserve">Observaciones: </w:t>
      </w:r>
      <w:r w:rsidR="00707156" w:rsidRPr="007978D9">
        <w:rPr>
          <w:rFonts w:ascii="Lato" w:hAnsi="Lato"/>
        </w:rPr>
        <w:t>S</w:t>
      </w:r>
      <w:r w:rsidRPr="007978D9">
        <w:rPr>
          <w:rFonts w:ascii="Lato" w:hAnsi="Lato"/>
        </w:rPr>
        <w:t xml:space="preserve">e solicita aprobación y autorización para gestionar el cheque y realizar el pago correspondiente. </w:t>
      </w:r>
    </w:p>
    <w:p w14:paraId="3F416DC9" w14:textId="77777777" w:rsidR="002F1187" w:rsidRPr="007978D9" w:rsidRDefault="002F1187" w:rsidP="003D548A">
      <w:pPr>
        <w:spacing w:after="0" w:line="240" w:lineRule="auto"/>
        <w:jc w:val="both"/>
        <w:rPr>
          <w:rFonts w:ascii="Lato" w:hAnsi="Lato"/>
        </w:rPr>
      </w:pPr>
    </w:p>
    <w:p w14:paraId="3457CDCB" w14:textId="77777777" w:rsidR="002F1187" w:rsidRPr="007978D9" w:rsidRDefault="002F1187" w:rsidP="003D548A">
      <w:pPr>
        <w:spacing w:after="0" w:line="240" w:lineRule="auto"/>
        <w:ind w:left="-142"/>
        <w:jc w:val="center"/>
        <w:rPr>
          <w:rFonts w:ascii="Lato" w:hAnsi="Lato"/>
          <w:b/>
          <w:bCs/>
        </w:rPr>
      </w:pPr>
    </w:p>
    <w:p w14:paraId="34509EB2" w14:textId="200A5D91" w:rsidR="002F1187" w:rsidRPr="007978D9" w:rsidRDefault="00F579AD" w:rsidP="003D548A">
      <w:pPr>
        <w:spacing w:after="0" w:line="240" w:lineRule="auto"/>
        <w:ind w:left="-142"/>
        <w:jc w:val="center"/>
        <w:rPr>
          <w:rFonts w:ascii="Lato" w:hAnsi="Lato"/>
        </w:rPr>
      </w:pPr>
      <w:r w:rsidRPr="007978D9">
        <w:rPr>
          <w:rFonts w:ascii="Lato" w:hAnsi="Lato"/>
          <w:b/>
          <w:bCs/>
        </w:rPr>
        <w:t>3</w:t>
      </w:r>
      <w:r w:rsidR="002F1187" w:rsidRPr="007978D9">
        <w:rPr>
          <w:rFonts w:ascii="Lato" w:hAnsi="Lato"/>
          <w:b/>
          <w:bCs/>
        </w:rPr>
        <w:t>) MARCO ANTONIO ÁLVAREZ MORALES (</w:t>
      </w:r>
      <w:proofErr w:type="spellStart"/>
      <w:r w:rsidR="002F1187" w:rsidRPr="007978D9">
        <w:rPr>
          <w:rFonts w:ascii="Lato" w:hAnsi="Lato"/>
          <w:b/>
          <w:bCs/>
        </w:rPr>
        <w:t>Exp</w:t>
      </w:r>
      <w:proofErr w:type="spellEnd"/>
      <w:r w:rsidR="002F1187" w:rsidRPr="007978D9">
        <w:rPr>
          <w:rFonts w:ascii="Lato" w:hAnsi="Lato"/>
          <w:b/>
          <w:bCs/>
        </w:rPr>
        <w:t>. 605/2014-C).</w:t>
      </w:r>
    </w:p>
    <w:p w14:paraId="13E4DF52" w14:textId="77777777" w:rsidR="002F1187" w:rsidRPr="007978D9" w:rsidRDefault="002F1187" w:rsidP="003D548A">
      <w:pPr>
        <w:spacing w:after="0" w:line="240" w:lineRule="auto"/>
        <w:jc w:val="center"/>
        <w:rPr>
          <w:rFonts w:ascii="Lato" w:hAnsi="Lato"/>
        </w:rPr>
      </w:pPr>
    </w:p>
    <w:p w14:paraId="4E5807AF" w14:textId="77777777" w:rsidR="002F1187" w:rsidRPr="007978D9" w:rsidRDefault="002F1187" w:rsidP="003D548A">
      <w:pPr>
        <w:spacing w:after="0" w:line="240" w:lineRule="auto"/>
        <w:jc w:val="both"/>
        <w:rPr>
          <w:rFonts w:ascii="Lato" w:hAnsi="Lato"/>
        </w:rPr>
      </w:pPr>
    </w:p>
    <w:tbl>
      <w:tblPr>
        <w:tblStyle w:val="Tablaconcuadrcula"/>
        <w:tblW w:w="7792" w:type="dxa"/>
        <w:tblLook w:val="04A0" w:firstRow="1" w:lastRow="0" w:firstColumn="1" w:lastColumn="0" w:noHBand="0" w:noVBand="1"/>
      </w:tblPr>
      <w:tblGrid>
        <w:gridCol w:w="7792"/>
      </w:tblGrid>
      <w:tr w:rsidR="007978D9" w:rsidRPr="007978D9" w14:paraId="7D15E970" w14:textId="77777777" w:rsidTr="00707156">
        <w:tc>
          <w:tcPr>
            <w:tcW w:w="7792" w:type="dxa"/>
            <w:tcBorders>
              <w:top w:val="single" w:sz="4" w:space="0" w:color="auto"/>
              <w:left w:val="single" w:sz="4" w:space="0" w:color="auto"/>
              <w:bottom w:val="single" w:sz="4" w:space="0" w:color="auto"/>
              <w:right w:val="single" w:sz="4" w:space="0" w:color="auto"/>
            </w:tcBorders>
            <w:hideMark/>
          </w:tcPr>
          <w:p w14:paraId="222B9593" w14:textId="77777777" w:rsidR="002F1187" w:rsidRPr="007978D9" w:rsidRDefault="002F1187" w:rsidP="003D548A">
            <w:pPr>
              <w:spacing w:line="240" w:lineRule="auto"/>
              <w:jc w:val="center"/>
              <w:rPr>
                <w:rFonts w:ascii="Lato" w:hAnsi="Lato"/>
                <w:b/>
                <w:bCs/>
              </w:rPr>
            </w:pPr>
            <w:r w:rsidRPr="007978D9">
              <w:rPr>
                <w:rFonts w:ascii="Lato" w:hAnsi="Lato"/>
                <w:b/>
                <w:bCs/>
              </w:rPr>
              <w:t>Se solicita aclaración.</w:t>
            </w:r>
          </w:p>
        </w:tc>
      </w:tr>
      <w:tr w:rsidR="002F1187" w:rsidRPr="007978D9" w14:paraId="1DD795BE" w14:textId="77777777" w:rsidTr="00707156">
        <w:trPr>
          <w:trHeight w:val="1856"/>
        </w:trPr>
        <w:tc>
          <w:tcPr>
            <w:tcW w:w="7792" w:type="dxa"/>
            <w:tcBorders>
              <w:top w:val="single" w:sz="4" w:space="0" w:color="auto"/>
              <w:left w:val="single" w:sz="4" w:space="0" w:color="auto"/>
              <w:bottom w:val="single" w:sz="4" w:space="0" w:color="auto"/>
              <w:right w:val="single" w:sz="4" w:space="0" w:color="auto"/>
            </w:tcBorders>
          </w:tcPr>
          <w:p w14:paraId="76CCE390" w14:textId="7D5FDBAB" w:rsidR="002F1187" w:rsidRPr="007978D9" w:rsidRDefault="002F1187" w:rsidP="003D548A">
            <w:pPr>
              <w:spacing w:line="240" w:lineRule="auto"/>
              <w:jc w:val="both"/>
              <w:rPr>
                <w:rFonts w:ascii="Lato" w:hAnsi="Lato"/>
                <w:sz w:val="18"/>
                <w:szCs w:val="18"/>
              </w:rPr>
            </w:pPr>
            <w:r w:rsidRPr="007978D9">
              <w:rPr>
                <w:rFonts w:ascii="Lato" w:hAnsi="Lato"/>
                <w:b/>
                <w:bCs/>
                <w:sz w:val="18"/>
                <w:szCs w:val="18"/>
              </w:rPr>
              <w:t>1)</w:t>
            </w:r>
            <w:r w:rsidRPr="007978D9">
              <w:rPr>
                <w:rFonts w:ascii="Lato" w:hAnsi="Lato"/>
                <w:sz w:val="18"/>
                <w:szCs w:val="18"/>
              </w:rPr>
              <w:t xml:space="preserve"> Que la reinstalación de MARCO ANTONIO ÁLVAREZ MORALES, como mecanógrafo (nivel 3) con adscripción en el Juzgado de Control y de Juicio Oral del Distrito Judicial de Guridi y Alcocer, lo será sin la categoría de interino. Ello a fin de cumplir con los términos establecidos en el citado laudo. </w:t>
            </w:r>
          </w:p>
          <w:p w14:paraId="7F995EA5" w14:textId="617B219C" w:rsidR="002F1187" w:rsidRPr="007978D9" w:rsidRDefault="002F1187" w:rsidP="003D548A">
            <w:pPr>
              <w:spacing w:line="240" w:lineRule="auto"/>
              <w:jc w:val="both"/>
              <w:rPr>
                <w:rFonts w:ascii="Lato" w:hAnsi="Lato"/>
                <w:sz w:val="18"/>
                <w:szCs w:val="18"/>
              </w:rPr>
            </w:pPr>
            <w:r w:rsidRPr="007978D9">
              <w:rPr>
                <w:rFonts w:ascii="Lato" w:hAnsi="Lato"/>
                <w:b/>
                <w:bCs/>
                <w:sz w:val="18"/>
                <w:szCs w:val="18"/>
              </w:rPr>
              <w:t xml:space="preserve">2) </w:t>
            </w:r>
            <w:r w:rsidRPr="007978D9">
              <w:rPr>
                <w:rFonts w:ascii="Lato" w:hAnsi="Lato"/>
                <w:sz w:val="18"/>
                <w:szCs w:val="18"/>
              </w:rPr>
              <w:t>Que la categoría de MARCO ANTONIO ÁLVAREZ MORALES, será como trabajador de BASE con los beneficios y obligaciones sindicales que le corresponden.</w:t>
            </w:r>
          </w:p>
          <w:p w14:paraId="39D0E46A" w14:textId="77777777" w:rsidR="002F1187" w:rsidRPr="007978D9" w:rsidRDefault="002F1187" w:rsidP="003D548A">
            <w:pPr>
              <w:spacing w:line="240" w:lineRule="auto"/>
              <w:jc w:val="both"/>
              <w:rPr>
                <w:rFonts w:ascii="Lato" w:hAnsi="Lato"/>
                <w:sz w:val="18"/>
                <w:szCs w:val="18"/>
              </w:rPr>
            </w:pPr>
            <w:r w:rsidRPr="007978D9">
              <w:rPr>
                <w:rFonts w:ascii="Lato" w:hAnsi="Lato"/>
                <w:b/>
                <w:bCs/>
                <w:sz w:val="18"/>
                <w:szCs w:val="18"/>
              </w:rPr>
              <w:t xml:space="preserve">3) </w:t>
            </w:r>
            <w:r w:rsidRPr="007978D9">
              <w:rPr>
                <w:rFonts w:ascii="Lato" w:hAnsi="Lato"/>
                <w:sz w:val="18"/>
                <w:szCs w:val="18"/>
              </w:rPr>
              <w:t>Que el salario que percibirá, será como trabajador de BASE (nivel 3) con las respectivas prestaciones y deducciones contractuales.</w:t>
            </w:r>
          </w:p>
        </w:tc>
      </w:tr>
    </w:tbl>
    <w:p w14:paraId="72986EB1" w14:textId="77777777" w:rsidR="002F1187" w:rsidRPr="007978D9" w:rsidRDefault="002F1187" w:rsidP="003D548A">
      <w:pPr>
        <w:spacing w:after="0" w:line="240" w:lineRule="auto"/>
        <w:jc w:val="both"/>
        <w:rPr>
          <w:rFonts w:ascii="Lato" w:hAnsi="Lato"/>
        </w:rPr>
      </w:pPr>
    </w:p>
    <w:p w14:paraId="41E93731" w14:textId="77777777" w:rsidR="00D860DB" w:rsidRPr="007978D9" w:rsidRDefault="00D860DB" w:rsidP="003D548A">
      <w:pPr>
        <w:spacing w:after="0" w:line="360" w:lineRule="auto"/>
        <w:ind w:firstLine="708"/>
        <w:jc w:val="both"/>
        <w:rPr>
          <w:rFonts w:ascii="Lato" w:hAnsi="Lato"/>
          <w:b/>
          <w:bCs/>
        </w:rPr>
      </w:pPr>
    </w:p>
    <w:p w14:paraId="4A55AF97" w14:textId="3873C24C" w:rsidR="00D860DB" w:rsidRPr="007978D9" w:rsidRDefault="00D860DB" w:rsidP="003D548A">
      <w:pPr>
        <w:spacing w:after="0" w:line="360" w:lineRule="auto"/>
        <w:ind w:firstLine="708"/>
        <w:jc w:val="both"/>
        <w:rPr>
          <w:rFonts w:ascii="Lato" w:hAnsi="Lato"/>
          <w:b/>
          <w:bCs/>
        </w:rPr>
      </w:pPr>
      <w:r w:rsidRPr="007978D9">
        <w:rPr>
          <w:rFonts w:ascii="Lato" w:hAnsi="Lato"/>
          <w:b/>
          <w:bCs/>
        </w:rPr>
        <w:t>Observaciones: Se solicita aclaración.</w:t>
      </w:r>
    </w:p>
    <w:p w14:paraId="6EB07E60" w14:textId="77777777" w:rsidR="00D860DB" w:rsidRPr="007978D9" w:rsidRDefault="00D860DB" w:rsidP="003D548A">
      <w:pPr>
        <w:spacing w:after="0" w:line="360" w:lineRule="auto"/>
        <w:ind w:firstLine="708"/>
        <w:jc w:val="both"/>
        <w:rPr>
          <w:rFonts w:ascii="Lato" w:hAnsi="Lato"/>
          <w:b/>
          <w:bCs/>
        </w:rPr>
      </w:pPr>
    </w:p>
    <w:p w14:paraId="5DB71AD3" w14:textId="7A19C98A" w:rsidR="002F1187" w:rsidRPr="007978D9" w:rsidRDefault="00F579AD" w:rsidP="003D548A">
      <w:pPr>
        <w:spacing w:after="0" w:line="360" w:lineRule="auto"/>
        <w:ind w:firstLine="708"/>
        <w:jc w:val="both"/>
        <w:rPr>
          <w:rFonts w:ascii="Lato" w:hAnsi="Lato"/>
          <w:b/>
          <w:bCs/>
        </w:rPr>
      </w:pPr>
      <w:r w:rsidRPr="007978D9">
        <w:rPr>
          <w:rFonts w:ascii="Lato" w:hAnsi="Lato"/>
          <w:b/>
          <w:bCs/>
        </w:rPr>
        <w:t>4</w:t>
      </w:r>
      <w:r w:rsidR="002F1187" w:rsidRPr="007978D9">
        <w:rPr>
          <w:rFonts w:ascii="Lato" w:hAnsi="Lato"/>
          <w:b/>
          <w:bCs/>
        </w:rPr>
        <w:t>)  BONIFACIO SÁNCHEZ AGUILAR, (</w:t>
      </w:r>
      <w:proofErr w:type="gramStart"/>
      <w:r w:rsidR="002F1187" w:rsidRPr="007978D9">
        <w:rPr>
          <w:rFonts w:ascii="Lato" w:hAnsi="Lato"/>
          <w:b/>
          <w:bCs/>
        </w:rPr>
        <w:t>Secretario</w:t>
      </w:r>
      <w:proofErr w:type="gramEnd"/>
      <w:r w:rsidR="002F1187" w:rsidRPr="007978D9">
        <w:rPr>
          <w:rFonts w:ascii="Lato" w:hAnsi="Lato"/>
          <w:b/>
          <w:bCs/>
        </w:rPr>
        <w:t xml:space="preserve"> de Acuerdos de Juzgado).</w:t>
      </w:r>
    </w:p>
    <w:tbl>
      <w:tblPr>
        <w:tblStyle w:val="Tablaconcuadrcula"/>
        <w:tblW w:w="7794" w:type="dxa"/>
        <w:tblInd w:w="-147" w:type="dxa"/>
        <w:tblLook w:val="04A0" w:firstRow="1" w:lastRow="0" w:firstColumn="1" w:lastColumn="0" w:noHBand="0" w:noVBand="1"/>
      </w:tblPr>
      <w:tblGrid>
        <w:gridCol w:w="3961"/>
        <w:gridCol w:w="3833"/>
      </w:tblGrid>
      <w:tr w:rsidR="007978D9" w:rsidRPr="007978D9" w14:paraId="126234BF" w14:textId="77777777" w:rsidTr="00CC29CC">
        <w:trPr>
          <w:trHeight w:val="166"/>
        </w:trPr>
        <w:tc>
          <w:tcPr>
            <w:tcW w:w="3961" w:type="dxa"/>
            <w:tcBorders>
              <w:top w:val="single" w:sz="4" w:space="0" w:color="auto"/>
              <w:left w:val="single" w:sz="4" w:space="0" w:color="auto"/>
              <w:bottom w:val="single" w:sz="4" w:space="0" w:color="auto"/>
              <w:right w:val="single" w:sz="4" w:space="0" w:color="auto"/>
            </w:tcBorders>
            <w:hideMark/>
          </w:tcPr>
          <w:p w14:paraId="548CF222" w14:textId="77777777" w:rsidR="002F1187" w:rsidRPr="007978D9" w:rsidRDefault="002F1187" w:rsidP="003D548A">
            <w:pPr>
              <w:spacing w:line="240" w:lineRule="auto"/>
              <w:jc w:val="center"/>
              <w:rPr>
                <w:rFonts w:ascii="Lato" w:hAnsi="Lato"/>
                <w:b/>
                <w:bCs/>
                <w:sz w:val="18"/>
                <w:szCs w:val="18"/>
              </w:rPr>
            </w:pPr>
            <w:r w:rsidRPr="007978D9">
              <w:rPr>
                <w:rFonts w:ascii="Lato" w:hAnsi="Lato"/>
                <w:b/>
                <w:bCs/>
                <w:sz w:val="18"/>
                <w:szCs w:val="18"/>
              </w:rPr>
              <w:t>Propuesta del TSJE</w:t>
            </w:r>
          </w:p>
        </w:tc>
        <w:tc>
          <w:tcPr>
            <w:tcW w:w="3833" w:type="dxa"/>
            <w:tcBorders>
              <w:top w:val="single" w:sz="4" w:space="0" w:color="auto"/>
              <w:left w:val="single" w:sz="4" w:space="0" w:color="auto"/>
              <w:bottom w:val="single" w:sz="4" w:space="0" w:color="auto"/>
              <w:right w:val="single" w:sz="4" w:space="0" w:color="auto"/>
            </w:tcBorders>
            <w:hideMark/>
          </w:tcPr>
          <w:p w14:paraId="3E31E841" w14:textId="77777777" w:rsidR="002F1187" w:rsidRPr="007978D9" w:rsidRDefault="002F1187" w:rsidP="003D548A">
            <w:pPr>
              <w:spacing w:line="240" w:lineRule="auto"/>
              <w:jc w:val="center"/>
              <w:rPr>
                <w:rFonts w:ascii="Lato" w:hAnsi="Lato"/>
                <w:b/>
                <w:bCs/>
                <w:sz w:val="18"/>
                <w:szCs w:val="18"/>
              </w:rPr>
            </w:pPr>
            <w:r w:rsidRPr="007978D9">
              <w:rPr>
                <w:rFonts w:ascii="Lato" w:hAnsi="Lato"/>
                <w:b/>
                <w:bCs/>
                <w:sz w:val="18"/>
                <w:szCs w:val="18"/>
              </w:rPr>
              <w:t>Contrapropuesta.</w:t>
            </w:r>
          </w:p>
          <w:p w14:paraId="1BA7E0A7" w14:textId="77777777" w:rsidR="002F1187" w:rsidRPr="007978D9" w:rsidRDefault="002F1187" w:rsidP="003D548A">
            <w:pPr>
              <w:spacing w:line="240" w:lineRule="auto"/>
              <w:jc w:val="both"/>
              <w:rPr>
                <w:rFonts w:ascii="Lato" w:hAnsi="Lato"/>
                <w:b/>
                <w:bCs/>
                <w:sz w:val="18"/>
                <w:szCs w:val="18"/>
              </w:rPr>
            </w:pPr>
          </w:p>
        </w:tc>
      </w:tr>
      <w:tr w:rsidR="007978D9" w:rsidRPr="007978D9" w14:paraId="32A9C5A5" w14:textId="77777777" w:rsidTr="00CC29CC">
        <w:trPr>
          <w:trHeight w:val="759"/>
        </w:trPr>
        <w:tc>
          <w:tcPr>
            <w:tcW w:w="3961" w:type="dxa"/>
            <w:tcBorders>
              <w:top w:val="single" w:sz="4" w:space="0" w:color="auto"/>
              <w:left w:val="single" w:sz="4" w:space="0" w:color="auto"/>
              <w:bottom w:val="single" w:sz="4" w:space="0" w:color="auto"/>
              <w:right w:val="single" w:sz="4" w:space="0" w:color="auto"/>
            </w:tcBorders>
            <w:hideMark/>
          </w:tcPr>
          <w:tbl>
            <w:tblPr>
              <w:tblStyle w:val="Tablaconcuadrcula"/>
              <w:tblpPr w:leftFromText="141" w:rightFromText="141" w:horzAnchor="margin" w:tblpY="313"/>
              <w:tblOverlap w:val="never"/>
              <w:tblW w:w="0" w:type="auto"/>
              <w:tblLook w:val="04A0" w:firstRow="1" w:lastRow="0" w:firstColumn="1" w:lastColumn="0" w:noHBand="0" w:noVBand="1"/>
            </w:tblPr>
            <w:tblGrid>
              <w:gridCol w:w="1863"/>
              <w:gridCol w:w="1769"/>
            </w:tblGrid>
            <w:tr w:rsidR="007978D9" w:rsidRPr="007978D9" w14:paraId="31D6DE4E" w14:textId="77777777" w:rsidTr="00CC29CC">
              <w:trPr>
                <w:trHeight w:val="144"/>
              </w:trPr>
              <w:tc>
                <w:tcPr>
                  <w:tcW w:w="1863" w:type="dxa"/>
                  <w:tcBorders>
                    <w:top w:val="single" w:sz="4" w:space="0" w:color="auto"/>
                    <w:left w:val="single" w:sz="4" w:space="0" w:color="auto"/>
                    <w:bottom w:val="single" w:sz="4" w:space="0" w:color="auto"/>
                    <w:right w:val="single" w:sz="4" w:space="0" w:color="auto"/>
                  </w:tcBorders>
                </w:tcPr>
                <w:p w14:paraId="5C8E4133" w14:textId="77777777" w:rsidR="002F1187" w:rsidRPr="007978D9" w:rsidRDefault="002F1187" w:rsidP="003D548A">
                  <w:pPr>
                    <w:rPr>
                      <w:rFonts w:ascii="Lato" w:hAnsi="Lato"/>
                      <w:sz w:val="18"/>
                      <w:szCs w:val="18"/>
                    </w:rPr>
                  </w:pPr>
                  <w:proofErr w:type="gramStart"/>
                  <w:r w:rsidRPr="007978D9">
                    <w:rPr>
                      <w:rFonts w:ascii="Lato" w:hAnsi="Lato"/>
                      <w:sz w:val="18"/>
                      <w:szCs w:val="18"/>
                    </w:rPr>
                    <w:t>Total</w:t>
                  </w:r>
                  <w:proofErr w:type="gramEnd"/>
                  <w:r w:rsidRPr="007978D9">
                    <w:rPr>
                      <w:rFonts w:ascii="Lato" w:hAnsi="Lato"/>
                      <w:sz w:val="18"/>
                      <w:szCs w:val="18"/>
                    </w:rPr>
                    <w:t xml:space="preserve"> de prestaciones</w:t>
                  </w:r>
                </w:p>
              </w:tc>
              <w:tc>
                <w:tcPr>
                  <w:tcW w:w="1769" w:type="dxa"/>
                  <w:tcBorders>
                    <w:top w:val="single" w:sz="4" w:space="0" w:color="auto"/>
                    <w:left w:val="single" w:sz="4" w:space="0" w:color="auto"/>
                    <w:bottom w:val="single" w:sz="4" w:space="0" w:color="auto"/>
                    <w:right w:val="single" w:sz="4" w:space="0" w:color="auto"/>
                  </w:tcBorders>
                </w:tcPr>
                <w:p w14:paraId="58683C1C" w14:textId="77777777" w:rsidR="002F1187" w:rsidRPr="007978D9" w:rsidRDefault="002F1187" w:rsidP="003D548A">
                  <w:pPr>
                    <w:spacing w:line="240" w:lineRule="auto"/>
                    <w:jc w:val="center"/>
                    <w:rPr>
                      <w:rFonts w:ascii="Lato" w:hAnsi="Lato"/>
                      <w:b/>
                      <w:bCs/>
                      <w:sz w:val="18"/>
                      <w:szCs w:val="18"/>
                    </w:rPr>
                  </w:pPr>
                  <w:r w:rsidRPr="007978D9">
                    <w:rPr>
                      <w:rFonts w:ascii="Lato" w:hAnsi="Lato"/>
                      <w:sz w:val="18"/>
                      <w:szCs w:val="18"/>
                    </w:rPr>
                    <w:t>$346,869.91.</w:t>
                  </w:r>
                </w:p>
              </w:tc>
            </w:tr>
            <w:tr w:rsidR="007978D9" w:rsidRPr="007978D9" w14:paraId="6BA51CB0" w14:textId="77777777" w:rsidTr="00CC29CC">
              <w:trPr>
                <w:trHeight w:val="130"/>
              </w:trPr>
              <w:tc>
                <w:tcPr>
                  <w:tcW w:w="1863" w:type="dxa"/>
                  <w:tcBorders>
                    <w:top w:val="single" w:sz="4" w:space="0" w:color="auto"/>
                    <w:left w:val="single" w:sz="4" w:space="0" w:color="auto"/>
                    <w:bottom w:val="single" w:sz="4" w:space="0" w:color="auto"/>
                    <w:right w:val="single" w:sz="4" w:space="0" w:color="auto"/>
                  </w:tcBorders>
                </w:tcPr>
                <w:p w14:paraId="1B1B31E7" w14:textId="77777777" w:rsidR="002F1187" w:rsidRPr="007978D9" w:rsidRDefault="002F1187" w:rsidP="003D548A">
                  <w:pPr>
                    <w:rPr>
                      <w:rFonts w:ascii="Lato" w:hAnsi="Lato"/>
                      <w:sz w:val="18"/>
                      <w:szCs w:val="18"/>
                    </w:rPr>
                  </w:pPr>
                  <w:r w:rsidRPr="007978D9">
                    <w:rPr>
                      <w:rFonts w:ascii="Lato" w:hAnsi="Lato"/>
                      <w:sz w:val="18"/>
                      <w:szCs w:val="18"/>
                    </w:rPr>
                    <w:t>-ISR:</w:t>
                  </w:r>
                </w:p>
              </w:tc>
              <w:tc>
                <w:tcPr>
                  <w:tcW w:w="1769" w:type="dxa"/>
                  <w:tcBorders>
                    <w:top w:val="single" w:sz="4" w:space="0" w:color="auto"/>
                    <w:left w:val="single" w:sz="4" w:space="0" w:color="auto"/>
                    <w:bottom w:val="single" w:sz="4" w:space="0" w:color="auto"/>
                    <w:right w:val="single" w:sz="4" w:space="0" w:color="auto"/>
                  </w:tcBorders>
                </w:tcPr>
                <w:p w14:paraId="7D561D0B" w14:textId="77777777" w:rsidR="002F1187" w:rsidRPr="007978D9" w:rsidRDefault="002F1187" w:rsidP="003D548A">
                  <w:pPr>
                    <w:spacing w:line="240" w:lineRule="auto"/>
                    <w:jc w:val="center"/>
                    <w:rPr>
                      <w:rFonts w:ascii="Lato" w:hAnsi="Lato"/>
                      <w:sz w:val="18"/>
                      <w:szCs w:val="18"/>
                    </w:rPr>
                  </w:pPr>
                  <w:r w:rsidRPr="007978D9">
                    <w:rPr>
                      <w:rFonts w:ascii="Lato" w:hAnsi="Lato"/>
                      <w:sz w:val="18"/>
                      <w:szCs w:val="18"/>
                    </w:rPr>
                    <w:t>$9,210.46.</w:t>
                  </w:r>
                </w:p>
              </w:tc>
            </w:tr>
            <w:tr w:rsidR="007978D9" w:rsidRPr="007978D9" w14:paraId="19B17D63" w14:textId="77777777" w:rsidTr="00CC29CC">
              <w:trPr>
                <w:trHeight w:val="138"/>
              </w:trPr>
              <w:tc>
                <w:tcPr>
                  <w:tcW w:w="1863" w:type="dxa"/>
                  <w:tcBorders>
                    <w:top w:val="single" w:sz="4" w:space="0" w:color="auto"/>
                    <w:left w:val="single" w:sz="4" w:space="0" w:color="auto"/>
                    <w:bottom w:val="single" w:sz="4" w:space="0" w:color="auto"/>
                    <w:right w:val="single" w:sz="4" w:space="0" w:color="auto"/>
                  </w:tcBorders>
                </w:tcPr>
                <w:p w14:paraId="384A8925" w14:textId="77777777" w:rsidR="002F1187" w:rsidRPr="007978D9" w:rsidRDefault="002F1187" w:rsidP="003D548A">
                  <w:pPr>
                    <w:spacing w:line="240" w:lineRule="auto"/>
                    <w:rPr>
                      <w:rFonts w:ascii="Lato" w:hAnsi="Lato"/>
                      <w:sz w:val="18"/>
                      <w:szCs w:val="18"/>
                    </w:rPr>
                  </w:pPr>
                  <w:r w:rsidRPr="007978D9">
                    <w:rPr>
                      <w:rFonts w:ascii="Lato" w:hAnsi="Lato"/>
                      <w:sz w:val="18"/>
                      <w:szCs w:val="18"/>
                    </w:rPr>
                    <w:t>Neto a pagar:</w:t>
                  </w:r>
                </w:p>
              </w:tc>
              <w:tc>
                <w:tcPr>
                  <w:tcW w:w="1769" w:type="dxa"/>
                  <w:tcBorders>
                    <w:top w:val="single" w:sz="4" w:space="0" w:color="auto"/>
                    <w:left w:val="single" w:sz="4" w:space="0" w:color="auto"/>
                    <w:bottom w:val="single" w:sz="4" w:space="0" w:color="auto"/>
                    <w:right w:val="single" w:sz="4" w:space="0" w:color="auto"/>
                  </w:tcBorders>
                </w:tcPr>
                <w:p w14:paraId="1E7C1800" w14:textId="77777777" w:rsidR="002F1187" w:rsidRPr="007978D9" w:rsidRDefault="002F1187" w:rsidP="003D548A">
                  <w:pPr>
                    <w:spacing w:line="240" w:lineRule="auto"/>
                    <w:jc w:val="center"/>
                    <w:rPr>
                      <w:rFonts w:ascii="Lato" w:hAnsi="Lato"/>
                      <w:b/>
                      <w:bCs/>
                      <w:sz w:val="18"/>
                      <w:szCs w:val="18"/>
                    </w:rPr>
                  </w:pPr>
                  <w:r w:rsidRPr="007978D9">
                    <w:rPr>
                      <w:rFonts w:ascii="Lato" w:hAnsi="Lato"/>
                      <w:sz w:val="18"/>
                      <w:szCs w:val="18"/>
                    </w:rPr>
                    <w:t>$337,659.45.</w:t>
                  </w:r>
                </w:p>
              </w:tc>
            </w:tr>
          </w:tbl>
          <w:p w14:paraId="4923FA15" w14:textId="77777777" w:rsidR="002F1187" w:rsidRPr="007978D9" w:rsidRDefault="002F1187" w:rsidP="003D548A">
            <w:pPr>
              <w:spacing w:line="240" w:lineRule="auto"/>
              <w:rPr>
                <w:rFonts w:ascii="Lato" w:hAnsi="Lato"/>
                <w:sz w:val="18"/>
                <w:szCs w:val="18"/>
              </w:rPr>
            </w:pPr>
          </w:p>
        </w:tc>
        <w:tc>
          <w:tcPr>
            <w:tcW w:w="3833" w:type="dxa"/>
            <w:tcBorders>
              <w:top w:val="single" w:sz="4" w:space="0" w:color="auto"/>
              <w:left w:val="single" w:sz="4" w:space="0" w:color="auto"/>
              <w:bottom w:val="single" w:sz="4" w:space="0" w:color="auto"/>
              <w:right w:val="single" w:sz="4" w:space="0" w:color="auto"/>
            </w:tcBorders>
          </w:tcPr>
          <w:p w14:paraId="071982BA" w14:textId="77777777" w:rsidR="00CC29CC" w:rsidRPr="007978D9" w:rsidRDefault="00CC29CC" w:rsidP="003D548A">
            <w:pPr>
              <w:spacing w:line="240" w:lineRule="auto"/>
              <w:rPr>
                <w:rFonts w:ascii="Lato" w:hAnsi="Lato"/>
                <w:sz w:val="18"/>
                <w:szCs w:val="18"/>
              </w:rPr>
            </w:pPr>
          </w:p>
          <w:p w14:paraId="541074CF" w14:textId="383152CF" w:rsidR="002F1187" w:rsidRPr="007978D9" w:rsidRDefault="002141C2" w:rsidP="00D860DB">
            <w:pPr>
              <w:spacing w:line="240" w:lineRule="auto"/>
              <w:jc w:val="center"/>
              <w:rPr>
                <w:rFonts w:ascii="Lato" w:hAnsi="Lato"/>
                <w:sz w:val="18"/>
                <w:szCs w:val="18"/>
              </w:rPr>
            </w:pPr>
            <w:r w:rsidRPr="007978D9">
              <w:rPr>
                <w:rFonts w:ascii="Lato" w:hAnsi="Lato"/>
                <w:sz w:val="18"/>
                <w:szCs w:val="18"/>
              </w:rPr>
              <w:t>Está</w:t>
            </w:r>
            <w:r w:rsidR="00D860DB" w:rsidRPr="007978D9">
              <w:rPr>
                <w:rFonts w:ascii="Lato" w:hAnsi="Lato"/>
                <w:sz w:val="18"/>
                <w:szCs w:val="18"/>
              </w:rPr>
              <w:t xml:space="preserve"> de acuerdo</w:t>
            </w:r>
          </w:p>
          <w:p w14:paraId="165E171F" w14:textId="77777777" w:rsidR="002F1187" w:rsidRPr="007978D9" w:rsidRDefault="002F1187" w:rsidP="003D548A">
            <w:pPr>
              <w:spacing w:line="240" w:lineRule="auto"/>
              <w:jc w:val="center"/>
              <w:rPr>
                <w:rFonts w:ascii="Lato" w:hAnsi="Lato"/>
                <w:sz w:val="18"/>
                <w:szCs w:val="18"/>
              </w:rPr>
            </w:pPr>
          </w:p>
        </w:tc>
      </w:tr>
    </w:tbl>
    <w:p w14:paraId="6D01C5B3" w14:textId="77777777" w:rsidR="00672F63" w:rsidRPr="007978D9" w:rsidRDefault="00672F63" w:rsidP="003D548A">
      <w:pPr>
        <w:spacing w:after="0" w:line="480" w:lineRule="auto"/>
        <w:ind w:firstLine="1418"/>
        <w:jc w:val="both"/>
        <w:rPr>
          <w:rFonts w:ascii="Lato" w:hAnsi="Lato"/>
          <w:b/>
          <w:bCs/>
        </w:rPr>
      </w:pPr>
    </w:p>
    <w:p w14:paraId="36102C6D" w14:textId="44895D4B" w:rsidR="002F1187" w:rsidRPr="007978D9" w:rsidRDefault="002F1187" w:rsidP="003D548A">
      <w:pPr>
        <w:spacing w:after="0" w:line="480" w:lineRule="auto"/>
        <w:ind w:firstLine="708"/>
        <w:jc w:val="both"/>
        <w:rPr>
          <w:rFonts w:ascii="Lato" w:hAnsi="Lato"/>
        </w:rPr>
      </w:pPr>
      <w:r w:rsidRPr="007978D9">
        <w:rPr>
          <w:rFonts w:ascii="Lato" w:hAnsi="Lato"/>
          <w:b/>
          <w:bCs/>
        </w:rPr>
        <w:t xml:space="preserve">Observaciones: </w:t>
      </w:r>
      <w:r w:rsidR="00D860DB" w:rsidRPr="007978D9">
        <w:rPr>
          <w:rFonts w:ascii="Lato" w:hAnsi="Lato"/>
        </w:rPr>
        <w:t>Se solicita aprobación y autorización para gestionar el cheque.</w:t>
      </w:r>
    </w:p>
    <w:p w14:paraId="64CCEE05" w14:textId="77777777" w:rsidR="00D860DB" w:rsidRPr="007978D9" w:rsidRDefault="00D860DB" w:rsidP="003D548A">
      <w:pPr>
        <w:spacing w:after="0" w:line="480" w:lineRule="auto"/>
        <w:ind w:firstLine="708"/>
        <w:jc w:val="both"/>
        <w:rPr>
          <w:rFonts w:ascii="Lato" w:hAnsi="Lato"/>
        </w:rPr>
      </w:pPr>
    </w:p>
    <w:p w14:paraId="66B5883F" w14:textId="77777777" w:rsidR="00BC45ED" w:rsidRPr="007978D9" w:rsidRDefault="00BC45ED" w:rsidP="003D548A">
      <w:pPr>
        <w:spacing w:line="480" w:lineRule="auto"/>
        <w:jc w:val="both"/>
        <w:rPr>
          <w:rFonts w:ascii="Lato" w:hAnsi="Lato"/>
          <w:bCs/>
        </w:rPr>
      </w:pPr>
      <w:r w:rsidRPr="007978D9">
        <w:rPr>
          <w:rFonts w:ascii="Lato" w:hAnsi="Lato"/>
          <w:bCs/>
        </w:rPr>
        <w:t xml:space="preserve">Al respecto, tomando en consideración el informe del Encargado de la Dirección Jurídica del Tribunal Superior de Justicia, y a efecto de dar por concluidos los asuntos laborales expuestos, con fundamento en lo que establecen los artículos 45 Bis, 45 </w:t>
      </w:r>
      <w:proofErr w:type="spellStart"/>
      <w:r w:rsidRPr="007978D9">
        <w:rPr>
          <w:rFonts w:ascii="Lato" w:hAnsi="Lato"/>
          <w:bCs/>
        </w:rPr>
        <w:t>Quáter</w:t>
      </w:r>
      <w:proofErr w:type="spellEnd"/>
      <w:r w:rsidRPr="007978D9">
        <w:rPr>
          <w:rFonts w:ascii="Lato" w:hAnsi="Lato"/>
          <w:bCs/>
        </w:rPr>
        <w:t xml:space="preserve">, 68 fracción I, 77, de la Ley Orgánica del Poder Judicial del </w:t>
      </w:r>
      <w:r w:rsidRPr="007978D9">
        <w:rPr>
          <w:rFonts w:ascii="Lato" w:hAnsi="Lato"/>
          <w:bCs/>
        </w:rPr>
        <w:lastRenderedPageBreak/>
        <w:t>Estado; 9 fracción XVII del Reglamento del Consejo de la Judicatura el Estado, se determina:</w:t>
      </w:r>
    </w:p>
    <w:p w14:paraId="6754EB64" w14:textId="77777777" w:rsidR="00BC45ED" w:rsidRPr="007978D9" w:rsidRDefault="00BC45ED" w:rsidP="003D548A">
      <w:pPr>
        <w:pStyle w:val="Prrafodelista"/>
        <w:numPr>
          <w:ilvl w:val="0"/>
          <w:numId w:val="5"/>
        </w:numPr>
        <w:spacing w:after="0" w:line="480" w:lineRule="auto"/>
        <w:jc w:val="both"/>
        <w:rPr>
          <w:rFonts w:ascii="Lato" w:hAnsi="Lato"/>
          <w:bCs/>
        </w:rPr>
      </w:pPr>
      <w:r w:rsidRPr="007978D9">
        <w:rPr>
          <w:rFonts w:ascii="Lato" w:hAnsi="Lato"/>
          <w:bCs/>
        </w:rPr>
        <w:t>Tomar conocimiento del oficio de cuenta.</w:t>
      </w:r>
    </w:p>
    <w:p w14:paraId="2CBE9862" w14:textId="77777777" w:rsidR="00CC29CC" w:rsidRPr="007978D9" w:rsidRDefault="00CC29CC" w:rsidP="003D548A">
      <w:pPr>
        <w:pStyle w:val="Prrafodelista"/>
        <w:numPr>
          <w:ilvl w:val="0"/>
          <w:numId w:val="5"/>
        </w:numPr>
        <w:spacing w:after="0" w:line="480" w:lineRule="auto"/>
        <w:jc w:val="both"/>
        <w:rPr>
          <w:rFonts w:ascii="Lato" w:hAnsi="Lato"/>
          <w:bCs/>
        </w:rPr>
      </w:pPr>
      <w:r w:rsidRPr="007978D9">
        <w:rPr>
          <w:rFonts w:ascii="Lato" w:hAnsi="Lato"/>
          <w:bCs/>
        </w:rPr>
        <w:t>En relación al servidor público Héctor Cortés Delgado, se toma conocimiento del convenio de mérito, el cual se ordena agregar a su expediente personal.</w:t>
      </w:r>
    </w:p>
    <w:p w14:paraId="3F83F442" w14:textId="76FEA591" w:rsidR="00BC45ED" w:rsidRPr="007978D9" w:rsidRDefault="00CC29CC" w:rsidP="003D548A">
      <w:pPr>
        <w:pStyle w:val="Prrafodelista"/>
        <w:numPr>
          <w:ilvl w:val="0"/>
          <w:numId w:val="5"/>
        </w:numPr>
        <w:spacing w:after="0" w:line="480" w:lineRule="auto"/>
        <w:jc w:val="both"/>
        <w:rPr>
          <w:rFonts w:ascii="Lato" w:hAnsi="Lato"/>
          <w:bCs/>
        </w:rPr>
      </w:pPr>
      <w:r w:rsidRPr="007978D9">
        <w:rPr>
          <w:rFonts w:ascii="Lato" w:hAnsi="Lato"/>
          <w:bCs/>
        </w:rPr>
        <w:t>A</w:t>
      </w:r>
      <w:r w:rsidR="00BC45ED" w:rsidRPr="007978D9">
        <w:rPr>
          <w:rFonts w:ascii="Lato" w:hAnsi="Lato"/>
          <w:bCs/>
        </w:rPr>
        <w:t xml:space="preserve">utorizar el pago a los ex servidores públicos </w:t>
      </w:r>
      <w:r w:rsidRPr="007978D9">
        <w:rPr>
          <w:rFonts w:ascii="Lato" w:hAnsi="Lato"/>
          <w:bCs/>
        </w:rPr>
        <w:t xml:space="preserve">en los términos </w:t>
      </w:r>
      <w:r w:rsidR="00BC45ED" w:rsidRPr="007978D9">
        <w:rPr>
          <w:rFonts w:ascii="Lato" w:hAnsi="Lato"/>
          <w:bCs/>
        </w:rPr>
        <w:t>siguientes:</w:t>
      </w:r>
    </w:p>
    <w:p w14:paraId="2222A1C4" w14:textId="77777777" w:rsidR="00CC29CC" w:rsidRPr="007978D9" w:rsidRDefault="00CC29CC" w:rsidP="003D548A">
      <w:pPr>
        <w:pStyle w:val="Prrafodelista"/>
        <w:spacing w:after="0" w:line="480" w:lineRule="auto"/>
        <w:jc w:val="both"/>
        <w:rPr>
          <w:rFonts w:ascii="Lato" w:hAnsi="Lato"/>
          <w:bCs/>
        </w:rPr>
      </w:pPr>
    </w:p>
    <w:tbl>
      <w:tblPr>
        <w:tblStyle w:val="Tablaconcuadrcula"/>
        <w:tblW w:w="0" w:type="auto"/>
        <w:tblInd w:w="421" w:type="dxa"/>
        <w:tblLook w:val="04A0" w:firstRow="1" w:lastRow="0" w:firstColumn="1" w:lastColumn="0" w:noHBand="0" w:noVBand="1"/>
      </w:tblPr>
      <w:tblGrid>
        <w:gridCol w:w="2126"/>
        <w:gridCol w:w="3402"/>
        <w:gridCol w:w="1745"/>
      </w:tblGrid>
      <w:tr w:rsidR="007978D9" w:rsidRPr="007978D9" w14:paraId="49FCE299" w14:textId="77777777" w:rsidTr="00F579AD">
        <w:tc>
          <w:tcPr>
            <w:tcW w:w="2126" w:type="dxa"/>
          </w:tcPr>
          <w:p w14:paraId="658D7813" w14:textId="29FB2715" w:rsidR="00CC29CC" w:rsidRPr="007978D9" w:rsidRDefault="00CC29CC" w:rsidP="003D548A">
            <w:pPr>
              <w:spacing w:after="0" w:line="480" w:lineRule="auto"/>
              <w:jc w:val="center"/>
              <w:rPr>
                <w:rFonts w:ascii="Lato" w:hAnsi="Lato"/>
                <w:bCs/>
              </w:rPr>
            </w:pPr>
            <w:r w:rsidRPr="007978D9">
              <w:rPr>
                <w:rFonts w:ascii="Lato" w:hAnsi="Lato"/>
                <w:bCs/>
              </w:rPr>
              <w:t>Nombre</w:t>
            </w:r>
          </w:p>
        </w:tc>
        <w:tc>
          <w:tcPr>
            <w:tcW w:w="3402" w:type="dxa"/>
          </w:tcPr>
          <w:p w14:paraId="7F446CAE" w14:textId="66259AE5" w:rsidR="00CC29CC" w:rsidRPr="007978D9" w:rsidRDefault="00CC29CC" w:rsidP="003D548A">
            <w:pPr>
              <w:spacing w:after="0" w:line="480" w:lineRule="auto"/>
              <w:jc w:val="center"/>
              <w:rPr>
                <w:rFonts w:ascii="Lato" w:hAnsi="Lato"/>
                <w:bCs/>
              </w:rPr>
            </w:pPr>
            <w:r w:rsidRPr="007978D9">
              <w:rPr>
                <w:rFonts w:ascii="Lato" w:hAnsi="Lato"/>
                <w:bCs/>
              </w:rPr>
              <w:t>Cantidades a pagar</w:t>
            </w:r>
          </w:p>
        </w:tc>
        <w:tc>
          <w:tcPr>
            <w:tcW w:w="1745" w:type="dxa"/>
          </w:tcPr>
          <w:p w14:paraId="7F0A521B" w14:textId="3D206FC7" w:rsidR="00CC29CC" w:rsidRPr="007978D9" w:rsidRDefault="00CC29CC" w:rsidP="003D548A">
            <w:pPr>
              <w:spacing w:after="0" w:line="480" w:lineRule="auto"/>
              <w:jc w:val="center"/>
              <w:rPr>
                <w:rFonts w:ascii="Lato" w:hAnsi="Lato"/>
                <w:bCs/>
              </w:rPr>
            </w:pPr>
            <w:r w:rsidRPr="007978D9">
              <w:rPr>
                <w:rFonts w:ascii="Lato" w:hAnsi="Lato"/>
                <w:bCs/>
              </w:rPr>
              <w:t xml:space="preserve">Observación </w:t>
            </w:r>
          </w:p>
        </w:tc>
      </w:tr>
      <w:tr w:rsidR="007978D9" w:rsidRPr="007978D9" w14:paraId="56B15F58" w14:textId="77777777" w:rsidTr="00F579AD">
        <w:tc>
          <w:tcPr>
            <w:tcW w:w="2126" w:type="dxa"/>
          </w:tcPr>
          <w:p w14:paraId="1E45CE19" w14:textId="77777777" w:rsidR="00CC29CC" w:rsidRPr="007978D9" w:rsidRDefault="00CC29CC" w:rsidP="003D548A">
            <w:pPr>
              <w:spacing w:after="0"/>
              <w:jc w:val="both"/>
              <w:rPr>
                <w:rFonts w:ascii="Lato" w:hAnsi="Lato"/>
                <w:bCs/>
              </w:rPr>
            </w:pPr>
          </w:p>
          <w:p w14:paraId="4C5F096F" w14:textId="383A6433" w:rsidR="00CC29CC" w:rsidRPr="007978D9" w:rsidRDefault="00CC29CC" w:rsidP="003D548A">
            <w:pPr>
              <w:spacing w:after="0"/>
              <w:jc w:val="both"/>
              <w:rPr>
                <w:rFonts w:ascii="Lato" w:hAnsi="Lato"/>
                <w:bCs/>
              </w:rPr>
            </w:pPr>
            <w:r w:rsidRPr="007978D9">
              <w:rPr>
                <w:rFonts w:ascii="Lato" w:hAnsi="Lato"/>
                <w:bCs/>
              </w:rPr>
              <w:t xml:space="preserve">Jesús Fernando Ramírez García </w:t>
            </w:r>
          </w:p>
        </w:tc>
        <w:tc>
          <w:tcPr>
            <w:tcW w:w="3402" w:type="dxa"/>
          </w:tcPr>
          <w:p w14:paraId="719F9A59" w14:textId="77777777" w:rsidR="00CC29CC" w:rsidRPr="007978D9" w:rsidRDefault="00CC29CC" w:rsidP="003D548A">
            <w:pPr>
              <w:spacing w:after="0"/>
              <w:jc w:val="both"/>
              <w:rPr>
                <w:rFonts w:ascii="Lato" w:hAnsi="Lato"/>
                <w:bCs/>
              </w:rPr>
            </w:pPr>
          </w:p>
          <w:tbl>
            <w:tblPr>
              <w:tblStyle w:val="Tablaconcuadrcula"/>
              <w:tblW w:w="0" w:type="auto"/>
              <w:tblLook w:val="04A0" w:firstRow="1" w:lastRow="0" w:firstColumn="1" w:lastColumn="0" w:noHBand="0" w:noVBand="1"/>
            </w:tblPr>
            <w:tblGrid>
              <w:gridCol w:w="1616"/>
              <w:gridCol w:w="1560"/>
            </w:tblGrid>
            <w:tr w:rsidR="007978D9" w:rsidRPr="007978D9" w14:paraId="1743FF01" w14:textId="77777777" w:rsidTr="00212D35">
              <w:tc>
                <w:tcPr>
                  <w:tcW w:w="2094" w:type="dxa"/>
                  <w:tcBorders>
                    <w:top w:val="single" w:sz="4" w:space="0" w:color="auto"/>
                    <w:left w:val="single" w:sz="4" w:space="0" w:color="auto"/>
                    <w:bottom w:val="single" w:sz="4" w:space="0" w:color="auto"/>
                    <w:right w:val="single" w:sz="4" w:space="0" w:color="auto"/>
                  </w:tcBorders>
                  <w:hideMark/>
                </w:tcPr>
                <w:p w14:paraId="29C8211E" w14:textId="77777777" w:rsidR="00CC29CC" w:rsidRPr="007978D9" w:rsidRDefault="00CC29CC" w:rsidP="003D548A">
                  <w:pPr>
                    <w:spacing w:line="240" w:lineRule="auto"/>
                    <w:rPr>
                      <w:rFonts w:ascii="Lato" w:hAnsi="Lato"/>
                      <w:sz w:val="18"/>
                      <w:szCs w:val="18"/>
                    </w:rPr>
                  </w:pPr>
                  <w:proofErr w:type="gramStart"/>
                  <w:r w:rsidRPr="007978D9">
                    <w:rPr>
                      <w:rFonts w:ascii="Lato" w:hAnsi="Lato"/>
                      <w:sz w:val="18"/>
                      <w:szCs w:val="18"/>
                    </w:rPr>
                    <w:t>Total</w:t>
                  </w:r>
                  <w:proofErr w:type="gramEnd"/>
                  <w:r w:rsidRPr="007978D9">
                    <w:rPr>
                      <w:rFonts w:ascii="Lato" w:hAnsi="Lato"/>
                      <w:sz w:val="18"/>
                      <w:szCs w:val="18"/>
                    </w:rPr>
                    <w:t xml:space="preserve"> de percepciones por terminación de la relación laboral:</w:t>
                  </w:r>
                </w:p>
              </w:tc>
              <w:tc>
                <w:tcPr>
                  <w:tcW w:w="2094" w:type="dxa"/>
                  <w:tcBorders>
                    <w:top w:val="single" w:sz="4" w:space="0" w:color="auto"/>
                    <w:left w:val="single" w:sz="4" w:space="0" w:color="auto"/>
                    <w:bottom w:val="single" w:sz="4" w:space="0" w:color="auto"/>
                    <w:right w:val="single" w:sz="4" w:space="0" w:color="auto"/>
                  </w:tcBorders>
                </w:tcPr>
                <w:p w14:paraId="7DAB4F71" w14:textId="77777777" w:rsidR="00CC29CC" w:rsidRPr="007978D9" w:rsidRDefault="00CC29CC" w:rsidP="003D548A">
                  <w:pPr>
                    <w:spacing w:line="240" w:lineRule="auto"/>
                    <w:jc w:val="center"/>
                    <w:rPr>
                      <w:rFonts w:ascii="Lato" w:hAnsi="Lato"/>
                      <w:sz w:val="18"/>
                      <w:szCs w:val="18"/>
                    </w:rPr>
                  </w:pPr>
                </w:p>
                <w:p w14:paraId="30139032" w14:textId="77777777" w:rsidR="00CC29CC" w:rsidRPr="007978D9" w:rsidRDefault="00CC29CC" w:rsidP="003D548A">
                  <w:pPr>
                    <w:spacing w:line="240" w:lineRule="auto"/>
                    <w:rPr>
                      <w:rFonts w:ascii="Lato" w:hAnsi="Lato"/>
                      <w:sz w:val="18"/>
                      <w:szCs w:val="18"/>
                    </w:rPr>
                  </w:pPr>
                </w:p>
                <w:p w14:paraId="798FA899" w14:textId="77777777" w:rsidR="00CC29CC" w:rsidRPr="007978D9" w:rsidRDefault="00CC29CC" w:rsidP="003D548A">
                  <w:pPr>
                    <w:spacing w:line="240" w:lineRule="auto"/>
                    <w:jc w:val="center"/>
                    <w:rPr>
                      <w:rFonts w:ascii="Lato" w:hAnsi="Lato"/>
                      <w:b/>
                      <w:bCs/>
                      <w:sz w:val="18"/>
                      <w:szCs w:val="18"/>
                    </w:rPr>
                  </w:pPr>
                  <w:r w:rsidRPr="007978D9">
                    <w:rPr>
                      <w:rFonts w:ascii="Lato" w:hAnsi="Lato"/>
                      <w:sz w:val="18"/>
                      <w:szCs w:val="18"/>
                    </w:rPr>
                    <w:t>$38,504.29.</w:t>
                  </w:r>
                </w:p>
              </w:tc>
            </w:tr>
            <w:tr w:rsidR="007978D9" w:rsidRPr="007978D9" w14:paraId="55686D3F" w14:textId="77777777" w:rsidTr="00212D35">
              <w:tc>
                <w:tcPr>
                  <w:tcW w:w="2094" w:type="dxa"/>
                  <w:tcBorders>
                    <w:top w:val="single" w:sz="4" w:space="0" w:color="auto"/>
                    <w:left w:val="single" w:sz="4" w:space="0" w:color="auto"/>
                    <w:bottom w:val="single" w:sz="4" w:space="0" w:color="auto"/>
                    <w:right w:val="single" w:sz="4" w:space="0" w:color="auto"/>
                  </w:tcBorders>
                  <w:hideMark/>
                </w:tcPr>
                <w:p w14:paraId="269A81F0" w14:textId="77777777" w:rsidR="00CC29CC" w:rsidRPr="007978D9" w:rsidRDefault="00CC29CC" w:rsidP="003D548A">
                  <w:pPr>
                    <w:spacing w:line="240" w:lineRule="auto"/>
                    <w:rPr>
                      <w:rFonts w:ascii="Lato" w:hAnsi="Lato"/>
                      <w:sz w:val="18"/>
                      <w:szCs w:val="18"/>
                    </w:rPr>
                  </w:pPr>
                  <w:r w:rsidRPr="007978D9">
                    <w:rPr>
                      <w:rFonts w:ascii="Lato" w:hAnsi="Lato"/>
                      <w:sz w:val="18"/>
                      <w:szCs w:val="18"/>
                    </w:rPr>
                    <w:t>-ISR:</w:t>
                  </w:r>
                </w:p>
              </w:tc>
              <w:tc>
                <w:tcPr>
                  <w:tcW w:w="2094" w:type="dxa"/>
                  <w:tcBorders>
                    <w:top w:val="single" w:sz="4" w:space="0" w:color="auto"/>
                    <w:left w:val="single" w:sz="4" w:space="0" w:color="auto"/>
                    <w:bottom w:val="single" w:sz="4" w:space="0" w:color="auto"/>
                    <w:right w:val="single" w:sz="4" w:space="0" w:color="auto"/>
                  </w:tcBorders>
                  <w:hideMark/>
                </w:tcPr>
                <w:p w14:paraId="10778CFD" w14:textId="77777777" w:rsidR="00CC29CC" w:rsidRPr="007978D9" w:rsidRDefault="00CC29CC" w:rsidP="003D548A">
                  <w:pPr>
                    <w:spacing w:line="240" w:lineRule="auto"/>
                    <w:jc w:val="center"/>
                    <w:rPr>
                      <w:rFonts w:ascii="Lato" w:hAnsi="Lato"/>
                      <w:sz w:val="18"/>
                      <w:szCs w:val="18"/>
                    </w:rPr>
                  </w:pPr>
                  <w:r w:rsidRPr="007978D9">
                    <w:rPr>
                      <w:rFonts w:ascii="Lato" w:hAnsi="Lato"/>
                      <w:sz w:val="18"/>
                      <w:szCs w:val="18"/>
                    </w:rPr>
                    <w:t>$1,860.76.</w:t>
                  </w:r>
                </w:p>
              </w:tc>
            </w:tr>
            <w:tr w:rsidR="007978D9" w:rsidRPr="007978D9" w14:paraId="3A5B31B0" w14:textId="77777777" w:rsidTr="00212D35">
              <w:tc>
                <w:tcPr>
                  <w:tcW w:w="2094" w:type="dxa"/>
                  <w:tcBorders>
                    <w:top w:val="single" w:sz="4" w:space="0" w:color="auto"/>
                    <w:left w:val="single" w:sz="4" w:space="0" w:color="auto"/>
                    <w:bottom w:val="single" w:sz="4" w:space="0" w:color="auto"/>
                    <w:right w:val="single" w:sz="4" w:space="0" w:color="auto"/>
                  </w:tcBorders>
                  <w:hideMark/>
                </w:tcPr>
                <w:p w14:paraId="2233F197" w14:textId="77777777" w:rsidR="00CC29CC" w:rsidRPr="007978D9" w:rsidRDefault="00CC29CC" w:rsidP="003D548A">
                  <w:pPr>
                    <w:spacing w:line="240" w:lineRule="auto"/>
                    <w:rPr>
                      <w:rFonts w:ascii="Lato" w:hAnsi="Lato"/>
                      <w:sz w:val="18"/>
                      <w:szCs w:val="18"/>
                    </w:rPr>
                  </w:pPr>
                  <w:r w:rsidRPr="007978D9">
                    <w:rPr>
                      <w:rFonts w:ascii="Lato" w:hAnsi="Lato"/>
                      <w:sz w:val="18"/>
                      <w:szCs w:val="18"/>
                    </w:rPr>
                    <w:t>Monto total a pagar:</w:t>
                  </w:r>
                </w:p>
              </w:tc>
              <w:tc>
                <w:tcPr>
                  <w:tcW w:w="2094" w:type="dxa"/>
                  <w:tcBorders>
                    <w:top w:val="single" w:sz="4" w:space="0" w:color="auto"/>
                    <w:left w:val="single" w:sz="4" w:space="0" w:color="auto"/>
                    <w:bottom w:val="single" w:sz="4" w:space="0" w:color="auto"/>
                    <w:right w:val="single" w:sz="4" w:space="0" w:color="auto"/>
                  </w:tcBorders>
                  <w:hideMark/>
                </w:tcPr>
                <w:p w14:paraId="3DC7F051" w14:textId="77777777" w:rsidR="00CC29CC" w:rsidRPr="007978D9" w:rsidRDefault="00CC29CC" w:rsidP="003D548A">
                  <w:pPr>
                    <w:spacing w:line="240" w:lineRule="auto"/>
                    <w:jc w:val="center"/>
                    <w:rPr>
                      <w:rFonts w:ascii="Lato" w:hAnsi="Lato"/>
                      <w:b/>
                      <w:bCs/>
                      <w:sz w:val="18"/>
                      <w:szCs w:val="18"/>
                    </w:rPr>
                  </w:pPr>
                  <w:r w:rsidRPr="007978D9">
                    <w:rPr>
                      <w:rFonts w:ascii="Lato" w:hAnsi="Lato"/>
                      <w:sz w:val="18"/>
                      <w:szCs w:val="18"/>
                    </w:rPr>
                    <w:t>$36,643.53.</w:t>
                  </w:r>
                </w:p>
              </w:tc>
            </w:tr>
          </w:tbl>
          <w:p w14:paraId="2FCC1EEB" w14:textId="77777777" w:rsidR="00CC29CC" w:rsidRPr="007978D9" w:rsidRDefault="00CC29CC" w:rsidP="003D548A">
            <w:pPr>
              <w:spacing w:after="0"/>
              <w:jc w:val="both"/>
              <w:rPr>
                <w:rFonts w:ascii="Lato" w:hAnsi="Lato"/>
                <w:bCs/>
              </w:rPr>
            </w:pPr>
          </w:p>
          <w:p w14:paraId="74F9BB64" w14:textId="3EB27519" w:rsidR="00CC29CC" w:rsidRPr="007978D9" w:rsidRDefault="00CC29CC" w:rsidP="003D548A">
            <w:pPr>
              <w:spacing w:after="0"/>
              <w:jc w:val="both"/>
              <w:rPr>
                <w:rFonts w:ascii="Lato" w:hAnsi="Lato"/>
                <w:bCs/>
              </w:rPr>
            </w:pPr>
          </w:p>
        </w:tc>
        <w:tc>
          <w:tcPr>
            <w:tcW w:w="1745" w:type="dxa"/>
          </w:tcPr>
          <w:p w14:paraId="11AF7F94" w14:textId="77777777" w:rsidR="00CC29CC" w:rsidRPr="007978D9" w:rsidRDefault="00CC29CC" w:rsidP="003D548A">
            <w:pPr>
              <w:spacing w:after="0"/>
              <w:jc w:val="center"/>
              <w:rPr>
                <w:rFonts w:ascii="Lato" w:hAnsi="Lato"/>
                <w:bCs/>
              </w:rPr>
            </w:pPr>
          </w:p>
          <w:p w14:paraId="2B96E3E4" w14:textId="5B06AF3B" w:rsidR="00CC29CC" w:rsidRPr="007978D9" w:rsidRDefault="00CC29CC" w:rsidP="003D548A">
            <w:pPr>
              <w:spacing w:after="0"/>
              <w:jc w:val="center"/>
              <w:rPr>
                <w:rFonts w:ascii="Lato" w:hAnsi="Lato"/>
                <w:bCs/>
              </w:rPr>
            </w:pPr>
            <w:r w:rsidRPr="007978D9">
              <w:rPr>
                <w:rFonts w:ascii="Lato" w:hAnsi="Lato"/>
                <w:bCs/>
              </w:rPr>
              <w:t>Se autoriza pago</w:t>
            </w:r>
          </w:p>
        </w:tc>
      </w:tr>
      <w:tr w:rsidR="00073663" w:rsidRPr="007978D9" w14:paraId="2FA63517" w14:textId="77777777" w:rsidTr="00F579AD">
        <w:tc>
          <w:tcPr>
            <w:tcW w:w="2126" w:type="dxa"/>
          </w:tcPr>
          <w:p w14:paraId="057E021D" w14:textId="77777777" w:rsidR="00073663" w:rsidRPr="007978D9" w:rsidRDefault="00073663" w:rsidP="003D548A">
            <w:pPr>
              <w:spacing w:after="0"/>
              <w:jc w:val="both"/>
              <w:rPr>
                <w:rFonts w:ascii="Lato" w:hAnsi="Lato"/>
                <w:bCs/>
              </w:rPr>
            </w:pPr>
          </w:p>
          <w:p w14:paraId="4FC0581F" w14:textId="4A16B8B1" w:rsidR="00073663" w:rsidRPr="007978D9" w:rsidRDefault="00073663" w:rsidP="003D548A">
            <w:pPr>
              <w:spacing w:after="0"/>
              <w:jc w:val="both"/>
              <w:rPr>
                <w:rFonts w:ascii="Lato" w:hAnsi="Lato"/>
                <w:bCs/>
              </w:rPr>
            </w:pPr>
            <w:r w:rsidRPr="007978D9">
              <w:rPr>
                <w:rFonts w:ascii="Lato" w:hAnsi="Lato"/>
                <w:bCs/>
              </w:rPr>
              <w:t>Bonifaci</w:t>
            </w:r>
            <w:r w:rsidR="00F579AD" w:rsidRPr="007978D9">
              <w:rPr>
                <w:rFonts w:ascii="Lato" w:hAnsi="Lato"/>
                <w:bCs/>
              </w:rPr>
              <w:t>o</w:t>
            </w:r>
            <w:r w:rsidRPr="007978D9">
              <w:rPr>
                <w:rFonts w:ascii="Lato" w:hAnsi="Lato"/>
                <w:bCs/>
              </w:rPr>
              <w:t xml:space="preserve"> Sánchez Aguilar </w:t>
            </w:r>
          </w:p>
          <w:p w14:paraId="18DF515A" w14:textId="4E23D572" w:rsidR="00073663" w:rsidRPr="007978D9" w:rsidRDefault="00073663" w:rsidP="003D548A">
            <w:pPr>
              <w:spacing w:after="0"/>
              <w:jc w:val="both"/>
              <w:rPr>
                <w:rFonts w:ascii="Lato" w:hAnsi="Lato"/>
                <w:bCs/>
              </w:rPr>
            </w:pPr>
          </w:p>
        </w:tc>
        <w:tc>
          <w:tcPr>
            <w:tcW w:w="3402" w:type="dxa"/>
          </w:tcPr>
          <w:p w14:paraId="042F9270" w14:textId="77777777" w:rsidR="00073663" w:rsidRPr="007978D9" w:rsidRDefault="00073663" w:rsidP="003D548A">
            <w:pPr>
              <w:spacing w:after="0"/>
              <w:jc w:val="both"/>
              <w:rPr>
                <w:rFonts w:ascii="Lato" w:hAnsi="Lato"/>
                <w:bCs/>
              </w:rPr>
            </w:pPr>
          </w:p>
          <w:tbl>
            <w:tblPr>
              <w:tblStyle w:val="Tablaconcuadrcula"/>
              <w:tblpPr w:leftFromText="141" w:rightFromText="141" w:horzAnchor="margin" w:tblpY="313"/>
              <w:tblOverlap w:val="never"/>
              <w:tblW w:w="0" w:type="auto"/>
              <w:tblLook w:val="04A0" w:firstRow="1" w:lastRow="0" w:firstColumn="1" w:lastColumn="0" w:noHBand="0" w:noVBand="1"/>
            </w:tblPr>
            <w:tblGrid>
              <w:gridCol w:w="1606"/>
              <w:gridCol w:w="1570"/>
            </w:tblGrid>
            <w:tr w:rsidR="007978D9" w:rsidRPr="007978D9" w14:paraId="440A467C" w14:textId="77777777" w:rsidTr="004C3093">
              <w:trPr>
                <w:trHeight w:val="144"/>
              </w:trPr>
              <w:tc>
                <w:tcPr>
                  <w:tcW w:w="1863" w:type="dxa"/>
                  <w:tcBorders>
                    <w:top w:val="single" w:sz="4" w:space="0" w:color="auto"/>
                    <w:left w:val="single" w:sz="4" w:space="0" w:color="auto"/>
                    <w:bottom w:val="single" w:sz="4" w:space="0" w:color="auto"/>
                    <w:right w:val="single" w:sz="4" w:space="0" w:color="auto"/>
                  </w:tcBorders>
                </w:tcPr>
                <w:p w14:paraId="301176A8" w14:textId="77777777" w:rsidR="00F579AD" w:rsidRPr="007978D9" w:rsidRDefault="00F579AD" w:rsidP="003D548A">
                  <w:pPr>
                    <w:rPr>
                      <w:rFonts w:ascii="Lato" w:hAnsi="Lato"/>
                      <w:sz w:val="18"/>
                      <w:szCs w:val="18"/>
                    </w:rPr>
                  </w:pPr>
                  <w:proofErr w:type="gramStart"/>
                  <w:r w:rsidRPr="007978D9">
                    <w:rPr>
                      <w:rFonts w:ascii="Lato" w:hAnsi="Lato"/>
                      <w:sz w:val="18"/>
                      <w:szCs w:val="18"/>
                    </w:rPr>
                    <w:t>Total</w:t>
                  </w:r>
                  <w:proofErr w:type="gramEnd"/>
                  <w:r w:rsidRPr="007978D9">
                    <w:rPr>
                      <w:rFonts w:ascii="Lato" w:hAnsi="Lato"/>
                      <w:sz w:val="18"/>
                      <w:szCs w:val="18"/>
                    </w:rPr>
                    <w:t xml:space="preserve"> de prestaciones</w:t>
                  </w:r>
                </w:p>
              </w:tc>
              <w:tc>
                <w:tcPr>
                  <w:tcW w:w="1769" w:type="dxa"/>
                  <w:tcBorders>
                    <w:top w:val="single" w:sz="4" w:space="0" w:color="auto"/>
                    <w:left w:val="single" w:sz="4" w:space="0" w:color="auto"/>
                    <w:bottom w:val="single" w:sz="4" w:space="0" w:color="auto"/>
                    <w:right w:val="single" w:sz="4" w:space="0" w:color="auto"/>
                  </w:tcBorders>
                </w:tcPr>
                <w:p w14:paraId="2901C5B4" w14:textId="77777777" w:rsidR="00F579AD" w:rsidRPr="007978D9" w:rsidRDefault="00F579AD" w:rsidP="003D548A">
                  <w:pPr>
                    <w:spacing w:line="240" w:lineRule="auto"/>
                    <w:jc w:val="center"/>
                    <w:rPr>
                      <w:rFonts w:ascii="Lato" w:hAnsi="Lato"/>
                      <w:b/>
                      <w:bCs/>
                      <w:sz w:val="18"/>
                      <w:szCs w:val="18"/>
                    </w:rPr>
                  </w:pPr>
                  <w:r w:rsidRPr="007978D9">
                    <w:rPr>
                      <w:rFonts w:ascii="Lato" w:hAnsi="Lato"/>
                      <w:sz w:val="18"/>
                      <w:szCs w:val="18"/>
                    </w:rPr>
                    <w:t>$346,869.91.</w:t>
                  </w:r>
                </w:p>
              </w:tc>
            </w:tr>
            <w:tr w:rsidR="007978D9" w:rsidRPr="007978D9" w14:paraId="0BF7E842" w14:textId="77777777" w:rsidTr="004C3093">
              <w:trPr>
                <w:trHeight w:val="130"/>
              </w:trPr>
              <w:tc>
                <w:tcPr>
                  <w:tcW w:w="1863" w:type="dxa"/>
                  <w:tcBorders>
                    <w:top w:val="single" w:sz="4" w:space="0" w:color="auto"/>
                    <w:left w:val="single" w:sz="4" w:space="0" w:color="auto"/>
                    <w:bottom w:val="single" w:sz="4" w:space="0" w:color="auto"/>
                    <w:right w:val="single" w:sz="4" w:space="0" w:color="auto"/>
                  </w:tcBorders>
                </w:tcPr>
                <w:p w14:paraId="593ED072" w14:textId="77777777" w:rsidR="00F579AD" w:rsidRPr="007978D9" w:rsidRDefault="00F579AD" w:rsidP="003D548A">
                  <w:pPr>
                    <w:rPr>
                      <w:rFonts w:ascii="Lato" w:hAnsi="Lato"/>
                      <w:sz w:val="18"/>
                      <w:szCs w:val="18"/>
                    </w:rPr>
                  </w:pPr>
                  <w:r w:rsidRPr="007978D9">
                    <w:rPr>
                      <w:rFonts w:ascii="Lato" w:hAnsi="Lato"/>
                      <w:sz w:val="18"/>
                      <w:szCs w:val="18"/>
                    </w:rPr>
                    <w:t>-ISR:</w:t>
                  </w:r>
                </w:p>
              </w:tc>
              <w:tc>
                <w:tcPr>
                  <w:tcW w:w="1769" w:type="dxa"/>
                  <w:tcBorders>
                    <w:top w:val="single" w:sz="4" w:space="0" w:color="auto"/>
                    <w:left w:val="single" w:sz="4" w:space="0" w:color="auto"/>
                    <w:bottom w:val="single" w:sz="4" w:space="0" w:color="auto"/>
                    <w:right w:val="single" w:sz="4" w:space="0" w:color="auto"/>
                  </w:tcBorders>
                </w:tcPr>
                <w:p w14:paraId="59CF979B" w14:textId="77777777" w:rsidR="00F579AD" w:rsidRPr="007978D9" w:rsidRDefault="00F579AD" w:rsidP="003D548A">
                  <w:pPr>
                    <w:spacing w:line="240" w:lineRule="auto"/>
                    <w:jc w:val="center"/>
                    <w:rPr>
                      <w:rFonts w:ascii="Lato" w:hAnsi="Lato"/>
                      <w:sz w:val="18"/>
                      <w:szCs w:val="18"/>
                    </w:rPr>
                  </w:pPr>
                  <w:r w:rsidRPr="007978D9">
                    <w:rPr>
                      <w:rFonts w:ascii="Lato" w:hAnsi="Lato"/>
                      <w:sz w:val="18"/>
                      <w:szCs w:val="18"/>
                    </w:rPr>
                    <w:t>$9,210.46.</w:t>
                  </w:r>
                </w:p>
              </w:tc>
            </w:tr>
            <w:tr w:rsidR="007978D9" w:rsidRPr="007978D9" w14:paraId="79BFC4AF" w14:textId="77777777" w:rsidTr="004C3093">
              <w:trPr>
                <w:trHeight w:val="138"/>
              </w:trPr>
              <w:tc>
                <w:tcPr>
                  <w:tcW w:w="1863" w:type="dxa"/>
                  <w:tcBorders>
                    <w:top w:val="single" w:sz="4" w:space="0" w:color="auto"/>
                    <w:left w:val="single" w:sz="4" w:space="0" w:color="auto"/>
                    <w:bottom w:val="single" w:sz="4" w:space="0" w:color="auto"/>
                    <w:right w:val="single" w:sz="4" w:space="0" w:color="auto"/>
                  </w:tcBorders>
                </w:tcPr>
                <w:p w14:paraId="4095E260" w14:textId="77777777" w:rsidR="00F579AD" w:rsidRPr="007978D9" w:rsidRDefault="00F579AD" w:rsidP="003D548A">
                  <w:pPr>
                    <w:spacing w:line="240" w:lineRule="auto"/>
                    <w:rPr>
                      <w:rFonts w:ascii="Lato" w:hAnsi="Lato"/>
                      <w:sz w:val="18"/>
                      <w:szCs w:val="18"/>
                    </w:rPr>
                  </w:pPr>
                  <w:r w:rsidRPr="007978D9">
                    <w:rPr>
                      <w:rFonts w:ascii="Lato" w:hAnsi="Lato"/>
                      <w:sz w:val="18"/>
                      <w:szCs w:val="18"/>
                    </w:rPr>
                    <w:t>Neto a pagar:</w:t>
                  </w:r>
                </w:p>
              </w:tc>
              <w:tc>
                <w:tcPr>
                  <w:tcW w:w="1769" w:type="dxa"/>
                  <w:tcBorders>
                    <w:top w:val="single" w:sz="4" w:space="0" w:color="auto"/>
                    <w:left w:val="single" w:sz="4" w:space="0" w:color="auto"/>
                    <w:bottom w:val="single" w:sz="4" w:space="0" w:color="auto"/>
                    <w:right w:val="single" w:sz="4" w:space="0" w:color="auto"/>
                  </w:tcBorders>
                </w:tcPr>
                <w:p w14:paraId="511A51C5" w14:textId="77777777" w:rsidR="00F579AD" w:rsidRPr="007978D9" w:rsidRDefault="00F579AD" w:rsidP="003D548A">
                  <w:pPr>
                    <w:spacing w:line="240" w:lineRule="auto"/>
                    <w:jc w:val="center"/>
                    <w:rPr>
                      <w:rFonts w:ascii="Lato" w:hAnsi="Lato"/>
                      <w:b/>
                      <w:bCs/>
                      <w:sz w:val="18"/>
                      <w:szCs w:val="18"/>
                    </w:rPr>
                  </w:pPr>
                  <w:r w:rsidRPr="007978D9">
                    <w:rPr>
                      <w:rFonts w:ascii="Lato" w:hAnsi="Lato"/>
                      <w:sz w:val="18"/>
                      <w:szCs w:val="18"/>
                    </w:rPr>
                    <w:t>$337,659.45.</w:t>
                  </w:r>
                </w:p>
              </w:tc>
            </w:tr>
          </w:tbl>
          <w:p w14:paraId="4A40989A" w14:textId="271FA5FD" w:rsidR="00F579AD" w:rsidRPr="007978D9" w:rsidRDefault="00F579AD" w:rsidP="003D548A">
            <w:pPr>
              <w:spacing w:after="0"/>
              <w:jc w:val="both"/>
              <w:rPr>
                <w:rFonts w:ascii="Lato" w:hAnsi="Lato"/>
                <w:bCs/>
              </w:rPr>
            </w:pPr>
          </w:p>
        </w:tc>
        <w:tc>
          <w:tcPr>
            <w:tcW w:w="1745" w:type="dxa"/>
          </w:tcPr>
          <w:p w14:paraId="329837DE" w14:textId="77777777" w:rsidR="00073663" w:rsidRPr="007978D9" w:rsidRDefault="00073663" w:rsidP="003D548A">
            <w:pPr>
              <w:spacing w:after="0"/>
              <w:jc w:val="both"/>
              <w:rPr>
                <w:rFonts w:ascii="Lato" w:hAnsi="Lato"/>
                <w:bCs/>
              </w:rPr>
            </w:pPr>
          </w:p>
          <w:p w14:paraId="023F0C1C" w14:textId="77777777" w:rsidR="00F579AD" w:rsidRPr="007978D9" w:rsidRDefault="00F579AD" w:rsidP="003D548A">
            <w:pPr>
              <w:spacing w:after="0"/>
              <w:jc w:val="center"/>
              <w:rPr>
                <w:rFonts w:ascii="Lato" w:hAnsi="Lato"/>
                <w:bCs/>
              </w:rPr>
            </w:pPr>
            <w:r w:rsidRPr="007978D9">
              <w:rPr>
                <w:rFonts w:ascii="Lato" w:hAnsi="Lato"/>
                <w:bCs/>
              </w:rPr>
              <w:t>Se autoriza pago</w:t>
            </w:r>
          </w:p>
          <w:p w14:paraId="343BFF25" w14:textId="77777777" w:rsidR="00415048" w:rsidRPr="007978D9" w:rsidRDefault="00415048" w:rsidP="003D548A">
            <w:pPr>
              <w:spacing w:after="0"/>
              <w:jc w:val="center"/>
              <w:rPr>
                <w:rFonts w:ascii="Lato" w:hAnsi="Lato"/>
                <w:bCs/>
              </w:rPr>
            </w:pPr>
          </w:p>
          <w:p w14:paraId="3B3982CB" w14:textId="77777777" w:rsidR="00415048" w:rsidRPr="007978D9" w:rsidRDefault="00415048" w:rsidP="003D548A">
            <w:pPr>
              <w:spacing w:after="0"/>
              <w:jc w:val="center"/>
              <w:rPr>
                <w:rFonts w:ascii="Lato" w:hAnsi="Lato"/>
                <w:bCs/>
              </w:rPr>
            </w:pPr>
          </w:p>
          <w:p w14:paraId="59FDE65E" w14:textId="77777777" w:rsidR="00415048" w:rsidRPr="007978D9" w:rsidRDefault="00415048" w:rsidP="003D548A">
            <w:pPr>
              <w:spacing w:after="0"/>
              <w:jc w:val="center"/>
              <w:rPr>
                <w:rFonts w:ascii="Lato" w:hAnsi="Lato"/>
                <w:bCs/>
              </w:rPr>
            </w:pPr>
          </w:p>
          <w:p w14:paraId="2B2B1A8C" w14:textId="285B84AF" w:rsidR="00415048" w:rsidRPr="007978D9" w:rsidRDefault="00415048" w:rsidP="003D548A">
            <w:pPr>
              <w:spacing w:after="0"/>
              <w:jc w:val="center"/>
              <w:rPr>
                <w:rFonts w:ascii="Lato" w:hAnsi="Lato"/>
                <w:bCs/>
              </w:rPr>
            </w:pPr>
          </w:p>
        </w:tc>
      </w:tr>
    </w:tbl>
    <w:p w14:paraId="46243F91" w14:textId="77777777" w:rsidR="00BC45ED" w:rsidRPr="007978D9" w:rsidRDefault="00BC45ED" w:rsidP="003D548A">
      <w:pPr>
        <w:spacing w:line="480" w:lineRule="auto"/>
        <w:jc w:val="both"/>
        <w:rPr>
          <w:rFonts w:ascii="Lato" w:hAnsi="Lato"/>
          <w:bCs/>
        </w:rPr>
      </w:pPr>
    </w:p>
    <w:p w14:paraId="77A772A4" w14:textId="77777777" w:rsidR="00BC45ED" w:rsidRPr="007978D9" w:rsidRDefault="00BC45ED" w:rsidP="003D548A">
      <w:pPr>
        <w:pStyle w:val="Prrafodelista"/>
        <w:numPr>
          <w:ilvl w:val="0"/>
          <w:numId w:val="5"/>
        </w:numPr>
        <w:spacing w:after="0" w:line="480" w:lineRule="auto"/>
        <w:jc w:val="both"/>
        <w:rPr>
          <w:rFonts w:ascii="Lato" w:hAnsi="Lato"/>
          <w:bCs/>
        </w:rPr>
      </w:pPr>
      <w:r w:rsidRPr="007978D9">
        <w:rPr>
          <w:rFonts w:ascii="Lato" w:hAnsi="Lato"/>
          <w:bCs/>
        </w:rPr>
        <w:t xml:space="preserve">Autorizar al Encargado de la Dirección Jurídica del Tribunal Superior de Justicia del Estado, gestionar ante el área de Tesorería, los cheques correspondientes conforme a los montos autorizados, a efecto de estar en condiciones de celebrar los convenios  ante el Tribunal de Conciliación y Arbitraje del Estado de Tlaxcala; hecho lo anterior, remitir los convenios al Departamento de Recursos Humanos, para que obren en los expedientes personales de los ex servidores públicos y surtan los efectos legales correspondientes. </w:t>
      </w:r>
    </w:p>
    <w:p w14:paraId="7AA39E22" w14:textId="5D9F49C8" w:rsidR="00F579AD" w:rsidRPr="007978D9" w:rsidRDefault="00BC45ED" w:rsidP="003D548A">
      <w:pPr>
        <w:pStyle w:val="Prrafodelista"/>
        <w:numPr>
          <w:ilvl w:val="0"/>
          <w:numId w:val="5"/>
        </w:numPr>
        <w:spacing w:after="0" w:line="480" w:lineRule="auto"/>
        <w:jc w:val="both"/>
        <w:rPr>
          <w:rFonts w:ascii="Lato" w:hAnsi="Lato"/>
          <w:b/>
          <w:u w:val="single"/>
        </w:rPr>
      </w:pPr>
      <w:r w:rsidRPr="007978D9">
        <w:rPr>
          <w:rFonts w:ascii="Lato" w:hAnsi="Lato"/>
          <w:bCs/>
        </w:rPr>
        <w:t xml:space="preserve">Respecto al </w:t>
      </w:r>
      <w:r w:rsidR="00073663" w:rsidRPr="007978D9">
        <w:rPr>
          <w:rFonts w:ascii="Lato" w:hAnsi="Lato"/>
          <w:bCs/>
        </w:rPr>
        <w:t xml:space="preserve">servidor público </w:t>
      </w:r>
      <w:r w:rsidRPr="007978D9">
        <w:rPr>
          <w:rFonts w:ascii="Lato" w:hAnsi="Lato"/>
          <w:bCs/>
        </w:rPr>
        <w:t>Marco Antonio Álvarez Morales,</w:t>
      </w:r>
      <w:r w:rsidR="00073663" w:rsidRPr="007978D9">
        <w:rPr>
          <w:rFonts w:ascii="Lato" w:hAnsi="Lato"/>
          <w:bCs/>
        </w:rPr>
        <w:t xml:space="preserve"> </w:t>
      </w:r>
      <w:r w:rsidR="00BA14FC" w:rsidRPr="007978D9">
        <w:rPr>
          <w:rFonts w:ascii="Lato" w:hAnsi="Lato"/>
          <w:bCs/>
        </w:rPr>
        <w:t>únicamente s</w:t>
      </w:r>
      <w:r w:rsidR="00F579AD" w:rsidRPr="007978D9">
        <w:rPr>
          <w:rFonts w:ascii="Lato" w:hAnsi="Lato"/>
          <w:bCs/>
        </w:rPr>
        <w:t xml:space="preserve">e toma conocimiento de lo expuesto, tomando en consideración que, </w:t>
      </w:r>
      <w:r w:rsidR="00073663" w:rsidRPr="007978D9">
        <w:rPr>
          <w:rFonts w:ascii="Lato" w:hAnsi="Lato"/>
          <w:bCs/>
        </w:rPr>
        <w:t>mediante acuerdo X/29/2024.6.</w:t>
      </w:r>
      <w:r w:rsidR="00073663" w:rsidRPr="007978D9">
        <w:rPr>
          <w:rFonts w:ascii="Lato" w:hAnsi="Lato"/>
          <w:b/>
          <w:bCs/>
        </w:rPr>
        <w:t xml:space="preserve"> </w:t>
      </w:r>
      <w:r w:rsidRPr="007978D9">
        <w:rPr>
          <w:rFonts w:ascii="Lato" w:hAnsi="Lato"/>
          <w:bCs/>
        </w:rPr>
        <w:t xml:space="preserve"> </w:t>
      </w:r>
      <w:r w:rsidR="00073663" w:rsidRPr="007978D9">
        <w:rPr>
          <w:rFonts w:ascii="Lato" w:hAnsi="Lato"/>
          <w:bCs/>
        </w:rPr>
        <w:t xml:space="preserve">emitido </w:t>
      </w:r>
      <w:r w:rsidRPr="007978D9">
        <w:rPr>
          <w:rFonts w:ascii="Lato" w:hAnsi="Lato"/>
          <w:bCs/>
        </w:rPr>
        <w:t xml:space="preserve">en </w:t>
      </w:r>
      <w:r w:rsidR="00073663" w:rsidRPr="007978D9">
        <w:rPr>
          <w:rFonts w:ascii="Lato" w:hAnsi="Lato"/>
          <w:bCs/>
        </w:rPr>
        <w:t xml:space="preserve">sesión ordinaria de fecha </w:t>
      </w:r>
      <w:r w:rsidR="00073663" w:rsidRPr="007978D9">
        <w:rPr>
          <w:rFonts w:ascii="Lato" w:hAnsi="Lato"/>
          <w:bCs/>
        </w:rPr>
        <w:lastRenderedPageBreak/>
        <w:t xml:space="preserve">veintiséis de marzo del año en curso, se </w:t>
      </w:r>
      <w:r w:rsidR="00073663" w:rsidRPr="007978D9">
        <w:rPr>
          <w:rFonts w:ascii="Lato" w:hAnsi="Lato"/>
        </w:rPr>
        <w:t>autorizó su reinstalación como mecanógrafo (nivel 3), adscrito al Juzgado de Control y de Juicio Oral del Distrito Judicial de Guridi y Alcocer, con categoría de base</w:t>
      </w:r>
      <w:r w:rsidR="00F579AD" w:rsidRPr="007978D9">
        <w:rPr>
          <w:rFonts w:ascii="Lato" w:hAnsi="Lato"/>
        </w:rPr>
        <w:t>.</w:t>
      </w:r>
    </w:p>
    <w:p w14:paraId="07CF67FD" w14:textId="70C9D273" w:rsidR="00BC45ED" w:rsidRDefault="00BC45ED" w:rsidP="003D548A">
      <w:pPr>
        <w:spacing w:after="0" w:line="480" w:lineRule="auto"/>
        <w:jc w:val="both"/>
        <w:rPr>
          <w:rFonts w:ascii="Lato" w:hAnsi="Lato"/>
          <w:b/>
          <w:u w:val="single"/>
        </w:rPr>
      </w:pPr>
      <w:r w:rsidRPr="007978D9">
        <w:rPr>
          <w:rFonts w:ascii="Lato" w:hAnsi="Lato"/>
          <w:bCs/>
        </w:rPr>
        <w:t>Comuníquese esta determinación</w:t>
      </w:r>
      <w:r w:rsidR="00C8650F">
        <w:rPr>
          <w:rFonts w:ascii="Lato" w:hAnsi="Lato"/>
          <w:bCs/>
        </w:rPr>
        <w:t xml:space="preserve"> </w:t>
      </w:r>
      <w:r w:rsidRPr="007978D9">
        <w:rPr>
          <w:rFonts w:ascii="Lato" w:hAnsi="Lato"/>
          <w:bCs/>
        </w:rPr>
        <w:t xml:space="preserve">al Encargado de la Dirección Jurídica del Tribunal Superior de Justicia, Tesorero del Poder Judicial del Estado y </w:t>
      </w:r>
      <w:proofErr w:type="gramStart"/>
      <w:r w:rsidRPr="007978D9">
        <w:rPr>
          <w:rFonts w:ascii="Lato" w:hAnsi="Lato"/>
          <w:bCs/>
        </w:rPr>
        <w:t>Director</w:t>
      </w:r>
      <w:r w:rsidR="00073663" w:rsidRPr="007978D9">
        <w:rPr>
          <w:rFonts w:ascii="Lato" w:hAnsi="Lato"/>
          <w:bCs/>
        </w:rPr>
        <w:t>a</w:t>
      </w:r>
      <w:proofErr w:type="gramEnd"/>
      <w:r w:rsidRPr="007978D9">
        <w:rPr>
          <w:rFonts w:ascii="Lato" w:hAnsi="Lato"/>
          <w:bCs/>
        </w:rPr>
        <w:t xml:space="preserve"> de Recursos Humanos y Materiales dependiente de la Secretaría Ejecutiva para su conocimiento y efectos legales correspondientes.</w:t>
      </w:r>
      <w:r w:rsidR="003C2ED4" w:rsidRPr="007978D9">
        <w:rPr>
          <w:rFonts w:ascii="Lato" w:hAnsi="Lato"/>
          <w:bCs/>
        </w:rPr>
        <w:t xml:space="preserve"> </w:t>
      </w:r>
      <w:r w:rsidR="003C2ED4" w:rsidRPr="007978D9">
        <w:rPr>
          <w:rFonts w:ascii="Lato" w:hAnsi="Lato"/>
          <w:b/>
          <w:u w:val="single"/>
        </w:rPr>
        <w:t>APROBADO POR UNANIMIDAD DE VOTOS.</w:t>
      </w:r>
    </w:p>
    <w:p w14:paraId="099B87A2" w14:textId="77777777" w:rsidR="00C8650F" w:rsidRPr="007978D9" w:rsidRDefault="00C8650F" w:rsidP="00C8650F">
      <w:pPr>
        <w:spacing w:after="0" w:line="240" w:lineRule="auto"/>
        <w:jc w:val="both"/>
        <w:rPr>
          <w:rFonts w:ascii="Lato" w:hAnsi="Lato"/>
          <w:b/>
          <w:u w:val="single"/>
        </w:rPr>
      </w:pPr>
    </w:p>
    <w:bookmarkEnd w:id="7"/>
    <w:p w14:paraId="67B58908" w14:textId="345F3813" w:rsidR="00DA6D33" w:rsidRPr="00B356DF" w:rsidRDefault="00E432FC" w:rsidP="003D548A">
      <w:pPr>
        <w:spacing w:line="480" w:lineRule="auto"/>
        <w:ind w:firstLine="708"/>
        <w:jc w:val="both"/>
        <w:rPr>
          <w:rFonts w:ascii="Lato" w:hAnsi="Lato" w:cstheme="minorHAnsi"/>
        </w:rPr>
      </w:pPr>
      <w:r w:rsidRPr="00B356DF">
        <w:rPr>
          <w:rFonts w:ascii="Lato" w:hAnsi="Lato"/>
          <w:b/>
          <w:bCs/>
          <w:color w:val="000000"/>
        </w:rPr>
        <w:t xml:space="preserve">ACUERDO X/30/2024.2. </w:t>
      </w:r>
      <w:r w:rsidRPr="00B356DF">
        <w:rPr>
          <w:rFonts w:ascii="Lato" w:hAnsi="Lato"/>
          <w:b/>
          <w:bCs/>
          <w:color w:val="000000" w:themeColor="text1"/>
        </w:rPr>
        <w:t xml:space="preserve">Escrito recibido el veintiséis de marzo de dos mil veinticuatro, signado por el Licenciado Guillermo Oswaldo China </w:t>
      </w:r>
      <w:proofErr w:type="spellStart"/>
      <w:r w:rsidRPr="00B356DF">
        <w:rPr>
          <w:rFonts w:ascii="Lato" w:hAnsi="Lato"/>
          <w:b/>
          <w:bCs/>
          <w:color w:val="000000" w:themeColor="text1"/>
        </w:rPr>
        <w:t>Tlatelpa</w:t>
      </w:r>
      <w:proofErr w:type="spellEnd"/>
      <w:r w:rsidRPr="00B356DF">
        <w:rPr>
          <w:rFonts w:ascii="Lato" w:hAnsi="Lato"/>
          <w:b/>
          <w:bCs/>
          <w:color w:val="000000" w:themeColor="text1"/>
        </w:rPr>
        <w:t xml:space="preserve">, </w:t>
      </w:r>
      <w:proofErr w:type="gramStart"/>
      <w:r w:rsidRPr="00B356DF">
        <w:rPr>
          <w:rFonts w:ascii="Lato" w:hAnsi="Lato"/>
          <w:b/>
          <w:bCs/>
          <w:color w:val="000000" w:themeColor="text1"/>
        </w:rPr>
        <w:t>Secretario</w:t>
      </w:r>
      <w:proofErr w:type="gramEnd"/>
      <w:r w:rsidRPr="00B356DF">
        <w:rPr>
          <w:rFonts w:ascii="Lato" w:hAnsi="Lato"/>
          <w:b/>
          <w:bCs/>
          <w:color w:val="000000" w:themeColor="text1"/>
        </w:rPr>
        <w:t xml:space="preserve"> Instructor del Juzgado Primero de lo Laboral del Poder Judicial del Estado. </w:t>
      </w:r>
      <w:r w:rsidR="009A7A58">
        <w:rPr>
          <w:rFonts w:ascii="Lato" w:hAnsi="Lato"/>
          <w:b/>
          <w:bCs/>
          <w:color w:val="000000" w:themeColor="text1"/>
        </w:rPr>
        <w:t xml:space="preserve"> -- - - - - - - - - - - - - - - - - - - - - - - - - - - - - - - - - - - - - - - - - - - - - - - - - - - - - - -</w:t>
      </w:r>
      <w:r w:rsidRPr="00B356DF">
        <w:rPr>
          <w:rFonts w:ascii="Lato" w:hAnsi="Lato"/>
          <w:b/>
          <w:bCs/>
          <w:color w:val="000000" w:themeColor="text1"/>
        </w:rPr>
        <w:t xml:space="preserve"> </w:t>
      </w:r>
      <w:r w:rsidRPr="00B356DF">
        <w:rPr>
          <w:rFonts w:ascii="Lato" w:hAnsi="Lato"/>
          <w:color w:val="000000" w:themeColor="text1"/>
        </w:rPr>
        <w:t xml:space="preserve">Dada cuenta con el escrito de referencia, mediante el cual, el Licenciado Guillermo Oswaldo China </w:t>
      </w:r>
      <w:proofErr w:type="spellStart"/>
      <w:r w:rsidRPr="00B356DF">
        <w:rPr>
          <w:rFonts w:ascii="Lato" w:hAnsi="Lato"/>
          <w:color w:val="000000" w:themeColor="text1"/>
        </w:rPr>
        <w:t>Tlatelpa</w:t>
      </w:r>
      <w:proofErr w:type="spellEnd"/>
      <w:r w:rsidRPr="00B356DF">
        <w:rPr>
          <w:rFonts w:ascii="Lato" w:hAnsi="Lato"/>
          <w:color w:val="000000" w:themeColor="text1"/>
        </w:rPr>
        <w:t>, Secretario Instructor del Juzgado Primero de lo Laboral del Poder Judicial del Estad</w:t>
      </w:r>
      <w:r w:rsidR="00DA6D33" w:rsidRPr="00B356DF">
        <w:rPr>
          <w:rFonts w:ascii="Lato" w:hAnsi="Lato"/>
          <w:color w:val="000000" w:themeColor="text1"/>
        </w:rPr>
        <w:t>o, solicita licencia laboral para separarse de su cargo, sin goce de sueldo por tres meses</w:t>
      </w:r>
      <w:r w:rsidR="00EB3E0E" w:rsidRPr="00B356DF">
        <w:rPr>
          <w:rFonts w:ascii="Lato" w:hAnsi="Lato"/>
          <w:color w:val="000000" w:themeColor="text1"/>
        </w:rPr>
        <w:t>,</w:t>
      </w:r>
      <w:r w:rsidR="00DA6D33" w:rsidRPr="00B356DF">
        <w:rPr>
          <w:rFonts w:ascii="Lato" w:hAnsi="Lato"/>
          <w:color w:val="000000" w:themeColor="text1"/>
        </w:rPr>
        <w:t xml:space="preserve"> con efectos a partir del doce de abril del año en curso, </w:t>
      </w:r>
      <w:r w:rsidRPr="00B356DF">
        <w:rPr>
          <w:rFonts w:ascii="Lato" w:hAnsi="Lato"/>
          <w:color w:val="000000" w:themeColor="text1"/>
        </w:rPr>
        <w:t>por las manifestaciones vertidas en su escrito</w:t>
      </w:r>
      <w:r w:rsidR="00E53DD6">
        <w:rPr>
          <w:rFonts w:ascii="Lato" w:hAnsi="Lato"/>
          <w:color w:val="000000" w:themeColor="text1"/>
        </w:rPr>
        <w:t>; a</w:t>
      </w:r>
      <w:r w:rsidR="00DA6D33" w:rsidRPr="00B356DF">
        <w:rPr>
          <w:rFonts w:ascii="Lato" w:hAnsi="Lato" w:cstheme="minorHAnsi"/>
        </w:rPr>
        <w:t xml:space="preserve">l respecto, con fundamento en lo que establecen los artículos 85 de la Constitución del Estado Libre y Soberano de Tlaxcala, 36 de la Ley Laboral de los Servidores Públicos del Estado de Tlaxcala y sus Municipios, 61, </w:t>
      </w:r>
      <w:r w:rsidR="00EB3E0E" w:rsidRPr="00B356DF">
        <w:rPr>
          <w:rFonts w:ascii="Lato" w:hAnsi="Lato" w:cstheme="minorHAnsi"/>
        </w:rPr>
        <w:t xml:space="preserve">65 </w:t>
      </w:r>
      <w:r w:rsidR="00DA6D33" w:rsidRPr="00B356DF">
        <w:rPr>
          <w:rFonts w:ascii="Lato" w:hAnsi="Lato" w:cstheme="minorHAnsi"/>
        </w:rPr>
        <w:t>y 68 fracción I de la Ley Orgánica del Poder Judicial del Estado; y 9 fracción VI, del Reglamento del Consejo de la Judicatura del Estado, se determina:</w:t>
      </w:r>
    </w:p>
    <w:p w14:paraId="3A56EEAB" w14:textId="77777777" w:rsidR="00DA6D33" w:rsidRPr="00B356DF" w:rsidRDefault="00DA6D33" w:rsidP="003D548A">
      <w:pPr>
        <w:pStyle w:val="Prrafodelista"/>
        <w:numPr>
          <w:ilvl w:val="0"/>
          <w:numId w:val="8"/>
        </w:numPr>
        <w:spacing w:after="0" w:line="480" w:lineRule="auto"/>
        <w:jc w:val="both"/>
        <w:rPr>
          <w:rFonts w:ascii="Lato" w:hAnsi="Lato" w:cstheme="minorHAnsi"/>
        </w:rPr>
      </w:pPr>
      <w:r w:rsidRPr="00B356DF">
        <w:rPr>
          <w:rFonts w:ascii="Lato" w:hAnsi="Lato" w:cstheme="minorHAnsi"/>
        </w:rPr>
        <w:t>Tomar conocimiento del escrito de cuenta.</w:t>
      </w:r>
    </w:p>
    <w:p w14:paraId="340EEC24" w14:textId="30DA57D7" w:rsidR="00DA6D33" w:rsidRPr="00B356DF" w:rsidRDefault="00DA6D33" w:rsidP="003D548A">
      <w:pPr>
        <w:pStyle w:val="Prrafodelista"/>
        <w:numPr>
          <w:ilvl w:val="0"/>
          <w:numId w:val="8"/>
        </w:numPr>
        <w:spacing w:after="0" w:line="480" w:lineRule="auto"/>
        <w:jc w:val="both"/>
        <w:rPr>
          <w:rFonts w:ascii="Lato" w:eastAsia="Batang" w:hAnsi="Lato" w:cstheme="minorHAnsi"/>
          <w:bCs/>
        </w:rPr>
      </w:pPr>
      <w:r w:rsidRPr="00B356DF">
        <w:rPr>
          <w:rFonts w:ascii="Lato" w:eastAsia="Times New Roman" w:hAnsi="Lato" w:cstheme="minorHAnsi"/>
          <w:lang w:eastAsia="es-MX"/>
        </w:rPr>
        <w:t xml:space="preserve">Otorgar licencia sin goce de sueldo al </w:t>
      </w:r>
      <w:r w:rsidRPr="00B356DF">
        <w:rPr>
          <w:rFonts w:ascii="Lato" w:hAnsi="Lato"/>
          <w:color w:val="000000" w:themeColor="text1"/>
        </w:rPr>
        <w:t xml:space="preserve">Licenciado Guillermo Oswaldo China </w:t>
      </w:r>
      <w:proofErr w:type="spellStart"/>
      <w:r w:rsidRPr="00B356DF">
        <w:rPr>
          <w:rFonts w:ascii="Lato" w:hAnsi="Lato"/>
          <w:color w:val="000000" w:themeColor="text1"/>
        </w:rPr>
        <w:t>Tlatelpa</w:t>
      </w:r>
      <w:proofErr w:type="spellEnd"/>
      <w:r w:rsidRPr="00B356DF">
        <w:rPr>
          <w:rFonts w:ascii="Lato" w:hAnsi="Lato"/>
          <w:color w:val="000000" w:themeColor="text1"/>
        </w:rPr>
        <w:t xml:space="preserve">, </w:t>
      </w:r>
      <w:proofErr w:type="gramStart"/>
      <w:r w:rsidRPr="00B356DF">
        <w:rPr>
          <w:rFonts w:ascii="Lato" w:hAnsi="Lato"/>
          <w:color w:val="000000" w:themeColor="text1"/>
        </w:rPr>
        <w:t>Secretario</w:t>
      </w:r>
      <w:proofErr w:type="gramEnd"/>
      <w:r w:rsidRPr="00B356DF">
        <w:rPr>
          <w:rFonts w:ascii="Lato" w:hAnsi="Lato"/>
          <w:color w:val="000000" w:themeColor="text1"/>
        </w:rPr>
        <w:t xml:space="preserve"> Instructor del Juzgado Primero de lo Laboral del Poder Judicial del Estado</w:t>
      </w:r>
      <w:r w:rsidRPr="00B356DF">
        <w:rPr>
          <w:rFonts w:ascii="Lato" w:hAnsi="Lato" w:cstheme="minorHAnsi"/>
        </w:rPr>
        <w:t xml:space="preserve">, por el término de </w:t>
      </w:r>
      <w:r w:rsidRPr="00B356DF">
        <w:rPr>
          <w:rFonts w:ascii="Lato" w:hAnsi="Lato"/>
        </w:rPr>
        <w:t xml:space="preserve">tres meses, </w:t>
      </w:r>
      <w:r w:rsidRPr="00B356DF">
        <w:rPr>
          <w:rFonts w:ascii="Lato" w:eastAsia="Times New Roman" w:hAnsi="Lato" w:cstheme="minorHAnsi"/>
          <w:lang w:eastAsia="es-MX"/>
        </w:rPr>
        <w:t>con efectos a partir del doce</w:t>
      </w:r>
      <w:r w:rsidRPr="00B356DF">
        <w:rPr>
          <w:rFonts w:ascii="Lato" w:hAnsi="Lato" w:cstheme="minorHAnsi"/>
        </w:rPr>
        <w:t xml:space="preserve"> de abril de dos mil veinticuatro; una vez concluida dicha licencia deberá reincorporarse al día hábil siguiente</w:t>
      </w:r>
      <w:r w:rsidRPr="00B356DF">
        <w:rPr>
          <w:rFonts w:ascii="Lato" w:hAnsi="Lato" w:cstheme="minorHAnsi"/>
          <w:color w:val="FF0000"/>
        </w:rPr>
        <w:t xml:space="preserve">, </w:t>
      </w:r>
      <w:r w:rsidRPr="00B356DF">
        <w:rPr>
          <w:rFonts w:ascii="Lato" w:hAnsi="Lato" w:cstheme="minorHAnsi"/>
        </w:rPr>
        <w:t xml:space="preserve">al área de su </w:t>
      </w:r>
      <w:r w:rsidR="00BF691F" w:rsidRPr="00B356DF">
        <w:rPr>
          <w:rFonts w:ascii="Lato" w:hAnsi="Lato" w:cstheme="minorHAnsi"/>
        </w:rPr>
        <w:t xml:space="preserve">actual </w:t>
      </w:r>
      <w:r w:rsidRPr="00B356DF">
        <w:rPr>
          <w:rFonts w:ascii="Lato" w:hAnsi="Lato" w:cstheme="minorHAnsi"/>
        </w:rPr>
        <w:t>adscripción.</w:t>
      </w:r>
    </w:p>
    <w:p w14:paraId="0F24462C" w14:textId="5384B0B4" w:rsidR="00DA6D33" w:rsidRPr="008820B0" w:rsidRDefault="00DA6D33" w:rsidP="003D548A">
      <w:pPr>
        <w:spacing w:after="0" w:line="480" w:lineRule="auto"/>
        <w:jc w:val="both"/>
        <w:rPr>
          <w:rFonts w:ascii="Lato" w:eastAsia="Batang" w:hAnsi="Lato" w:cstheme="minorHAnsi"/>
          <w:b/>
          <w:u w:val="single"/>
        </w:rPr>
      </w:pPr>
      <w:r w:rsidRPr="008820B0">
        <w:rPr>
          <w:rFonts w:ascii="Lato" w:eastAsia="Batang" w:hAnsi="Lato" w:cstheme="minorHAnsi"/>
          <w:bCs/>
        </w:rPr>
        <w:t>Comuníquese esta determinación a</w:t>
      </w:r>
      <w:r w:rsidR="00BF691F" w:rsidRPr="008820B0">
        <w:rPr>
          <w:rFonts w:ascii="Lato" w:eastAsia="Batang" w:hAnsi="Lato" w:cstheme="minorHAnsi"/>
          <w:bCs/>
        </w:rPr>
        <w:t xml:space="preserve"> la </w:t>
      </w:r>
      <w:proofErr w:type="gramStart"/>
      <w:r w:rsidRPr="008820B0">
        <w:rPr>
          <w:rFonts w:ascii="Lato" w:eastAsia="Batang" w:hAnsi="Lato" w:cstheme="minorHAnsi"/>
          <w:bCs/>
        </w:rPr>
        <w:t>Director</w:t>
      </w:r>
      <w:r w:rsidR="00BF691F" w:rsidRPr="008820B0">
        <w:rPr>
          <w:rFonts w:ascii="Lato" w:eastAsia="Batang" w:hAnsi="Lato" w:cstheme="minorHAnsi"/>
          <w:bCs/>
        </w:rPr>
        <w:t>a</w:t>
      </w:r>
      <w:proofErr w:type="gramEnd"/>
      <w:r w:rsidRPr="008820B0">
        <w:rPr>
          <w:rFonts w:ascii="Lato" w:eastAsia="Batang" w:hAnsi="Lato" w:cstheme="minorHAnsi"/>
          <w:bCs/>
        </w:rPr>
        <w:t xml:space="preserve"> de Recursos Humanos y Materiales dependiente de la Secretaría Ejecutiva, para su conocimiento y efectos </w:t>
      </w:r>
      <w:r w:rsidRPr="008820B0">
        <w:rPr>
          <w:rFonts w:ascii="Lato" w:eastAsia="Batang" w:hAnsi="Lato" w:cstheme="minorHAnsi"/>
          <w:bCs/>
        </w:rPr>
        <w:lastRenderedPageBreak/>
        <w:t>administrativos correspondientes, así como al peticionario, para su conocimiento y efectos legales a que haya lugar.</w:t>
      </w:r>
      <w:r w:rsidR="00E53DD6" w:rsidRPr="008820B0">
        <w:rPr>
          <w:rFonts w:ascii="Lato" w:eastAsia="Batang" w:hAnsi="Lato" w:cstheme="minorHAnsi"/>
          <w:bCs/>
        </w:rPr>
        <w:t xml:space="preserve"> </w:t>
      </w:r>
      <w:r w:rsidR="00E53DD6" w:rsidRPr="008820B0">
        <w:rPr>
          <w:rFonts w:ascii="Lato" w:eastAsia="Batang" w:hAnsi="Lato" w:cstheme="minorHAnsi"/>
          <w:b/>
          <w:u w:val="single"/>
        </w:rPr>
        <w:t>APROBADO POR UNANIMIDAD DE VOTOS.</w:t>
      </w:r>
    </w:p>
    <w:p w14:paraId="21B97EFC" w14:textId="53CCF529" w:rsidR="00DA6D33" w:rsidRPr="008820B0" w:rsidRDefault="00E53DD6" w:rsidP="003D548A">
      <w:pPr>
        <w:pStyle w:val="NormalWeb"/>
        <w:spacing w:line="480" w:lineRule="auto"/>
        <w:jc w:val="both"/>
        <w:rPr>
          <w:rFonts w:ascii="Lato" w:hAnsi="Lato" w:cs="Calibri"/>
          <w:bCs/>
          <w:color w:val="000000" w:themeColor="text1"/>
          <w:sz w:val="22"/>
          <w:szCs w:val="22"/>
          <w:bdr w:val="none" w:sz="0" w:space="0" w:color="auto" w:frame="1"/>
        </w:rPr>
      </w:pPr>
      <w:r w:rsidRPr="008820B0">
        <w:rPr>
          <w:rFonts w:ascii="Lato" w:hAnsi="Lato"/>
          <w:b/>
          <w:bCs/>
          <w:color w:val="000000"/>
          <w:sz w:val="22"/>
          <w:szCs w:val="22"/>
        </w:rPr>
        <w:t xml:space="preserve"> </w:t>
      </w:r>
      <w:r w:rsidRPr="008820B0">
        <w:rPr>
          <w:rFonts w:ascii="Lato" w:hAnsi="Lato"/>
          <w:b/>
          <w:bCs/>
          <w:color w:val="000000"/>
          <w:sz w:val="22"/>
          <w:szCs w:val="22"/>
        </w:rPr>
        <w:tab/>
      </w:r>
      <w:r w:rsidR="00DA6D33" w:rsidRPr="008820B0">
        <w:rPr>
          <w:rFonts w:ascii="Lato" w:hAnsi="Lato"/>
          <w:b/>
          <w:bCs/>
          <w:color w:val="000000"/>
          <w:sz w:val="22"/>
          <w:szCs w:val="22"/>
        </w:rPr>
        <w:t xml:space="preserve">ACUERDO X/30/2024.3. </w:t>
      </w:r>
      <w:r w:rsidR="00DA6D33" w:rsidRPr="008820B0">
        <w:rPr>
          <w:rFonts w:ascii="Lato" w:hAnsi="Lato" w:cstheme="minorHAnsi"/>
          <w:b/>
          <w:color w:val="000000" w:themeColor="text1"/>
          <w:sz w:val="22"/>
          <w:szCs w:val="22"/>
          <w:bdr w:val="none" w:sz="0" w:space="0" w:color="auto" w:frame="1"/>
        </w:rPr>
        <w:t>Escrito recibido el uno de abril de dos mil veinticuatro, signado por Andrea Andrade Torres</w:t>
      </w:r>
      <w:r w:rsidR="00A04D5F" w:rsidRPr="008820B0">
        <w:rPr>
          <w:rFonts w:ascii="Lato" w:hAnsi="Lato" w:cstheme="minorHAnsi"/>
          <w:b/>
          <w:color w:val="000000" w:themeColor="text1"/>
          <w:sz w:val="22"/>
          <w:szCs w:val="22"/>
          <w:bdr w:val="none" w:sz="0" w:space="0" w:color="auto" w:frame="1"/>
        </w:rPr>
        <w:t xml:space="preserve">, </w:t>
      </w:r>
      <w:proofErr w:type="gramStart"/>
      <w:r w:rsidR="00A04D5F" w:rsidRPr="008820B0">
        <w:rPr>
          <w:rFonts w:ascii="Lato" w:hAnsi="Lato" w:cstheme="minorHAnsi"/>
          <w:b/>
          <w:color w:val="000000" w:themeColor="text1"/>
          <w:sz w:val="22"/>
          <w:szCs w:val="22"/>
          <w:bdr w:val="none" w:sz="0" w:space="0" w:color="auto" w:frame="1"/>
        </w:rPr>
        <w:t>Jefa</w:t>
      </w:r>
      <w:proofErr w:type="gramEnd"/>
      <w:r w:rsidR="00A04D5F" w:rsidRPr="008820B0">
        <w:rPr>
          <w:rFonts w:ascii="Lato" w:hAnsi="Lato" w:cstheme="minorHAnsi"/>
          <w:b/>
          <w:color w:val="000000" w:themeColor="text1"/>
          <w:sz w:val="22"/>
          <w:szCs w:val="22"/>
          <w:bdr w:val="none" w:sz="0" w:space="0" w:color="auto" w:frame="1"/>
        </w:rPr>
        <w:t xml:space="preserve"> de Sección interina</w:t>
      </w:r>
      <w:r w:rsidR="00BF691F" w:rsidRPr="008820B0">
        <w:rPr>
          <w:rFonts w:ascii="Lato" w:hAnsi="Lato" w:cstheme="minorHAnsi"/>
          <w:b/>
          <w:color w:val="000000" w:themeColor="text1"/>
          <w:sz w:val="22"/>
          <w:szCs w:val="22"/>
          <w:bdr w:val="none" w:sz="0" w:space="0" w:color="auto" w:frame="1"/>
        </w:rPr>
        <w:t>.</w:t>
      </w:r>
      <w:r w:rsidR="00DA6D33" w:rsidRPr="008820B0">
        <w:rPr>
          <w:rFonts w:ascii="Lato" w:hAnsi="Lato" w:cstheme="minorHAnsi"/>
          <w:b/>
          <w:color w:val="000000" w:themeColor="text1"/>
          <w:sz w:val="22"/>
          <w:szCs w:val="22"/>
          <w:bdr w:val="none" w:sz="0" w:space="0" w:color="auto" w:frame="1"/>
        </w:rPr>
        <w:t xml:space="preserve"> </w:t>
      </w:r>
      <w:r w:rsidR="00322067" w:rsidRPr="008820B0">
        <w:rPr>
          <w:rFonts w:ascii="Lato" w:hAnsi="Lato" w:cstheme="minorHAnsi"/>
          <w:b/>
          <w:color w:val="000000" w:themeColor="text1"/>
          <w:sz w:val="22"/>
          <w:szCs w:val="22"/>
          <w:bdr w:val="none" w:sz="0" w:space="0" w:color="auto" w:frame="1"/>
        </w:rPr>
        <w:t xml:space="preserve"> - - - </w:t>
      </w:r>
      <w:r w:rsidR="00DA6D33" w:rsidRPr="008820B0">
        <w:rPr>
          <w:rFonts w:ascii="Lato" w:hAnsi="Lato" w:cstheme="minorHAnsi"/>
          <w:bCs/>
          <w:color w:val="000000" w:themeColor="text1"/>
          <w:sz w:val="22"/>
          <w:szCs w:val="22"/>
          <w:bdr w:val="none" w:sz="0" w:space="0" w:color="auto" w:frame="1"/>
        </w:rPr>
        <w:t xml:space="preserve">Dada cuenta con el escrito </w:t>
      </w:r>
      <w:r w:rsidR="00DA6D33" w:rsidRPr="008820B0">
        <w:rPr>
          <w:rFonts w:ascii="Lato" w:hAnsi="Lato" w:cs="Calibri"/>
          <w:bCs/>
          <w:color w:val="000000" w:themeColor="text1"/>
          <w:sz w:val="22"/>
          <w:szCs w:val="22"/>
          <w:bdr w:val="none" w:sz="0" w:space="0" w:color="auto" w:frame="1"/>
        </w:rPr>
        <w:t xml:space="preserve">de referencia, mediante el cual, </w:t>
      </w:r>
      <w:r w:rsidR="000A75F0" w:rsidRPr="008820B0">
        <w:rPr>
          <w:rFonts w:ascii="Lato" w:hAnsi="Lato" w:cstheme="minorHAnsi"/>
          <w:bCs/>
          <w:color w:val="000000" w:themeColor="text1"/>
          <w:sz w:val="22"/>
          <w:szCs w:val="22"/>
          <w:bdr w:val="none" w:sz="0" w:space="0" w:color="auto" w:frame="1"/>
        </w:rPr>
        <w:t>Andrea Andrade Torres,</w:t>
      </w:r>
      <w:r w:rsidR="00496B30" w:rsidRPr="008820B0">
        <w:rPr>
          <w:rFonts w:ascii="Lato" w:hAnsi="Lato" w:cstheme="minorHAnsi"/>
          <w:bCs/>
          <w:color w:val="000000" w:themeColor="text1"/>
          <w:sz w:val="22"/>
          <w:szCs w:val="22"/>
          <w:bdr w:val="none" w:sz="0" w:space="0" w:color="auto" w:frame="1"/>
        </w:rPr>
        <w:t xml:space="preserve"> </w:t>
      </w:r>
      <w:r w:rsidR="00DA6D33" w:rsidRPr="008820B0">
        <w:rPr>
          <w:rFonts w:ascii="Lato" w:hAnsi="Lato" w:cs="Calibri"/>
          <w:bCs/>
          <w:color w:val="000000" w:themeColor="text1"/>
          <w:sz w:val="22"/>
          <w:szCs w:val="22"/>
          <w:bdr w:val="none" w:sz="0" w:space="0" w:color="auto" w:frame="1"/>
        </w:rPr>
        <w:t xml:space="preserve">presenta su renuncia al Poder Judicial del Estado, con efectos a partir del </w:t>
      </w:r>
      <w:r w:rsidR="000A75F0" w:rsidRPr="008820B0">
        <w:rPr>
          <w:rFonts w:ascii="Lato" w:hAnsi="Lato" w:cs="Calibri"/>
          <w:bCs/>
          <w:color w:val="000000" w:themeColor="text1"/>
          <w:sz w:val="22"/>
          <w:szCs w:val="22"/>
          <w:bdr w:val="none" w:sz="0" w:space="0" w:color="auto" w:frame="1"/>
        </w:rPr>
        <w:t xml:space="preserve">treinta y uno </w:t>
      </w:r>
      <w:r w:rsidR="00DA6D33" w:rsidRPr="008820B0">
        <w:rPr>
          <w:rFonts w:ascii="Lato" w:hAnsi="Lato" w:cs="Calibri"/>
          <w:bCs/>
          <w:color w:val="000000" w:themeColor="text1"/>
          <w:sz w:val="22"/>
          <w:szCs w:val="22"/>
          <w:bdr w:val="none" w:sz="0" w:space="0" w:color="auto" w:frame="1"/>
        </w:rPr>
        <w:t>de marzo de dos mil veinticuatro</w:t>
      </w:r>
      <w:r w:rsidRPr="008820B0">
        <w:rPr>
          <w:rFonts w:ascii="Lato" w:hAnsi="Lato" w:cs="Calibri"/>
          <w:bCs/>
          <w:color w:val="000000" w:themeColor="text1"/>
          <w:sz w:val="22"/>
          <w:szCs w:val="22"/>
          <w:bdr w:val="none" w:sz="0" w:space="0" w:color="auto" w:frame="1"/>
        </w:rPr>
        <w:t>; a</w:t>
      </w:r>
      <w:r w:rsidR="00DA6D33" w:rsidRPr="008820B0">
        <w:rPr>
          <w:rFonts w:ascii="Lato" w:hAnsi="Lato"/>
          <w:color w:val="000000" w:themeColor="text1"/>
          <w:sz w:val="22"/>
          <w:szCs w:val="22"/>
        </w:rPr>
        <w:t xml:space="preserve">l </w:t>
      </w:r>
      <w:r w:rsidR="00DA6D33" w:rsidRPr="008820B0">
        <w:rPr>
          <w:rFonts w:ascii="Lato" w:hAnsi="Lato" w:cs="Calibri"/>
          <w:color w:val="000000" w:themeColor="text1"/>
          <w:sz w:val="22"/>
          <w:szCs w:val="22"/>
          <w:bdr w:val="none" w:sz="0" w:space="0" w:color="auto" w:frame="1"/>
        </w:rPr>
        <w:t>respecto</w:t>
      </w:r>
      <w:r w:rsidR="00DA6D33" w:rsidRPr="008820B0">
        <w:rPr>
          <w:rFonts w:ascii="Lato" w:hAnsi="Lato" w:cs="Calibri"/>
          <w:b/>
          <w:bCs/>
          <w:color w:val="000000" w:themeColor="text1"/>
          <w:sz w:val="22"/>
          <w:szCs w:val="22"/>
          <w:bdr w:val="none" w:sz="0" w:space="0" w:color="auto" w:frame="1"/>
        </w:rPr>
        <w:t>, </w:t>
      </w:r>
      <w:r w:rsidR="00DA6D33" w:rsidRPr="008820B0">
        <w:rPr>
          <w:rFonts w:ascii="Lato" w:hAnsi="Lato" w:cs="Calibri"/>
          <w:color w:val="000000" w:themeColor="text1"/>
          <w:sz w:val="22"/>
          <w:szCs w:val="22"/>
          <w:bdr w:val="none" w:sz="0" w:space="0" w:color="auto" w:frame="1"/>
        </w:rPr>
        <w:t>c</w:t>
      </w:r>
      <w:r w:rsidR="00DA6D33" w:rsidRPr="008820B0">
        <w:rPr>
          <w:rFonts w:ascii="Lato" w:hAnsi="Lato" w:cs="Calibri"/>
          <w:color w:val="000000" w:themeColor="text1"/>
          <w:sz w:val="22"/>
          <w:szCs w:val="22"/>
          <w:bdr w:val="none" w:sz="0" w:space="0" w:color="auto" w:frame="1"/>
          <w:shd w:val="clear" w:color="auto" w:fill="FFFFFF"/>
        </w:rPr>
        <w:t xml:space="preserve">on fundamento en lo que establecen los artículos 85 de la Constitución Política del Estado Libre y Soberano de Tlaxcala, 34 fracción I, de la Ley Laboral de los Servidores Públicos del Estado de Tlaxcala y sus Municipios, 45 Bis, 46 </w:t>
      </w:r>
      <w:proofErr w:type="spellStart"/>
      <w:r w:rsidR="00DA6D33" w:rsidRPr="008820B0">
        <w:rPr>
          <w:rFonts w:ascii="Lato" w:hAnsi="Lato" w:cs="Calibri"/>
          <w:color w:val="000000" w:themeColor="text1"/>
          <w:sz w:val="22"/>
          <w:szCs w:val="22"/>
          <w:bdr w:val="none" w:sz="0" w:space="0" w:color="auto" w:frame="1"/>
          <w:shd w:val="clear" w:color="auto" w:fill="FFFFFF"/>
        </w:rPr>
        <w:t>Quáter</w:t>
      </w:r>
      <w:proofErr w:type="spellEnd"/>
      <w:r w:rsidR="00DA6D33" w:rsidRPr="008820B0">
        <w:rPr>
          <w:rFonts w:ascii="Lato" w:hAnsi="Lato" w:cs="Calibri"/>
          <w:color w:val="000000" w:themeColor="text1"/>
          <w:sz w:val="22"/>
          <w:szCs w:val="22"/>
          <w:bdr w:val="none" w:sz="0" w:space="0" w:color="auto" w:frame="1"/>
          <w:shd w:val="clear" w:color="auto" w:fill="FFFFFF"/>
        </w:rPr>
        <w:t>, 61, 68 fracción I, 77, fracción I, de la Ley Orgánica del Poder Judicial del Estado; y 9 fracciones VII y XVII del Reglamento del Consejo de la Judicatura del Estado, se determina:</w:t>
      </w:r>
      <w:r w:rsidR="00DA6D33" w:rsidRPr="008820B0">
        <w:rPr>
          <w:rFonts w:ascii="Lato" w:hAnsi="Lato" w:cs="Calibri"/>
          <w:color w:val="000000" w:themeColor="text1"/>
          <w:sz w:val="22"/>
          <w:szCs w:val="22"/>
          <w:bdr w:val="none" w:sz="0" w:space="0" w:color="auto" w:frame="1"/>
        </w:rPr>
        <w:t> </w:t>
      </w:r>
    </w:p>
    <w:p w14:paraId="64494005" w14:textId="7B6725F6" w:rsidR="00DA6D33" w:rsidRPr="00B356DF" w:rsidRDefault="00DA6D33" w:rsidP="003D548A">
      <w:pPr>
        <w:pStyle w:val="Prrafodelista"/>
        <w:numPr>
          <w:ilvl w:val="0"/>
          <w:numId w:val="9"/>
        </w:numPr>
        <w:shd w:val="clear" w:color="auto" w:fill="FFFFFF"/>
        <w:tabs>
          <w:tab w:val="clear" w:pos="644"/>
          <w:tab w:val="num" w:pos="426"/>
        </w:tabs>
        <w:spacing w:after="0" w:line="480" w:lineRule="auto"/>
        <w:ind w:left="709" w:hanging="425"/>
        <w:jc w:val="both"/>
        <w:rPr>
          <w:rFonts w:ascii="Lato" w:eastAsia="Times New Roman" w:hAnsi="Lato" w:cs="Calibri"/>
          <w:color w:val="000000" w:themeColor="text1"/>
          <w:lang w:eastAsia="es-MX"/>
        </w:rPr>
      </w:pPr>
      <w:r w:rsidRPr="00B356DF">
        <w:rPr>
          <w:rFonts w:ascii="Lato" w:eastAsia="Times New Roman" w:hAnsi="Lato" w:cs="Calibri"/>
          <w:color w:val="000000" w:themeColor="text1"/>
          <w:bdr w:val="none" w:sz="0" w:space="0" w:color="auto" w:frame="1"/>
          <w:shd w:val="clear" w:color="auto" w:fill="FFFFFF"/>
          <w:lang w:eastAsia="es-MX"/>
        </w:rPr>
        <w:t>Aceptar la renuncia d</w:t>
      </w:r>
      <w:r w:rsidRPr="00B356DF">
        <w:rPr>
          <w:rFonts w:ascii="Lato" w:eastAsia="Times New Roman" w:hAnsi="Lato"/>
          <w:color w:val="000000" w:themeColor="text1"/>
          <w:lang w:eastAsia="es-MX"/>
        </w:rPr>
        <w:t xml:space="preserve">e </w:t>
      </w:r>
      <w:r w:rsidR="000A75F0" w:rsidRPr="00B356DF">
        <w:rPr>
          <w:rFonts w:ascii="Lato" w:hAnsi="Lato" w:cstheme="minorHAnsi"/>
          <w:bCs/>
          <w:color w:val="000000" w:themeColor="text1"/>
          <w:bdr w:val="none" w:sz="0" w:space="0" w:color="auto" w:frame="1"/>
        </w:rPr>
        <w:t xml:space="preserve">Andrea Andrade Torres, </w:t>
      </w:r>
      <w:r w:rsidR="00496B30" w:rsidRPr="00B356DF">
        <w:rPr>
          <w:rFonts w:ascii="Lato" w:hAnsi="Lato" w:cstheme="minorHAnsi"/>
          <w:bCs/>
          <w:color w:val="000000" w:themeColor="text1"/>
          <w:bdr w:val="none" w:sz="0" w:space="0" w:color="auto" w:frame="1"/>
        </w:rPr>
        <w:t xml:space="preserve">servidora pública del Poder Judicial del Estado, </w:t>
      </w:r>
      <w:r w:rsidRPr="00B356DF">
        <w:rPr>
          <w:rFonts w:ascii="Lato" w:eastAsia="Times New Roman" w:hAnsi="Lato"/>
          <w:color w:val="000000" w:themeColor="text1"/>
          <w:lang w:eastAsia="es-MX"/>
        </w:rPr>
        <w:t xml:space="preserve">con efectos </w:t>
      </w:r>
      <w:r w:rsidR="000A75F0" w:rsidRPr="00B356DF">
        <w:rPr>
          <w:rFonts w:ascii="Lato" w:eastAsia="Times New Roman" w:hAnsi="Lato"/>
          <w:lang w:eastAsia="es-MX"/>
        </w:rPr>
        <w:t>a</w:t>
      </w:r>
      <w:r w:rsidR="00496B30" w:rsidRPr="00B356DF">
        <w:rPr>
          <w:rFonts w:ascii="Lato" w:eastAsia="Times New Roman" w:hAnsi="Lato"/>
          <w:lang w:eastAsia="es-MX"/>
        </w:rPr>
        <w:t xml:space="preserve"> partir del</w:t>
      </w:r>
      <w:r w:rsidR="000A75F0" w:rsidRPr="00B356DF">
        <w:rPr>
          <w:rFonts w:ascii="Lato" w:eastAsia="Times New Roman" w:hAnsi="Lato"/>
          <w:lang w:eastAsia="es-MX"/>
        </w:rPr>
        <w:t xml:space="preserve"> treinta y uno de marzo de dos mil veinticuatro. </w:t>
      </w:r>
    </w:p>
    <w:p w14:paraId="4DE44ACD" w14:textId="32659993" w:rsidR="008820B0" w:rsidRPr="008820B0" w:rsidRDefault="00DA6D33" w:rsidP="003D548A">
      <w:pPr>
        <w:numPr>
          <w:ilvl w:val="0"/>
          <w:numId w:val="9"/>
        </w:numPr>
        <w:shd w:val="clear" w:color="auto" w:fill="FFFFFF"/>
        <w:spacing w:after="0" w:line="480" w:lineRule="auto"/>
        <w:jc w:val="both"/>
        <w:rPr>
          <w:rFonts w:ascii="Lato" w:eastAsia="Times New Roman" w:hAnsi="Lato"/>
          <w:b/>
          <w:bCs/>
          <w:color w:val="000000" w:themeColor="text1"/>
          <w:u w:val="single"/>
        </w:rPr>
      </w:pPr>
      <w:r w:rsidRPr="00B356DF">
        <w:rPr>
          <w:rFonts w:ascii="Lato" w:eastAsia="Times New Roman" w:hAnsi="Lato" w:cs="Calibri"/>
          <w:color w:val="000000" w:themeColor="text1"/>
          <w:bdr w:val="none" w:sz="0" w:space="0" w:color="auto" w:frame="1"/>
          <w:shd w:val="clear" w:color="auto" w:fill="FFFFFF"/>
          <w:lang w:eastAsia="es-MX"/>
        </w:rPr>
        <w:t>Instruir al Tesorero del Poder Judicial del Estado, para que</w:t>
      </w:r>
      <w:r w:rsidR="008820B0">
        <w:rPr>
          <w:rFonts w:ascii="Lato" w:eastAsia="Times New Roman" w:hAnsi="Lato" w:cs="Calibri"/>
          <w:color w:val="000000" w:themeColor="text1"/>
          <w:bdr w:val="none" w:sz="0" w:space="0" w:color="auto" w:frame="1"/>
          <w:shd w:val="clear" w:color="auto" w:fill="FFFFFF"/>
          <w:lang w:eastAsia="es-MX"/>
        </w:rPr>
        <w:t xml:space="preserve"> realice el pago de las prestaciones a que tenga derecho la servidora pública, en términos de </w:t>
      </w:r>
      <w:proofErr w:type="gramStart"/>
      <w:r w:rsidR="008820B0">
        <w:rPr>
          <w:rFonts w:ascii="Lato" w:eastAsia="Times New Roman" w:hAnsi="Lato" w:cs="Calibri"/>
          <w:color w:val="000000" w:themeColor="text1"/>
          <w:bdr w:val="none" w:sz="0" w:space="0" w:color="auto" w:frame="1"/>
          <w:shd w:val="clear" w:color="auto" w:fill="FFFFFF"/>
          <w:lang w:eastAsia="es-MX"/>
        </w:rPr>
        <w:t>Ley</w:t>
      </w:r>
      <w:r w:rsidR="00484828">
        <w:rPr>
          <w:rFonts w:ascii="Lato" w:eastAsia="Times New Roman" w:hAnsi="Lato" w:cs="Calibri"/>
          <w:color w:val="000000" w:themeColor="text1"/>
          <w:bdr w:val="none" w:sz="0" w:space="0" w:color="auto" w:frame="1"/>
          <w:shd w:val="clear" w:color="auto" w:fill="FFFFFF"/>
          <w:lang w:eastAsia="es-MX"/>
        </w:rPr>
        <w:t>;  hecho</w:t>
      </w:r>
      <w:proofErr w:type="gramEnd"/>
      <w:r w:rsidR="00484828">
        <w:rPr>
          <w:rFonts w:ascii="Lato" w:eastAsia="Times New Roman" w:hAnsi="Lato" w:cs="Calibri"/>
          <w:color w:val="000000" w:themeColor="text1"/>
          <w:bdr w:val="none" w:sz="0" w:space="0" w:color="auto" w:frame="1"/>
          <w:shd w:val="clear" w:color="auto" w:fill="FFFFFF"/>
          <w:lang w:eastAsia="es-MX"/>
        </w:rPr>
        <w:t xml:space="preserve"> lo anterior, informe a este Órgano Colegiado. </w:t>
      </w:r>
    </w:p>
    <w:p w14:paraId="2EE175D4" w14:textId="4A1669E5" w:rsidR="00DA6D33" w:rsidRPr="00E53DD6" w:rsidRDefault="00DA6D33" w:rsidP="003D548A">
      <w:pPr>
        <w:shd w:val="clear" w:color="auto" w:fill="FFFFFF"/>
        <w:spacing w:after="0" w:line="480" w:lineRule="auto"/>
        <w:jc w:val="both"/>
        <w:rPr>
          <w:rFonts w:ascii="Lato" w:eastAsia="Times New Roman" w:hAnsi="Lato"/>
          <w:b/>
          <w:bCs/>
          <w:color w:val="000000" w:themeColor="text1"/>
          <w:u w:val="single"/>
        </w:rPr>
      </w:pPr>
      <w:r w:rsidRPr="00B356DF">
        <w:rPr>
          <w:rFonts w:ascii="Lato" w:eastAsia="Times New Roman" w:hAnsi="Lato" w:cs="Calibri"/>
          <w:color w:val="000000" w:themeColor="text1"/>
          <w:bdr w:val="none" w:sz="0" w:space="0" w:color="auto" w:frame="1"/>
          <w:shd w:val="clear" w:color="auto" w:fill="FFFFFF"/>
        </w:rPr>
        <w:t>Comuníquese esta determinación al Encargado de la Dirección Jurídica del Tribunal Superior de Justicia, Tesorero, Contralor del Poder Judicial del Estado y Director</w:t>
      </w:r>
      <w:r w:rsidR="00496B30" w:rsidRPr="00B356DF">
        <w:rPr>
          <w:rFonts w:ascii="Lato" w:eastAsia="Times New Roman" w:hAnsi="Lato" w:cs="Calibri"/>
          <w:color w:val="000000" w:themeColor="text1"/>
          <w:bdr w:val="none" w:sz="0" w:space="0" w:color="auto" w:frame="1"/>
          <w:shd w:val="clear" w:color="auto" w:fill="FFFFFF"/>
        </w:rPr>
        <w:t>a</w:t>
      </w:r>
      <w:r w:rsidRPr="00B356DF">
        <w:rPr>
          <w:rFonts w:ascii="Lato" w:eastAsia="Times New Roman" w:hAnsi="Lato" w:cs="Calibri"/>
          <w:color w:val="000000" w:themeColor="text1"/>
          <w:bdr w:val="none" w:sz="0" w:space="0" w:color="auto" w:frame="1"/>
          <w:shd w:val="clear" w:color="auto" w:fill="FFFFFF"/>
        </w:rPr>
        <w:t xml:space="preserve"> de Recursos Humanos y Materiales dependiente de la Secretaría Ejecutiva, para su conocimiento y efectos administrativos correspondientes; así como a </w:t>
      </w:r>
      <w:r w:rsidRPr="00B356DF">
        <w:rPr>
          <w:rFonts w:ascii="Lato" w:eastAsia="Times New Roman" w:hAnsi="Lato"/>
          <w:color w:val="000000" w:themeColor="text1"/>
        </w:rPr>
        <w:t xml:space="preserve">la servidora pública peticionaria, a través de la </w:t>
      </w:r>
      <w:proofErr w:type="spellStart"/>
      <w:r w:rsidRPr="00B356DF">
        <w:rPr>
          <w:rFonts w:ascii="Lato" w:eastAsia="Times New Roman" w:hAnsi="Lato"/>
          <w:color w:val="000000" w:themeColor="text1"/>
        </w:rPr>
        <w:t>Diligenciaria</w:t>
      </w:r>
      <w:proofErr w:type="spellEnd"/>
      <w:r w:rsidRPr="00B356DF">
        <w:rPr>
          <w:rFonts w:ascii="Lato" w:eastAsia="Times New Roman" w:hAnsi="Lato"/>
          <w:color w:val="000000" w:themeColor="text1"/>
        </w:rPr>
        <w:t xml:space="preserve"> adscrita al Consejo de la Judicatura del Estado</w:t>
      </w:r>
      <w:r w:rsidR="000A75F0" w:rsidRPr="00B356DF">
        <w:rPr>
          <w:rFonts w:ascii="Lato" w:eastAsia="Times New Roman" w:hAnsi="Lato"/>
          <w:color w:val="000000" w:themeColor="text1"/>
        </w:rPr>
        <w:t>, en el domicilio que se tiene en su expediente personal que obra en el Departamento de Recursos Humanos de la Secretaría Ejecutiva.</w:t>
      </w:r>
      <w:r w:rsidR="00E53DD6">
        <w:rPr>
          <w:rFonts w:ascii="Lato" w:eastAsia="Times New Roman" w:hAnsi="Lato"/>
          <w:color w:val="000000" w:themeColor="text1"/>
        </w:rPr>
        <w:t xml:space="preserve"> </w:t>
      </w:r>
      <w:r w:rsidR="00E53DD6" w:rsidRPr="00E53DD6">
        <w:rPr>
          <w:rFonts w:ascii="Lato" w:eastAsia="Times New Roman" w:hAnsi="Lato"/>
          <w:b/>
          <w:bCs/>
          <w:color w:val="000000" w:themeColor="text1"/>
          <w:u w:val="single"/>
        </w:rPr>
        <w:t>APROBADO POR UNANIMIDAD DE VOTOS.</w:t>
      </w:r>
    </w:p>
    <w:p w14:paraId="4881FAB9" w14:textId="4961FE96" w:rsidR="007654B5" w:rsidRPr="00714F5E" w:rsidRDefault="00E53DD6" w:rsidP="003D548A">
      <w:pPr>
        <w:pStyle w:val="NormalWeb"/>
        <w:spacing w:line="480" w:lineRule="auto"/>
        <w:jc w:val="both"/>
        <w:rPr>
          <w:rFonts w:ascii="Lato" w:hAnsi="Lato" w:cs="Calibri"/>
          <w:bCs/>
          <w:color w:val="000000" w:themeColor="text1"/>
          <w:sz w:val="22"/>
          <w:szCs w:val="22"/>
          <w:bdr w:val="none" w:sz="0" w:space="0" w:color="auto" w:frame="1"/>
        </w:rPr>
      </w:pPr>
      <w:r>
        <w:rPr>
          <w:rFonts w:ascii="Lato" w:hAnsi="Lato"/>
          <w:b/>
          <w:bCs/>
          <w:color w:val="000000"/>
          <w:sz w:val="22"/>
          <w:szCs w:val="22"/>
        </w:rPr>
        <w:t xml:space="preserve"> </w:t>
      </w:r>
      <w:r>
        <w:rPr>
          <w:rFonts w:ascii="Lato" w:hAnsi="Lato"/>
          <w:b/>
          <w:bCs/>
          <w:color w:val="000000"/>
          <w:sz w:val="22"/>
          <w:szCs w:val="22"/>
        </w:rPr>
        <w:tab/>
      </w:r>
      <w:r w:rsidR="007654B5" w:rsidRPr="00B356DF">
        <w:rPr>
          <w:rFonts w:ascii="Lato" w:hAnsi="Lato"/>
          <w:b/>
          <w:bCs/>
          <w:color w:val="000000"/>
          <w:sz w:val="22"/>
          <w:szCs w:val="22"/>
        </w:rPr>
        <w:t>ACUERDO X/30/2024.4.</w:t>
      </w:r>
      <w:r w:rsidR="007654B5" w:rsidRPr="00B356DF">
        <w:rPr>
          <w:rFonts w:ascii="Lato" w:hAnsi="Lato" w:cstheme="minorHAnsi"/>
          <w:b/>
          <w:color w:val="000000" w:themeColor="text1"/>
          <w:sz w:val="22"/>
          <w:szCs w:val="22"/>
          <w:bdr w:val="none" w:sz="0" w:space="0" w:color="auto" w:frame="1"/>
        </w:rPr>
        <w:t xml:space="preserve"> Escrito recibido el dos de abril de dos mil veinticuatro, signado por el </w:t>
      </w:r>
      <w:r w:rsidR="007654B5" w:rsidRPr="00714F5E">
        <w:rPr>
          <w:rFonts w:ascii="Lato" w:hAnsi="Lato" w:cstheme="minorHAnsi"/>
          <w:b/>
          <w:color w:val="000000" w:themeColor="text1"/>
          <w:sz w:val="22"/>
          <w:szCs w:val="22"/>
          <w:bdr w:val="none" w:sz="0" w:space="0" w:color="auto" w:frame="1"/>
        </w:rPr>
        <w:t xml:space="preserve">Licenciado Alejandro Cano Vega, Proyectista de Juzgado, adscrito a la Contraloría del Poder Judicial del Estado. </w:t>
      </w:r>
      <w:r w:rsidR="00F26AF2" w:rsidRPr="00714F5E">
        <w:rPr>
          <w:rFonts w:ascii="Lato" w:hAnsi="Lato" w:cstheme="minorHAnsi"/>
          <w:b/>
          <w:color w:val="000000" w:themeColor="text1"/>
          <w:sz w:val="22"/>
          <w:szCs w:val="22"/>
          <w:bdr w:val="none" w:sz="0" w:space="0" w:color="auto" w:frame="1"/>
        </w:rPr>
        <w:t>- - - - - - - - - - - - -</w:t>
      </w:r>
      <w:r w:rsidR="007654B5" w:rsidRPr="00714F5E">
        <w:rPr>
          <w:rFonts w:ascii="Lato" w:hAnsi="Lato" w:cstheme="minorHAnsi"/>
          <w:bCs/>
          <w:color w:val="000000" w:themeColor="text1"/>
          <w:sz w:val="22"/>
          <w:szCs w:val="22"/>
          <w:bdr w:val="none" w:sz="0" w:space="0" w:color="auto" w:frame="1"/>
        </w:rPr>
        <w:t xml:space="preserve">Dada cuenta con el escrito </w:t>
      </w:r>
      <w:r w:rsidR="007654B5" w:rsidRPr="00714F5E">
        <w:rPr>
          <w:rFonts w:ascii="Lato" w:hAnsi="Lato" w:cs="Calibri"/>
          <w:bCs/>
          <w:color w:val="000000" w:themeColor="text1"/>
          <w:sz w:val="22"/>
          <w:szCs w:val="22"/>
          <w:bdr w:val="none" w:sz="0" w:space="0" w:color="auto" w:frame="1"/>
        </w:rPr>
        <w:t xml:space="preserve">de referencia, mediante el cual, </w:t>
      </w:r>
      <w:r w:rsidR="007654B5" w:rsidRPr="00714F5E">
        <w:rPr>
          <w:rFonts w:ascii="Lato" w:hAnsi="Lato" w:cstheme="minorHAnsi"/>
          <w:bCs/>
          <w:color w:val="000000" w:themeColor="text1"/>
          <w:sz w:val="22"/>
          <w:szCs w:val="22"/>
          <w:bdr w:val="none" w:sz="0" w:space="0" w:color="auto" w:frame="1"/>
        </w:rPr>
        <w:t xml:space="preserve">el Licenciado Alejandro Cano Vega, Proyectista de Juzgado, adscrito a la Contraloría del Poder Judicial del </w:t>
      </w:r>
      <w:r w:rsidR="007654B5" w:rsidRPr="00714F5E">
        <w:rPr>
          <w:rFonts w:ascii="Lato" w:hAnsi="Lato" w:cstheme="minorHAnsi"/>
          <w:bCs/>
          <w:color w:val="000000" w:themeColor="text1"/>
          <w:sz w:val="22"/>
          <w:szCs w:val="22"/>
          <w:bdr w:val="none" w:sz="0" w:space="0" w:color="auto" w:frame="1"/>
        </w:rPr>
        <w:lastRenderedPageBreak/>
        <w:t>Estado</w:t>
      </w:r>
      <w:r w:rsidR="007654B5" w:rsidRPr="00714F5E">
        <w:rPr>
          <w:rFonts w:ascii="Lato" w:hAnsi="Lato" w:cs="Calibri"/>
          <w:bCs/>
          <w:color w:val="000000" w:themeColor="text1"/>
          <w:sz w:val="22"/>
          <w:szCs w:val="22"/>
          <w:bdr w:val="none" w:sz="0" w:space="0" w:color="auto" w:frame="1"/>
        </w:rPr>
        <w:t>, presenta su renuncia al cargo que ocupa actualmente</w:t>
      </w:r>
      <w:r w:rsidRPr="00714F5E">
        <w:rPr>
          <w:rFonts w:ascii="Lato" w:hAnsi="Lato" w:cs="Calibri"/>
          <w:bCs/>
          <w:color w:val="000000" w:themeColor="text1"/>
          <w:sz w:val="22"/>
          <w:szCs w:val="22"/>
          <w:bdr w:val="none" w:sz="0" w:space="0" w:color="auto" w:frame="1"/>
        </w:rPr>
        <w:t>; a</w:t>
      </w:r>
      <w:r w:rsidR="007654B5" w:rsidRPr="00714F5E">
        <w:rPr>
          <w:rFonts w:ascii="Lato" w:hAnsi="Lato"/>
          <w:color w:val="000000" w:themeColor="text1"/>
          <w:sz w:val="22"/>
          <w:szCs w:val="22"/>
        </w:rPr>
        <w:t xml:space="preserve">l </w:t>
      </w:r>
      <w:r w:rsidR="007654B5" w:rsidRPr="00714F5E">
        <w:rPr>
          <w:rFonts w:ascii="Lato" w:hAnsi="Lato" w:cs="Calibri"/>
          <w:color w:val="000000" w:themeColor="text1"/>
          <w:sz w:val="22"/>
          <w:szCs w:val="22"/>
          <w:bdr w:val="none" w:sz="0" w:space="0" w:color="auto" w:frame="1"/>
        </w:rPr>
        <w:t>respecto</w:t>
      </w:r>
      <w:r w:rsidR="007654B5" w:rsidRPr="00714F5E">
        <w:rPr>
          <w:rFonts w:ascii="Lato" w:hAnsi="Lato" w:cs="Calibri"/>
          <w:b/>
          <w:bCs/>
          <w:color w:val="000000" w:themeColor="text1"/>
          <w:sz w:val="22"/>
          <w:szCs w:val="22"/>
          <w:bdr w:val="none" w:sz="0" w:space="0" w:color="auto" w:frame="1"/>
        </w:rPr>
        <w:t>, </w:t>
      </w:r>
      <w:r w:rsidR="007654B5" w:rsidRPr="00714F5E">
        <w:rPr>
          <w:rFonts w:ascii="Lato" w:hAnsi="Lato" w:cs="Calibri"/>
          <w:color w:val="000000" w:themeColor="text1"/>
          <w:sz w:val="22"/>
          <w:szCs w:val="22"/>
          <w:bdr w:val="none" w:sz="0" w:space="0" w:color="auto" w:frame="1"/>
        </w:rPr>
        <w:t>c</w:t>
      </w:r>
      <w:r w:rsidR="007654B5" w:rsidRPr="00714F5E">
        <w:rPr>
          <w:rFonts w:ascii="Lato" w:hAnsi="Lato" w:cs="Calibri"/>
          <w:color w:val="000000" w:themeColor="text1"/>
          <w:sz w:val="22"/>
          <w:szCs w:val="22"/>
          <w:bdr w:val="none" w:sz="0" w:space="0" w:color="auto" w:frame="1"/>
          <w:shd w:val="clear" w:color="auto" w:fill="FFFFFF"/>
        </w:rPr>
        <w:t xml:space="preserve">on fundamento en lo que establecen los artículos 85 de la Constitución Política del Estado Libre y Soberano de Tlaxcala, 34 fracción I, de la Ley Laboral de los Servidores Públicos del Estado de Tlaxcala y sus Municipios, 45 Bis, 46 </w:t>
      </w:r>
      <w:proofErr w:type="spellStart"/>
      <w:r w:rsidR="007654B5" w:rsidRPr="00714F5E">
        <w:rPr>
          <w:rFonts w:ascii="Lato" w:hAnsi="Lato" w:cs="Calibri"/>
          <w:color w:val="000000" w:themeColor="text1"/>
          <w:sz w:val="22"/>
          <w:szCs w:val="22"/>
          <w:bdr w:val="none" w:sz="0" w:space="0" w:color="auto" w:frame="1"/>
          <w:shd w:val="clear" w:color="auto" w:fill="FFFFFF"/>
        </w:rPr>
        <w:t>Quáter</w:t>
      </w:r>
      <w:proofErr w:type="spellEnd"/>
      <w:r w:rsidR="007654B5" w:rsidRPr="00714F5E">
        <w:rPr>
          <w:rFonts w:ascii="Lato" w:hAnsi="Lato" w:cs="Calibri"/>
          <w:color w:val="000000" w:themeColor="text1"/>
          <w:sz w:val="22"/>
          <w:szCs w:val="22"/>
          <w:bdr w:val="none" w:sz="0" w:space="0" w:color="auto" w:frame="1"/>
          <w:shd w:val="clear" w:color="auto" w:fill="FFFFFF"/>
        </w:rPr>
        <w:t>, 61, 68 fracción I, 77, fracción I, de la Ley Orgánica del Poder Judicial del Estado; y 9 fracciones VII y XVII del Reglamento del Consejo de la Judicatura del Estado, se determina:</w:t>
      </w:r>
      <w:r w:rsidR="007654B5" w:rsidRPr="00714F5E">
        <w:rPr>
          <w:rFonts w:ascii="Lato" w:hAnsi="Lato" w:cs="Calibri"/>
          <w:color w:val="000000" w:themeColor="text1"/>
          <w:sz w:val="22"/>
          <w:szCs w:val="22"/>
          <w:bdr w:val="none" w:sz="0" w:space="0" w:color="auto" w:frame="1"/>
        </w:rPr>
        <w:t> </w:t>
      </w:r>
    </w:p>
    <w:p w14:paraId="3D7C6F9D" w14:textId="4DF85EF8" w:rsidR="007654B5" w:rsidRPr="00431D72" w:rsidRDefault="007654B5" w:rsidP="003D548A">
      <w:pPr>
        <w:pStyle w:val="Prrafodelista"/>
        <w:numPr>
          <w:ilvl w:val="0"/>
          <w:numId w:val="13"/>
        </w:numPr>
        <w:shd w:val="clear" w:color="auto" w:fill="FFFFFF"/>
        <w:tabs>
          <w:tab w:val="clear" w:pos="644"/>
        </w:tabs>
        <w:spacing w:after="0" w:line="480" w:lineRule="auto"/>
        <w:jc w:val="both"/>
        <w:rPr>
          <w:rFonts w:ascii="Lato" w:eastAsia="Times New Roman" w:hAnsi="Lato" w:cs="Calibri"/>
          <w:color w:val="000000" w:themeColor="text1"/>
          <w:lang w:eastAsia="es-MX"/>
        </w:rPr>
      </w:pPr>
      <w:r w:rsidRPr="00714F5E">
        <w:rPr>
          <w:rFonts w:ascii="Lato" w:eastAsia="Times New Roman" w:hAnsi="Lato" w:cs="Calibri"/>
          <w:color w:val="000000" w:themeColor="text1"/>
          <w:bdr w:val="none" w:sz="0" w:space="0" w:color="auto" w:frame="1"/>
          <w:shd w:val="clear" w:color="auto" w:fill="FFFFFF"/>
          <w:lang w:eastAsia="es-MX"/>
        </w:rPr>
        <w:t>Aceptar la renuncia del Licenciado Alejandro Cano Vega</w:t>
      </w:r>
      <w:r w:rsidRPr="00714F5E">
        <w:rPr>
          <w:rFonts w:ascii="Lato" w:eastAsia="Times New Roman" w:hAnsi="Lato"/>
          <w:color w:val="000000" w:themeColor="text1"/>
          <w:lang w:eastAsia="es-MX"/>
        </w:rPr>
        <w:t>, con efectos a partir de la fecha de presentación de su escrito</w:t>
      </w:r>
      <w:r w:rsidR="00714F5E">
        <w:rPr>
          <w:rFonts w:ascii="Lato" w:eastAsia="Times New Roman" w:hAnsi="Lato"/>
          <w:color w:val="000000" w:themeColor="text1"/>
          <w:lang w:eastAsia="es-MX"/>
        </w:rPr>
        <w:t>,</w:t>
      </w:r>
      <w:r w:rsidRPr="00714F5E">
        <w:rPr>
          <w:rFonts w:ascii="Lato" w:eastAsia="Times New Roman" w:hAnsi="Lato"/>
          <w:color w:val="000000" w:themeColor="text1"/>
          <w:lang w:eastAsia="es-MX"/>
        </w:rPr>
        <w:t xml:space="preserve"> es decir, dos de abril de dos mil veinticuatro.</w:t>
      </w:r>
    </w:p>
    <w:p w14:paraId="308734AF" w14:textId="5BFD1F78" w:rsidR="00484828" w:rsidRPr="00431D72" w:rsidRDefault="007654B5" w:rsidP="00431D72">
      <w:pPr>
        <w:pStyle w:val="Prrafodelista"/>
        <w:numPr>
          <w:ilvl w:val="0"/>
          <w:numId w:val="13"/>
        </w:numPr>
        <w:shd w:val="clear" w:color="auto" w:fill="FFFFFF"/>
        <w:tabs>
          <w:tab w:val="clear" w:pos="644"/>
        </w:tabs>
        <w:spacing w:after="0" w:line="480" w:lineRule="auto"/>
        <w:jc w:val="both"/>
        <w:rPr>
          <w:rFonts w:ascii="Lato" w:eastAsia="Times New Roman" w:hAnsi="Lato" w:cs="Calibri"/>
          <w:color w:val="000000" w:themeColor="text1"/>
          <w:lang w:eastAsia="es-MX"/>
        </w:rPr>
      </w:pPr>
      <w:r w:rsidRPr="00431D72">
        <w:rPr>
          <w:rFonts w:ascii="Lato" w:eastAsia="Times New Roman" w:hAnsi="Lato" w:cs="Calibri"/>
          <w:color w:val="000000" w:themeColor="text1"/>
          <w:bdr w:val="none" w:sz="0" w:space="0" w:color="auto" w:frame="1"/>
          <w:shd w:val="clear" w:color="auto" w:fill="FFFFFF"/>
          <w:lang w:eastAsia="es-MX"/>
        </w:rPr>
        <w:t xml:space="preserve">Instruir al Tesorero del Poder Judicial del Estado, para que, </w:t>
      </w:r>
      <w:r w:rsidR="00714F5E" w:rsidRPr="00431D72">
        <w:rPr>
          <w:rFonts w:ascii="Lato" w:eastAsia="Times New Roman" w:hAnsi="Lato" w:cs="Calibri"/>
          <w:color w:val="000000" w:themeColor="text1"/>
          <w:bdr w:val="none" w:sz="0" w:space="0" w:color="auto" w:frame="1"/>
          <w:shd w:val="clear" w:color="auto" w:fill="FFFFFF"/>
          <w:lang w:eastAsia="es-MX"/>
        </w:rPr>
        <w:t xml:space="preserve">realice el pago de las prestaciones a que tenga derecho el servidor público, en términos de </w:t>
      </w:r>
      <w:r w:rsidR="00484828" w:rsidRPr="00431D72">
        <w:rPr>
          <w:rFonts w:ascii="Lato" w:eastAsia="Times New Roman" w:hAnsi="Lato" w:cs="Calibri"/>
          <w:color w:val="000000" w:themeColor="text1"/>
          <w:bdr w:val="none" w:sz="0" w:space="0" w:color="auto" w:frame="1"/>
          <w:shd w:val="clear" w:color="auto" w:fill="FFFFFF"/>
          <w:lang w:eastAsia="es-MX"/>
        </w:rPr>
        <w:t xml:space="preserve">Ley; hecho lo anterior, informe a este Órgano Colegiado. </w:t>
      </w:r>
    </w:p>
    <w:p w14:paraId="4FD611E1" w14:textId="4DFCE353" w:rsidR="007654B5" w:rsidRPr="00484828" w:rsidRDefault="007654B5" w:rsidP="00431D72">
      <w:pPr>
        <w:shd w:val="clear" w:color="auto" w:fill="FFFFFF"/>
        <w:spacing w:after="0" w:line="480" w:lineRule="auto"/>
        <w:jc w:val="both"/>
        <w:rPr>
          <w:rFonts w:ascii="Lato" w:eastAsia="Times New Roman" w:hAnsi="Lato" w:cs="Calibri"/>
          <w:b/>
          <w:bCs/>
          <w:color w:val="000000" w:themeColor="text1"/>
          <w:u w:val="single"/>
          <w:lang w:eastAsia="es-MX"/>
        </w:rPr>
      </w:pPr>
      <w:r w:rsidRPr="00484828">
        <w:rPr>
          <w:rFonts w:ascii="Lato" w:eastAsia="Times New Roman" w:hAnsi="Lato" w:cs="Calibri"/>
          <w:color w:val="000000" w:themeColor="text1"/>
          <w:bdr w:val="none" w:sz="0" w:space="0" w:color="auto" w:frame="1"/>
          <w:shd w:val="clear" w:color="auto" w:fill="FFFFFF"/>
        </w:rPr>
        <w:t>Comuníquese esta determinación al Encargado de la Dirección Jurídica del Tribunal Superior de Justicia, Tesorero, Contralor del Poder Judicial del Estado y Director</w:t>
      </w:r>
      <w:r w:rsidR="005476D3" w:rsidRPr="00484828">
        <w:rPr>
          <w:rFonts w:ascii="Lato" w:eastAsia="Times New Roman" w:hAnsi="Lato" w:cs="Calibri"/>
          <w:color w:val="000000" w:themeColor="text1"/>
          <w:bdr w:val="none" w:sz="0" w:space="0" w:color="auto" w:frame="1"/>
          <w:shd w:val="clear" w:color="auto" w:fill="FFFFFF"/>
        </w:rPr>
        <w:t>a</w:t>
      </w:r>
      <w:r w:rsidRPr="00484828">
        <w:rPr>
          <w:rFonts w:ascii="Lato" w:eastAsia="Times New Roman" w:hAnsi="Lato" w:cs="Calibri"/>
          <w:color w:val="000000" w:themeColor="text1"/>
          <w:bdr w:val="none" w:sz="0" w:space="0" w:color="auto" w:frame="1"/>
          <w:shd w:val="clear" w:color="auto" w:fill="FFFFFF"/>
        </w:rPr>
        <w:t xml:space="preserve"> de Recursos Humanos y Materiales dependiente de la Secretaría Ejecutiva, para su conocimiento y efectos administrativos correspondientes; así como a</w:t>
      </w:r>
      <w:r w:rsidRPr="00484828">
        <w:rPr>
          <w:rFonts w:ascii="Lato" w:eastAsia="Times New Roman" w:hAnsi="Lato"/>
          <w:color w:val="000000" w:themeColor="text1"/>
        </w:rPr>
        <w:t>l servidor público peticionari</w:t>
      </w:r>
      <w:r w:rsidR="00712415" w:rsidRPr="00484828">
        <w:rPr>
          <w:rFonts w:ascii="Lato" w:eastAsia="Times New Roman" w:hAnsi="Lato"/>
          <w:color w:val="000000" w:themeColor="text1"/>
        </w:rPr>
        <w:t>o</w:t>
      </w:r>
      <w:r w:rsidRPr="00484828">
        <w:rPr>
          <w:rFonts w:ascii="Lato" w:eastAsia="Times New Roman" w:hAnsi="Lato"/>
          <w:color w:val="000000" w:themeColor="text1"/>
        </w:rPr>
        <w:t xml:space="preserve">, a través de la </w:t>
      </w:r>
      <w:proofErr w:type="spellStart"/>
      <w:r w:rsidRPr="00484828">
        <w:rPr>
          <w:rFonts w:ascii="Lato" w:eastAsia="Times New Roman" w:hAnsi="Lato"/>
          <w:color w:val="000000" w:themeColor="text1"/>
        </w:rPr>
        <w:t>Diligenciaria</w:t>
      </w:r>
      <w:proofErr w:type="spellEnd"/>
      <w:r w:rsidRPr="00484828">
        <w:rPr>
          <w:rFonts w:ascii="Lato" w:eastAsia="Times New Roman" w:hAnsi="Lato"/>
          <w:color w:val="000000" w:themeColor="text1"/>
        </w:rPr>
        <w:t xml:space="preserve"> adscrita al Consejo de la Judicatura del Estado, en el domicilio que tiene en su expediente personal </w:t>
      </w:r>
      <w:r w:rsidR="00712415" w:rsidRPr="00484828">
        <w:rPr>
          <w:rFonts w:ascii="Lato" w:eastAsia="Times New Roman" w:hAnsi="Lato"/>
          <w:color w:val="000000" w:themeColor="text1"/>
        </w:rPr>
        <w:t>y</w:t>
      </w:r>
      <w:r w:rsidRPr="00484828">
        <w:rPr>
          <w:rFonts w:ascii="Lato" w:eastAsia="Times New Roman" w:hAnsi="Lato"/>
          <w:color w:val="000000" w:themeColor="text1"/>
        </w:rPr>
        <w:t xml:space="preserve"> obra en el Departamento de Recursos Humanos de la Secretaría Ejecutiva.</w:t>
      </w:r>
      <w:r w:rsidR="00E53DD6" w:rsidRPr="00484828">
        <w:rPr>
          <w:rFonts w:ascii="Lato" w:eastAsia="Times New Roman" w:hAnsi="Lato"/>
          <w:color w:val="000000" w:themeColor="text1"/>
        </w:rPr>
        <w:t xml:space="preserve">  </w:t>
      </w:r>
      <w:r w:rsidR="00E53DD6" w:rsidRPr="00484828">
        <w:rPr>
          <w:rFonts w:ascii="Lato" w:eastAsia="Times New Roman" w:hAnsi="Lato"/>
          <w:b/>
          <w:bCs/>
          <w:color w:val="000000" w:themeColor="text1"/>
          <w:u w:val="single"/>
        </w:rPr>
        <w:t>APROBADO POR UNANIMIDAD DE VOTOS.</w:t>
      </w:r>
    </w:p>
    <w:p w14:paraId="2E7499A8" w14:textId="45AD8B35" w:rsidR="00A97CA9" w:rsidRPr="00714F5E" w:rsidRDefault="00E53DD6" w:rsidP="003D548A">
      <w:pPr>
        <w:pStyle w:val="NormalWeb"/>
        <w:spacing w:before="0" w:beforeAutospacing="0" w:after="0" w:afterAutospacing="0" w:line="480" w:lineRule="auto"/>
        <w:jc w:val="both"/>
        <w:rPr>
          <w:rFonts w:ascii="Lato" w:hAnsi="Lato"/>
          <w:sz w:val="22"/>
          <w:szCs w:val="22"/>
        </w:rPr>
      </w:pPr>
      <w:r>
        <w:rPr>
          <w:rFonts w:ascii="Lato" w:hAnsi="Lato"/>
          <w:b/>
          <w:bCs/>
          <w:color w:val="000000"/>
          <w:sz w:val="22"/>
          <w:szCs w:val="22"/>
        </w:rPr>
        <w:t xml:space="preserve"> </w:t>
      </w:r>
      <w:r>
        <w:rPr>
          <w:rFonts w:ascii="Lato" w:hAnsi="Lato"/>
          <w:b/>
          <w:bCs/>
          <w:color w:val="000000"/>
          <w:sz w:val="22"/>
          <w:szCs w:val="22"/>
        </w:rPr>
        <w:tab/>
      </w:r>
      <w:r w:rsidR="00A97CA9" w:rsidRPr="00714F5E">
        <w:rPr>
          <w:rFonts w:ascii="Lato" w:hAnsi="Lato"/>
          <w:b/>
          <w:bCs/>
          <w:color w:val="000000"/>
          <w:sz w:val="22"/>
          <w:szCs w:val="22"/>
        </w:rPr>
        <w:t>ACUERDO X/30/2024.</w:t>
      </w:r>
      <w:r w:rsidR="007654B5" w:rsidRPr="00714F5E">
        <w:rPr>
          <w:rFonts w:ascii="Lato" w:hAnsi="Lato"/>
          <w:b/>
          <w:bCs/>
          <w:color w:val="000000"/>
          <w:sz w:val="22"/>
          <w:szCs w:val="22"/>
        </w:rPr>
        <w:t>5</w:t>
      </w:r>
      <w:r w:rsidR="00A97CA9" w:rsidRPr="00714F5E">
        <w:rPr>
          <w:rFonts w:ascii="Lato" w:hAnsi="Lato"/>
          <w:b/>
          <w:bCs/>
          <w:color w:val="000000"/>
          <w:sz w:val="22"/>
          <w:szCs w:val="22"/>
        </w:rPr>
        <w:t xml:space="preserve">. </w:t>
      </w:r>
      <w:r w:rsidR="00A97CA9" w:rsidRPr="00714F5E">
        <w:rPr>
          <w:rFonts w:ascii="Lato" w:hAnsi="Lato"/>
          <w:b/>
          <w:bCs/>
          <w:sz w:val="22"/>
          <w:szCs w:val="22"/>
        </w:rPr>
        <w:t xml:space="preserve">Oficio número CEJA/071/2024, recibido el uno de abril de dos mil veinticuatro, signado por el </w:t>
      </w:r>
      <w:proofErr w:type="gramStart"/>
      <w:r w:rsidR="00A97CA9" w:rsidRPr="00714F5E">
        <w:rPr>
          <w:rFonts w:ascii="Lato" w:hAnsi="Lato"/>
          <w:b/>
          <w:bCs/>
          <w:sz w:val="22"/>
          <w:szCs w:val="22"/>
        </w:rPr>
        <w:t>Director</w:t>
      </w:r>
      <w:proofErr w:type="gramEnd"/>
      <w:r w:rsidR="00A97CA9" w:rsidRPr="00714F5E">
        <w:rPr>
          <w:rFonts w:ascii="Lato" w:hAnsi="Lato"/>
          <w:b/>
          <w:bCs/>
          <w:sz w:val="22"/>
          <w:szCs w:val="22"/>
        </w:rPr>
        <w:t xml:space="preserve"> del Centro Estatal de Justicia Alternativa del Poder Judicial del Estado. </w:t>
      </w:r>
      <w:r w:rsidR="00322067" w:rsidRPr="00714F5E">
        <w:rPr>
          <w:rFonts w:ascii="Lato" w:hAnsi="Lato"/>
          <w:b/>
          <w:bCs/>
          <w:sz w:val="22"/>
          <w:szCs w:val="22"/>
        </w:rPr>
        <w:t xml:space="preserve"> - - - - - - - - - </w:t>
      </w:r>
      <w:r w:rsidR="00714F5E">
        <w:rPr>
          <w:rFonts w:ascii="Lato" w:hAnsi="Lato"/>
          <w:b/>
          <w:bCs/>
          <w:sz w:val="22"/>
          <w:szCs w:val="22"/>
        </w:rPr>
        <w:t>- - - - - - - - - - - - -</w:t>
      </w:r>
      <w:r w:rsidR="00322067" w:rsidRPr="00714F5E">
        <w:rPr>
          <w:rFonts w:ascii="Lato" w:hAnsi="Lato"/>
          <w:b/>
          <w:bCs/>
          <w:sz w:val="22"/>
          <w:szCs w:val="22"/>
        </w:rPr>
        <w:t xml:space="preserve">- </w:t>
      </w:r>
      <w:r w:rsidRPr="00714F5E">
        <w:rPr>
          <w:rFonts w:ascii="Lato" w:hAnsi="Lato"/>
          <w:b/>
          <w:bCs/>
          <w:sz w:val="22"/>
          <w:szCs w:val="22"/>
        </w:rPr>
        <w:t xml:space="preserve"> </w:t>
      </w:r>
      <w:r w:rsidR="00322067" w:rsidRPr="00714F5E">
        <w:rPr>
          <w:rFonts w:ascii="Lato" w:hAnsi="Lato"/>
          <w:b/>
          <w:bCs/>
          <w:sz w:val="22"/>
          <w:szCs w:val="22"/>
        </w:rPr>
        <w:t xml:space="preserve"> </w:t>
      </w:r>
      <w:r w:rsidR="00A97CA9" w:rsidRPr="00714F5E">
        <w:rPr>
          <w:rFonts w:ascii="Lato" w:hAnsi="Lato"/>
          <w:sz w:val="22"/>
          <w:szCs w:val="22"/>
        </w:rPr>
        <w:t>Dada cuenta con el oficio de referencia, mediante el cual, el Director del Centro Estatal de Justicia Alternativa del</w:t>
      </w:r>
      <w:r w:rsidR="00A97CA9" w:rsidRPr="00714F5E">
        <w:rPr>
          <w:rFonts w:ascii="Lato" w:hAnsi="Lato"/>
          <w:b/>
          <w:bCs/>
          <w:sz w:val="22"/>
          <w:szCs w:val="22"/>
        </w:rPr>
        <w:t xml:space="preserve"> </w:t>
      </w:r>
      <w:r w:rsidR="00A97CA9" w:rsidRPr="00714F5E">
        <w:rPr>
          <w:rFonts w:ascii="Lato" w:hAnsi="Lato"/>
          <w:sz w:val="22"/>
          <w:szCs w:val="22"/>
        </w:rPr>
        <w:t>Poder Judicial del Estado, en atención a la invitación enviada por la Presidenta de la Suprema Corte de Justicia de la Nación y del Consejo de la Judicatura Federal, en la que lo convoca</w:t>
      </w:r>
      <w:r w:rsidR="000C7F67" w:rsidRPr="00714F5E">
        <w:rPr>
          <w:rFonts w:ascii="Lato" w:hAnsi="Lato"/>
          <w:sz w:val="22"/>
          <w:szCs w:val="22"/>
        </w:rPr>
        <w:t>n</w:t>
      </w:r>
      <w:r w:rsidR="00A97CA9" w:rsidRPr="00714F5E">
        <w:rPr>
          <w:rFonts w:ascii="Lato" w:hAnsi="Lato"/>
          <w:sz w:val="22"/>
          <w:szCs w:val="22"/>
        </w:rPr>
        <w:t xml:space="preserve"> a participar en la “Sesión de Instalación e inicio de actividades del Consejo Nacional de Mecanismos Alternativos de Solución de Controversias”, la cual tendrá verificativo el día diecinueve de abril del año en curso, en las instalaciones del edificio sede de</w:t>
      </w:r>
      <w:r w:rsidR="000C7F67" w:rsidRPr="00714F5E">
        <w:rPr>
          <w:rFonts w:ascii="Lato" w:hAnsi="Lato"/>
          <w:sz w:val="22"/>
          <w:szCs w:val="22"/>
        </w:rPr>
        <w:t xml:space="preserve">l </w:t>
      </w:r>
      <w:r w:rsidR="0012578A" w:rsidRPr="00714F5E">
        <w:rPr>
          <w:rFonts w:ascii="Lato" w:hAnsi="Lato"/>
          <w:sz w:val="22"/>
          <w:szCs w:val="22"/>
        </w:rPr>
        <w:t xml:space="preserve">Consejo de la Judicatura Federal, Ciudad </w:t>
      </w:r>
      <w:r w:rsidR="00A97CA9" w:rsidRPr="00714F5E">
        <w:rPr>
          <w:rFonts w:ascii="Lato" w:hAnsi="Lato"/>
          <w:sz w:val="22"/>
          <w:szCs w:val="22"/>
        </w:rPr>
        <w:t xml:space="preserve">de México, por lo cual solicita </w:t>
      </w:r>
      <w:r w:rsidR="00A97CA9" w:rsidRPr="00714F5E">
        <w:rPr>
          <w:rFonts w:ascii="Lato" w:hAnsi="Lato"/>
          <w:sz w:val="22"/>
          <w:szCs w:val="22"/>
        </w:rPr>
        <w:lastRenderedPageBreak/>
        <w:t xml:space="preserve">autorización para participar en </w:t>
      </w:r>
      <w:r w:rsidR="0012578A" w:rsidRPr="00714F5E">
        <w:rPr>
          <w:rFonts w:ascii="Lato" w:hAnsi="Lato"/>
          <w:sz w:val="22"/>
          <w:szCs w:val="22"/>
        </w:rPr>
        <w:t xml:space="preserve">dicha sesión, y en caso de obtener respuesta favorable, solicita </w:t>
      </w:r>
      <w:r w:rsidR="00A97CA9" w:rsidRPr="00714F5E">
        <w:rPr>
          <w:rFonts w:ascii="Lato" w:hAnsi="Lato"/>
          <w:sz w:val="22"/>
          <w:szCs w:val="22"/>
        </w:rPr>
        <w:t xml:space="preserve">permiso para ausentarse de sus labores </w:t>
      </w:r>
      <w:r w:rsidR="0012578A" w:rsidRPr="00714F5E">
        <w:rPr>
          <w:rFonts w:ascii="Lato" w:hAnsi="Lato"/>
          <w:sz w:val="22"/>
          <w:szCs w:val="22"/>
        </w:rPr>
        <w:t>en dicha fecha, así como</w:t>
      </w:r>
      <w:r w:rsidR="00A97CA9" w:rsidRPr="00714F5E">
        <w:rPr>
          <w:rFonts w:ascii="Lato" w:hAnsi="Lato"/>
          <w:sz w:val="22"/>
          <w:szCs w:val="22"/>
        </w:rPr>
        <w:t xml:space="preserve"> los viáticos respectivos</w:t>
      </w:r>
      <w:r w:rsidRPr="00714F5E">
        <w:rPr>
          <w:rFonts w:ascii="Lato" w:hAnsi="Lato"/>
          <w:sz w:val="22"/>
          <w:szCs w:val="22"/>
        </w:rPr>
        <w:t>; a</w:t>
      </w:r>
      <w:r w:rsidR="00A97CA9" w:rsidRPr="00714F5E">
        <w:rPr>
          <w:rFonts w:ascii="Lato" w:hAnsi="Lato" w:cstheme="minorHAnsi"/>
          <w:sz w:val="22"/>
          <w:szCs w:val="22"/>
        </w:rPr>
        <w:t>l respecto, con fundamento en lo que establecen los artículos 61</w:t>
      </w:r>
      <w:r w:rsidR="00714F5E">
        <w:rPr>
          <w:rFonts w:ascii="Lato" w:hAnsi="Lato" w:cstheme="minorHAnsi"/>
          <w:sz w:val="22"/>
          <w:szCs w:val="22"/>
        </w:rPr>
        <w:t>,</w:t>
      </w:r>
      <w:r w:rsidR="00A97CA9" w:rsidRPr="00714F5E">
        <w:rPr>
          <w:rFonts w:ascii="Lato" w:hAnsi="Lato" w:cstheme="minorHAnsi"/>
          <w:sz w:val="22"/>
          <w:szCs w:val="22"/>
        </w:rPr>
        <w:t xml:space="preserve"> 68 fracción I</w:t>
      </w:r>
      <w:r w:rsidR="00714F5E">
        <w:rPr>
          <w:rFonts w:ascii="Lato" w:hAnsi="Lato" w:cstheme="minorHAnsi"/>
          <w:sz w:val="22"/>
          <w:szCs w:val="22"/>
        </w:rPr>
        <w:t xml:space="preserve"> y 77</w:t>
      </w:r>
      <w:r w:rsidR="00A97CA9" w:rsidRPr="00714F5E">
        <w:rPr>
          <w:rFonts w:ascii="Lato" w:hAnsi="Lato" w:cstheme="minorHAnsi"/>
          <w:sz w:val="22"/>
          <w:szCs w:val="22"/>
        </w:rPr>
        <w:t xml:space="preserve"> de la Ley Orgánica del Poder Judicial del Estado, </w:t>
      </w:r>
      <w:r w:rsidR="00714F5E">
        <w:rPr>
          <w:rFonts w:ascii="Lato" w:hAnsi="Lato" w:cstheme="minorHAnsi"/>
          <w:sz w:val="22"/>
          <w:szCs w:val="22"/>
        </w:rPr>
        <w:t xml:space="preserve">y 83 fracción IV del Reglamento del Consejo de la Judicatura, </w:t>
      </w:r>
      <w:r w:rsidR="00A97CA9" w:rsidRPr="00714F5E">
        <w:rPr>
          <w:rFonts w:ascii="Lato" w:hAnsi="Lato" w:cstheme="minorHAnsi"/>
          <w:sz w:val="22"/>
          <w:szCs w:val="22"/>
        </w:rPr>
        <w:t>se determina:</w:t>
      </w:r>
    </w:p>
    <w:p w14:paraId="4A378C36" w14:textId="5EF69FBF" w:rsidR="00A97CA9" w:rsidRPr="00714F5E" w:rsidRDefault="00A97CA9" w:rsidP="003D548A">
      <w:pPr>
        <w:pStyle w:val="NormalWeb"/>
        <w:numPr>
          <w:ilvl w:val="0"/>
          <w:numId w:val="10"/>
        </w:numPr>
        <w:tabs>
          <w:tab w:val="left" w:pos="5387"/>
        </w:tabs>
        <w:spacing w:before="0" w:beforeAutospacing="0" w:after="0" w:afterAutospacing="0" w:line="480" w:lineRule="auto"/>
        <w:ind w:left="714" w:hanging="357"/>
        <w:jc w:val="both"/>
        <w:rPr>
          <w:rFonts w:ascii="Lato" w:hAnsi="Lato" w:cstheme="minorHAnsi"/>
          <w:sz w:val="22"/>
          <w:szCs w:val="22"/>
        </w:rPr>
      </w:pPr>
      <w:r w:rsidRPr="00714F5E">
        <w:rPr>
          <w:rFonts w:ascii="Lato" w:hAnsi="Lato" w:cstheme="minorHAnsi"/>
          <w:sz w:val="22"/>
          <w:szCs w:val="22"/>
        </w:rPr>
        <w:t>Tomar conocimiento del oficio de cuenta.</w:t>
      </w:r>
    </w:p>
    <w:p w14:paraId="0D999BF1" w14:textId="49652E8D" w:rsidR="0012578A" w:rsidRPr="00714F5E" w:rsidRDefault="00A97CA9" w:rsidP="003D548A">
      <w:pPr>
        <w:pStyle w:val="NormalWeb"/>
        <w:numPr>
          <w:ilvl w:val="0"/>
          <w:numId w:val="10"/>
        </w:numPr>
        <w:tabs>
          <w:tab w:val="left" w:pos="5387"/>
        </w:tabs>
        <w:spacing w:before="0" w:beforeAutospacing="0" w:after="0" w:afterAutospacing="0" w:line="480" w:lineRule="auto"/>
        <w:ind w:left="714" w:hanging="357"/>
        <w:jc w:val="both"/>
        <w:rPr>
          <w:rFonts w:ascii="Lato" w:hAnsi="Lato" w:cstheme="minorHAnsi"/>
          <w:sz w:val="22"/>
          <w:szCs w:val="22"/>
        </w:rPr>
      </w:pPr>
      <w:bookmarkStart w:id="8" w:name="_Hlk148947138"/>
      <w:r w:rsidRPr="00714F5E">
        <w:rPr>
          <w:rFonts w:ascii="Lato" w:hAnsi="Lato"/>
          <w:sz w:val="22"/>
          <w:szCs w:val="22"/>
        </w:rPr>
        <w:t xml:space="preserve">Autorizar al Licenciado Miguel Ángel Sánchez Hernández, Director del Centro Estatal de Justicia Alternativa del Poder Judicial del Estado, el permiso solicitado </w:t>
      </w:r>
      <w:r w:rsidRPr="00714F5E">
        <w:rPr>
          <w:rFonts w:ascii="Lato" w:hAnsi="Lato" w:cstheme="minorHAnsi"/>
          <w:sz w:val="22"/>
          <w:szCs w:val="22"/>
        </w:rPr>
        <w:t xml:space="preserve">para ausentarse de sus labores </w:t>
      </w:r>
      <w:r w:rsidR="0012578A" w:rsidRPr="00714F5E">
        <w:rPr>
          <w:rFonts w:ascii="Lato" w:hAnsi="Lato" w:cstheme="minorHAnsi"/>
          <w:sz w:val="22"/>
          <w:szCs w:val="22"/>
        </w:rPr>
        <w:t xml:space="preserve">el diecinueve de </w:t>
      </w:r>
      <w:r w:rsidR="00102B71">
        <w:rPr>
          <w:rFonts w:ascii="Lato" w:hAnsi="Lato" w:cstheme="minorHAnsi"/>
          <w:sz w:val="22"/>
          <w:szCs w:val="22"/>
        </w:rPr>
        <w:t xml:space="preserve">abril </w:t>
      </w:r>
      <w:r w:rsidRPr="00714F5E">
        <w:rPr>
          <w:rFonts w:ascii="Lato" w:hAnsi="Lato" w:cstheme="minorHAnsi"/>
          <w:sz w:val="22"/>
          <w:szCs w:val="22"/>
        </w:rPr>
        <w:t xml:space="preserve">del año en curso, para asistir </w:t>
      </w:r>
      <w:r w:rsidRPr="00714F5E">
        <w:rPr>
          <w:rFonts w:ascii="Lato" w:hAnsi="Lato"/>
          <w:sz w:val="22"/>
          <w:szCs w:val="22"/>
        </w:rPr>
        <w:t xml:space="preserve">a la </w:t>
      </w:r>
      <w:bookmarkEnd w:id="8"/>
      <w:r w:rsidRPr="00714F5E">
        <w:rPr>
          <w:rFonts w:ascii="Lato" w:hAnsi="Lato"/>
          <w:sz w:val="22"/>
          <w:szCs w:val="22"/>
        </w:rPr>
        <w:t>“</w:t>
      </w:r>
      <w:r w:rsidR="0012578A" w:rsidRPr="00714F5E">
        <w:rPr>
          <w:rFonts w:ascii="Lato" w:hAnsi="Lato"/>
          <w:sz w:val="22"/>
          <w:szCs w:val="22"/>
        </w:rPr>
        <w:t xml:space="preserve">Sesión de Instalación e inicio de actividades del Consejo Nacional de Mecanismos Alternativos de Solución de Controversias”, </w:t>
      </w:r>
      <w:r w:rsidRPr="00714F5E">
        <w:rPr>
          <w:rFonts w:ascii="Lato" w:hAnsi="Lato"/>
          <w:sz w:val="22"/>
          <w:szCs w:val="22"/>
        </w:rPr>
        <w:t xml:space="preserve">la cual tendrá verificativo </w:t>
      </w:r>
      <w:r w:rsidR="0012578A" w:rsidRPr="00714F5E">
        <w:rPr>
          <w:rFonts w:ascii="Lato" w:hAnsi="Lato"/>
          <w:sz w:val="22"/>
          <w:szCs w:val="22"/>
        </w:rPr>
        <w:t xml:space="preserve">en las instalaciones del edificio sede del Consejo de la Judicatura Federal, en la Ciudad de México. </w:t>
      </w:r>
    </w:p>
    <w:p w14:paraId="48761ED1" w14:textId="3C7C74CC" w:rsidR="00A97CA9" w:rsidRPr="00B356DF" w:rsidRDefault="00A97CA9" w:rsidP="003D548A">
      <w:pPr>
        <w:pStyle w:val="NormalWeb"/>
        <w:numPr>
          <w:ilvl w:val="0"/>
          <w:numId w:val="10"/>
        </w:numPr>
        <w:tabs>
          <w:tab w:val="left" w:pos="5387"/>
        </w:tabs>
        <w:spacing w:before="0" w:beforeAutospacing="0" w:after="0" w:afterAutospacing="0" w:line="480" w:lineRule="auto"/>
        <w:ind w:left="714" w:hanging="357"/>
        <w:jc w:val="both"/>
        <w:rPr>
          <w:rFonts w:ascii="Lato" w:hAnsi="Lato" w:cstheme="minorHAnsi"/>
          <w:sz w:val="22"/>
          <w:szCs w:val="22"/>
        </w:rPr>
      </w:pPr>
      <w:r w:rsidRPr="00B356DF">
        <w:rPr>
          <w:rFonts w:ascii="Lato" w:hAnsi="Lato"/>
          <w:sz w:val="22"/>
          <w:szCs w:val="22"/>
        </w:rPr>
        <w:t xml:space="preserve">Instruir al Tesorero del Poder Judicial del Estado, otorgue los viáticos correspondientes al </w:t>
      </w:r>
      <w:proofErr w:type="gramStart"/>
      <w:r w:rsidRPr="00B356DF">
        <w:rPr>
          <w:rFonts w:ascii="Lato" w:hAnsi="Lato"/>
          <w:sz w:val="22"/>
          <w:szCs w:val="22"/>
        </w:rPr>
        <w:t>Director</w:t>
      </w:r>
      <w:proofErr w:type="gramEnd"/>
      <w:r w:rsidRPr="00B356DF">
        <w:rPr>
          <w:rFonts w:ascii="Lato" w:hAnsi="Lato"/>
          <w:sz w:val="22"/>
          <w:szCs w:val="22"/>
        </w:rPr>
        <w:t xml:space="preserve"> del Centro Estatal de Justicia Alternativa, conforme a los montos establecidos en los Lineamientos de Racionalidad, Austeridad y Disciplina Presupuestal para el Ejercicio Fiscal del Poder Judicial del Estado de Tlaxcala, vigentes.</w:t>
      </w:r>
    </w:p>
    <w:p w14:paraId="6149E9C1" w14:textId="0E37A9BC" w:rsidR="0012578A" w:rsidRDefault="00A97CA9" w:rsidP="003D548A">
      <w:pPr>
        <w:pStyle w:val="NormalWeb"/>
        <w:spacing w:before="0" w:beforeAutospacing="0" w:line="480" w:lineRule="auto"/>
        <w:jc w:val="both"/>
        <w:rPr>
          <w:rFonts w:ascii="Lato" w:hAnsi="Lato" w:cstheme="minorHAnsi"/>
          <w:b/>
          <w:bCs/>
          <w:sz w:val="22"/>
          <w:szCs w:val="22"/>
          <w:u w:val="single"/>
        </w:rPr>
      </w:pPr>
      <w:r w:rsidRPr="00B356DF">
        <w:rPr>
          <w:rFonts w:ascii="Lato" w:hAnsi="Lato" w:cstheme="minorHAnsi"/>
          <w:sz w:val="22"/>
          <w:szCs w:val="22"/>
        </w:rPr>
        <w:t>Comuníquese esta determinación a</w:t>
      </w:r>
      <w:r w:rsidR="00426089" w:rsidRPr="00B356DF">
        <w:rPr>
          <w:rFonts w:ascii="Lato" w:hAnsi="Lato" w:cstheme="minorHAnsi"/>
          <w:sz w:val="22"/>
          <w:szCs w:val="22"/>
        </w:rPr>
        <w:t xml:space="preserve"> </w:t>
      </w:r>
      <w:r w:rsidRPr="00B356DF">
        <w:rPr>
          <w:rFonts w:ascii="Lato" w:hAnsi="Lato" w:cstheme="minorHAnsi"/>
          <w:sz w:val="22"/>
          <w:szCs w:val="22"/>
        </w:rPr>
        <w:t>l</w:t>
      </w:r>
      <w:r w:rsidR="00426089" w:rsidRPr="00B356DF">
        <w:rPr>
          <w:rFonts w:ascii="Lato" w:hAnsi="Lato" w:cstheme="minorHAnsi"/>
          <w:sz w:val="22"/>
          <w:szCs w:val="22"/>
        </w:rPr>
        <w:t>a</w:t>
      </w:r>
      <w:r w:rsidRPr="00B356DF">
        <w:rPr>
          <w:rFonts w:ascii="Lato" w:hAnsi="Lato" w:cstheme="minorHAnsi"/>
          <w:sz w:val="22"/>
          <w:szCs w:val="22"/>
        </w:rPr>
        <w:t xml:space="preserve"> </w:t>
      </w:r>
      <w:proofErr w:type="gramStart"/>
      <w:r w:rsidRPr="00B356DF">
        <w:rPr>
          <w:rFonts w:ascii="Lato" w:hAnsi="Lato" w:cstheme="minorHAnsi"/>
          <w:sz w:val="22"/>
          <w:szCs w:val="22"/>
        </w:rPr>
        <w:t>Director</w:t>
      </w:r>
      <w:r w:rsidR="00426089" w:rsidRPr="00B356DF">
        <w:rPr>
          <w:rFonts w:ascii="Lato" w:hAnsi="Lato" w:cstheme="minorHAnsi"/>
          <w:sz w:val="22"/>
          <w:szCs w:val="22"/>
        </w:rPr>
        <w:t>a</w:t>
      </w:r>
      <w:proofErr w:type="gramEnd"/>
      <w:r w:rsidRPr="00B356DF">
        <w:rPr>
          <w:rFonts w:ascii="Lato" w:hAnsi="Lato" w:cstheme="minorHAnsi"/>
          <w:sz w:val="22"/>
          <w:szCs w:val="22"/>
        </w:rPr>
        <w:t xml:space="preserve"> de Recursos Humanos y Materiales dependiente de la Secretaría Ejecutiva y al Tesorero del Poder Judicial del Estado, para su conocimiento y efectos legales correspondientes, así como al </w:t>
      </w:r>
      <w:r w:rsidR="00426089" w:rsidRPr="00B356DF">
        <w:rPr>
          <w:rFonts w:ascii="Lato" w:hAnsi="Lato" w:cstheme="minorHAnsi"/>
          <w:sz w:val="22"/>
          <w:szCs w:val="22"/>
        </w:rPr>
        <w:t xml:space="preserve">Director del Centro Estatal de Justicia Alternativa, en su lugar de adscripción. </w:t>
      </w:r>
      <w:r w:rsidR="00E53DD6" w:rsidRPr="00E53DD6">
        <w:rPr>
          <w:rFonts w:ascii="Lato" w:hAnsi="Lato" w:cstheme="minorHAnsi"/>
          <w:b/>
          <w:bCs/>
          <w:sz w:val="22"/>
          <w:szCs w:val="22"/>
          <w:u w:val="single"/>
        </w:rPr>
        <w:t>APROBADO POR UNANIMIDAD DE VOTOS.</w:t>
      </w:r>
    </w:p>
    <w:p w14:paraId="347CC941" w14:textId="465C30B5" w:rsidR="00DA6D33" w:rsidRPr="00B356DF" w:rsidRDefault="00E53DD6" w:rsidP="003D548A">
      <w:pPr>
        <w:pStyle w:val="NormalWeb"/>
        <w:spacing w:before="0" w:beforeAutospacing="0" w:after="0" w:afterAutospacing="0" w:line="480" w:lineRule="auto"/>
        <w:ind w:firstLine="708"/>
        <w:jc w:val="both"/>
        <w:rPr>
          <w:rFonts w:ascii="Lato" w:hAnsi="Lato" w:cstheme="minorHAnsi"/>
          <w:b/>
          <w:bCs/>
          <w:sz w:val="22"/>
          <w:szCs w:val="22"/>
        </w:rPr>
      </w:pPr>
      <w:r>
        <w:rPr>
          <w:rFonts w:ascii="Lato" w:hAnsi="Lato"/>
          <w:b/>
          <w:bCs/>
          <w:color w:val="000000"/>
          <w:sz w:val="22"/>
          <w:szCs w:val="22"/>
        </w:rPr>
        <w:t xml:space="preserve"> </w:t>
      </w:r>
      <w:r w:rsidR="0012578A" w:rsidRPr="00B356DF">
        <w:rPr>
          <w:rFonts w:ascii="Lato" w:hAnsi="Lato"/>
          <w:b/>
          <w:bCs/>
          <w:color w:val="000000"/>
          <w:sz w:val="22"/>
          <w:szCs w:val="22"/>
        </w:rPr>
        <w:t>ACUERDO X/30/2024.</w:t>
      </w:r>
      <w:r w:rsidR="007654B5" w:rsidRPr="00B356DF">
        <w:rPr>
          <w:rFonts w:ascii="Lato" w:hAnsi="Lato"/>
          <w:b/>
          <w:bCs/>
          <w:color w:val="000000"/>
          <w:sz w:val="22"/>
          <w:szCs w:val="22"/>
        </w:rPr>
        <w:t>6</w:t>
      </w:r>
      <w:r w:rsidR="0012578A" w:rsidRPr="00B356DF">
        <w:rPr>
          <w:rFonts w:ascii="Lato" w:hAnsi="Lato"/>
          <w:b/>
          <w:bCs/>
          <w:color w:val="000000"/>
          <w:sz w:val="22"/>
          <w:szCs w:val="22"/>
        </w:rPr>
        <w:t xml:space="preserve">. </w:t>
      </w:r>
      <w:r w:rsidR="0012578A" w:rsidRPr="00B356DF">
        <w:rPr>
          <w:rFonts w:ascii="Lato" w:hAnsi="Lato" w:cstheme="minorHAnsi"/>
          <w:sz w:val="22"/>
          <w:szCs w:val="22"/>
        </w:rPr>
        <w:t xml:space="preserve"> </w:t>
      </w:r>
      <w:r w:rsidR="0012578A" w:rsidRPr="00B356DF">
        <w:rPr>
          <w:rFonts w:ascii="Lato" w:hAnsi="Lato" w:cstheme="minorHAnsi"/>
          <w:b/>
          <w:bCs/>
          <w:sz w:val="22"/>
          <w:szCs w:val="22"/>
        </w:rPr>
        <w:t xml:space="preserve">VENCIMIENTOS: </w:t>
      </w:r>
    </w:p>
    <w:tbl>
      <w:tblPr>
        <w:tblW w:w="51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7"/>
        <w:gridCol w:w="3762"/>
      </w:tblGrid>
      <w:tr w:rsidR="00CE0534" w:rsidRPr="00416A3A" w14:paraId="085133A1" w14:textId="77777777" w:rsidTr="00E53DD6">
        <w:trPr>
          <w:trHeight w:val="850"/>
        </w:trPr>
        <w:tc>
          <w:tcPr>
            <w:tcW w:w="2622" w:type="pct"/>
            <w:shd w:val="clear" w:color="auto" w:fill="auto"/>
            <w:noWrap/>
            <w:vAlign w:val="center"/>
          </w:tcPr>
          <w:p w14:paraId="73C01FC1" w14:textId="77777777" w:rsidR="00CE0534" w:rsidRPr="00416A3A" w:rsidRDefault="00CE0534" w:rsidP="003D548A">
            <w:pPr>
              <w:spacing w:after="0" w:line="324" w:lineRule="auto"/>
              <w:jc w:val="center"/>
              <w:rPr>
                <w:rFonts w:ascii="Lato" w:hAnsi="Lato" w:cs="Calibri"/>
                <w:b/>
                <w:bCs/>
                <w:sz w:val="20"/>
                <w:szCs w:val="20"/>
              </w:rPr>
            </w:pPr>
            <w:r w:rsidRPr="00416A3A">
              <w:rPr>
                <w:rFonts w:ascii="Lato" w:hAnsi="Lato" w:cs="Calibri"/>
                <w:b/>
                <w:bCs/>
                <w:sz w:val="20"/>
                <w:szCs w:val="20"/>
              </w:rPr>
              <w:t>SITUACIÓN ACTUAL</w:t>
            </w:r>
          </w:p>
        </w:tc>
        <w:tc>
          <w:tcPr>
            <w:tcW w:w="2378" w:type="pct"/>
            <w:shd w:val="clear" w:color="auto" w:fill="auto"/>
            <w:noWrap/>
            <w:vAlign w:val="center"/>
          </w:tcPr>
          <w:p w14:paraId="2C8F1624" w14:textId="77777777" w:rsidR="00CE0534" w:rsidRPr="00416A3A" w:rsidRDefault="00CE0534" w:rsidP="003D548A">
            <w:pPr>
              <w:spacing w:after="0" w:line="324" w:lineRule="auto"/>
              <w:jc w:val="center"/>
              <w:rPr>
                <w:rFonts w:ascii="Lato" w:hAnsi="Lato" w:cs="Calibri"/>
                <w:b/>
                <w:bCs/>
                <w:sz w:val="20"/>
                <w:szCs w:val="20"/>
              </w:rPr>
            </w:pPr>
            <w:r w:rsidRPr="00416A3A">
              <w:rPr>
                <w:rFonts w:ascii="Lato" w:hAnsi="Lato" w:cs="Calibri"/>
                <w:b/>
                <w:bCs/>
                <w:sz w:val="20"/>
                <w:szCs w:val="20"/>
              </w:rPr>
              <w:t>DETERMINACIÓN</w:t>
            </w:r>
          </w:p>
        </w:tc>
      </w:tr>
      <w:tr w:rsidR="00CE0534" w:rsidRPr="00416A3A" w14:paraId="5754AEF5" w14:textId="77777777" w:rsidTr="00E53DD6">
        <w:trPr>
          <w:trHeight w:val="850"/>
        </w:trPr>
        <w:tc>
          <w:tcPr>
            <w:tcW w:w="2622" w:type="pct"/>
            <w:tcBorders>
              <w:top w:val="single" w:sz="4" w:space="0" w:color="auto"/>
              <w:left w:val="single" w:sz="4" w:space="0" w:color="auto"/>
              <w:bottom w:val="single" w:sz="4" w:space="0" w:color="auto"/>
              <w:right w:val="single" w:sz="4" w:space="0" w:color="auto"/>
            </w:tcBorders>
            <w:shd w:val="clear" w:color="auto" w:fill="auto"/>
            <w:noWrap/>
          </w:tcPr>
          <w:p w14:paraId="2E366515" w14:textId="0B5F56EF" w:rsidR="00CE0534" w:rsidRPr="00416A3A" w:rsidRDefault="00CE0534" w:rsidP="003D548A">
            <w:pPr>
              <w:spacing w:line="360" w:lineRule="auto"/>
              <w:jc w:val="both"/>
              <w:rPr>
                <w:rFonts w:ascii="Lato" w:hAnsi="Lato" w:cs="Calibri"/>
                <w:b/>
                <w:bCs/>
                <w:sz w:val="20"/>
                <w:szCs w:val="20"/>
              </w:rPr>
            </w:pPr>
            <w:r w:rsidRPr="00416A3A">
              <w:rPr>
                <w:rFonts w:ascii="Lato" w:hAnsi="Lato" w:cs="Calibri"/>
                <w:b/>
                <w:bCs/>
                <w:sz w:val="20"/>
                <w:szCs w:val="20"/>
              </w:rPr>
              <w:t>L</w:t>
            </w:r>
            <w:r w:rsidR="0096630C" w:rsidRPr="00416A3A">
              <w:rPr>
                <w:rFonts w:ascii="Lato" w:hAnsi="Lato" w:cs="Calibri"/>
                <w:b/>
                <w:bCs/>
                <w:sz w:val="20"/>
                <w:szCs w:val="20"/>
              </w:rPr>
              <w:t>cda.</w:t>
            </w:r>
            <w:r w:rsidRPr="00416A3A">
              <w:rPr>
                <w:rFonts w:ascii="Lato" w:hAnsi="Lato" w:cs="Calibri"/>
                <w:b/>
                <w:bCs/>
                <w:sz w:val="20"/>
                <w:szCs w:val="20"/>
              </w:rPr>
              <w:t xml:space="preserve"> </w:t>
            </w:r>
            <w:r w:rsidR="0096630C" w:rsidRPr="00416A3A">
              <w:rPr>
                <w:rFonts w:ascii="Lato" w:hAnsi="Lato" w:cs="Calibri"/>
                <w:b/>
                <w:bCs/>
                <w:sz w:val="20"/>
                <w:szCs w:val="20"/>
              </w:rPr>
              <w:t>Marisol López Hernández</w:t>
            </w:r>
          </w:p>
          <w:p w14:paraId="18152B0D" w14:textId="09DDFE69" w:rsidR="00CE0534" w:rsidRPr="00416A3A" w:rsidRDefault="00CE0534" w:rsidP="003D548A">
            <w:pPr>
              <w:spacing w:line="360" w:lineRule="auto"/>
              <w:jc w:val="both"/>
              <w:rPr>
                <w:rFonts w:ascii="Lato" w:hAnsi="Lato" w:cs="Calibri"/>
                <w:sz w:val="20"/>
                <w:szCs w:val="20"/>
              </w:rPr>
            </w:pPr>
            <w:proofErr w:type="spellStart"/>
            <w:r w:rsidRPr="00416A3A">
              <w:rPr>
                <w:rFonts w:ascii="Lato" w:hAnsi="Lato" w:cs="Calibri"/>
                <w:sz w:val="20"/>
                <w:szCs w:val="20"/>
              </w:rPr>
              <w:t>Diligenciaria</w:t>
            </w:r>
            <w:proofErr w:type="spellEnd"/>
            <w:r w:rsidRPr="00416A3A">
              <w:rPr>
                <w:rFonts w:ascii="Lato" w:hAnsi="Lato" w:cs="Calibri"/>
                <w:sz w:val="20"/>
                <w:szCs w:val="20"/>
              </w:rPr>
              <w:t xml:space="preserve"> Interina (nivel 7)</w:t>
            </w:r>
            <w:r w:rsidR="00AA0067" w:rsidRPr="00416A3A">
              <w:rPr>
                <w:rFonts w:ascii="Lato" w:hAnsi="Lato" w:cs="Calibri"/>
                <w:sz w:val="20"/>
                <w:szCs w:val="20"/>
              </w:rPr>
              <w:t>, a</w:t>
            </w:r>
            <w:r w:rsidRPr="00416A3A">
              <w:rPr>
                <w:rFonts w:ascii="Lato" w:hAnsi="Lato" w:cs="Calibri"/>
                <w:sz w:val="20"/>
                <w:szCs w:val="20"/>
              </w:rPr>
              <w:t>dscrita al Juzgado Mercantil y de Oralidad Mercantil del Distrito Judicial de Cuauhtémoc.</w:t>
            </w:r>
          </w:p>
          <w:p w14:paraId="3A7F862A" w14:textId="2B58288E" w:rsidR="00CE0534" w:rsidRPr="00416A3A" w:rsidRDefault="00CE0534" w:rsidP="003D548A">
            <w:pPr>
              <w:spacing w:line="360" w:lineRule="auto"/>
              <w:jc w:val="both"/>
              <w:rPr>
                <w:rFonts w:ascii="Lato" w:hAnsi="Lato" w:cs="Calibri"/>
                <w:sz w:val="20"/>
                <w:szCs w:val="20"/>
              </w:rPr>
            </w:pPr>
            <w:r w:rsidRPr="00416A3A">
              <w:rPr>
                <w:rFonts w:ascii="Lato" w:hAnsi="Lato" w:cs="Calibri"/>
                <w:sz w:val="20"/>
                <w:szCs w:val="20"/>
              </w:rPr>
              <w:t>Vence cargo temporal: 11-abr-2024</w:t>
            </w:r>
          </w:p>
        </w:tc>
        <w:tc>
          <w:tcPr>
            <w:tcW w:w="2378" w:type="pct"/>
            <w:tcBorders>
              <w:top w:val="single" w:sz="4" w:space="0" w:color="auto"/>
              <w:left w:val="single" w:sz="4" w:space="0" w:color="auto"/>
              <w:bottom w:val="single" w:sz="4" w:space="0" w:color="auto"/>
              <w:right w:val="single" w:sz="4" w:space="0" w:color="auto"/>
            </w:tcBorders>
            <w:shd w:val="clear" w:color="auto" w:fill="auto"/>
            <w:noWrap/>
          </w:tcPr>
          <w:p w14:paraId="494AD831" w14:textId="0CC8C174" w:rsidR="00CE0534" w:rsidRPr="00416A3A" w:rsidRDefault="00AA0067" w:rsidP="003D548A">
            <w:pPr>
              <w:spacing w:line="360" w:lineRule="auto"/>
              <w:jc w:val="both"/>
              <w:rPr>
                <w:rFonts w:ascii="Lato" w:hAnsi="Lato" w:cs="Calibri"/>
                <w:sz w:val="20"/>
                <w:szCs w:val="20"/>
              </w:rPr>
            </w:pPr>
            <w:r w:rsidRPr="00416A3A">
              <w:rPr>
                <w:rFonts w:ascii="Lato" w:hAnsi="Lato" w:cs="Calibri"/>
                <w:sz w:val="20"/>
                <w:szCs w:val="20"/>
              </w:rPr>
              <w:t xml:space="preserve">Por necesidades del servicio, con su mismo nivel y cargo, se prorroga su interinato </w:t>
            </w:r>
            <w:r w:rsidR="008C0B19" w:rsidRPr="00416A3A">
              <w:rPr>
                <w:rFonts w:ascii="Lato" w:hAnsi="Lato" w:cs="Calibri"/>
                <w:sz w:val="20"/>
                <w:szCs w:val="20"/>
              </w:rPr>
              <w:t>hasta nuevas instrucciones.</w:t>
            </w:r>
          </w:p>
        </w:tc>
      </w:tr>
      <w:tr w:rsidR="00CE0534" w:rsidRPr="00416A3A" w14:paraId="04919CFC" w14:textId="77777777" w:rsidTr="00E53DD6">
        <w:trPr>
          <w:trHeight w:val="850"/>
        </w:trPr>
        <w:tc>
          <w:tcPr>
            <w:tcW w:w="2622" w:type="pct"/>
            <w:tcBorders>
              <w:top w:val="single" w:sz="4" w:space="0" w:color="auto"/>
              <w:left w:val="single" w:sz="4" w:space="0" w:color="auto"/>
              <w:bottom w:val="single" w:sz="4" w:space="0" w:color="auto"/>
              <w:right w:val="single" w:sz="4" w:space="0" w:color="auto"/>
            </w:tcBorders>
            <w:shd w:val="clear" w:color="auto" w:fill="auto"/>
            <w:noWrap/>
          </w:tcPr>
          <w:p w14:paraId="0B94A967" w14:textId="409B8B2D" w:rsidR="00CE0534" w:rsidRPr="00416A3A" w:rsidRDefault="00CE0534" w:rsidP="003D548A">
            <w:pPr>
              <w:spacing w:line="360" w:lineRule="auto"/>
              <w:jc w:val="both"/>
              <w:rPr>
                <w:rFonts w:ascii="Lato" w:hAnsi="Lato" w:cs="Calibri"/>
                <w:b/>
                <w:bCs/>
                <w:sz w:val="20"/>
                <w:szCs w:val="20"/>
              </w:rPr>
            </w:pPr>
            <w:r w:rsidRPr="00416A3A">
              <w:rPr>
                <w:rFonts w:ascii="Lato" w:hAnsi="Lato" w:cs="Calibri"/>
                <w:b/>
                <w:bCs/>
                <w:sz w:val="20"/>
                <w:szCs w:val="20"/>
              </w:rPr>
              <w:lastRenderedPageBreak/>
              <w:t>L</w:t>
            </w:r>
            <w:r w:rsidR="0096630C" w:rsidRPr="00416A3A">
              <w:rPr>
                <w:rFonts w:ascii="Lato" w:hAnsi="Lato" w:cs="Calibri"/>
                <w:b/>
                <w:bCs/>
                <w:sz w:val="20"/>
                <w:szCs w:val="20"/>
              </w:rPr>
              <w:t>cdo.</w:t>
            </w:r>
            <w:r w:rsidRPr="00416A3A">
              <w:rPr>
                <w:rFonts w:ascii="Lato" w:hAnsi="Lato" w:cs="Calibri"/>
                <w:b/>
                <w:bCs/>
                <w:sz w:val="20"/>
                <w:szCs w:val="20"/>
              </w:rPr>
              <w:t xml:space="preserve"> </w:t>
            </w:r>
            <w:r w:rsidR="0096630C" w:rsidRPr="00416A3A">
              <w:rPr>
                <w:rFonts w:ascii="Lato" w:hAnsi="Lato" w:cs="Calibri"/>
                <w:b/>
                <w:bCs/>
                <w:sz w:val="20"/>
                <w:szCs w:val="20"/>
              </w:rPr>
              <w:t>Martín García Díaz</w:t>
            </w:r>
          </w:p>
          <w:p w14:paraId="12331F62" w14:textId="76119EDF" w:rsidR="00CE0534" w:rsidRPr="00416A3A" w:rsidRDefault="00CE0534" w:rsidP="003D548A">
            <w:pPr>
              <w:spacing w:line="360" w:lineRule="auto"/>
              <w:jc w:val="both"/>
              <w:rPr>
                <w:rFonts w:ascii="Lato" w:hAnsi="Lato" w:cs="Calibri"/>
                <w:sz w:val="20"/>
                <w:szCs w:val="20"/>
              </w:rPr>
            </w:pPr>
            <w:r w:rsidRPr="00416A3A">
              <w:rPr>
                <w:rFonts w:ascii="Lato" w:hAnsi="Lato" w:cs="Calibri"/>
                <w:sz w:val="20"/>
                <w:szCs w:val="20"/>
              </w:rPr>
              <w:t>Auxiliar de Registro y Trámite Interino (nivel 4), en apoyo a la Oficialía de Partes</w:t>
            </w:r>
            <w:r w:rsidR="00AA0067" w:rsidRPr="00416A3A">
              <w:rPr>
                <w:rFonts w:ascii="Lato" w:hAnsi="Lato" w:cs="Calibri"/>
                <w:sz w:val="20"/>
                <w:szCs w:val="20"/>
              </w:rPr>
              <w:t>, a</w:t>
            </w:r>
            <w:r w:rsidRPr="00416A3A">
              <w:rPr>
                <w:rFonts w:ascii="Lato" w:hAnsi="Lato" w:cs="Calibri"/>
                <w:sz w:val="20"/>
                <w:szCs w:val="20"/>
              </w:rPr>
              <w:t>dscrito al Juzgado Cuarto de lo Civil del Distrito Judicial de Cuauhtémoc.</w:t>
            </w:r>
          </w:p>
          <w:p w14:paraId="4E47A46E" w14:textId="77777777" w:rsidR="00CE0534" w:rsidRPr="00416A3A" w:rsidRDefault="00CE0534" w:rsidP="003D548A">
            <w:pPr>
              <w:spacing w:line="360" w:lineRule="auto"/>
              <w:jc w:val="both"/>
              <w:rPr>
                <w:rFonts w:ascii="Lato" w:hAnsi="Lato" w:cs="Calibri"/>
                <w:sz w:val="20"/>
                <w:szCs w:val="20"/>
              </w:rPr>
            </w:pPr>
            <w:r w:rsidRPr="00416A3A">
              <w:rPr>
                <w:rFonts w:ascii="Lato" w:hAnsi="Lato" w:cs="Calibri"/>
                <w:sz w:val="20"/>
                <w:szCs w:val="20"/>
              </w:rPr>
              <w:t>Vence interinato: 14-abr-2024</w:t>
            </w:r>
          </w:p>
        </w:tc>
        <w:tc>
          <w:tcPr>
            <w:tcW w:w="2378" w:type="pct"/>
            <w:tcBorders>
              <w:top w:val="single" w:sz="4" w:space="0" w:color="auto"/>
              <w:left w:val="single" w:sz="4" w:space="0" w:color="auto"/>
              <w:bottom w:val="single" w:sz="4" w:space="0" w:color="auto"/>
              <w:right w:val="single" w:sz="4" w:space="0" w:color="auto"/>
            </w:tcBorders>
            <w:shd w:val="clear" w:color="auto" w:fill="auto"/>
            <w:noWrap/>
          </w:tcPr>
          <w:p w14:paraId="2D7BE1C9" w14:textId="085713C2" w:rsidR="00CE0534" w:rsidRPr="00416A3A" w:rsidRDefault="00AA0067" w:rsidP="003D548A">
            <w:pPr>
              <w:spacing w:line="360" w:lineRule="auto"/>
              <w:jc w:val="both"/>
              <w:rPr>
                <w:rFonts w:ascii="Lato" w:hAnsi="Lato" w:cs="Calibri"/>
                <w:b/>
                <w:bCs/>
                <w:sz w:val="20"/>
                <w:szCs w:val="20"/>
              </w:rPr>
            </w:pPr>
            <w:r w:rsidRPr="00416A3A">
              <w:rPr>
                <w:rFonts w:ascii="Lato" w:hAnsi="Lato" w:cs="Calibri"/>
                <w:sz w:val="20"/>
                <w:szCs w:val="20"/>
              </w:rPr>
              <w:t>Por necesidades del servicio, con su mismo nivel y cargo, se prorroga su interinato por</w:t>
            </w:r>
            <w:r w:rsidR="008C0B19" w:rsidRPr="00416A3A">
              <w:rPr>
                <w:rFonts w:ascii="Lato" w:hAnsi="Lato" w:cs="Calibri"/>
                <w:sz w:val="20"/>
                <w:szCs w:val="20"/>
              </w:rPr>
              <w:t xml:space="preserve"> tres</w:t>
            </w:r>
            <w:r w:rsidRPr="00416A3A">
              <w:rPr>
                <w:rFonts w:ascii="Lato" w:hAnsi="Lato" w:cs="Calibri"/>
                <w:sz w:val="20"/>
                <w:szCs w:val="20"/>
              </w:rPr>
              <w:t xml:space="preserve"> meses.</w:t>
            </w:r>
          </w:p>
        </w:tc>
      </w:tr>
      <w:tr w:rsidR="00CE0534" w:rsidRPr="00416A3A" w14:paraId="2E335774" w14:textId="77777777" w:rsidTr="00E53DD6">
        <w:trPr>
          <w:trHeight w:val="850"/>
        </w:trPr>
        <w:tc>
          <w:tcPr>
            <w:tcW w:w="2622" w:type="pct"/>
            <w:tcBorders>
              <w:top w:val="single" w:sz="4" w:space="0" w:color="auto"/>
              <w:left w:val="single" w:sz="4" w:space="0" w:color="auto"/>
              <w:bottom w:val="single" w:sz="4" w:space="0" w:color="auto"/>
              <w:right w:val="single" w:sz="4" w:space="0" w:color="auto"/>
            </w:tcBorders>
            <w:shd w:val="clear" w:color="auto" w:fill="auto"/>
            <w:noWrap/>
          </w:tcPr>
          <w:p w14:paraId="61403587" w14:textId="0F79304C" w:rsidR="00CE0534" w:rsidRPr="00416A3A" w:rsidRDefault="0096630C" w:rsidP="003D548A">
            <w:pPr>
              <w:spacing w:line="360" w:lineRule="auto"/>
              <w:jc w:val="both"/>
              <w:rPr>
                <w:rFonts w:ascii="Lato" w:hAnsi="Lato" w:cs="Calibri"/>
                <w:b/>
                <w:bCs/>
                <w:sz w:val="20"/>
                <w:szCs w:val="20"/>
              </w:rPr>
            </w:pPr>
            <w:r w:rsidRPr="00416A3A">
              <w:rPr>
                <w:rFonts w:ascii="Lato" w:hAnsi="Lato" w:cs="Calibri"/>
                <w:b/>
                <w:bCs/>
                <w:sz w:val="20"/>
                <w:szCs w:val="20"/>
              </w:rPr>
              <w:t xml:space="preserve">Oscar </w:t>
            </w:r>
            <w:proofErr w:type="spellStart"/>
            <w:r w:rsidRPr="00416A3A">
              <w:rPr>
                <w:rFonts w:ascii="Lato" w:hAnsi="Lato" w:cs="Calibri"/>
                <w:b/>
                <w:bCs/>
                <w:sz w:val="20"/>
                <w:szCs w:val="20"/>
              </w:rPr>
              <w:t>Yeset</w:t>
            </w:r>
            <w:proofErr w:type="spellEnd"/>
            <w:r w:rsidRPr="00416A3A">
              <w:rPr>
                <w:rFonts w:ascii="Lato" w:hAnsi="Lato" w:cs="Calibri"/>
                <w:b/>
                <w:bCs/>
                <w:sz w:val="20"/>
                <w:szCs w:val="20"/>
              </w:rPr>
              <w:t xml:space="preserve"> Hernández Plata</w:t>
            </w:r>
          </w:p>
          <w:p w14:paraId="3075A594" w14:textId="1BD282F5" w:rsidR="00CE0534" w:rsidRPr="00416A3A" w:rsidRDefault="00CE0534" w:rsidP="003D548A">
            <w:pPr>
              <w:spacing w:line="360" w:lineRule="auto"/>
              <w:jc w:val="both"/>
              <w:rPr>
                <w:rFonts w:ascii="Lato" w:hAnsi="Lato" w:cs="Calibri"/>
                <w:sz w:val="20"/>
                <w:szCs w:val="20"/>
              </w:rPr>
            </w:pPr>
            <w:r w:rsidRPr="00416A3A">
              <w:rPr>
                <w:rFonts w:ascii="Lato" w:hAnsi="Lato" w:cs="Calibri"/>
                <w:sz w:val="20"/>
                <w:szCs w:val="20"/>
              </w:rPr>
              <w:t>Auxiliar Administrativo Interino (nivel 5)</w:t>
            </w:r>
            <w:r w:rsidR="00AA0067" w:rsidRPr="00416A3A">
              <w:rPr>
                <w:rFonts w:ascii="Lato" w:hAnsi="Lato" w:cs="Calibri"/>
                <w:sz w:val="20"/>
                <w:szCs w:val="20"/>
              </w:rPr>
              <w:t>, a</w:t>
            </w:r>
            <w:r w:rsidRPr="00416A3A">
              <w:rPr>
                <w:rFonts w:ascii="Lato" w:hAnsi="Lato" w:cs="Calibri"/>
                <w:sz w:val="20"/>
                <w:szCs w:val="20"/>
              </w:rPr>
              <w:t>dscrito a la Comisión de</w:t>
            </w:r>
            <w:r w:rsidRPr="00416A3A">
              <w:rPr>
                <w:rFonts w:ascii="Lato" w:hAnsi="Lato" w:cs="Calibri"/>
                <w:b/>
                <w:bCs/>
                <w:sz w:val="20"/>
                <w:szCs w:val="20"/>
              </w:rPr>
              <w:t xml:space="preserve"> </w:t>
            </w:r>
            <w:r w:rsidRPr="00416A3A">
              <w:rPr>
                <w:rFonts w:ascii="Lato" w:hAnsi="Lato" w:cs="Calibri"/>
                <w:sz w:val="20"/>
                <w:szCs w:val="20"/>
              </w:rPr>
              <w:t>Vigilancia y Visitaduría del Consejo de la Judicatura del Estado de Tlaxcala.</w:t>
            </w:r>
          </w:p>
          <w:p w14:paraId="2C5DFCCD" w14:textId="50E60F99" w:rsidR="00CE0534" w:rsidRPr="00B6470A" w:rsidRDefault="00CE0534" w:rsidP="003D548A">
            <w:pPr>
              <w:spacing w:line="360" w:lineRule="auto"/>
              <w:jc w:val="both"/>
              <w:rPr>
                <w:rFonts w:ascii="Lato" w:hAnsi="Lato" w:cs="Calibri"/>
                <w:b/>
                <w:bCs/>
                <w:sz w:val="16"/>
                <w:szCs w:val="16"/>
              </w:rPr>
            </w:pPr>
            <w:r w:rsidRPr="00B6470A">
              <w:rPr>
                <w:rFonts w:ascii="Lato" w:hAnsi="Lato" w:cs="Calibri"/>
                <w:sz w:val="16"/>
                <w:szCs w:val="16"/>
              </w:rPr>
              <w:t>Vence designación como Auxiliar Administrativo: 15-abr-2024</w:t>
            </w:r>
            <w:r w:rsidR="00AA0067" w:rsidRPr="00B6470A">
              <w:rPr>
                <w:rFonts w:ascii="Lato" w:hAnsi="Lato" w:cs="Calibri"/>
                <w:sz w:val="16"/>
                <w:szCs w:val="16"/>
              </w:rPr>
              <w:t>. Al término regresa al nivel y cargo que tenía</w:t>
            </w:r>
            <w:r w:rsidR="00B30F86" w:rsidRPr="00B6470A">
              <w:rPr>
                <w:rFonts w:ascii="Lato" w:hAnsi="Lato" w:cs="Calibri"/>
                <w:sz w:val="16"/>
                <w:szCs w:val="16"/>
              </w:rPr>
              <w:t xml:space="preserve"> de Auxiliar Técnico Interino (nivel 3)</w:t>
            </w:r>
            <w:r w:rsidR="00486C13" w:rsidRPr="00B6470A">
              <w:rPr>
                <w:rFonts w:ascii="Lato" w:hAnsi="Lato" w:cs="Calibri"/>
                <w:sz w:val="16"/>
                <w:szCs w:val="16"/>
              </w:rPr>
              <w:t>.</w:t>
            </w:r>
          </w:p>
        </w:tc>
        <w:tc>
          <w:tcPr>
            <w:tcW w:w="2378" w:type="pct"/>
            <w:tcBorders>
              <w:top w:val="single" w:sz="4" w:space="0" w:color="auto"/>
              <w:left w:val="single" w:sz="4" w:space="0" w:color="auto"/>
              <w:bottom w:val="single" w:sz="4" w:space="0" w:color="auto"/>
              <w:right w:val="single" w:sz="4" w:space="0" w:color="auto"/>
            </w:tcBorders>
            <w:shd w:val="clear" w:color="auto" w:fill="auto"/>
            <w:noWrap/>
          </w:tcPr>
          <w:p w14:paraId="0600E1FD" w14:textId="6BE8CEEC" w:rsidR="000B2E6F" w:rsidRPr="00416A3A" w:rsidRDefault="00AA0067" w:rsidP="003D548A">
            <w:pPr>
              <w:spacing w:line="360" w:lineRule="auto"/>
              <w:jc w:val="both"/>
              <w:rPr>
                <w:rFonts w:ascii="Lato" w:hAnsi="Lato" w:cs="Calibri"/>
                <w:b/>
                <w:bCs/>
                <w:sz w:val="20"/>
                <w:szCs w:val="20"/>
              </w:rPr>
            </w:pPr>
            <w:r w:rsidRPr="00416A3A">
              <w:rPr>
                <w:rFonts w:ascii="Lato" w:hAnsi="Lato" w:cs="Calibri"/>
                <w:sz w:val="20"/>
                <w:szCs w:val="20"/>
              </w:rPr>
              <w:t>Se da por concluido su interinato</w:t>
            </w:r>
            <w:r w:rsidR="000B2E6F" w:rsidRPr="00416A3A">
              <w:rPr>
                <w:rFonts w:ascii="Lato" w:hAnsi="Lato" w:cs="Calibri"/>
                <w:sz w:val="20"/>
                <w:szCs w:val="20"/>
              </w:rPr>
              <w:t xml:space="preserve"> con efectos a partir del dieciséis de abril de dos mil veinticuatro; por lo que,</w:t>
            </w:r>
            <w:r w:rsidRPr="00416A3A">
              <w:rPr>
                <w:rFonts w:ascii="Lato" w:hAnsi="Lato" w:cs="Calibri"/>
                <w:sz w:val="20"/>
                <w:szCs w:val="20"/>
              </w:rPr>
              <w:t xml:space="preserve"> regresa al nivel y cargo que tenía, </w:t>
            </w:r>
            <w:r w:rsidR="000B2E6F" w:rsidRPr="00416A3A">
              <w:rPr>
                <w:rFonts w:ascii="Lato" w:hAnsi="Lato" w:cs="Calibri"/>
                <w:sz w:val="20"/>
                <w:szCs w:val="20"/>
              </w:rPr>
              <w:t>de Auxiliar Técnico interino (nivel 3</w:t>
            </w:r>
            <w:r w:rsidR="00486C13" w:rsidRPr="00416A3A">
              <w:rPr>
                <w:rFonts w:ascii="Lato" w:hAnsi="Lato" w:cs="Calibri"/>
                <w:sz w:val="20"/>
                <w:szCs w:val="20"/>
              </w:rPr>
              <w:t xml:space="preserve">), con adscripción en </w:t>
            </w:r>
            <w:r w:rsidR="00416A3A">
              <w:rPr>
                <w:rFonts w:ascii="Lato" w:hAnsi="Lato" w:cs="Calibri"/>
                <w:sz w:val="20"/>
                <w:szCs w:val="20"/>
              </w:rPr>
              <w:t>el J</w:t>
            </w:r>
            <w:r w:rsidR="00486C13" w:rsidRPr="00416A3A">
              <w:rPr>
                <w:rFonts w:ascii="Lato" w:hAnsi="Lato" w:cs="Calibri"/>
                <w:sz w:val="20"/>
                <w:szCs w:val="20"/>
              </w:rPr>
              <w:t>uzgado Primero Familiar del Distrito Judicial de Cuauhtémoc</w:t>
            </w:r>
            <w:r w:rsidR="00416A3A">
              <w:rPr>
                <w:rFonts w:ascii="Lato" w:hAnsi="Lato" w:cs="Calibri"/>
                <w:sz w:val="20"/>
                <w:szCs w:val="20"/>
              </w:rPr>
              <w:t>, en sustitución de Rosario de la Rosa Sánchez.</w:t>
            </w:r>
          </w:p>
          <w:p w14:paraId="2CB81CBD" w14:textId="5E61B246" w:rsidR="00AA0067" w:rsidRPr="00416A3A" w:rsidRDefault="00AA0067" w:rsidP="003D548A">
            <w:pPr>
              <w:spacing w:line="360" w:lineRule="auto"/>
              <w:jc w:val="both"/>
              <w:rPr>
                <w:rFonts w:ascii="Lato" w:hAnsi="Lato" w:cs="Calibri"/>
                <w:b/>
                <w:bCs/>
                <w:sz w:val="20"/>
                <w:szCs w:val="20"/>
              </w:rPr>
            </w:pPr>
          </w:p>
        </w:tc>
      </w:tr>
      <w:tr w:rsidR="00CE0534" w:rsidRPr="00416A3A" w14:paraId="56C4B5CD" w14:textId="77777777" w:rsidTr="00E53DD6">
        <w:trPr>
          <w:trHeight w:val="850"/>
        </w:trPr>
        <w:tc>
          <w:tcPr>
            <w:tcW w:w="2622" w:type="pct"/>
            <w:tcBorders>
              <w:top w:val="single" w:sz="4" w:space="0" w:color="auto"/>
              <w:left w:val="single" w:sz="4" w:space="0" w:color="auto"/>
              <w:bottom w:val="single" w:sz="4" w:space="0" w:color="auto"/>
              <w:right w:val="single" w:sz="4" w:space="0" w:color="auto"/>
            </w:tcBorders>
            <w:shd w:val="clear" w:color="auto" w:fill="auto"/>
            <w:noWrap/>
          </w:tcPr>
          <w:p w14:paraId="02AEB9FD" w14:textId="47588143" w:rsidR="00CE0534" w:rsidRPr="00416A3A" w:rsidRDefault="00CE0534" w:rsidP="003D548A">
            <w:pPr>
              <w:spacing w:line="360" w:lineRule="auto"/>
              <w:jc w:val="both"/>
              <w:rPr>
                <w:rFonts w:ascii="Lato" w:hAnsi="Lato" w:cs="Calibri"/>
                <w:b/>
                <w:bCs/>
                <w:sz w:val="20"/>
                <w:szCs w:val="20"/>
              </w:rPr>
            </w:pPr>
            <w:r w:rsidRPr="00416A3A">
              <w:rPr>
                <w:rFonts w:ascii="Lato" w:hAnsi="Lato" w:cs="Calibri"/>
                <w:b/>
                <w:bCs/>
                <w:sz w:val="20"/>
                <w:szCs w:val="20"/>
              </w:rPr>
              <w:t xml:space="preserve">P. D. </w:t>
            </w:r>
            <w:r w:rsidR="0096630C" w:rsidRPr="00416A3A">
              <w:rPr>
                <w:rFonts w:ascii="Lato" w:hAnsi="Lato" w:cs="Calibri"/>
                <w:b/>
                <w:bCs/>
                <w:sz w:val="20"/>
                <w:szCs w:val="20"/>
              </w:rPr>
              <w:t>José Ángel Atonal Meléndez</w:t>
            </w:r>
          </w:p>
          <w:p w14:paraId="1DA59344" w14:textId="3FF2CCF8" w:rsidR="00CE0534" w:rsidRPr="00416A3A" w:rsidRDefault="00CE0534" w:rsidP="003D548A">
            <w:pPr>
              <w:spacing w:line="360" w:lineRule="auto"/>
              <w:jc w:val="both"/>
              <w:rPr>
                <w:rFonts w:ascii="Lato" w:hAnsi="Lato" w:cs="Calibri"/>
                <w:sz w:val="20"/>
                <w:szCs w:val="20"/>
              </w:rPr>
            </w:pPr>
            <w:r w:rsidRPr="00416A3A">
              <w:rPr>
                <w:rFonts w:ascii="Lato" w:hAnsi="Lato" w:cs="Calibri"/>
                <w:sz w:val="20"/>
                <w:szCs w:val="20"/>
              </w:rPr>
              <w:t>Auxiliar Administrativo Interino (nivel 5)</w:t>
            </w:r>
            <w:r w:rsidR="00AA0067" w:rsidRPr="00416A3A">
              <w:rPr>
                <w:rFonts w:ascii="Lato" w:hAnsi="Lato" w:cs="Calibri"/>
                <w:sz w:val="20"/>
                <w:szCs w:val="20"/>
              </w:rPr>
              <w:t>, a</w:t>
            </w:r>
            <w:r w:rsidRPr="00416A3A">
              <w:rPr>
                <w:rFonts w:ascii="Lato" w:hAnsi="Lato" w:cs="Calibri"/>
                <w:sz w:val="20"/>
                <w:szCs w:val="20"/>
              </w:rPr>
              <w:t>dscrito a la Primera Ponencia de la Sala Civil-Familiar del Tribunal Superior de Justicia del Estado.</w:t>
            </w:r>
          </w:p>
          <w:p w14:paraId="740F5F06" w14:textId="77777777" w:rsidR="00CE0534" w:rsidRPr="00416A3A" w:rsidRDefault="00CE0534" w:rsidP="003D548A">
            <w:pPr>
              <w:spacing w:line="360" w:lineRule="auto"/>
              <w:jc w:val="both"/>
              <w:rPr>
                <w:rFonts w:ascii="Lato" w:hAnsi="Lato" w:cs="Calibri"/>
                <w:sz w:val="20"/>
                <w:szCs w:val="20"/>
              </w:rPr>
            </w:pPr>
            <w:r w:rsidRPr="00416A3A">
              <w:rPr>
                <w:rFonts w:ascii="Lato" w:hAnsi="Lato" w:cs="Calibri"/>
                <w:sz w:val="20"/>
                <w:szCs w:val="20"/>
              </w:rPr>
              <w:t>Vence interinato: 16-abr-2024</w:t>
            </w:r>
          </w:p>
        </w:tc>
        <w:tc>
          <w:tcPr>
            <w:tcW w:w="2378" w:type="pct"/>
            <w:tcBorders>
              <w:top w:val="single" w:sz="4" w:space="0" w:color="auto"/>
              <w:left w:val="single" w:sz="4" w:space="0" w:color="auto"/>
              <w:bottom w:val="single" w:sz="4" w:space="0" w:color="auto"/>
              <w:right w:val="single" w:sz="4" w:space="0" w:color="auto"/>
            </w:tcBorders>
            <w:shd w:val="clear" w:color="auto" w:fill="auto"/>
            <w:noWrap/>
          </w:tcPr>
          <w:p w14:paraId="0CBD5724" w14:textId="63F23B0C" w:rsidR="00CE0534" w:rsidRPr="00416A3A" w:rsidRDefault="00AA0067" w:rsidP="003D548A">
            <w:pPr>
              <w:spacing w:line="360" w:lineRule="auto"/>
              <w:jc w:val="both"/>
              <w:rPr>
                <w:rFonts w:ascii="Lato" w:hAnsi="Lato" w:cs="Calibri"/>
                <w:b/>
                <w:bCs/>
                <w:sz w:val="20"/>
                <w:szCs w:val="20"/>
              </w:rPr>
            </w:pPr>
            <w:r w:rsidRPr="00416A3A">
              <w:rPr>
                <w:rFonts w:ascii="Lato" w:hAnsi="Lato" w:cs="Calibri"/>
                <w:sz w:val="20"/>
                <w:szCs w:val="20"/>
              </w:rPr>
              <w:t>A petición de la Magistrada Titular de la Primera Ponencia de la Sala Civil-Familiar y por necesidades del servicio, con su mismo nivel y cargo, se prorroga su interinato por tres meses.</w:t>
            </w:r>
          </w:p>
        </w:tc>
      </w:tr>
      <w:tr w:rsidR="00CE0534" w:rsidRPr="00416A3A" w14:paraId="542075BF" w14:textId="77777777" w:rsidTr="00E53DD6">
        <w:trPr>
          <w:trHeight w:val="850"/>
        </w:trPr>
        <w:tc>
          <w:tcPr>
            <w:tcW w:w="2622" w:type="pct"/>
            <w:tcBorders>
              <w:top w:val="single" w:sz="4" w:space="0" w:color="auto"/>
              <w:left w:val="single" w:sz="4" w:space="0" w:color="auto"/>
              <w:bottom w:val="single" w:sz="4" w:space="0" w:color="auto"/>
              <w:right w:val="single" w:sz="4" w:space="0" w:color="auto"/>
            </w:tcBorders>
            <w:shd w:val="clear" w:color="auto" w:fill="auto"/>
            <w:noWrap/>
          </w:tcPr>
          <w:p w14:paraId="537F5C61" w14:textId="57E0AC33" w:rsidR="00CE0534" w:rsidRPr="00416A3A" w:rsidRDefault="00CE0534" w:rsidP="003D548A">
            <w:pPr>
              <w:spacing w:line="360" w:lineRule="auto"/>
              <w:jc w:val="both"/>
              <w:rPr>
                <w:rFonts w:ascii="Lato" w:hAnsi="Lato" w:cs="Calibri"/>
                <w:b/>
                <w:bCs/>
                <w:sz w:val="20"/>
                <w:szCs w:val="20"/>
              </w:rPr>
            </w:pPr>
            <w:r w:rsidRPr="00416A3A">
              <w:rPr>
                <w:rFonts w:ascii="Lato" w:hAnsi="Lato" w:cs="Calibri"/>
                <w:b/>
                <w:bCs/>
                <w:sz w:val="20"/>
                <w:szCs w:val="20"/>
              </w:rPr>
              <w:t>L</w:t>
            </w:r>
            <w:r w:rsidR="0096630C" w:rsidRPr="00416A3A">
              <w:rPr>
                <w:rFonts w:ascii="Lato" w:hAnsi="Lato" w:cs="Calibri"/>
                <w:b/>
                <w:bCs/>
                <w:sz w:val="20"/>
                <w:szCs w:val="20"/>
              </w:rPr>
              <w:t>cdo.</w:t>
            </w:r>
            <w:r w:rsidRPr="00416A3A">
              <w:rPr>
                <w:rFonts w:ascii="Lato" w:hAnsi="Lato" w:cs="Calibri"/>
                <w:b/>
                <w:bCs/>
                <w:sz w:val="20"/>
                <w:szCs w:val="20"/>
              </w:rPr>
              <w:t xml:space="preserve"> </w:t>
            </w:r>
            <w:r w:rsidR="0096630C" w:rsidRPr="00416A3A">
              <w:rPr>
                <w:rFonts w:ascii="Lato" w:hAnsi="Lato" w:cs="Calibri"/>
                <w:b/>
                <w:bCs/>
                <w:sz w:val="20"/>
                <w:szCs w:val="20"/>
              </w:rPr>
              <w:t>Flavio Flores Cervantes</w:t>
            </w:r>
          </w:p>
          <w:p w14:paraId="3D471375" w14:textId="6790A57E" w:rsidR="00CE0534" w:rsidRPr="00416A3A" w:rsidRDefault="00CE0534" w:rsidP="003D548A">
            <w:pPr>
              <w:spacing w:line="360" w:lineRule="auto"/>
              <w:jc w:val="both"/>
              <w:rPr>
                <w:rFonts w:ascii="Lato" w:hAnsi="Lato" w:cs="Calibri"/>
                <w:sz w:val="20"/>
                <w:szCs w:val="20"/>
              </w:rPr>
            </w:pPr>
            <w:r w:rsidRPr="00416A3A">
              <w:rPr>
                <w:rFonts w:ascii="Lato" w:hAnsi="Lato" w:cs="Calibri"/>
                <w:sz w:val="20"/>
                <w:szCs w:val="20"/>
              </w:rPr>
              <w:t>Secretario Proyectista de Sala Interino (nivel 14)</w:t>
            </w:r>
            <w:r w:rsidR="00AA0067" w:rsidRPr="00416A3A">
              <w:rPr>
                <w:rFonts w:ascii="Lato" w:hAnsi="Lato" w:cs="Calibri"/>
                <w:sz w:val="20"/>
                <w:szCs w:val="20"/>
              </w:rPr>
              <w:t>, a</w:t>
            </w:r>
            <w:r w:rsidRPr="00416A3A">
              <w:rPr>
                <w:rFonts w:ascii="Lato" w:hAnsi="Lato" w:cs="Calibri"/>
                <w:sz w:val="20"/>
                <w:szCs w:val="20"/>
              </w:rPr>
              <w:t>dscrito a la Segunda Ponencia de la Sala Penal y Especializada en Administración de Justicia para Adolescentes.</w:t>
            </w:r>
          </w:p>
          <w:p w14:paraId="6AC244B2" w14:textId="77777777" w:rsidR="00CE0534" w:rsidRPr="00416A3A" w:rsidRDefault="00CE0534" w:rsidP="003D548A">
            <w:pPr>
              <w:spacing w:line="360" w:lineRule="auto"/>
              <w:jc w:val="both"/>
              <w:rPr>
                <w:rFonts w:ascii="Lato" w:hAnsi="Lato" w:cs="Calibri"/>
                <w:sz w:val="20"/>
                <w:szCs w:val="20"/>
              </w:rPr>
            </w:pPr>
            <w:r w:rsidRPr="00416A3A">
              <w:rPr>
                <w:rFonts w:ascii="Lato" w:hAnsi="Lato" w:cs="Calibri"/>
                <w:sz w:val="20"/>
                <w:szCs w:val="20"/>
              </w:rPr>
              <w:t>Vence interinato: 16-abr-2024</w:t>
            </w:r>
          </w:p>
        </w:tc>
        <w:tc>
          <w:tcPr>
            <w:tcW w:w="2378" w:type="pct"/>
            <w:tcBorders>
              <w:top w:val="single" w:sz="4" w:space="0" w:color="auto"/>
              <w:left w:val="single" w:sz="4" w:space="0" w:color="auto"/>
              <w:bottom w:val="single" w:sz="4" w:space="0" w:color="auto"/>
              <w:right w:val="single" w:sz="4" w:space="0" w:color="auto"/>
            </w:tcBorders>
            <w:shd w:val="clear" w:color="auto" w:fill="auto"/>
            <w:noWrap/>
          </w:tcPr>
          <w:p w14:paraId="39D24EA9" w14:textId="1C2CA57F" w:rsidR="00CE0534" w:rsidRPr="00416A3A" w:rsidRDefault="00A45C02" w:rsidP="003D548A">
            <w:pPr>
              <w:spacing w:line="360" w:lineRule="auto"/>
              <w:jc w:val="both"/>
              <w:rPr>
                <w:rFonts w:ascii="Lato" w:hAnsi="Lato" w:cs="Calibri"/>
                <w:b/>
                <w:bCs/>
                <w:sz w:val="20"/>
                <w:szCs w:val="20"/>
              </w:rPr>
            </w:pPr>
            <w:r w:rsidRPr="00416A3A">
              <w:rPr>
                <w:rFonts w:ascii="Lato" w:hAnsi="Lato" w:cs="Calibri"/>
                <w:sz w:val="20"/>
                <w:szCs w:val="20"/>
              </w:rPr>
              <w:t>A petición del Magistrado Titular de la Segunda Ponencia de la Sala Penal y Especializada en Justicia para Adolescentes, y p</w:t>
            </w:r>
            <w:r w:rsidR="00AA0067" w:rsidRPr="00416A3A">
              <w:rPr>
                <w:rFonts w:ascii="Lato" w:hAnsi="Lato" w:cs="Calibri"/>
                <w:sz w:val="20"/>
                <w:szCs w:val="20"/>
              </w:rPr>
              <w:t xml:space="preserve">or necesidades del servicio, con su mismo nivel y cargo, se prorroga su interinato por </w:t>
            </w:r>
            <w:r w:rsidRPr="00416A3A">
              <w:rPr>
                <w:rFonts w:ascii="Lato" w:hAnsi="Lato" w:cs="Calibri"/>
                <w:sz w:val="20"/>
                <w:szCs w:val="20"/>
              </w:rPr>
              <w:t>tres</w:t>
            </w:r>
            <w:r w:rsidR="00AA0067" w:rsidRPr="00416A3A">
              <w:rPr>
                <w:rFonts w:ascii="Lato" w:hAnsi="Lato" w:cs="Calibri"/>
                <w:sz w:val="20"/>
                <w:szCs w:val="20"/>
              </w:rPr>
              <w:t xml:space="preserve"> meses.</w:t>
            </w:r>
          </w:p>
        </w:tc>
      </w:tr>
      <w:tr w:rsidR="00CE0534" w:rsidRPr="00416A3A" w14:paraId="32C83766" w14:textId="77777777" w:rsidTr="00E53DD6">
        <w:trPr>
          <w:trHeight w:val="850"/>
        </w:trPr>
        <w:tc>
          <w:tcPr>
            <w:tcW w:w="2622" w:type="pct"/>
            <w:tcBorders>
              <w:top w:val="single" w:sz="4" w:space="0" w:color="auto"/>
              <w:left w:val="single" w:sz="4" w:space="0" w:color="auto"/>
              <w:bottom w:val="single" w:sz="4" w:space="0" w:color="auto"/>
              <w:right w:val="single" w:sz="4" w:space="0" w:color="auto"/>
            </w:tcBorders>
            <w:shd w:val="clear" w:color="auto" w:fill="auto"/>
            <w:noWrap/>
          </w:tcPr>
          <w:p w14:paraId="7C51FDBE" w14:textId="682950D8" w:rsidR="00CE0534" w:rsidRPr="00416A3A" w:rsidRDefault="00CE0534" w:rsidP="003D548A">
            <w:pPr>
              <w:spacing w:line="360" w:lineRule="auto"/>
              <w:jc w:val="both"/>
              <w:rPr>
                <w:rFonts w:ascii="Lato" w:hAnsi="Lato" w:cs="Calibri"/>
                <w:b/>
                <w:bCs/>
                <w:sz w:val="20"/>
                <w:szCs w:val="20"/>
              </w:rPr>
            </w:pPr>
            <w:r w:rsidRPr="00416A3A">
              <w:rPr>
                <w:rFonts w:ascii="Lato" w:hAnsi="Lato" w:cs="Calibri"/>
                <w:b/>
                <w:bCs/>
                <w:sz w:val="20"/>
                <w:szCs w:val="20"/>
              </w:rPr>
              <w:t>I</w:t>
            </w:r>
            <w:r w:rsidR="0096630C" w:rsidRPr="00416A3A">
              <w:rPr>
                <w:rFonts w:ascii="Lato" w:hAnsi="Lato" w:cs="Calibri"/>
                <w:b/>
                <w:bCs/>
                <w:sz w:val="20"/>
                <w:szCs w:val="20"/>
              </w:rPr>
              <w:t>ng. En Admón.</w:t>
            </w:r>
            <w:r w:rsidRPr="00416A3A">
              <w:rPr>
                <w:rFonts w:ascii="Lato" w:hAnsi="Lato" w:cs="Calibri"/>
                <w:b/>
                <w:bCs/>
                <w:sz w:val="20"/>
                <w:szCs w:val="20"/>
              </w:rPr>
              <w:t xml:space="preserve"> </w:t>
            </w:r>
            <w:r w:rsidR="0096630C" w:rsidRPr="00416A3A">
              <w:rPr>
                <w:rFonts w:ascii="Lato" w:hAnsi="Lato" w:cs="Calibri"/>
                <w:b/>
                <w:bCs/>
                <w:sz w:val="20"/>
                <w:szCs w:val="20"/>
              </w:rPr>
              <w:t>Elizabeth Pérez Nava</w:t>
            </w:r>
          </w:p>
          <w:p w14:paraId="0A22475A" w14:textId="5B564731" w:rsidR="00CE0534" w:rsidRPr="00416A3A" w:rsidRDefault="00CE0534" w:rsidP="003D548A">
            <w:pPr>
              <w:spacing w:line="360" w:lineRule="auto"/>
              <w:jc w:val="both"/>
              <w:rPr>
                <w:rFonts w:ascii="Lato" w:hAnsi="Lato" w:cs="Calibri"/>
                <w:sz w:val="20"/>
                <w:szCs w:val="20"/>
              </w:rPr>
            </w:pPr>
            <w:r w:rsidRPr="00416A3A">
              <w:rPr>
                <w:rFonts w:ascii="Lato" w:hAnsi="Lato" w:cs="Calibri"/>
                <w:sz w:val="20"/>
                <w:szCs w:val="20"/>
              </w:rPr>
              <w:t>Archivista Interina (nivel 3)</w:t>
            </w:r>
            <w:r w:rsidR="00AA0067" w:rsidRPr="00416A3A">
              <w:rPr>
                <w:rFonts w:ascii="Lato" w:hAnsi="Lato" w:cs="Calibri"/>
                <w:sz w:val="20"/>
                <w:szCs w:val="20"/>
              </w:rPr>
              <w:t>, a</w:t>
            </w:r>
            <w:r w:rsidRPr="00416A3A">
              <w:rPr>
                <w:rFonts w:ascii="Lato" w:hAnsi="Lato" w:cs="Calibri"/>
                <w:sz w:val="20"/>
                <w:szCs w:val="20"/>
              </w:rPr>
              <w:t>dscrita a la Dirección de Recursos Humanos y Materiales.</w:t>
            </w:r>
          </w:p>
          <w:p w14:paraId="60180835" w14:textId="77777777" w:rsidR="00CE0534" w:rsidRPr="00416A3A" w:rsidRDefault="00CE0534" w:rsidP="003D548A">
            <w:pPr>
              <w:spacing w:line="360" w:lineRule="auto"/>
              <w:jc w:val="both"/>
              <w:rPr>
                <w:rFonts w:ascii="Lato" w:hAnsi="Lato" w:cs="Calibri"/>
                <w:sz w:val="20"/>
                <w:szCs w:val="20"/>
              </w:rPr>
            </w:pPr>
            <w:r w:rsidRPr="00416A3A">
              <w:rPr>
                <w:rFonts w:ascii="Lato" w:hAnsi="Lato" w:cs="Calibri"/>
                <w:sz w:val="20"/>
                <w:szCs w:val="20"/>
              </w:rPr>
              <w:t>Vence interinato: 16-abr-2024</w:t>
            </w:r>
          </w:p>
        </w:tc>
        <w:tc>
          <w:tcPr>
            <w:tcW w:w="2378" w:type="pct"/>
            <w:tcBorders>
              <w:top w:val="single" w:sz="4" w:space="0" w:color="auto"/>
              <w:left w:val="single" w:sz="4" w:space="0" w:color="auto"/>
              <w:bottom w:val="single" w:sz="4" w:space="0" w:color="auto"/>
              <w:right w:val="single" w:sz="4" w:space="0" w:color="auto"/>
            </w:tcBorders>
            <w:shd w:val="clear" w:color="auto" w:fill="auto"/>
            <w:noWrap/>
          </w:tcPr>
          <w:p w14:paraId="14FFC228" w14:textId="359942A5" w:rsidR="00CE0534" w:rsidRPr="00416A3A" w:rsidRDefault="00AA0067" w:rsidP="003D548A">
            <w:pPr>
              <w:spacing w:line="360" w:lineRule="auto"/>
              <w:jc w:val="both"/>
              <w:rPr>
                <w:rFonts w:ascii="Lato" w:hAnsi="Lato" w:cs="Calibri"/>
                <w:b/>
                <w:bCs/>
                <w:sz w:val="20"/>
                <w:szCs w:val="20"/>
              </w:rPr>
            </w:pPr>
            <w:r w:rsidRPr="00416A3A">
              <w:rPr>
                <w:rFonts w:ascii="Lato" w:hAnsi="Lato" w:cs="Calibri"/>
                <w:sz w:val="20"/>
                <w:szCs w:val="20"/>
              </w:rPr>
              <w:t xml:space="preserve">Por necesidades del servicio, con su mismo nivel y cargo, se prorroga su interinato por </w:t>
            </w:r>
            <w:r w:rsidR="00F637BE" w:rsidRPr="00416A3A">
              <w:rPr>
                <w:rFonts w:ascii="Lato" w:hAnsi="Lato" w:cs="Calibri"/>
                <w:sz w:val="20"/>
                <w:szCs w:val="20"/>
              </w:rPr>
              <w:t>tres</w:t>
            </w:r>
            <w:r w:rsidRPr="00416A3A">
              <w:rPr>
                <w:rFonts w:ascii="Lato" w:hAnsi="Lato" w:cs="Calibri"/>
                <w:sz w:val="20"/>
                <w:szCs w:val="20"/>
              </w:rPr>
              <w:t xml:space="preserve"> meses.</w:t>
            </w:r>
          </w:p>
        </w:tc>
      </w:tr>
      <w:tr w:rsidR="00CE0534" w:rsidRPr="00416A3A" w14:paraId="4E7D0BEB" w14:textId="77777777" w:rsidTr="00E53DD6">
        <w:trPr>
          <w:trHeight w:val="850"/>
        </w:trPr>
        <w:tc>
          <w:tcPr>
            <w:tcW w:w="2622" w:type="pct"/>
            <w:tcBorders>
              <w:top w:val="single" w:sz="4" w:space="0" w:color="auto"/>
              <w:left w:val="single" w:sz="4" w:space="0" w:color="auto"/>
              <w:bottom w:val="single" w:sz="4" w:space="0" w:color="auto"/>
              <w:right w:val="single" w:sz="4" w:space="0" w:color="auto"/>
            </w:tcBorders>
            <w:shd w:val="clear" w:color="auto" w:fill="auto"/>
            <w:noWrap/>
          </w:tcPr>
          <w:p w14:paraId="460206BE" w14:textId="6880CA9E" w:rsidR="00CE0534" w:rsidRPr="00416A3A" w:rsidRDefault="0096630C" w:rsidP="003D548A">
            <w:pPr>
              <w:spacing w:line="360" w:lineRule="auto"/>
              <w:jc w:val="both"/>
              <w:rPr>
                <w:rFonts w:ascii="Lato" w:hAnsi="Lato" w:cs="Calibri"/>
                <w:b/>
                <w:bCs/>
                <w:sz w:val="20"/>
                <w:szCs w:val="20"/>
              </w:rPr>
            </w:pPr>
            <w:r w:rsidRPr="00416A3A">
              <w:rPr>
                <w:rFonts w:ascii="Lato" w:hAnsi="Lato" w:cs="Calibri"/>
                <w:b/>
                <w:bCs/>
                <w:sz w:val="20"/>
                <w:szCs w:val="20"/>
              </w:rPr>
              <w:t>Javier Ruiz Sosa</w:t>
            </w:r>
          </w:p>
          <w:p w14:paraId="096D4677" w14:textId="2769D75B" w:rsidR="00CE0534" w:rsidRPr="00416A3A" w:rsidRDefault="00CE0534" w:rsidP="003D548A">
            <w:pPr>
              <w:spacing w:line="360" w:lineRule="auto"/>
              <w:jc w:val="both"/>
              <w:rPr>
                <w:rFonts w:ascii="Lato" w:hAnsi="Lato" w:cs="Calibri"/>
                <w:sz w:val="20"/>
                <w:szCs w:val="20"/>
              </w:rPr>
            </w:pPr>
            <w:r w:rsidRPr="00416A3A">
              <w:rPr>
                <w:rFonts w:ascii="Lato" w:hAnsi="Lato" w:cs="Calibri"/>
                <w:sz w:val="20"/>
                <w:szCs w:val="20"/>
              </w:rPr>
              <w:t>Auxiliar Técnico Interino (nivel 3)</w:t>
            </w:r>
            <w:r w:rsidR="00AA0067" w:rsidRPr="00416A3A">
              <w:rPr>
                <w:rFonts w:ascii="Lato" w:hAnsi="Lato" w:cs="Calibri"/>
                <w:sz w:val="20"/>
                <w:szCs w:val="20"/>
              </w:rPr>
              <w:t>, a</w:t>
            </w:r>
            <w:r w:rsidRPr="00416A3A">
              <w:rPr>
                <w:rFonts w:ascii="Lato" w:hAnsi="Lato" w:cs="Calibri"/>
                <w:sz w:val="20"/>
                <w:szCs w:val="20"/>
              </w:rPr>
              <w:t>dscrito al Departamento de Mantenimiento dependiente de la Dirección de Recursos Humanos y Materiales.</w:t>
            </w:r>
          </w:p>
          <w:p w14:paraId="4034EA6B" w14:textId="77777777" w:rsidR="00CE0534" w:rsidRPr="00416A3A" w:rsidRDefault="00CE0534" w:rsidP="003D548A">
            <w:pPr>
              <w:spacing w:line="360" w:lineRule="auto"/>
              <w:jc w:val="both"/>
              <w:rPr>
                <w:rFonts w:ascii="Lato" w:hAnsi="Lato" w:cs="Calibri"/>
                <w:sz w:val="20"/>
                <w:szCs w:val="20"/>
              </w:rPr>
            </w:pPr>
            <w:r w:rsidRPr="00416A3A">
              <w:rPr>
                <w:rFonts w:ascii="Lato" w:hAnsi="Lato" w:cs="Calibri"/>
                <w:sz w:val="20"/>
                <w:szCs w:val="20"/>
              </w:rPr>
              <w:t>Vence interinato: 16-abr-2024</w:t>
            </w:r>
          </w:p>
        </w:tc>
        <w:tc>
          <w:tcPr>
            <w:tcW w:w="2378" w:type="pct"/>
            <w:tcBorders>
              <w:top w:val="single" w:sz="4" w:space="0" w:color="auto"/>
              <w:left w:val="single" w:sz="4" w:space="0" w:color="auto"/>
              <w:bottom w:val="single" w:sz="4" w:space="0" w:color="auto"/>
              <w:right w:val="single" w:sz="4" w:space="0" w:color="auto"/>
            </w:tcBorders>
            <w:shd w:val="clear" w:color="auto" w:fill="auto"/>
            <w:noWrap/>
          </w:tcPr>
          <w:p w14:paraId="4911E4A3" w14:textId="3ABD34C5" w:rsidR="00CE0534" w:rsidRPr="00416A3A" w:rsidRDefault="00AA0067" w:rsidP="003D548A">
            <w:pPr>
              <w:spacing w:line="360" w:lineRule="auto"/>
              <w:jc w:val="both"/>
              <w:rPr>
                <w:rFonts w:ascii="Lato" w:hAnsi="Lato" w:cs="Calibri"/>
                <w:b/>
                <w:bCs/>
                <w:sz w:val="20"/>
                <w:szCs w:val="20"/>
              </w:rPr>
            </w:pPr>
            <w:r w:rsidRPr="00416A3A">
              <w:rPr>
                <w:rFonts w:ascii="Lato" w:hAnsi="Lato" w:cs="Calibri"/>
                <w:sz w:val="20"/>
                <w:szCs w:val="20"/>
              </w:rPr>
              <w:t xml:space="preserve">Por necesidades del servicio, </w:t>
            </w:r>
            <w:r w:rsidR="00902818">
              <w:rPr>
                <w:rFonts w:ascii="Lato" w:hAnsi="Lato" w:cs="Calibri"/>
                <w:sz w:val="20"/>
                <w:szCs w:val="20"/>
              </w:rPr>
              <w:t xml:space="preserve">se </w:t>
            </w:r>
            <w:r w:rsidR="004416B7">
              <w:rPr>
                <w:rFonts w:ascii="Lato" w:hAnsi="Lato" w:cs="Calibri"/>
                <w:sz w:val="20"/>
                <w:szCs w:val="20"/>
              </w:rPr>
              <w:t xml:space="preserve">da por concluido su interinato de Auxiliar Técnico y se </w:t>
            </w:r>
            <w:r w:rsidR="00902818">
              <w:rPr>
                <w:rFonts w:ascii="Lato" w:hAnsi="Lato" w:cs="Calibri"/>
                <w:sz w:val="20"/>
                <w:szCs w:val="20"/>
              </w:rPr>
              <w:t>designa como Oficial de Plomería</w:t>
            </w:r>
            <w:r w:rsidR="004416B7">
              <w:rPr>
                <w:rFonts w:ascii="Lato" w:hAnsi="Lato" w:cs="Calibri"/>
                <w:sz w:val="20"/>
                <w:szCs w:val="20"/>
              </w:rPr>
              <w:t xml:space="preserve"> A</w:t>
            </w:r>
            <w:r w:rsidR="00902818">
              <w:rPr>
                <w:rFonts w:ascii="Lato" w:hAnsi="Lato" w:cs="Calibri"/>
                <w:sz w:val="20"/>
                <w:szCs w:val="20"/>
              </w:rPr>
              <w:t xml:space="preserve"> interino (nivel 4), hasta nuevas instrucciones</w:t>
            </w:r>
            <w:r w:rsidR="004416B7">
              <w:rPr>
                <w:rFonts w:ascii="Lato" w:hAnsi="Lato" w:cs="Calibri"/>
                <w:sz w:val="20"/>
                <w:szCs w:val="20"/>
              </w:rPr>
              <w:t>, con efectos a partir del diecisiete de abril de dos mil veinticuatro.</w:t>
            </w:r>
          </w:p>
        </w:tc>
      </w:tr>
      <w:tr w:rsidR="00CE0534" w:rsidRPr="00416A3A" w14:paraId="13EF4D49" w14:textId="77777777" w:rsidTr="00E53DD6">
        <w:trPr>
          <w:trHeight w:val="850"/>
        </w:trPr>
        <w:tc>
          <w:tcPr>
            <w:tcW w:w="2622" w:type="pct"/>
            <w:tcBorders>
              <w:top w:val="single" w:sz="4" w:space="0" w:color="auto"/>
              <w:left w:val="single" w:sz="4" w:space="0" w:color="auto"/>
              <w:bottom w:val="single" w:sz="4" w:space="0" w:color="auto"/>
              <w:right w:val="single" w:sz="4" w:space="0" w:color="auto"/>
            </w:tcBorders>
            <w:shd w:val="clear" w:color="auto" w:fill="auto"/>
            <w:noWrap/>
          </w:tcPr>
          <w:p w14:paraId="2E3F13E2" w14:textId="50F05709" w:rsidR="00CE0534" w:rsidRPr="00416A3A" w:rsidRDefault="0096630C" w:rsidP="003D548A">
            <w:pPr>
              <w:spacing w:line="360" w:lineRule="auto"/>
              <w:jc w:val="both"/>
              <w:rPr>
                <w:rFonts w:ascii="Lato" w:hAnsi="Lato" w:cs="Calibri"/>
                <w:b/>
                <w:bCs/>
                <w:sz w:val="20"/>
                <w:szCs w:val="20"/>
              </w:rPr>
            </w:pPr>
            <w:r w:rsidRPr="00416A3A">
              <w:rPr>
                <w:rFonts w:ascii="Lato" w:hAnsi="Lato" w:cs="Calibri"/>
                <w:b/>
                <w:bCs/>
                <w:sz w:val="20"/>
                <w:szCs w:val="20"/>
              </w:rPr>
              <w:lastRenderedPageBreak/>
              <w:t>Federico Pérez Hernández</w:t>
            </w:r>
          </w:p>
          <w:p w14:paraId="761469E9" w14:textId="46BCBD93" w:rsidR="00CE0534" w:rsidRPr="00416A3A" w:rsidRDefault="00CE0534" w:rsidP="003D548A">
            <w:pPr>
              <w:spacing w:line="360" w:lineRule="auto"/>
              <w:jc w:val="both"/>
              <w:rPr>
                <w:rFonts w:ascii="Lato" w:hAnsi="Lato" w:cs="Calibri"/>
                <w:sz w:val="20"/>
                <w:szCs w:val="20"/>
              </w:rPr>
            </w:pPr>
            <w:r w:rsidRPr="00416A3A">
              <w:rPr>
                <w:rFonts w:ascii="Lato" w:hAnsi="Lato" w:cs="Calibri"/>
                <w:sz w:val="20"/>
                <w:szCs w:val="20"/>
              </w:rPr>
              <w:t>Auxiliar Técnico Interino (nivel 3)</w:t>
            </w:r>
            <w:r w:rsidR="00AA0067" w:rsidRPr="00416A3A">
              <w:rPr>
                <w:rFonts w:ascii="Lato" w:hAnsi="Lato" w:cs="Calibri"/>
                <w:sz w:val="20"/>
                <w:szCs w:val="20"/>
              </w:rPr>
              <w:t>, a</w:t>
            </w:r>
            <w:r w:rsidRPr="00416A3A">
              <w:rPr>
                <w:rFonts w:ascii="Lato" w:hAnsi="Lato" w:cs="Calibri"/>
                <w:sz w:val="20"/>
                <w:szCs w:val="20"/>
              </w:rPr>
              <w:t>dscrito al Departamento de Mantenimiento dependiente de la Dirección de Recursos Humanos y Materiales.</w:t>
            </w:r>
          </w:p>
          <w:p w14:paraId="08301698" w14:textId="77777777" w:rsidR="00CE0534" w:rsidRPr="00416A3A" w:rsidRDefault="00CE0534" w:rsidP="003D548A">
            <w:pPr>
              <w:spacing w:line="360" w:lineRule="auto"/>
              <w:jc w:val="both"/>
              <w:rPr>
                <w:rFonts w:ascii="Lato" w:hAnsi="Lato" w:cs="Calibri"/>
                <w:b/>
                <w:bCs/>
                <w:sz w:val="20"/>
                <w:szCs w:val="20"/>
              </w:rPr>
            </w:pPr>
            <w:r w:rsidRPr="00416A3A">
              <w:rPr>
                <w:rFonts w:ascii="Lato" w:hAnsi="Lato" w:cs="Calibri"/>
                <w:sz w:val="20"/>
                <w:szCs w:val="20"/>
              </w:rPr>
              <w:t>Vence interinato: 16-abr-2024</w:t>
            </w:r>
          </w:p>
        </w:tc>
        <w:tc>
          <w:tcPr>
            <w:tcW w:w="2378" w:type="pct"/>
            <w:tcBorders>
              <w:top w:val="single" w:sz="4" w:space="0" w:color="auto"/>
              <w:left w:val="single" w:sz="4" w:space="0" w:color="auto"/>
              <w:bottom w:val="single" w:sz="4" w:space="0" w:color="auto"/>
              <w:right w:val="single" w:sz="4" w:space="0" w:color="auto"/>
            </w:tcBorders>
            <w:shd w:val="clear" w:color="auto" w:fill="auto"/>
            <w:noWrap/>
          </w:tcPr>
          <w:p w14:paraId="37DF7DF1" w14:textId="7E91C2F7" w:rsidR="00CE0534" w:rsidRPr="00416A3A" w:rsidRDefault="004416B7" w:rsidP="003D548A">
            <w:pPr>
              <w:spacing w:line="360" w:lineRule="auto"/>
              <w:jc w:val="both"/>
              <w:rPr>
                <w:rFonts w:ascii="Lato" w:hAnsi="Lato" w:cs="Calibri"/>
                <w:b/>
                <w:bCs/>
                <w:sz w:val="20"/>
                <w:szCs w:val="20"/>
              </w:rPr>
            </w:pPr>
            <w:r w:rsidRPr="00416A3A">
              <w:rPr>
                <w:rFonts w:ascii="Lato" w:hAnsi="Lato" w:cs="Calibri"/>
                <w:sz w:val="20"/>
                <w:szCs w:val="20"/>
              </w:rPr>
              <w:t xml:space="preserve">Por necesidades del servicio, </w:t>
            </w:r>
            <w:r>
              <w:rPr>
                <w:rFonts w:ascii="Lato" w:hAnsi="Lato" w:cs="Calibri"/>
                <w:sz w:val="20"/>
                <w:szCs w:val="20"/>
              </w:rPr>
              <w:t>se da por concluido su interinato de Auxiliar Técnico y se designa como Oficial de Plomería A interino (nivel 4), hasta nuevas instrucciones, con efectos a partir del diecisiete de abril de dos mil veinticuatro</w:t>
            </w:r>
            <w:r w:rsidR="00902818">
              <w:rPr>
                <w:rFonts w:ascii="Lato" w:hAnsi="Lato" w:cs="Calibri"/>
                <w:sz w:val="20"/>
                <w:szCs w:val="20"/>
              </w:rPr>
              <w:t xml:space="preserve">. </w:t>
            </w:r>
          </w:p>
        </w:tc>
      </w:tr>
      <w:tr w:rsidR="00CE0534" w:rsidRPr="00416A3A" w14:paraId="66DCFC70" w14:textId="77777777" w:rsidTr="00E53DD6">
        <w:trPr>
          <w:trHeight w:val="850"/>
        </w:trPr>
        <w:tc>
          <w:tcPr>
            <w:tcW w:w="2622" w:type="pct"/>
            <w:tcBorders>
              <w:top w:val="single" w:sz="4" w:space="0" w:color="auto"/>
              <w:left w:val="single" w:sz="4" w:space="0" w:color="auto"/>
              <w:bottom w:val="single" w:sz="4" w:space="0" w:color="auto"/>
              <w:right w:val="single" w:sz="4" w:space="0" w:color="auto"/>
            </w:tcBorders>
            <w:shd w:val="clear" w:color="auto" w:fill="auto"/>
            <w:noWrap/>
          </w:tcPr>
          <w:p w14:paraId="5E74AEFA" w14:textId="2A0BDCE9" w:rsidR="00CE0534" w:rsidRPr="00416A3A" w:rsidRDefault="00CE0534" w:rsidP="003D548A">
            <w:pPr>
              <w:spacing w:line="360" w:lineRule="auto"/>
              <w:jc w:val="both"/>
              <w:rPr>
                <w:rFonts w:ascii="Lato" w:hAnsi="Lato" w:cs="Calibri"/>
                <w:b/>
                <w:bCs/>
                <w:sz w:val="20"/>
                <w:szCs w:val="20"/>
              </w:rPr>
            </w:pPr>
            <w:r w:rsidRPr="00416A3A">
              <w:rPr>
                <w:rFonts w:ascii="Lato" w:hAnsi="Lato" w:cs="Calibri"/>
                <w:b/>
                <w:bCs/>
                <w:sz w:val="20"/>
                <w:szCs w:val="20"/>
              </w:rPr>
              <w:t>I</w:t>
            </w:r>
            <w:r w:rsidR="0096630C" w:rsidRPr="00416A3A">
              <w:rPr>
                <w:rFonts w:ascii="Lato" w:hAnsi="Lato" w:cs="Calibri"/>
                <w:b/>
                <w:bCs/>
                <w:sz w:val="20"/>
                <w:szCs w:val="20"/>
              </w:rPr>
              <w:t>ng</w:t>
            </w:r>
            <w:r w:rsidRPr="00416A3A">
              <w:rPr>
                <w:rFonts w:ascii="Lato" w:hAnsi="Lato" w:cs="Calibri"/>
                <w:b/>
                <w:bCs/>
                <w:sz w:val="20"/>
                <w:szCs w:val="20"/>
              </w:rPr>
              <w:t xml:space="preserve">. </w:t>
            </w:r>
            <w:r w:rsidR="0096630C" w:rsidRPr="00416A3A">
              <w:rPr>
                <w:rFonts w:ascii="Lato" w:hAnsi="Lato" w:cs="Calibri"/>
                <w:b/>
                <w:bCs/>
                <w:sz w:val="20"/>
                <w:szCs w:val="20"/>
              </w:rPr>
              <w:t>Ma. Del Carmen Maldonado Meneses</w:t>
            </w:r>
          </w:p>
          <w:p w14:paraId="3D699545" w14:textId="77777777" w:rsidR="00CE0534" w:rsidRPr="00416A3A" w:rsidRDefault="00CE0534" w:rsidP="003D548A">
            <w:pPr>
              <w:spacing w:line="360" w:lineRule="auto"/>
              <w:jc w:val="both"/>
              <w:rPr>
                <w:rFonts w:ascii="Lato" w:hAnsi="Lato" w:cs="Calibri"/>
                <w:sz w:val="20"/>
                <w:szCs w:val="20"/>
              </w:rPr>
            </w:pPr>
            <w:r w:rsidRPr="00416A3A">
              <w:rPr>
                <w:rFonts w:ascii="Lato" w:hAnsi="Lato" w:cs="Calibri"/>
                <w:sz w:val="20"/>
                <w:szCs w:val="20"/>
              </w:rPr>
              <w:t>Directora Interina de Tecnologías de la Información y Comunicación del Poder Judicial del Estado de Tlaxcala (nivel 14)</w:t>
            </w:r>
          </w:p>
          <w:p w14:paraId="169059DA" w14:textId="77777777" w:rsidR="00CE0534" w:rsidRPr="00416A3A" w:rsidRDefault="00CE0534" w:rsidP="003D548A">
            <w:pPr>
              <w:spacing w:line="360" w:lineRule="auto"/>
              <w:jc w:val="both"/>
              <w:rPr>
                <w:rFonts w:ascii="Lato" w:hAnsi="Lato" w:cs="Calibri"/>
                <w:sz w:val="20"/>
                <w:szCs w:val="20"/>
              </w:rPr>
            </w:pPr>
            <w:r w:rsidRPr="00416A3A">
              <w:rPr>
                <w:rFonts w:ascii="Lato" w:hAnsi="Lato" w:cs="Calibri"/>
                <w:sz w:val="20"/>
                <w:szCs w:val="20"/>
              </w:rPr>
              <w:t>Vence designación: 17-abr-2024</w:t>
            </w:r>
          </w:p>
        </w:tc>
        <w:tc>
          <w:tcPr>
            <w:tcW w:w="2378" w:type="pct"/>
            <w:tcBorders>
              <w:top w:val="single" w:sz="4" w:space="0" w:color="auto"/>
              <w:left w:val="single" w:sz="4" w:space="0" w:color="auto"/>
              <w:bottom w:val="single" w:sz="4" w:space="0" w:color="auto"/>
              <w:right w:val="single" w:sz="4" w:space="0" w:color="auto"/>
            </w:tcBorders>
            <w:shd w:val="clear" w:color="auto" w:fill="auto"/>
            <w:noWrap/>
          </w:tcPr>
          <w:p w14:paraId="3AD3B53F" w14:textId="360C12CE" w:rsidR="00CE0534" w:rsidRPr="00416A3A" w:rsidRDefault="00AA0067" w:rsidP="003D548A">
            <w:pPr>
              <w:spacing w:line="360" w:lineRule="auto"/>
              <w:jc w:val="both"/>
              <w:rPr>
                <w:rFonts w:ascii="Lato" w:hAnsi="Lato" w:cs="Calibri"/>
                <w:b/>
                <w:bCs/>
                <w:sz w:val="20"/>
                <w:szCs w:val="20"/>
              </w:rPr>
            </w:pPr>
            <w:r w:rsidRPr="00416A3A">
              <w:rPr>
                <w:rFonts w:ascii="Lato" w:hAnsi="Lato" w:cs="Calibri"/>
                <w:sz w:val="20"/>
                <w:szCs w:val="20"/>
              </w:rPr>
              <w:t>Por necesidades del servicio, con su mismo nivel y cargo, se prorroga su interinato por</w:t>
            </w:r>
            <w:r w:rsidR="00F637BE" w:rsidRPr="00416A3A">
              <w:rPr>
                <w:rFonts w:ascii="Lato" w:hAnsi="Lato" w:cs="Calibri"/>
                <w:sz w:val="20"/>
                <w:szCs w:val="20"/>
              </w:rPr>
              <w:t xml:space="preserve"> </w:t>
            </w:r>
            <w:r w:rsidR="00416A3A" w:rsidRPr="00416A3A">
              <w:rPr>
                <w:rFonts w:ascii="Lato" w:hAnsi="Lato" w:cs="Calibri"/>
                <w:sz w:val="20"/>
                <w:szCs w:val="20"/>
              </w:rPr>
              <w:t>un mes</w:t>
            </w:r>
            <w:r w:rsidRPr="00416A3A">
              <w:rPr>
                <w:rFonts w:ascii="Lato" w:hAnsi="Lato" w:cs="Calibri"/>
                <w:sz w:val="20"/>
                <w:szCs w:val="20"/>
              </w:rPr>
              <w:t>.</w:t>
            </w:r>
          </w:p>
        </w:tc>
      </w:tr>
      <w:tr w:rsidR="00CE0534" w:rsidRPr="00416A3A" w14:paraId="0C092DE7" w14:textId="77777777" w:rsidTr="00E53DD6">
        <w:trPr>
          <w:trHeight w:val="850"/>
        </w:trPr>
        <w:tc>
          <w:tcPr>
            <w:tcW w:w="2622" w:type="pct"/>
            <w:tcBorders>
              <w:top w:val="single" w:sz="4" w:space="0" w:color="auto"/>
              <w:left w:val="single" w:sz="4" w:space="0" w:color="auto"/>
              <w:bottom w:val="single" w:sz="4" w:space="0" w:color="auto"/>
              <w:right w:val="single" w:sz="4" w:space="0" w:color="auto"/>
            </w:tcBorders>
            <w:shd w:val="clear" w:color="auto" w:fill="auto"/>
            <w:noWrap/>
          </w:tcPr>
          <w:p w14:paraId="46CD4AA0" w14:textId="6C310AB1" w:rsidR="00CE0534" w:rsidRPr="00416A3A" w:rsidRDefault="00CE0534" w:rsidP="003D548A">
            <w:pPr>
              <w:spacing w:line="360" w:lineRule="auto"/>
              <w:jc w:val="both"/>
              <w:rPr>
                <w:rFonts w:ascii="Lato" w:hAnsi="Lato" w:cs="Calibri"/>
                <w:b/>
                <w:bCs/>
                <w:sz w:val="20"/>
                <w:szCs w:val="20"/>
              </w:rPr>
            </w:pPr>
            <w:r w:rsidRPr="00416A3A">
              <w:rPr>
                <w:rFonts w:ascii="Lato" w:hAnsi="Lato" w:cs="Calibri"/>
                <w:b/>
                <w:bCs/>
                <w:sz w:val="20"/>
                <w:szCs w:val="20"/>
              </w:rPr>
              <w:t>L</w:t>
            </w:r>
            <w:r w:rsidR="0096630C" w:rsidRPr="00416A3A">
              <w:rPr>
                <w:rFonts w:ascii="Lato" w:hAnsi="Lato" w:cs="Calibri"/>
                <w:b/>
                <w:bCs/>
                <w:sz w:val="20"/>
                <w:szCs w:val="20"/>
              </w:rPr>
              <w:t>cda. en</w:t>
            </w:r>
            <w:r w:rsidRPr="00416A3A">
              <w:rPr>
                <w:rFonts w:ascii="Lato" w:hAnsi="Lato" w:cs="Calibri"/>
                <w:b/>
                <w:bCs/>
                <w:sz w:val="20"/>
                <w:szCs w:val="20"/>
              </w:rPr>
              <w:t xml:space="preserve"> </w:t>
            </w:r>
            <w:proofErr w:type="spellStart"/>
            <w:r w:rsidRPr="00416A3A">
              <w:rPr>
                <w:rFonts w:ascii="Lato" w:hAnsi="Lato" w:cs="Calibri"/>
                <w:b/>
                <w:bCs/>
                <w:sz w:val="20"/>
                <w:szCs w:val="20"/>
              </w:rPr>
              <w:t>I</w:t>
            </w:r>
            <w:r w:rsidR="0096630C" w:rsidRPr="00416A3A">
              <w:rPr>
                <w:rFonts w:ascii="Lato" w:hAnsi="Lato" w:cs="Calibri"/>
                <w:b/>
                <w:bCs/>
                <w:sz w:val="20"/>
                <w:szCs w:val="20"/>
              </w:rPr>
              <w:t>nf</w:t>
            </w:r>
            <w:proofErr w:type="spellEnd"/>
            <w:r w:rsidR="0096630C" w:rsidRPr="00416A3A">
              <w:rPr>
                <w:rFonts w:ascii="Lato" w:hAnsi="Lato" w:cs="Calibri"/>
                <w:b/>
                <w:bCs/>
                <w:sz w:val="20"/>
                <w:szCs w:val="20"/>
              </w:rPr>
              <w:t>.</w:t>
            </w:r>
            <w:r w:rsidRPr="00416A3A">
              <w:rPr>
                <w:rFonts w:ascii="Lato" w:hAnsi="Lato" w:cs="Calibri"/>
                <w:b/>
                <w:bCs/>
                <w:sz w:val="20"/>
                <w:szCs w:val="20"/>
              </w:rPr>
              <w:t xml:space="preserve"> </w:t>
            </w:r>
            <w:r w:rsidR="0096630C" w:rsidRPr="00416A3A">
              <w:rPr>
                <w:rFonts w:ascii="Lato" w:hAnsi="Lato" w:cs="Calibri"/>
                <w:b/>
                <w:bCs/>
                <w:sz w:val="20"/>
                <w:szCs w:val="20"/>
              </w:rPr>
              <w:t>Carolina Montiel Corona</w:t>
            </w:r>
          </w:p>
          <w:p w14:paraId="4B25DCDE" w14:textId="368CBB9B" w:rsidR="00CE0534" w:rsidRPr="00416A3A" w:rsidRDefault="00CE0534" w:rsidP="003D548A">
            <w:pPr>
              <w:spacing w:line="360" w:lineRule="auto"/>
              <w:jc w:val="both"/>
              <w:rPr>
                <w:rFonts w:ascii="Lato" w:hAnsi="Lato" w:cs="Calibri"/>
                <w:sz w:val="20"/>
                <w:szCs w:val="20"/>
              </w:rPr>
            </w:pPr>
            <w:r w:rsidRPr="00416A3A">
              <w:rPr>
                <w:rFonts w:ascii="Lato" w:hAnsi="Lato" w:cs="Calibri"/>
                <w:sz w:val="20"/>
                <w:szCs w:val="20"/>
              </w:rPr>
              <w:t>Subdirectora Interina (nivel 12)</w:t>
            </w:r>
            <w:r w:rsidR="00AA0067" w:rsidRPr="00416A3A">
              <w:rPr>
                <w:rFonts w:ascii="Lato" w:hAnsi="Lato" w:cs="Calibri"/>
                <w:sz w:val="20"/>
                <w:szCs w:val="20"/>
              </w:rPr>
              <w:t>, a</w:t>
            </w:r>
            <w:r w:rsidRPr="00416A3A">
              <w:rPr>
                <w:rFonts w:ascii="Lato" w:hAnsi="Lato" w:cs="Calibri"/>
                <w:sz w:val="20"/>
                <w:szCs w:val="20"/>
              </w:rPr>
              <w:t>dscrita a la Dirección de Tecnologías de la Información y Comunicación del Poder Judicial del Estado de Tlaxcala.</w:t>
            </w:r>
          </w:p>
          <w:p w14:paraId="06971847" w14:textId="77777777" w:rsidR="00CE0534" w:rsidRPr="00416A3A" w:rsidRDefault="00CE0534" w:rsidP="003D548A">
            <w:pPr>
              <w:spacing w:line="360" w:lineRule="auto"/>
              <w:jc w:val="both"/>
              <w:rPr>
                <w:rFonts w:ascii="Lato" w:hAnsi="Lato" w:cs="Calibri"/>
                <w:sz w:val="20"/>
                <w:szCs w:val="20"/>
              </w:rPr>
            </w:pPr>
            <w:r w:rsidRPr="00416A3A">
              <w:rPr>
                <w:rFonts w:ascii="Lato" w:hAnsi="Lato" w:cs="Calibri"/>
                <w:sz w:val="20"/>
                <w:szCs w:val="20"/>
              </w:rPr>
              <w:t>Vence designación: 17-abr-2024</w:t>
            </w:r>
          </w:p>
        </w:tc>
        <w:tc>
          <w:tcPr>
            <w:tcW w:w="2378" w:type="pct"/>
            <w:tcBorders>
              <w:top w:val="single" w:sz="4" w:space="0" w:color="auto"/>
              <w:left w:val="single" w:sz="4" w:space="0" w:color="auto"/>
              <w:bottom w:val="single" w:sz="4" w:space="0" w:color="auto"/>
              <w:right w:val="single" w:sz="4" w:space="0" w:color="auto"/>
            </w:tcBorders>
            <w:shd w:val="clear" w:color="auto" w:fill="auto"/>
            <w:noWrap/>
          </w:tcPr>
          <w:p w14:paraId="6D8B1749" w14:textId="6313B994" w:rsidR="00CE0534" w:rsidRPr="00416A3A" w:rsidRDefault="00AA0067" w:rsidP="003D548A">
            <w:pPr>
              <w:spacing w:line="360" w:lineRule="auto"/>
              <w:jc w:val="both"/>
              <w:rPr>
                <w:rFonts w:ascii="Lato" w:hAnsi="Lato" w:cs="Calibri"/>
                <w:b/>
                <w:bCs/>
                <w:color w:val="FF0000"/>
                <w:sz w:val="20"/>
                <w:szCs w:val="20"/>
              </w:rPr>
            </w:pPr>
            <w:r w:rsidRPr="00416A3A">
              <w:rPr>
                <w:rFonts w:ascii="Lato" w:hAnsi="Lato" w:cs="Calibri"/>
                <w:sz w:val="20"/>
                <w:szCs w:val="20"/>
              </w:rPr>
              <w:t>Por necesidades del servicio, con su mismo nivel y cargo, se prorroga su interinato por</w:t>
            </w:r>
            <w:r w:rsidR="00416A3A" w:rsidRPr="00416A3A">
              <w:rPr>
                <w:rFonts w:ascii="Lato" w:hAnsi="Lato" w:cs="Calibri"/>
                <w:sz w:val="20"/>
                <w:szCs w:val="20"/>
              </w:rPr>
              <w:t xml:space="preserve"> un </w:t>
            </w:r>
            <w:r w:rsidRPr="00416A3A">
              <w:rPr>
                <w:rFonts w:ascii="Lato" w:hAnsi="Lato" w:cs="Calibri"/>
                <w:sz w:val="20"/>
                <w:szCs w:val="20"/>
              </w:rPr>
              <w:t>mes</w:t>
            </w:r>
            <w:r w:rsidR="00416A3A" w:rsidRPr="00416A3A">
              <w:rPr>
                <w:rFonts w:ascii="Lato" w:hAnsi="Lato" w:cs="Calibri"/>
                <w:sz w:val="20"/>
                <w:szCs w:val="20"/>
              </w:rPr>
              <w:t>.</w:t>
            </w:r>
          </w:p>
        </w:tc>
      </w:tr>
    </w:tbl>
    <w:p w14:paraId="5ED923AE" w14:textId="77777777" w:rsidR="00E53DD6" w:rsidRPr="00416A3A" w:rsidRDefault="00E53DD6" w:rsidP="003D548A">
      <w:pPr>
        <w:spacing w:after="0" w:line="480" w:lineRule="auto"/>
        <w:jc w:val="both"/>
        <w:rPr>
          <w:rFonts w:ascii="Lato" w:hAnsi="Lato"/>
          <w:sz w:val="20"/>
          <w:szCs w:val="20"/>
        </w:rPr>
      </w:pPr>
      <w:r w:rsidRPr="00416A3A">
        <w:rPr>
          <w:rFonts w:ascii="Lato" w:hAnsi="Lato"/>
          <w:sz w:val="20"/>
          <w:szCs w:val="20"/>
        </w:rPr>
        <w:t xml:space="preserve"> </w:t>
      </w:r>
    </w:p>
    <w:p w14:paraId="6576C8BF" w14:textId="022D0822" w:rsidR="00794A27" w:rsidRPr="00E53DD6" w:rsidRDefault="00794A27" w:rsidP="003D548A">
      <w:pPr>
        <w:spacing w:after="0" w:line="480" w:lineRule="auto"/>
        <w:jc w:val="both"/>
        <w:rPr>
          <w:rFonts w:ascii="Lato" w:hAnsi="Lato"/>
          <w:b/>
          <w:bCs/>
          <w:color w:val="000000" w:themeColor="text1"/>
          <w:u w:val="single"/>
        </w:rPr>
      </w:pPr>
      <w:r w:rsidRPr="00B356DF">
        <w:rPr>
          <w:rFonts w:ascii="Lato" w:hAnsi="Lato" w:cstheme="minorHAnsi"/>
          <w:color w:val="000000" w:themeColor="text1"/>
          <w:bdr w:val="none" w:sz="0" w:space="0" w:color="auto" w:frame="1"/>
        </w:rPr>
        <w:t>Con fundamento en lo que establecen los artículos 85 de la Constitución Política del Estado Libre y Soberano de Tlaxcala, 61, 68 fracción I, y 77 fracción I, de la Ley Orgánica del Poder Judicial del Estado, dadas las necesidades del servicio en los órganos jurisdiccionales y áreas administrativas, se determina la ampliación y terminación de los interinatos en mención, en los términos planteados, ordenando comunicar esta determinación al Director de Recursos Humanos y Materiales dependiente de la Secretaría Ejecutiva, al Contralor y Tesorero del Poder Judicial del Estado, al Pleno del Tribunal Superior de Justicia, en lo que corresponda, así como a las personas servidoras públicas mencionadas, para su conocimiento, efectos legales y administrativos a que haya lugar.</w:t>
      </w:r>
      <w:r w:rsidRPr="00B356DF">
        <w:rPr>
          <w:rFonts w:ascii="Lato" w:hAnsi="Lato"/>
          <w:b/>
          <w:bCs/>
          <w:color w:val="000000" w:themeColor="text1"/>
        </w:rPr>
        <w:t xml:space="preserve">  </w:t>
      </w:r>
      <w:r w:rsidR="00E53DD6" w:rsidRPr="00E53DD6">
        <w:rPr>
          <w:rFonts w:ascii="Lato" w:hAnsi="Lato"/>
          <w:b/>
          <w:bCs/>
          <w:color w:val="000000" w:themeColor="text1"/>
          <w:u w:val="single"/>
        </w:rPr>
        <w:t>APROBADO POR UNANIMIDAD DE VOTOS.</w:t>
      </w:r>
    </w:p>
    <w:p w14:paraId="011A41CF" w14:textId="11A8229C" w:rsidR="00794A27" w:rsidRPr="00B356DF" w:rsidRDefault="00794A27" w:rsidP="003D548A">
      <w:pPr>
        <w:pStyle w:val="NormalWeb"/>
        <w:spacing w:line="480" w:lineRule="auto"/>
        <w:ind w:firstLine="708"/>
        <w:jc w:val="both"/>
        <w:rPr>
          <w:rFonts w:ascii="Lato" w:hAnsi="Lato" w:cstheme="minorHAnsi"/>
          <w:b/>
          <w:bCs/>
          <w:sz w:val="22"/>
          <w:szCs w:val="22"/>
        </w:rPr>
      </w:pPr>
      <w:r w:rsidRPr="00B356DF">
        <w:rPr>
          <w:rFonts w:ascii="Lato" w:hAnsi="Lato"/>
          <w:b/>
          <w:bCs/>
          <w:color w:val="000000"/>
          <w:sz w:val="22"/>
          <w:szCs w:val="22"/>
        </w:rPr>
        <w:t>ACUERDO X/30/2024.</w:t>
      </w:r>
      <w:r w:rsidR="007654B5" w:rsidRPr="00B356DF">
        <w:rPr>
          <w:rFonts w:ascii="Lato" w:hAnsi="Lato"/>
          <w:b/>
          <w:bCs/>
          <w:color w:val="000000"/>
          <w:sz w:val="22"/>
          <w:szCs w:val="22"/>
        </w:rPr>
        <w:t>7</w:t>
      </w:r>
      <w:r w:rsidRPr="00B356DF">
        <w:rPr>
          <w:rFonts w:ascii="Lato" w:hAnsi="Lato"/>
          <w:b/>
          <w:bCs/>
          <w:color w:val="000000"/>
          <w:sz w:val="22"/>
          <w:szCs w:val="22"/>
        </w:rPr>
        <w:t xml:space="preserve">. </w:t>
      </w:r>
      <w:r w:rsidRPr="00B356DF">
        <w:rPr>
          <w:rFonts w:ascii="Lato" w:hAnsi="Lato" w:cstheme="minorHAnsi"/>
          <w:sz w:val="22"/>
          <w:szCs w:val="22"/>
        </w:rPr>
        <w:t xml:space="preserve"> </w:t>
      </w:r>
      <w:r w:rsidRPr="00B356DF">
        <w:rPr>
          <w:rFonts w:ascii="Lato" w:hAnsi="Lato" w:cstheme="minorHAnsi"/>
          <w:b/>
          <w:bCs/>
          <w:sz w:val="22"/>
          <w:szCs w:val="22"/>
        </w:rPr>
        <w:t>ADSCRIPCIONES Y/O READSCRIPCIONES:</w:t>
      </w:r>
    </w:p>
    <w:tbl>
      <w:tblPr>
        <w:tblStyle w:val="Tablaconcuadrcula"/>
        <w:tblW w:w="0" w:type="auto"/>
        <w:tblLook w:val="04A0" w:firstRow="1" w:lastRow="0" w:firstColumn="1" w:lastColumn="0" w:noHBand="0" w:noVBand="1"/>
      </w:tblPr>
      <w:tblGrid>
        <w:gridCol w:w="3847"/>
        <w:gridCol w:w="3847"/>
      </w:tblGrid>
      <w:tr w:rsidR="00794A27" w:rsidRPr="004C3093" w14:paraId="6D2B00B7" w14:textId="77777777" w:rsidTr="00794A27">
        <w:tc>
          <w:tcPr>
            <w:tcW w:w="3847" w:type="dxa"/>
          </w:tcPr>
          <w:p w14:paraId="54429052" w14:textId="5AEDE513" w:rsidR="00794A27" w:rsidRPr="004C3093" w:rsidRDefault="00794A27" w:rsidP="003D548A">
            <w:pPr>
              <w:pStyle w:val="NormalWeb"/>
              <w:spacing w:line="360" w:lineRule="auto"/>
              <w:jc w:val="center"/>
              <w:rPr>
                <w:rFonts w:ascii="Lato" w:hAnsi="Lato" w:cstheme="minorHAnsi"/>
                <w:b/>
                <w:bCs/>
                <w:sz w:val="20"/>
                <w:szCs w:val="20"/>
              </w:rPr>
            </w:pPr>
            <w:r w:rsidRPr="004C3093">
              <w:rPr>
                <w:rFonts w:ascii="Lato" w:hAnsi="Lato" w:cstheme="minorHAnsi"/>
                <w:b/>
                <w:bCs/>
                <w:sz w:val="20"/>
                <w:szCs w:val="20"/>
              </w:rPr>
              <w:t>SITUACIÓN ACTUAL:</w:t>
            </w:r>
          </w:p>
        </w:tc>
        <w:tc>
          <w:tcPr>
            <w:tcW w:w="3847" w:type="dxa"/>
          </w:tcPr>
          <w:p w14:paraId="18A781CB" w14:textId="0A89B211" w:rsidR="00794A27" w:rsidRPr="004C3093" w:rsidRDefault="00794A27" w:rsidP="003D548A">
            <w:pPr>
              <w:pStyle w:val="NormalWeb"/>
              <w:spacing w:line="360" w:lineRule="auto"/>
              <w:jc w:val="center"/>
              <w:rPr>
                <w:rFonts w:ascii="Lato" w:hAnsi="Lato" w:cstheme="minorHAnsi"/>
                <w:b/>
                <w:bCs/>
                <w:sz w:val="20"/>
                <w:szCs w:val="20"/>
              </w:rPr>
            </w:pPr>
            <w:r w:rsidRPr="004C3093">
              <w:rPr>
                <w:rFonts w:ascii="Lato" w:hAnsi="Lato" w:cstheme="minorHAnsi"/>
                <w:b/>
                <w:bCs/>
                <w:sz w:val="20"/>
                <w:szCs w:val="20"/>
              </w:rPr>
              <w:t>DETERMINACIÓN:</w:t>
            </w:r>
          </w:p>
        </w:tc>
      </w:tr>
      <w:tr w:rsidR="00A533D4" w:rsidRPr="004C3093" w14:paraId="3AEE8F70" w14:textId="77777777" w:rsidTr="008B471C">
        <w:tc>
          <w:tcPr>
            <w:tcW w:w="3847" w:type="dxa"/>
          </w:tcPr>
          <w:p w14:paraId="6D99BF73" w14:textId="77777777" w:rsidR="00A533D4" w:rsidRPr="004C3093" w:rsidRDefault="00A533D4" w:rsidP="003D548A">
            <w:pPr>
              <w:pStyle w:val="NormalWeb"/>
              <w:spacing w:before="0" w:beforeAutospacing="0" w:after="0" w:afterAutospacing="0" w:line="360" w:lineRule="auto"/>
              <w:jc w:val="both"/>
              <w:rPr>
                <w:rFonts w:ascii="Lato" w:hAnsi="Lato" w:cstheme="minorHAnsi"/>
                <w:b/>
                <w:bCs/>
                <w:sz w:val="20"/>
                <w:szCs w:val="20"/>
              </w:rPr>
            </w:pPr>
            <w:r w:rsidRPr="004C3093">
              <w:rPr>
                <w:rFonts w:ascii="Lato" w:hAnsi="Lato" w:cstheme="minorHAnsi"/>
                <w:b/>
                <w:bCs/>
                <w:sz w:val="20"/>
                <w:szCs w:val="20"/>
              </w:rPr>
              <w:t xml:space="preserve">Miguel Ángel Herrera </w:t>
            </w:r>
            <w:proofErr w:type="spellStart"/>
            <w:r w:rsidRPr="004C3093">
              <w:rPr>
                <w:rFonts w:ascii="Lato" w:hAnsi="Lato" w:cstheme="minorHAnsi"/>
                <w:b/>
                <w:bCs/>
                <w:sz w:val="20"/>
                <w:szCs w:val="20"/>
              </w:rPr>
              <w:t>Coyotzi</w:t>
            </w:r>
            <w:proofErr w:type="spellEnd"/>
          </w:p>
          <w:p w14:paraId="00652F0F" w14:textId="0F8DA338" w:rsidR="00A533D4" w:rsidRPr="00C34FE4" w:rsidRDefault="00A533D4" w:rsidP="00C34FE4">
            <w:pPr>
              <w:pStyle w:val="NormalWeb"/>
              <w:spacing w:before="0" w:beforeAutospacing="0" w:after="0" w:afterAutospacing="0" w:line="360" w:lineRule="auto"/>
              <w:jc w:val="both"/>
              <w:rPr>
                <w:rFonts w:ascii="Lato" w:hAnsi="Lato" w:cstheme="minorHAnsi"/>
                <w:sz w:val="20"/>
                <w:szCs w:val="20"/>
              </w:rPr>
            </w:pPr>
            <w:r w:rsidRPr="004C3093">
              <w:rPr>
                <w:rFonts w:ascii="Lato" w:hAnsi="Lato" w:cstheme="minorHAnsi"/>
                <w:sz w:val="20"/>
                <w:szCs w:val="20"/>
              </w:rPr>
              <w:t xml:space="preserve">Secretario Auxiliar de Juzgado de Base (nivel 5), adscrito al Juzgado Primero </w:t>
            </w:r>
            <w:r w:rsidRPr="004C3093">
              <w:rPr>
                <w:rFonts w:ascii="Lato" w:hAnsi="Lato" w:cstheme="minorHAnsi"/>
                <w:sz w:val="20"/>
                <w:szCs w:val="20"/>
              </w:rPr>
              <w:lastRenderedPageBreak/>
              <w:t>Familiar del Distrito Judicial de Cuauhtémoc.</w:t>
            </w:r>
          </w:p>
        </w:tc>
        <w:tc>
          <w:tcPr>
            <w:tcW w:w="3847" w:type="dxa"/>
          </w:tcPr>
          <w:p w14:paraId="44CB00E8" w14:textId="77777777" w:rsidR="00A533D4" w:rsidRPr="004C3093" w:rsidRDefault="00A533D4" w:rsidP="003D548A">
            <w:pPr>
              <w:pStyle w:val="NormalWeb"/>
              <w:spacing w:line="360" w:lineRule="auto"/>
              <w:jc w:val="both"/>
              <w:rPr>
                <w:rFonts w:ascii="Lato" w:hAnsi="Lato" w:cstheme="minorHAnsi"/>
                <w:sz w:val="20"/>
                <w:szCs w:val="20"/>
              </w:rPr>
            </w:pPr>
            <w:r>
              <w:rPr>
                <w:rFonts w:ascii="Lato" w:hAnsi="Lato" w:cstheme="minorHAnsi"/>
                <w:sz w:val="20"/>
                <w:szCs w:val="20"/>
              </w:rPr>
              <w:lastRenderedPageBreak/>
              <w:t xml:space="preserve">Por necesidades del servicio, con su mismo nivel y cargo, se readscribe a Presidencia del Tribunal Superior de </w:t>
            </w:r>
            <w:r>
              <w:rPr>
                <w:rFonts w:ascii="Lato" w:hAnsi="Lato" w:cstheme="minorHAnsi"/>
                <w:sz w:val="20"/>
                <w:szCs w:val="20"/>
              </w:rPr>
              <w:lastRenderedPageBreak/>
              <w:t xml:space="preserve">Justicia, con efectos a partir del cuatro de abril del año en curso, hasta nuevas instrucciones. </w:t>
            </w:r>
          </w:p>
        </w:tc>
      </w:tr>
      <w:tr w:rsidR="00794A27" w:rsidRPr="004C3093" w14:paraId="61F43C9E" w14:textId="77777777" w:rsidTr="00794A27">
        <w:tc>
          <w:tcPr>
            <w:tcW w:w="3847" w:type="dxa"/>
          </w:tcPr>
          <w:p w14:paraId="6CD2020E" w14:textId="05955BE9" w:rsidR="00794A27" w:rsidRDefault="004C3093" w:rsidP="003D548A">
            <w:pPr>
              <w:pStyle w:val="NormalWeb"/>
              <w:spacing w:before="0" w:beforeAutospacing="0" w:after="0" w:afterAutospacing="0" w:line="360" w:lineRule="auto"/>
              <w:jc w:val="both"/>
              <w:rPr>
                <w:rFonts w:ascii="Lato" w:hAnsi="Lato" w:cstheme="minorHAnsi"/>
                <w:b/>
                <w:bCs/>
                <w:sz w:val="20"/>
                <w:szCs w:val="20"/>
              </w:rPr>
            </w:pPr>
            <w:r>
              <w:rPr>
                <w:rFonts w:ascii="Lato" w:hAnsi="Lato" w:cstheme="minorHAnsi"/>
                <w:b/>
                <w:bCs/>
                <w:sz w:val="20"/>
                <w:szCs w:val="20"/>
              </w:rPr>
              <w:lastRenderedPageBreak/>
              <w:t>Ro</w:t>
            </w:r>
            <w:r w:rsidR="00CC460A">
              <w:rPr>
                <w:rFonts w:ascii="Lato" w:hAnsi="Lato" w:cstheme="minorHAnsi"/>
                <w:b/>
                <w:bCs/>
                <w:sz w:val="20"/>
                <w:szCs w:val="20"/>
              </w:rPr>
              <w:t>sario</w:t>
            </w:r>
            <w:r>
              <w:rPr>
                <w:rFonts w:ascii="Lato" w:hAnsi="Lato" w:cstheme="minorHAnsi"/>
                <w:b/>
                <w:bCs/>
                <w:sz w:val="20"/>
                <w:szCs w:val="20"/>
              </w:rPr>
              <w:t xml:space="preserve"> de la Rosa Sánchez</w:t>
            </w:r>
          </w:p>
          <w:p w14:paraId="25C7609F" w14:textId="3E53DA7F" w:rsidR="004C3093" w:rsidRPr="004C3093" w:rsidRDefault="004C3093" w:rsidP="003D548A">
            <w:pPr>
              <w:pStyle w:val="NormalWeb"/>
              <w:spacing w:before="0" w:beforeAutospacing="0" w:after="0" w:afterAutospacing="0" w:line="360" w:lineRule="auto"/>
              <w:jc w:val="both"/>
              <w:rPr>
                <w:rFonts w:ascii="Lato" w:hAnsi="Lato" w:cstheme="minorHAnsi"/>
                <w:sz w:val="20"/>
                <w:szCs w:val="20"/>
              </w:rPr>
            </w:pPr>
            <w:r>
              <w:rPr>
                <w:rFonts w:ascii="Lato" w:hAnsi="Lato" w:cstheme="minorHAnsi"/>
                <w:sz w:val="20"/>
                <w:szCs w:val="20"/>
              </w:rPr>
              <w:t>Secretaria Auxiliar de Juzgado de Base (nivel 5), adscrita al Juzgado Primero Familiar del Distrito Judicial de Cuauhtémoc.</w:t>
            </w:r>
          </w:p>
        </w:tc>
        <w:tc>
          <w:tcPr>
            <w:tcW w:w="3847" w:type="dxa"/>
          </w:tcPr>
          <w:p w14:paraId="6CD27C37" w14:textId="48005ED3" w:rsidR="00794A27" w:rsidRPr="004C3093" w:rsidRDefault="004C3093" w:rsidP="003D548A">
            <w:pPr>
              <w:pStyle w:val="NormalWeb"/>
              <w:spacing w:line="360" w:lineRule="auto"/>
              <w:jc w:val="both"/>
              <w:rPr>
                <w:rFonts w:ascii="Lato" w:hAnsi="Lato" w:cstheme="minorHAnsi"/>
                <w:sz w:val="20"/>
                <w:szCs w:val="20"/>
              </w:rPr>
            </w:pPr>
            <w:r>
              <w:rPr>
                <w:rFonts w:ascii="Lato" w:hAnsi="Lato" w:cstheme="minorHAnsi"/>
                <w:sz w:val="20"/>
                <w:szCs w:val="20"/>
              </w:rPr>
              <w:t>Por necesidades del servicio, con su mismo nivel y cargo, se readscribe al Juzgado Tercero de lo Civil del Distrito Judicial de Cuauhtémoc y de Extinción de Dominio del Estado de Tlaxcala, en</w:t>
            </w:r>
            <w:r w:rsidR="006C4A10">
              <w:rPr>
                <w:rFonts w:ascii="Lato" w:hAnsi="Lato" w:cstheme="minorHAnsi"/>
                <w:sz w:val="20"/>
                <w:szCs w:val="20"/>
              </w:rPr>
              <w:t xml:space="preserve"> el lugar que ocupaba el Lcdo. </w:t>
            </w:r>
            <w:r w:rsidR="006C4A10" w:rsidRPr="006C4A10">
              <w:rPr>
                <w:rFonts w:ascii="Lato" w:hAnsi="Lato" w:cstheme="minorHAnsi"/>
                <w:sz w:val="20"/>
                <w:szCs w:val="20"/>
              </w:rPr>
              <w:t>Christopher Zarate Álvarez</w:t>
            </w:r>
            <w:r w:rsidR="006C4A10">
              <w:rPr>
                <w:rFonts w:ascii="Lato" w:hAnsi="Lato" w:cstheme="minorHAnsi"/>
                <w:sz w:val="20"/>
                <w:szCs w:val="20"/>
              </w:rPr>
              <w:t>,</w:t>
            </w:r>
            <w:r w:rsidR="00CC460A">
              <w:rPr>
                <w:rFonts w:ascii="Lato" w:hAnsi="Lato" w:cstheme="minorHAnsi"/>
                <w:sz w:val="20"/>
                <w:szCs w:val="20"/>
              </w:rPr>
              <w:t xml:space="preserve"> con efectos a partir del quince de abril de dos mil veinticuatro, hasta nuevas instrucciones. </w:t>
            </w:r>
          </w:p>
        </w:tc>
      </w:tr>
      <w:tr w:rsidR="000F4224" w:rsidRPr="004C3093" w14:paraId="1B05ED0B" w14:textId="77777777" w:rsidTr="00794A27">
        <w:tc>
          <w:tcPr>
            <w:tcW w:w="3847" w:type="dxa"/>
          </w:tcPr>
          <w:p w14:paraId="7DE5DE33" w14:textId="0437B818" w:rsidR="000F4224" w:rsidRPr="004C3093" w:rsidRDefault="00971825" w:rsidP="003D548A">
            <w:pPr>
              <w:pStyle w:val="xmsonormal"/>
              <w:spacing w:before="0" w:beforeAutospacing="0" w:after="0" w:afterAutospacing="0" w:line="360" w:lineRule="auto"/>
              <w:jc w:val="both"/>
              <w:rPr>
                <w:rFonts w:ascii="Lato" w:hAnsi="Lato"/>
                <w:b/>
                <w:bCs/>
                <w:sz w:val="20"/>
                <w:szCs w:val="20"/>
              </w:rPr>
            </w:pPr>
            <w:r>
              <w:rPr>
                <w:rFonts w:ascii="Lato" w:hAnsi="Lato"/>
                <w:b/>
                <w:bCs/>
                <w:sz w:val="20"/>
                <w:szCs w:val="20"/>
              </w:rPr>
              <w:t>Lcdo. Miguel Ángel Martínez Sánchez</w:t>
            </w:r>
          </w:p>
          <w:p w14:paraId="4AD02D29" w14:textId="77777777" w:rsidR="000F4224" w:rsidRPr="004C3093" w:rsidRDefault="000F4224" w:rsidP="003D548A">
            <w:pPr>
              <w:pStyle w:val="xmsonormal"/>
              <w:spacing w:before="0" w:beforeAutospacing="0" w:after="0" w:afterAutospacing="0" w:line="360" w:lineRule="auto"/>
              <w:jc w:val="both"/>
              <w:rPr>
                <w:rFonts w:ascii="Lato" w:hAnsi="Lato"/>
                <w:b/>
                <w:bCs/>
                <w:sz w:val="20"/>
                <w:szCs w:val="20"/>
              </w:rPr>
            </w:pPr>
          </w:p>
          <w:p w14:paraId="051813F7" w14:textId="77777777" w:rsidR="000F4224" w:rsidRDefault="000F4224" w:rsidP="003D548A">
            <w:pPr>
              <w:pStyle w:val="xmsonormal"/>
              <w:spacing w:before="0" w:beforeAutospacing="0" w:after="0" w:afterAutospacing="0" w:line="360" w:lineRule="auto"/>
              <w:jc w:val="both"/>
              <w:rPr>
                <w:rFonts w:ascii="Lato" w:hAnsi="Lato"/>
                <w:b/>
                <w:bCs/>
                <w:sz w:val="20"/>
                <w:szCs w:val="20"/>
              </w:rPr>
            </w:pPr>
          </w:p>
          <w:p w14:paraId="6ADD28BC" w14:textId="47BB54F7" w:rsidR="00885D67" w:rsidRPr="004C3093" w:rsidRDefault="00885D67" w:rsidP="003D548A">
            <w:pPr>
              <w:pStyle w:val="xmsonormal"/>
              <w:spacing w:before="0" w:beforeAutospacing="0" w:after="0" w:afterAutospacing="0" w:line="360" w:lineRule="auto"/>
              <w:jc w:val="both"/>
              <w:rPr>
                <w:rFonts w:ascii="Lato" w:hAnsi="Lato"/>
                <w:b/>
                <w:bCs/>
                <w:sz w:val="20"/>
                <w:szCs w:val="20"/>
              </w:rPr>
            </w:pPr>
          </w:p>
        </w:tc>
        <w:tc>
          <w:tcPr>
            <w:tcW w:w="3847" w:type="dxa"/>
          </w:tcPr>
          <w:p w14:paraId="4170AF68" w14:textId="4FA9E677" w:rsidR="000F4224" w:rsidRPr="004C3093" w:rsidRDefault="00B67FAE" w:rsidP="003D548A">
            <w:pPr>
              <w:pStyle w:val="xmsonormal"/>
              <w:spacing w:before="0" w:beforeAutospacing="0" w:after="0" w:afterAutospacing="0" w:line="360" w:lineRule="auto"/>
              <w:jc w:val="both"/>
              <w:rPr>
                <w:rFonts w:ascii="Lato" w:hAnsi="Lato"/>
                <w:color w:val="000000"/>
                <w:sz w:val="20"/>
                <w:szCs w:val="20"/>
              </w:rPr>
            </w:pPr>
            <w:r w:rsidRPr="004C3093">
              <w:rPr>
                <w:rFonts w:ascii="Lato" w:hAnsi="Lato"/>
                <w:color w:val="000000"/>
                <w:sz w:val="20"/>
                <w:szCs w:val="20"/>
              </w:rPr>
              <w:t xml:space="preserve">A petición del Consejero Germán Mendoza </w:t>
            </w:r>
            <w:proofErr w:type="spellStart"/>
            <w:r w:rsidRPr="004C3093">
              <w:rPr>
                <w:rFonts w:ascii="Lato" w:hAnsi="Lato"/>
                <w:color w:val="000000"/>
                <w:sz w:val="20"/>
                <w:szCs w:val="20"/>
              </w:rPr>
              <w:t>Papalotzi</w:t>
            </w:r>
            <w:proofErr w:type="spellEnd"/>
            <w:r w:rsidRPr="004C3093">
              <w:rPr>
                <w:rFonts w:ascii="Lato" w:hAnsi="Lato"/>
                <w:color w:val="000000"/>
                <w:sz w:val="20"/>
                <w:szCs w:val="20"/>
              </w:rPr>
              <w:t xml:space="preserve"> y por necesidades del servicio, se designa como Secretario Técnico interino (nivel 10), adscrito </w:t>
            </w:r>
            <w:r w:rsidR="00A07AAA">
              <w:rPr>
                <w:rFonts w:ascii="Lato" w:hAnsi="Lato"/>
                <w:color w:val="000000"/>
                <w:sz w:val="20"/>
                <w:szCs w:val="20"/>
              </w:rPr>
              <w:t xml:space="preserve">a la Comisión de Vigilancia y Visitaduría del Consejo de la Judicatura del Estado, </w:t>
            </w:r>
            <w:r w:rsidRPr="004C3093">
              <w:rPr>
                <w:rFonts w:ascii="Lato" w:hAnsi="Lato"/>
                <w:color w:val="000000"/>
                <w:sz w:val="20"/>
                <w:szCs w:val="20"/>
              </w:rPr>
              <w:t xml:space="preserve">por el término de </w:t>
            </w:r>
            <w:r w:rsidR="00971825">
              <w:rPr>
                <w:rFonts w:ascii="Lato" w:hAnsi="Lato"/>
                <w:color w:val="000000"/>
                <w:sz w:val="20"/>
                <w:szCs w:val="20"/>
              </w:rPr>
              <w:t xml:space="preserve">tres meses, con efectos </w:t>
            </w:r>
            <w:r w:rsidRPr="004C3093">
              <w:rPr>
                <w:rFonts w:ascii="Lato" w:hAnsi="Lato"/>
                <w:color w:val="000000"/>
                <w:sz w:val="20"/>
                <w:szCs w:val="20"/>
              </w:rPr>
              <w:t xml:space="preserve">a partir </w:t>
            </w:r>
            <w:proofErr w:type="gramStart"/>
            <w:r w:rsidRPr="004C3093">
              <w:rPr>
                <w:rFonts w:ascii="Lato" w:hAnsi="Lato"/>
                <w:color w:val="000000"/>
                <w:sz w:val="20"/>
                <w:szCs w:val="20"/>
              </w:rPr>
              <w:t xml:space="preserve">del  </w:t>
            </w:r>
            <w:r w:rsidR="00651F41">
              <w:rPr>
                <w:rFonts w:ascii="Lato" w:hAnsi="Lato"/>
                <w:color w:val="000000"/>
                <w:sz w:val="20"/>
                <w:szCs w:val="20"/>
              </w:rPr>
              <w:t>cuatro</w:t>
            </w:r>
            <w:proofErr w:type="gramEnd"/>
            <w:r w:rsidR="00651F41">
              <w:rPr>
                <w:rFonts w:ascii="Lato" w:hAnsi="Lato"/>
                <w:color w:val="000000"/>
                <w:sz w:val="20"/>
                <w:szCs w:val="20"/>
              </w:rPr>
              <w:t xml:space="preserve"> </w:t>
            </w:r>
            <w:r w:rsidRPr="004C3093">
              <w:rPr>
                <w:rFonts w:ascii="Lato" w:hAnsi="Lato"/>
                <w:color w:val="000000"/>
                <w:sz w:val="20"/>
                <w:szCs w:val="20"/>
              </w:rPr>
              <w:t>de abril de dos mil veinticuatro.</w:t>
            </w:r>
          </w:p>
        </w:tc>
      </w:tr>
      <w:tr w:rsidR="000F4224" w:rsidRPr="004C3093" w14:paraId="350204DA" w14:textId="77777777" w:rsidTr="00794A27">
        <w:tc>
          <w:tcPr>
            <w:tcW w:w="3847" w:type="dxa"/>
          </w:tcPr>
          <w:p w14:paraId="52045548" w14:textId="79325CF1" w:rsidR="000F4224" w:rsidRDefault="00A533D4" w:rsidP="003D548A">
            <w:pPr>
              <w:pStyle w:val="xmsonormal"/>
              <w:spacing w:before="0" w:beforeAutospacing="0" w:after="0" w:afterAutospacing="0" w:line="360" w:lineRule="auto"/>
              <w:jc w:val="both"/>
              <w:rPr>
                <w:rFonts w:ascii="Lato" w:hAnsi="Lato"/>
                <w:b/>
                <w:bCs/>
                <w:sz w:val="20"/>
                <w:szCs w:val="20"/>
              </w:rPr>
            </w:pPr>
            <w:r>
              <w:rPr>
                <w:rFonts w:ascii="Lato" w:hAnsi="Lato"/>
                <w:b/>
                <w:bCs/>
                <w:sz w:val="20"/>
                <w:szCs w:val="20"/>
              </w:rPr>
              <w:t xml:space="preserve">Lcdo. Ángel Lenin Ramírez Juárez </w:t>
            </w:r>
          </w:p>
          <w:p w14:paraId="1C247706" w14:textId="4BE6A6EA" w:rsidR="00A533D4" w:rsidRPr="00A533D4" w:rsidRDefault="00A533D4" w:rsidP="003D548A">
            <w:pPr>
              <w:pStyle w:val="xmsonormal"/>
              <w:spacing w:before="0" w:beforeAutospacing="0" w:after="0" w:afterAutospacing="0" w:line="360" w:lineRule="auto"/>
              <w:jc w:val="both"/>
              <w:rPr>
                <w:rFonts w:ascii="Lato" w:hAnsi="Lato"/>
                <w:sz w:val="20"/>
                <w:szCs w:val="20"/>
              </w:rPr>
            </w:pPr>
            <w:r>
              <w:rPr>
                <w:rFonts w:ascii="Lato" w:hAnsi="Lato"/>
                <w:sz w:val="20"/>
                <w:szCs w:val="20"/>
              </w:rPr>
              <w:t xml:space="preserve">Proyectista de Jugado (nivel 9) adscrito al Juzgado Primero de lo Laboral del Poder Judicial del </w:t>
            </w:r>
            <w:r w:rsidR="006357B3">
              <w:rPr>
                <w:rFonts w:ascii="Lato" w:hAnsi="Lato"/>
                <w:sz w:val="20"/>
                <w:szCs w:val="20"/>
              </w:rPr>
              <w:t>Estado</w:t>
            </w:r>
            <w:r>
              <w:rPr>
                <w:rFonts w:ascii="Lato" w:hAnsi="Lato"/>
                <w:sz w:val="20"/>
                <w:szCs w:val="20"/>
              </w:rPr>
              <w:t xml:space="preserve">. </w:t>
            </w:r>
          </w:p>
          <w:p w14:paraId="767C6F51" w14:textId="77777777" w:rsidR="000F4224" w:rsidRPr="004C3093" w:rsidRDefault="000F4224" w:rsidP="003D548A">
            <w:pPr>
              <w:pStyle w:val="xmsonormal"/>
              <w:spacing w:before="0" w:beforeAutospacing="0" w:after="0" w:afterAutospacing="0" w:line="360" w:lineRule="auto"/>
              <w:jc w:val="both"/>
              <w:rPr>
                <w:rFonts w:ascii="Lato" w:hAnsi="Lato"/>
                <w:b/>
                <w:bCs/>
                <w:sz w:val="20"/>
                <w:szCs w:val="20"/>
              </w:rPr>
            </w:pPr>
          </w:p>
          <w:p w14:paraId="63D9FEEC" w14:textId="77777777" w:rsidR="000F4224" w:rsidRPr="004C3093" w:rsidRDefault="000F4224" w:rsidP="003D548A">
            <w:pPr>
              <w:pStyle w:val="xmsonormal"/>
              <w:spacing w:before="0" w:beforeAutospacing="0" w:after="0" w:afterAutospacing="0" w:line="360" w:lineRule="auto"/>
              <w:jc w:val="both"/>
              <w:rPr>
                <w:rFonts w:ascii="Lato" w:hAnsi="Lato"/>
                <w:b/>
                <w:bCs/>
                <w:sz w:val="20"/>
                <w:szCs w:val="20"/>
              </w:rPr>
            </w:pPr>
          </w:p>
          <w:p w14:paraId="7898A68B" w14:textId="5513DC37" w:rsidR="000F4224" w:rsidRPr="004C3093" w:rsidRDefault="000F4224" w:rsidP="003D548A">
            <w:pPr>
              <w:pStyle w:val="xmsonormal"/>
              <w:spacing w:before="0" w:beforeAutospacing="0" w:after="0" w:afterAutospacing="0" w:line="360" w:lineRule="auto"/>
              <w:jc w:val="both"/>
              <w:rPr>
                <w:rFonts w:ascii="Lato" w:hAnsi="Lato"/>
                <w:b/>
                <w:bCs/>
                <w:sz w:val="20"/>
                <w:szCs w:val="20"/>
              </w:rPr>
            </w:pPr>
          </w:p>
        </w:tc>
        <w:tc>
          <w:tcPr>
            <w:tcW w:w="3847" w:type="dxa"/>
          </w:tcPr>
          <w:p w14:paraId="133A0C99" w14:textId="5F457C87" w:rsidR="000F4224" w:rsidRPr="004C3093" w:rsidRDefault="006357B3" w:rsidP="003D548A">
            <w:pPr>
              <w:pStyle w:val="xmsonormal"/>
              <w:spacing w:before="0" w:beforeAutospacing="0" w:after="0" w:afterAutospacing="0" w:line="360" w:lineRule="auto"/>
              <w:jc w:val="both"/>
              <w:rPr>
                <w:rFonts w:ascii="Lato" w:hAnsi="Lato"/>
                <w:color w:val="000000"/>
                <w:sz w:val="20"/>
                <w:szCs w:val="20"/>
              </w:rPr>
            </w:pPr>
            <w:r>
              <w:rPr>
                <w:rFonts w:ascii="Lato" w:hAnsi="Lato"/>
                <w:color w:val="000000"/>
                <w:sz w:val="20"/>
                <w:szCs w:val="20"/>
              </w:rPr>
              <w:t xml:space="preserve">Por necesidades del servicio, se designa temporalmente como </w:t>
            </w:r>
            <w:proofErr w:type="gramStart"/>
            <w:r>
              <w:rPr>
                <w:rFonts w:ascii="Lato" w:hAnsi="Lato"/>
                <w:color w:val="000000"/>
                <w:sz w:val="20"/>
                <w:szCs w:val="20"/>
              </w:rPr>
              <w:t>Secretario</w:t>
            </w:r>
            <w:proofErr w:type="gramEnd"/>
            <w:r>
              <w:rPr>
                <w:rFonts w:ascii="Lato" w:hAnsi="Lato"/>
                <w:color w:val="000000"/>
                <w:sz w:val="20"/>
                <w:szCs w:val="20"/>
              </w:rPr>
              <w:t xml:space="preserve"> de Acuerdos de Juzgado (nivel 10), en funciones de Secretario Instructor, por el término de tres meses, para cubrir la licencia otorgada al Lcdo. Guillermo Oswaldo China </w:t>
            </w:r>
            <w:proofErr w:type="spellStart"/>
            <w:r>
              <w:rPr>
                <w:rFonts w:ascii="Lato" w:hAnsi="Lato"/>
                <w:color w:val="000000"/>
                <w:sz w:val="20"/>
                <w:szCs w:val="20"/>
              </w:rPr>
              <w:t>Tlatelpa</w:t>
            </w:r>
            <w:proofErr w:type="spellEnd"/>
            <w:r>
              <w:rPr>
                <w:rFonts w:ascii="Lato" w:hAnsi="Lato"/>
                <w:color w:val="000000"/>
                <w:sz w:val="20"/>
                <w:szCs w:val="20"/>
              </w:rPr>
              <w:t>, con efectos a partir del doce de abril del año en curso. Al término de la encomienda, regresa a su nivel y cargo actual.</w:t>
            </w:r>
          </w:p>
        </w:tc>
      </w:tr>
      <w:tr w:rsidR="00B67FAE" w:rsidRPr="004C3093" w14:paraId="641C500F" w14:textId="77777777" w:rsidTr="00794A27">
        <w:tc>
          <w:tcPr>
            <w:tcW w:w="3847" w:type="dxa"/>
          </w:tcPr>
          <w:p w14:paraId="2EA5623B" w14:textId="15C0A53D" w:rsidR="00B67FAE" w:rsidRDefault="006357B3" w:rsidP="003D548A">
            <w:pPr>
              <w:pStyle w:val="xmsonormal"/>
              <w:spacing w:before="0" w:beforeAutospacing="0" w:after="0" w:afterAutospacing="0" w:line="360" w:lineRule="auto"/>
              <w:jc w:val="both"/>
              <w:rPr>
                <w:rFonts w:ascii="Lato" w:hAnsi="Lato"/>
                <w:b/>
                <w:bCs/>
                <w:sz w:val="20"/>
                <w:szCs w:val="20"/>
              </w:rPr>
            </w:pPr>
            <w:r>
              <w:rPr>
                <w:rFonts w:ascii="Lato" w:hAnsi="Lato"/>
                <w:b/>
                <w:bCs/>
                <w:sz w:val="20"/>
                <w:szCs w:val="20"/>
              </w:rPr>
              <w:t xml:space="preserve">Lcdo. Luis Mario </w:t>
            </w:r>
            <w:proofErr w:type="spellStart"/>
            <w:r>
              <w:rPr>
                <w:rFonts w:ascii="Lato" w:hAnsi="Lato"/>
                <w:b/>
                <w:bCs/>
                <w:sz w:val="20"/>
                <w:szCs w:val="20"/>
              </w:rPr>
              <w:t>Coyotzi</w:t>
            </w:r>
            <w:proofErr w:type="spellEnd"/>
            <w:r>
              <w:rPr>
                <w:rFonts w:ascii="Lato" w:hAnsi="Lato"/>
                <w:b/>
                <w:bCs/>
                <w:sz w:val="20"/>
                <w:szCs w:val="20"/>
              </w:rPr>
              <w:t xml:space="preserve"> Palma</w:t>
            </w:r>
          </w:p>
          <w:p w14:paraId="1CD8562C" w14:textId="77777777" w:rsidR="006357B3" w:rsidRPr="00A533D4" w:rsidRDefault="006357B3" w:rsidP="003D548A">
            <w:pPr>
              <w:pStyle w:val="xmsonormal"/>
              <w:spacing w:before="0" w:beforeAutospacing="0" w:after="0" w:afterAutospacing="0" w:line="360" w:lineRule="auto"/>
              <w:jc w:val="both"/>
              <w:rPr>
                <w:rFonts w:ascii="Lato" w:hAnsi="Lato"/>
                <w:sz w:val="20"/>
                <w:szCs w:val="20"/>
              </w:rPr>
            </w:pPr>
            <w:r>
              <w:rPr>
                <w:rFonts w:ascii="Lato" w:hAnsi="Lato"/>
                <w:sz w:val="20"/>
                <w:szCs w:val="20"/>
              </w:rPr>
              <w:t xml:space="preserve">Actuario (nivel 7), adscrito al Juzgado Primero de lo Laboral del Poder Judicial del Estado. </w:t>
            </w:r>
          </w:p>
          <w:p w14:paraId="583CF2C7" w14:textId="77777777" w:rsidR="006357B3" w:rsidRPr="004C3093" w:rsidRDefault="006357B3" w:rsidP="003D548A">
            <w:pPr>
              <w:pStyle w:val="xmsonormal"/>
              <w:spacing w:before="0" w:beforeAutospacing="0" w:after="0" w:afterAutospacing="0" w:line="360" w:lineRule="auto"/>
              <w:jc w:val="both"/>
              <w:rPr>
                <w:rFonts w:ascii="Lato" w:hAnsi="Lato"/>
                <w:b/>
                <w:bCs/>
                <w:sz w:val="20"/>
                <w:szCs w:val="20"/>
              </w:rPr>
            </w:pPr>
          </w:p>
          <w:p w14:paraId="4190D94D" w14:textId="19B6497A" w:rsidR="00B67FAE" w:rsidRPr="004C3093" w:rsidRDefault="00B67FAE" w:rsidP="003D548A">
            <w:pPr>
              <w:pStyle w:val="xmsonormal"/>
              <w:spacing w:before="0" w:beforeAutospacing="0" w:after="0" w:afterAutospacing="0" w:line="360" w:lineRule="auto"/>
              <w:jc w:val="both"/>
              <w:rPr>
                <w:rFonts w:ascii="Lato" w:hAnsi="Lato"/>
                <w:b/>
                <w:bCs/>
                <w:sz w:val="20"/>
                <w:szCs w:val="20"/>
              </w:rPr>
            </w:pPr>
          </w:p>
        </w:tc>
        <w:tc>
          <w:tcPr>
            <w:tcW w:w="3847" w:type="dxa"/>
          </w:tcPr>
          <w:p w14:paraId="6CED3BCE" w14:textId="1A0325FF" w:rsidR="00B67FAE" w:rsidRPr="004C3093" w:rsidRDefault="006357B3" w:rsidP="003D548A">
            <w:pPr>
              <w:pStyle w:val="xmsonormal"/>
              <w:spacing w:before="0" w:beforeAutospacing="0" w:after="0" w:afterAutospacing="0" w:line="360" w:lineRule="auto"/>
              <w:jc w:val="both"/>
              <w:rPr>
                <w:rFonts w:ascii="Lato" w:hAnsi="Lato"/>
                <w:color w:val="000000"/>
                <w:sz w:val="20"/>
                <w:szCs w:val="20"/>
              </w:rPr>
            </w:pPr>
            <w:r>
              <w:rPr>
                <w:rFonts w:ascii="Lato" w:hAnsi="Lato"/>
                <w:color w:val="000000"/>
                <w:sz w:val="20"/>
                <w:szCs w:val="20"/>
              </w:rPr>
              <w:t>Por necesidades del servicio, se designa temporalmente como Proyectista de Juzgado (nivel</w:t>
            </w:r>
            <w:r w:rsidR="007A5901">
              <w:rPr>
                <w:rFonts w:ascii="Lato" w:hAnsi="Lato"/>
                <w:color w:val="000000"/>
                <w:sz w:val="20"/>
                <w:szCs w:val="20"/>
              </w:rPr>
              <w:t xml:space="preserve"> </w:t>
            </w:r>
            <w:r>
              <w:rPr>
                <w:rFonts w:ascii="Lato" w:hAnsi="Lato"/>
                <w:color w:val="000000"/>
                <w:sz w:val="20"/>
                <w:szCs w:val="20"/>
              </w:rPr>
              <w:t xml:space="preserve">9), por el término de tres </w:t>
            </w:r>
            <w:r w:rsidRPr="007A5901">
              <w:rPr>
                <w:rFonts w:ascii="Lato" w:hAnsi="Lato"/>
                <w:color w:val="000000"/>
                <w:sz w:val="20"/>
                <w:szCs w:val="20"/>
              </w:rPr>
              <w:t xml:space="preserve">meses, en sustitución del Lcdo. </w:t>
            </w:r>
            <w:r w:rsidR="007A5901" w:rsidRPr="007A5901">
              <w:rPr>
                <w:rFonts w:ascii="Lato" w:hAnsi="Lato"/>
                <w:sz w:val="20"/>
                <w:szCs w:val="20"/>
              </w:rPr>
              <w:t>Ángel Lenin Ramírez Juárez</w:t>
            </w:r>
            <w:r>
              <w:rPr>
                <w:rFonts w:ascii="Lato" w:hAnsi="Lato"/>
                <w:color w:val="000000"/>
                <w:sz w:val="20"/>
                <w:szCs w:val="20"/>
              </w:rPr>
              <w:t>, con efectos a partir del doce de abril del año en curso. Al término de la encomienda, regresa a su nivel y cargo actual.</w:t>
            </w:r>
          </w:p>
        </w:tc>
      </w:tr>
      <w:tr w:rsidR="007A5901" w:rsidRPr="004C3093" w14:paraId="7B06D5F4" w14:textId="77777777" w:rsidTr="00794A27">
        <w:tc>
          <w:tcPr>
            <w:tcW w:w="3847" w:type="dxa"/>
          </w:tcPr>
          <w:p w14:paraId="37DD8A2A" w14:textId="4D28DC5D" w:rsidR="007A5901" w:rsidRDefault="007A5901" w:rsidP="003D548A">
            <w:pPr>
              <w:pStyle w:val="xmsonormal"/>
              <w:spacing w:before="0" w:beforeAutospacing="0" w:after="0" w:afterAutospacing="0" w:line="360" w:lineRule="auto"/>
              <w:jc w:val="both"/>
              <w:rPr>
                <w:rFonts w:ascii="Lato" w:hAnsi="Lato"/>
                <w:b/>
                <w:bCs/>
                <w:sz w:val="20"/>
                <w:szCs w:val="20"/>
              </w:rPr>
            </w:pPr>
            <w:r>
              <w:rPr>
                <w:rFonts w:ascii="Lato" w:hAnsi="Lato"/>
                <w:b/>
                <w:bCs/>
                <w:sz w:val="20"/>
                <w:szCs w:val="20"/>
              </w:rPr>
              <w:t>Lcda.</w:t>
            </w:r>
            <w:r w:rsidR="00221DD8">
              <w:rPr>
                <w:rFonts w:ascii="Lato" w:hAnsi="Lato"/>
                <w:b/>
                <w:bCs/>
                <w:sz w:val="20"/>
                <w:szCs w:val="20"/>
              </w:rPr>
              <w:t xml:space="preserve"> Beatriz San Martín Aguilar</w:t>
            </w:r>
          </w:p>
          <w:p w14:paraId="7A1D7DCB" w14:textId="2CDBE59E" w:rsidR="007A5901" w:rsidRPr="00A533D4" w:rsidRDefault="007A5901" w:rsidP="003D548A">
            <w:pPr>
              <w:pStyle w:val="xmsonormal"/>
              <w:spacing w:before="0" w:beforeAutospacing="0" w:after="0" w:afterAutospacing="0" w:line="360" w:lineRule="auto"/>
              <w:jc w:val="both"/>
              <w:rPr>
                <w:rFonts w:ascii="Lato" w:hAnsi="Lato"/>
                <w:sz w:val="20"/>
                <w:szCs w:val="20"/>
              </w:rPr>
            </w:pPr>
            <w:r>
              <w:rPr>
                <w:rFonts w:ascii="Lato" w:hAnsi="Lato"/>
                <w:sz w:val="20"/>
                <w:szCs w:val="20"/>
              </w:rPr>
              <w:t xml:space="preserve">Oficial de Partes </w:t>
            </w:r>
            <w:r w:rsidR="002D5317">
              <w:rPr>
                <w:rFonts w:ascii="Lato" w:hAnsi="Lato"/>
                <w:sz w:val="20"/>
                <w:szCs w:val="20"/>
              </w:rPr>
              <w:t>interina</w:t>
            </w:r>
            <w:r w:rsidR="008B471C">
              <w:rPr>
                <w:rFonts w:ascii="Lato" w:hAnsi="Lato"/>
                <w:sz w:val="20"/>
                <w:szCs w:val="20"/>
              </w:rPr>
              <w:t xml:space="preserve"> </w:t>
            </w:r>
            <w:r>
              <w:rPr>
                <w:rFonts w:ascii="Lato" w:hAnsi="Lato"/>
                <w:sz w:val="20"/>
                <w:szCs w:val="20"/>
              </w:rPr>
              <w:t xml:space="preserve">(nivel 5), adscrita al Juzgado Primero de lo Laboral del Poder Judicial del Estado. </w:t>
            </w:r>
          </w:p>
          <w:p w14:paraId="0A460FFD" w14:textId="15A9E4A4" w:rsidR="007A5901" w:rsidRPr="00ED06EE" w:rsidRDefault="007A5901" w:rsidP="003D548A">
            <w:pPr>
              <w:pStyle w:val="xmsonormal"/>
              <w:spacing w:before="0" w:beforeAutospacing="0" w:after="0" w:afterAutospacing="0" w:line="360" w:lineRule="auto"/>
              <w:jc w:val="both"/>
              <w:rPr>
                <w:rFonts w:ascii="Lato" w:hAnsi="Lato"/>
                <w:b/>
                <w:bCs/>
                <w:sz w:val="20"/>
                <w:szCs w:val="20"/>
              </w:rPr>
            </w:pPr>
          </w:p>
        </w:tc>
        <w:tc>
          <w:tcPr>
            <w:tcW w:w="3847" w:type="dxa"/>
          </w:tcPr>
          <w:p w14:paraId="4DEEAF12" w14:textId="77777777" w:rsidR="007A5901" w:rsidRDefault="007A5901" w:rsidP="003D548A">
            <w:pPr>
              <w:pStyle w:val="xmsonormal"/>
              <w:spacing w:before="0" w:beforeAutospacing="0" w:after="0" w:afterAutospacing="0" w:line="360" w:lineRule="auto"/>
              <w:jc w:val="both"/>
              <w:rPr>
                <w:rFonts w:ascii="Lato" w:hAnsi="Lato"/>
                <w:color w:val="000000"/>
                <w:sz w:val="20"/>
                <w:szCs w:val="20"/>
              </w:rPr>
            </w:pPr>
            <w:r>
              <w:rPr>
                <w:rFonts w:ascii="Lato" w:hAnsi="Lato"/>
                <w:color w:val="000000"/>
                <w:sz w:val="20"/>
                <w:szCs w:val="20"/>
              </w:rPr>
              <w:t xml:space="preserve">Por necesidades del servicio, se designa </w:t>
            </w:r>
            <w:proofErr w:type="spellStart"/>
            <w:r w:rsidR="009E3517">
              <w:rPr>
                <w:rFonts w:ascii="Lato" w:hAnsi="Lato"/>
                <w:color w:val="000000"/>
                <w:sz w:val="20"/>
                <w:szCs w:val="20"/>
              </w:rPr>
              <w:t>Diligenciaria</w:t>
            </w:r>
            <w:proofErr w:type="spellEnd"/>
            <w:r w:rsidR="009E3517">
              <w:rPr>
                <w:rFonts w:ascii="Lato" w:hAnsi="Lato"/>
                <w:color w:val="000000"/>
                <w:sz w:val="20"/>
                <w:szCs w:val="20"/>
              </w:rPr>
              <w:t xml:space="preserve"> interina </w:t>
            </w:r>
            <w:r>
              <w:rPr>
                <w:rFonts w:ascii="Lato" w:hAnsi="Lato"/>
                <w:color w:val="000000"/>
                <w:sz w:val="20"/>
                <w:szCs w:val="20"/>
              </w:rPr>
              <w:t xml:space="preserve">(nivel 7), por el término de tres meses, en sustitución del Lcdo. Luis Mario </w:t>
            </w:r>
            <w:proofErr w:type="spellStart"/>
            <w:r>
              <w:rPr>
                <w:rFonts w:ascii="Lato" w:hAnsi="Lato"/>
                <w:color w:val="000000"/>
                <w:sz w:val="20"/>
                <w:szCs w:val="20"/>
              </w:rPr>
              <w:t>Coyotzi</w:t>
            </w:r>
            <w:proofErr w:type="spellEnd"/>
            <w:r>
              <w:rPr>
                <w:rFonts w:ascii="Lato" w:hAnsi="Lato"/>
                <w:color w:val="000000"/>
                <w:sz w:val="20"/>
                <w:szCs w:val="20"/>
              </w:rPr>
              <w:t xml:space="preserve"> Palma, con efectos a partir del doce de abril del año en curso. Al término de la encomienda, regresa a su nivel y cargo actual.</w:t>
            </w:r>
          </w:p>
          <w:p w14:paraId="3CE0115C" w14:textId="42043FB4" w:rsidR="00835244" w:rsidRDefault="00835244" w:rsidP="003D548A">
            <w:pPr>
              <w:pStyle w:val="xmsonormal"/>
              <w:spacing w:before="0" w:beforeAutospacing="0" w:after="0" w:afterAutospacing="0" w:line="360" w:lineRule="auto"/>
              <w:jc w:val="both"/>
              <w:rPr>
                <w:rFonts w:ascii="Lato" w:hAnsi="Lato"/>
                <w:color w:val="000000"/>
                <w:sz w:val="20"/>
                <w:szCs w:val="20"/>
              </w:rPr>
            </w:pPr>
          </w:p>
        </w:tc>
      </w:tr>
      <w:tr w:rsidR="002A5EBB" w:rsidRPr="004C3093" w14:paraId="031E4A19" w14:textId="77777777" w:rsidTr="008B471C">
        <w:tc>
          <w:tcPr>
            <w:tcW w:w="3847" w:type="dxa"/>
          </w:tcPr>
          <w:p w14:paraId="5E12052E" w14:textId="3C0D596E" w:rsidR="002A5EBB" w:rsidRDefault="002A5EBB" w:rsidP="003D548A">
            <w:pPr>
              <w:pStyle w:val="xmsonormal"/>
              <w:spacing w:before="0" w:beforeAutospacing="0" w:after="0" w:afterAutospacing="0" w:line="360" w:lineRule="auto"/>
              <w:jc w:val="both"/>
              <w:rPr>
                <w:rFonts w:ascii="Lato" w:hAnsi="Lato"/>
                <w:b/>
                <w:bCs/>
                <w:sz w:val="20"/>
                <w:szCs w:val="20"/>
              </w:rPr>
            </w:pPr>
            <w:r>
              <w:rPr>
                <w:rFonts w:ascii="Lato" w:hAnsi="Lato"/>
                <w:b/>
                <w:bCs/>
                <w:sz w:val="20"/>
                <w:szCs w:val="20"/>
              </w:rPr>
              <w:lastRenderedPageBreak/>
              <w:t xml:space="preserve">Leonel </w:t>
            </w:r>
            <w:proofErr w:type="spellStart"/>
            <w:r>
              <w:rPr>
                <w:rFonts w:ascii="Lato" w:hAnsi="Lato"/>
                <w:b/>
                <w:bCs/>
                <w:sz w:val="20"/>
                <w:szCs w:val="20"/>
              </w:rPr>
              <w:t>Tlamis</w:t>
            </w:r>
            <w:proofErr w:type="spellEnd"/>
            <w:r>
              <w:rPr>
                <w:rFonts w:ascii="Lato" w:hAnsi="Lato"/>
                <w:b/>
                <w:bCs/>
                <w:sz w:val="20"/>
                <w:szCs w:val="20"/>
              </w:rPr>
              <w:t xml:space="preserve"> Robles</w:t>
            </w:r>
          </w:p>
          <w:p w14:paraId="672C9B37" w14:textId="3718EC0F" w:rsidR="002A5EBB" w:rsidRDefault="002A5EBB" w:rsidP="003D548A">
            <w:pPr>
              <w:pStyle w:val="xmsonormal"/>
              <w:spacing w:before="0" w:beforeAutospacing="0" w:after="0" w:afterAutospacing="0" w:line="360" w:lineRule="auto"/>
              <w:jc w:val="both"/>
              <w:rPr>
                <w:rFonts w:ascii="Lato" w:hAnsi="Lato"/>
                <w:b/>
                <w:bCs/>
                <w:sz w:val="20"/>
                <w:szCs w:val="20"/>
              </w:rPr>
            </w:pPr>
          </w:p>
          <w:p w14:paraId="2C2F6FDF" w14:textId="32E38BDD" w:rsidR="002A5EBB" w:rsidRDefault="002A5EBB" w:rsidP="003D548A">
            <w:pPr>
              <w:pStyle w:val="xmsonormal"/>
              <w:spacing w:before="0" w:beforeAutospacing="0" w:after="0" w:afterAutospacing="0" w:line="360" w:lineRule="auto"/>
              <w:jc w:val="both"/>
              <w:rPr>
                <w:rFonts w:ascii="Lato" w:hAnsi="Lato"/>
                <w:b/>
                <w:bCs/>
                <w:sz w:val="20"/>
                <w:szCs w:val="20"/>
              </w:rPr>
            </w:pPr>
          </w:p>
          <w:p w14:paraId="5E796C8F" w14:textId="73468A87" w:rsidR="002A5EBB" w:rsidRDefault="002A5EBB" w:rsidP="003D548A">
            <w:pPr>
              <w:pStyle w:val="xmsonormal"/>
              <w:spacing w:before="0" w:beforeAutospacing="0" w:after="0" w:afterAutospacing="0" w:line="360" w:lineRule="auto"/>
              <w:jc w:val="both"/>
              <w:rPr>
                <w:rFonts w:ascii="Lato" w:hAnsi="Lato"/>
                <w:b/>
                <w:bCs/>
                <w:sz w:val="20"/>
                <w:szCs w:val="20"/>
              </w:rPr>
            </w:pPr>
          </w:p>
          <w:p w14:paraId="743D626A" w14:textId="71F562A2" w:rsidR="002A5EBB" w:rsidRDefault="002A5EBB" w:rsidP="003D548A">
            <w:pPr>
              <w:pStyle w:val="xmsonormal"/>
              <w:spacing w:before="0" w:beforeAutospacing="0" w:after="0" w:afterAutospacing="0" w:line="360" w:lineRule="auto"/>
              <w:jc w:val="both"/>
              <w:rPr>
                <w:rFonts w:ascii="Lato" w:hAnsi="Lato"/>
                <w:b/>
                <w:bCs/>
                <w:sz w:val="20"/>
                <w:szCs w:val="20"/>
              </w:rPr>
            </w:pPr>
          </w:p>
          <w:p w14:paraId="745DB024" w14:textId="77777777" w:rsidR="002A5EBB" w:rsidRPr="004C3093" w:rsidRDefault="002A5EBB" w:rsidP="003D548A">
            <w:pPr>
              <w:pStyle w:val="xmsonormal"/>
              <w:spacing w:before="0" w:beforeAutospacing="0" w:after="0" w:afterAutospacing="0" w:line="360" w:lineRule="auto"/>
              <w:jc w:val="both"/>
              <w:rPr>
                <w:rFonts w:ascii="Lato" w:hAnsi="Lato"/>
                <w:b/>
                <w:bCs/>
                <w:sz w:val="20"/>
                <w:szCs w:val="20"/>
              </w:rPr>
            </w:pPr>
          </w:p>
        </w:tc>
        <w:tc>
          <w:tcPr>
            <w:tcW w:w="3847" w:type="dxa"/>
          </w:tcPr>
          <w:p w14:paraId="493B4DA3" w14:textId="75D114CB" w:rsidR="002A5EBB" w:rsidRPr="004C3093" w:rsidRDefault="002A5EBB" w:rsidP="003D548A">
            <w:pPr>
              <w:pStyle w:val="xmsonormal"/>
              <w:spacing w:before="0" w:beforeAutospacing="0" w:after="0" w:afterAutospacing="0" w:line="360" w:lineRule="auto"/>
              <w:jc w:val="both"/>
              <w:rPr>
                <w:rFonts w:ascii="Lato" w:hAnsi="Lato"/>
                <w:color w:val="000000"/>
                <w:sz w:val="20"/>
                <w:szCs w:val="20"/>
              </w:rPr>
            </w:pPr>
            <w:r>
              <w:rPr>
                <w:rFonts w:ascii="Lato" w:hAnsi="Lato"/>
                <w:color w:val="000000"/>
                <w:sz w:val="20"/>
                <w:szCs w:val="20"/>
              </w:rPr>
              <w:t xml:space="preserve">Por necesidades del servicio, se designa </w:t>
            </w:r>
            <w:proofErr w:type="gramStart"/>
            <w:r>
              <w:rPr>
                <w:rFonts w:ascii="Lato" w:hAnsi="Lato"/>
                <w:color w:val="000000"/>
                <w:sz w:val="20"/>
                <w:szCs w:val="20"/>
              </w:rPr>
              <w:t>Secretario Técnico</w:t>
            </w:r>
            <w:proofErr w:type="gramEnd"/>
            <w:r>
              <w:rPr>
                <w:rFonts w:ascii="Lato" w:hAnsi="Lato"/>
                <w:color w:val="000000"/>
                <w:sz w:val="20"/>
                <w:szCs w:val="20"/>
              </w:rPr>
              <w:t xml:space="preserve"> interino (</w:t>
            </w:r>
            <w:r w:rsidR="002D5317">
              <w:rPr>
                <w:rFonts w:ascii="Lato" w:hAnsi="Lato"/>
                <w:color w:val="000000"/>
                <w:sz w:val="20"/>
                <w:szCs w:val="20"/>
              </w:rPr>
              <w:t xml:space="preserve">nivel </w:t>
            </w:r>
            <w:r>
              <w:rPr>
                <w:rFonts w:ascii="Lato" w:hAnsi="Lato"/>
                <w:color w:val="000000"/>
                <w:sz w:val="20"/>
                <w:szCs w:val="20"/>
              </w:rPr>
              <w:t xml:space="preserve">10), Encargado de la Dirección de Información y Comunicación Social, en sustitución de </w:t>
            </w:r>
            <w:r w:rsidR="002D5317">
              <w:rPr>
                <w:rFonts w:ascii="Lato" w:hAnsi="Lato"/>
                <w:color w:val="000000"/>
                <w:sz w:val="20"/>
                <w:szCs w:val="20"/>
              </w:rPr>
              <w:t xml:space="preserve">Lcdo. </w:t>
            </w:r>
            <w:r w:rsidRPr="009F08CE">
              <w:rPr>
                <w:rFonts w:ascii="Lato" w:hAnsi="Lato"/>
                <w:color w:val="000000"/>
                <w:sz w:val="20"/>
                <w:szCs w:val="20"/>
              </w:rPr>
              <w:t xml:space="preserve">David Dan </w:t>
            </w:r>
            <w:proofErr w:type="spellStart"/>
            <w:r w:rsidRPr="009F08CE">
              <w:rPr>
                <w:rFonts w:ascii="Lato" w:hAnsi="Lato"/>
                <w:color w:val="000000"/>
                <w:sz w:val="20"/>
                <w:szCs w:val="20"/>
              </w:rPr>
              <w:t>Perezarate</w:t>
            </w:r>
            <w:proofErr w:type="spellEnd"/>
            <w:r w:rsidRPr="009F08CE">
              <w:rPr>
                <w:rFonts w:ascii="Lato" w:hAnsi="Lato"/>
                <w:color w:val="000000"/>
                <w:sz w:val="20"/>
                <w:szCs w:val="20"/>
              </w:rPr>
              <w:t xml:space="preserve"> y Amador</w:t>
            </w:r>
            <w:r>
              <w:rPr>
                <w:rFonts w:ascii="Lato" w:hAnsi="Lato"/>
                <w:color w:val="000000"/>
                <w:sz w:val="20"/>
                <w:szCs w:val="20"/>
              </w:rPr>
              <w:t>, con efectos a partir del</w:t>
            </w:r>
            <w:r w:rsidR="002D5317">
              <w:rPr>
                <w:rFonts w:ascii="Lato" w:hAnsi="Lato"/>
                <w:color w:val="000000"/>
                <w:sz w:val="20"/>
                <w:szCs w:val="20"/>
              </w:rPr>
              <w:t xml:space="preserve"> </w:t>
            </w:r>
            <w:r w:rsidR="002D5317" w:rsidRPr="0061446F">
              <w:rPr>
                <w:rFonts w:ascii="Lato" w:hAnsi="Lato"/>
                <w:color w:val="FF0000"/>
                <w:sz w:val="20"/>
                <w:szCs w:val="20"/>
              </w:rPr>
              <w:t>dieciséis</w:t>
            </w:r>
            <w:r w:rsidR="002D5317">
              <w:rPr>
                <w:rFonts w:ascii="Lato" w:hAnsi="Lato"/>
                <w:color w:val="000000"/>
                <w:sz w:val="20"/>
                <w:szCs w:val="20"/>
              </w:rPr>
              <w:t xml:space="preserve"> de </w:t>
            </w:r>
            <w:r>
              <w:rPr>
                <w:rFonts w:ascii="Lato" w:hAnsi="Lato"/>
                <w:color w:val="000000"/>
                <w:sz w:val="20"/>
                <w:szCs w:val="20"/>
              </w:rPr>
              <w:t>abril del año en curso</w:t>
            </w:r>
            <w:r w:rsidR="006905D2">
              <w:rPr>
                <w:rFonts w:ascii="Lato" w:hAnsi="Lato"/>
                <w:color w:val="000000"/>
                <w:sz w:val="20"/>
                <w:szCs w:val="20"/>
              </w:rPr>
              <w:t>, hasta nuevas instrucciones.</w:t>
            </w:r>
          </w:p>
        </w:tc>
      </w:tr>
      <w:tr w:rsidR="006437A4" w:rsidRPr="004C3093" w14:paraId="609B11C3" w14:textId="77777777" w:rsidTr="00794A27">
        <w:tc>
          <w:tcPr>
            <w:tcW w:w="3847" w:type="dxa"/>
          </w:tcPr>
          <w:p w14:paraId="4F462860" w14:textId="0F632468" w:rsidR="006437A4" w:rsidRDefault="006437A4" w:rsidP="003D548A">
            <w:pPr>
              <w:pStyle w:val="xmsonormal"/>
              <w:spacing w:before="0" w:beforeAutospacing="0" w:after="0" w:afterAutospacing="0" w:line="360" w:lineRule="auto"/>
              <w:jc w:val="both"/>
              <w:rPr>
                <w:rFonts w:ascii="Lato" w:hAnsi="Lato"/>
                <w:b/>
                <w:bCs/>
                <w:sz w:val="20"/>
                <w:szCs w:val="20"/>
              </w:rPr>
            </w:pPr>
            <w:r>
              <w:rPr>
                <w:rFonts w:ascii="Lato" w:hAnsi="Lato"/>
                <w:b/>
                <w:bCs/>
                <w:sz w:val="20"/>
                <w:szCs w:val="20"/>
              </w:rPr>
              <w:t>Oficio número 14 y oficio número 723, signados por la Juez del Juzgado Familiar y Juez Interino del Juzgado Civil, ambos del Distrito Judicial de Morelos.</w:t>
            </w:r>
          </w:p>
        </w:tc>
        <w:tc>
          <w:tcPr>
            <w:tcW w:w="3847" w:type="dxa"/>
          </w:tcPr>
          <w:p w14:paraId="5187C4F0" w14:textId="114D9D1C" w:rsidR="006437A4" w:rsidRDefault="00ED06EE" w:rsidP="003D548A">
            <w:pPr>
              <w:pStyle w:val="xmsonormal"/>
              <w:spacing w:before="0" w:beforeAutospacing="0" w:after="0" w:afterAutospacing="0" w:line="360" w:lineRule="auto"/>
              <w:jc w:val="both"/>
              <w:rPr>
                <w:rFonts w:ascii="Lato" w:hAnsi="Lato"/>
                <w:color w:val="000000"/>
                <w:sz w:val="20"/>
                <w:szCs w:val="20"/>
              </w:rPr>
            </w:pPr>
            <w:r>
              <w:rPr>
                <w:rFonts w:ascii="Lato" w:hAnsi="Lato"/>
                <w:color w:val="000000"/>
                <w:sz w:val="20"/>
                <w:szCs w:val="20"/>
              </w:rPr>
              <w:t xml:space="preserve">Se ordena remitir los oficios de cuenta, a la </w:t>
            </w:r>
            <w:proofErr w:type="gramStart"/>
            <w:r>
              <w:rPr>
                <w:rFonts w:ascii="Lato" w:hAnsi="Lato"/>
                <w:color w:val="000000"/>
                <w:sz w:val="20"/>
                <w:szCs w:val="20"/>
              </w:rPr>
              <w:t>Presidenta</w:t>
            </w:r>
            <w:proofErr w:type="gramEnd"/>
            <w:r>
              <w:rPr>
                <w:rFonts w:ascii="Lato" w:hAnsi="Lato"/>
                <w:color w:val="000000"/>
                <w:sz w:val="20"/>
                <w:szCs w:val="20"/>
              </w:rPr>
              <w:t xml:space="preserve"> de la Comisión de Administración</w:t>
            </w:r>
            <w:r w:rsidR="002D6E21">
              <w:rPr>
                <w:rFonts w:ascii="Lato" w:hAnsi="Lato"/>
                <w:color w:val="000000"/>
                <w:sz w:val="20"/>
                <w:szCs w:val="20"/>
              </w:rPr>
              <w:t xml:space="preserve"> </w:t>
            </w:r>
            <w:r w:rsidR="0061446F">
              <w:rPr>
                <w:rFonts w:ascii="Lato" w:hAnsi="Lato"/>
                <w:color w:val="000000"/>
                <w:sz w:val="20"/>
                <w:szCs w:val="20"/>
              </w:rPr>
              <w:t xml:space="preserve">integrante </w:t>
            </w:r>
            <w:r w:rsidR="002D6E21">
              <w:rPr>
                <w:rFonts w:ascii="Lato" w:hAnsi="Lato"/>
                <w:color w:val="000000"/>
                <w:sz w:val="20"/>
                <w:szCs w:val="20"/>
              </w:rPr>
              <w:t>de este Órgano Colegiado,</w:t>
            </w:r>
            <w:r>
              <w:rPr>
                <w:rFonts w:ascii="Lato" w:hAnsi="Lato"/>
                <w:color w:val="000000"/>
                <w:sz w:val="20"/>
                <w:szCs w:val="20"/>
              </w:rPr>
              <w:t xml:space="preserve"> a efecto de que analice la viabilidad </w:t>
            </w:r>
            <w:r w:rsidR="002D6E21">
              <w:rPr>
                <w:rFonts w:ascii="Lato" w:hAnsi="Lato"/>
                <w:color w:val="000000"/>
                <w:sz w:val="20"/>
                <w:szCs w:val="20"/>
              </w:rPr>
              <w:t xml:space="preserve">presupuestal </w:t>
            </w:r>
            <w:r>
              <w:rPr>
                <w:rFonts w:ascii="Lato" w:hAnsi="Lato"/>
                <w:color w:val="000000"/>
                <w:sz w:val="20"/>
                <w:szCs w:val="20"/>
              </w:rPr>
              <w:t xml:space="preserve">de asignar una </w:t>
            </w:r>
            <w:r w:rsidR="00B11946">
              <w:rPr>
                <w:rFonts w:ascii="Lato" w:hAnsi="Lato"/>
                <w:color w:val="000000"/>
                <w:sz w:val="20"/>
                <w:szCs w:val="20"/>
              </w:rPr>
              <w:t xml:space="preserve">mecanógrafa </w:t>
            </w:r>
            <w:r>
              <w:rPr>
                <w:rFonts w:ascii="Lato" w:hAnsi="Lato"/>
                <w:color w:val="000000"/>
                <w:sz w:val="20"/>
                <w:szCs w:val="20"/>
              </w:rPr>
              <w:t>p</w:t>
            </w:r>
            <w:r w:rsidR="00B11946">
              <w:rPr>
                <w:rFonts w:ascii="Lato" w:hAnsi="Lato"/>
                <w:color w:val="000000"/>
                <w:sz w:val="20"/>
                <w:szCs w:val="20"/>
              </w:rPr>
              <w:t xml:space="preserve">ara actividades administrativas </w:t>
            </w:r>
            <w:r>
              <w:rPr>
                <w:rFonts w:ascii="Lato" w:hAnsi="Lato"/>
                <w:color w:val="000000"/>
                <w:sz w:val="20"/>
                <w:szCs w:val="20"/>
              </w:rPr>
              <w:t>para e</w:t>
            </w:r>
            <w:r w:rsidR="002D6E21">
              <w:rPr>
                <w:rFonts w:ascii="Lato" w:hAnsi="Lato"/>
                <w:color w:val="000000"/>
                <w:sz w:val="20"/>
                <w:szCs w:val="20"/>
              </w:rPr>
              <w:t>l</w:t>
            </w:r>
            <w:r>
              <w:rPr>
                <w:rFonts w:ascii="Lato" w:hAnsi="Lato"/>
                <w:color w:val="000000"/>
                <w:sz w:val="20"/>
                <w:szCs w:val="20"/>
              </w:rPr>
              <w:t xml:space="preserve"> Juzgado Civil y Juzgado Familiar, ambos del Distrito Judicial de Ocampo, hecho lo anterior, dé cuenta a este Órgano Colegiado, para la determinación correspondiente.</w:t>
            </w:r>
          </w:p>
        </w:tc>
      </w:tr>
      <w:tr w:rsidR="007A5901" w:rsidRPr="004C3093" w14:paraId="0E5C2387" w14:textId="77777777" w:rsidTr="00794A27">
        <w:tc>
          <w:tcPr>
            <w:tcW w:w="3847" w:type="dxa"/>
          </w:tcPr>
          <w:p w14:paraId="41F0189E" w14:textId="77777777" w:rsidR="007A5901" w:rsidRPr="004C3093" w:rsidRDefault="007A5901" w:rsidP="003D548A">
            <w:pPr>
              <w:pStyle w:val="xmsonormal"/>
              <w:spacing w:before="0" w:beforeAutospacing="0" w:after="0" w:afterAutospacing="0" w:line="360" w:lineRule="auto"/>
              <w:jc w:val="both"/>
              <w:rPr>
                <w:rFonts w:ascii="Lato" w:hAnsi="Lato"/>
                <w:b/>
                <w:bCs/>
                <w:sz w:val="20"/>
                <w:szCs w:val="20"/>
              </w:rPr>
            </w:pPr>
          </w:p>
          <w:p w14:paraId="5482C31B" w14:textId="65F8D90D" w:rsidR="007A5901" w:rsidRPr="004C3093" w:rsidRDefault="007A5901" w:rsidP="003D548A">
            <w:pPr>
              <w:pStyle w:val="xmsonormal"/>
              <w:spacing w:before="0" w:beforeAutospacing="0" w:after="0" w:afterAutospacing="0" w:line="360" w:lineRule="auto"/>
              <w:jc w:val="both"/>
              <w:rPr>
                <w:rFonts w:ascii="Lato" w:hAnsi="Lato"/>
                <w:b/>
                <w:bCs/>
                <w:sz w:val="20"/>
                <w:szCs w:val="20"/>
              </w:rPr>
            </w:pPr>
            <w:r>
              <w:rPr>
                <w:rFonts w:ascii="Lato" w:hAnsi="Lato"/>
                <w:b/>
                <w:bCs/>
                <w:sz w:val="20"/>
                <w:szCs w:val="20"/>
              </w:rPr>
              <w:t>Oficio número 457 singado por la Jueza Tercero Civil del Distrito Judicial de Cuauhtémoc y de Extinción de Dominio del Estado de Tlaxcala.</w:t>
            </w:r>
          </w:p>
          <w:p w14:paraId="5392C1DB" w14:textId="77777777" w:rsidR="007A5901" w:rsidRPr="004C3093" w:rsidRDefault="007A5901" w:rsidP="003D548A">
            <w:pPr>
              <w:pStyle w:val="xmsonormal"/>
              <w:spacing w:before="0" w:beforeAutospacing="0" w:after="0" w:afterAutospacing="0" w:line="360" w:lineRule="auto"/>
              <w:jc w:val="both"/>
              <w:rPr>
                <w:rFonts w:ascii="Lato" w:hAnsi="Lato"/>
                <w:b/>
                <w:bCs/>
                <w:sz w:val="20"/>
                <w:szCs w:val="20"/>
              </w:rPr>
            </w:pPr>
          </w:p>
          <w:p w14:paraId="332848CD" w14:textId="77777777" w:rsidR="007A5901" w:rsidRPr="004C3093" w:rsidRDefault="007A5901" w:rsidP="003D548A">
            <w:pPr>
              <w:pStyle w:val="xmsonormal"/>
              <w:spacing w:before="0" w:beforeAutospacing="0" w:after="0" w:afterAutospacing="0" w:line="360" w:lineRule="auto"/>
              <w:jc w:val="both"/>
              <w:rPr>
                <w:rFonts w:ascii="Lato" w:hAnsi="Lato"/>
                <w:b/>
                <w:bCs/>
                <w:sz w:val="20"/>
                <w:szCs w:val="20"/>
              </w:rPr>
            </w:pPr>
          </w:p>
        </w:tc>
        <w:tc>
          <w:tcPr>
            <w:tcW w:w="3847" w:type="dxa"/>
          </w:tcPr>
          <w:p w14:paraId="390234C3" w14:textId="77777777" w:rsidR="007A5901" w:rsidRPr="004C3093" w:rsidRDefault="007A5901" w:rsidP="003D548A">
            <w:pPr>
              <w:pStyle w:val="xmsonormal"/>
              <w:spacing w:before="0" w:beforeAutospacing="0" w:after="0" w:afterAutospacing="0" w:line="360" w:lineRule="auto"/>
              <w:jc w:val="both"/>
              <w:rPr>
                <w:rFonts w:ascii="Lato" w:hAnsi="Lato"/>
                <w:color w:val="000000"/>
                <w:sz w:val="20"/>
                <w:szCs w:val="20"/>
              </w:rPr>
            </w:pPr>
          </w:p>
          <w:p w14:paraId="2B7DA628" w14:textId="1AEB5AE3" w:rsidR="007A5901" w:rsidRPr="004C3093" w:rsidRDefault="007A5901" w:rsidP="003D548A">
            <w:pPr>
              <w:pStyle w:val="xmsonormal"/>
              <w:spacing w:before="0" w:beforeAutospacing="0" w:after="0" w:afterAutospacing="0" w:line="360" w:lineRule="auto"/>
              <w:jc w:val="both"/>
              <w:rPr>
                <w:rFonts w:ascii="Lato" w:hAnsi="Lato"/>
                <w:color w:val="000000"/>
                <w:sz w:val="20"/>
                <w:szCs w:val="20"/>
              </w:rPr>
            </w:pPr>
            <w:r>
              <w:rPr>
                <w:rFonts w:ascii="Lato" w:hAnsi="Lato"/>
                <w:color w:val="000000"/>
                <w:sz w:val="20"/>
                <w:szCs w:val="20"/>
              </w:rPr>
              <w:t xml:space="preserve">Respecto de la propuesta para cubrir la vacante del Lcdo. </w:t>
            </w:r>
            <w:r w:rsidRPr="006C4A10">
              <w:rPr>
                <w:rFonts w:ascii="Lato" w:hAnsi="Lato" w:cstheme="minorHAnsi"/>
                <w:sz w:val="20"/>
                <w:szCs w:val="20"/>
              </w:rPr>
              <w:t>Christopher Zarate Álvarez</w:t>
            </w:r>
            <w:r>
              <w:rPr>
                <w:rFonts w:ascii="Lato" w:hAnsi="Lato" w:cstheme="minorHAnsi"/>
                <w:sz w:val="20"/>
                <w:szCs w:val="20"/>
              </w:rPr>
              <w:t xml:space="preserve">, </w:t>
            </w:r>
            <w:r w:rsidR="00885D67">
              <w:rPr>
                <w:rFonts w:ascii="Lato" w:hAnsi="Lato" w:cstheme="minorHAnsi"/>
                <w:sz w:val="20"/>
                <w:szCs w:val="20"/>
              </w:rPr>
              <w:t>está</w:t>
            </w:r>
            <w:r>
              <w:rPr>
                <w:rFonts w:ascii="Lato" w:hAnsi="Lato" w:cstheme="minorHAnsi"/>
                <w:sz w:val="20"/>
                <w:szCs w:val="20"/>
              </w:rPr>
              <w:t xml:space="preserve"> ya fue cubierta con la adscripción a ese Juzgado de la servidora Pública, Rosario de la Rosa Sánchez,</w:t>
            </w:r>
            <w:r w:rsidR="00885D67">
              <w:rPr>
                <w:rFonts w:ascii="Lato" w:hAnsi="Lato" w:cstheme="minorHAnsi"/>
                <w:sz w:val="20"/>
                <w:szCs w:val="20"/>
              </w:rPr>
              <w:t xml:space="preserve"> en el lugar que se encontraba </w:t>
            </w:r>
            <w:r w:rsidR="008658AD">
              <w:rPr>
                <w:rFonts w:ascii="Lato" w:hAnsi="Lato" w:cstheme="minorHAnsi"/>
                <w:sz w:val="20"/>
                <w:szCs w:val="20"/>
              </w:rPr>
              <w:t>vacante</w:t>
            </w:r>
            <w:r w:rsidR="00885D67">
              <w:rPr>
                <w:rFonts w:ascii="Lato" w:hAnsi="Lato" w:cstheme="minorHAnsi"/>
                <w:sz w:val="20"/>
                <w:szCs w:val="20"/>
              </w:rPr>
              <w:t xml:space="preserve"> y </w:t>
            </w:r>
            <w:r w:rsidR="008658AD">
              <w:rPr>
                <w:rFonts w:ascii="Lato" w:hAnsi="Lato" w:cstheme="minorHAnsi"/>
                <w:sz w:val="20"/>
                <w:szCs w:val="20"/>
              </w:rPr>
              <w:t>e</w:t>
            </w:r>
            <w:r>
              <w:rPr>
                <w:rFonts w:ascii="Lato" w:hAnsi="Lato" w:cstheme="minorHAnsi"/>
                <w:sz w:val="20"/>
                <w:szCs w:val="20"/>
              </w:rPr>
              <w:t>n relación a la propuesta para cubrir licencia</w:t>
            </w:r>
            <w:r w:rsidR="008658AD">
              <w:rPr>
                <w:rFonts w:ascii="Lato" w:hAnsi="Lato" w:cstheme="minorHAnsi"/>
                <w:sz w:val="20"/>
                <w:szCs w:val="20"/>
              </w:rPr>
              <w:t xml:space="preserve"> médica</w:t>
            </w:r>
            <w:r>
              <w:rPr>
                <w:rFonts w:ascii="Lato" w:hAnsi="Lato" w:cstheme="minorHAnsi"/>
                <w:sz w:val="20"/>
                <w:szCs w:val="20"/>
              </w:rPr>
              <w:t xml:space="preserve"> de Norma Angelica Hernández</w:t>
            </w:r>
            <w:r w:rsidR="008658AD">
              <w:rPr>
                <w:rFonts w:ascii="Lato" w:hAnsi="Lato" w:cstheme="minorHAnsi"/>
                <w:sz w:val="20"/>
                <w:szCs w:val="20"/>
              </w:rPr>
              <w:t xml:space="preserve"> Vázquez</w:t>
            </w:r>
            <w:r>
              <w:rPr>
                <w:rFonts w:ascii="Lato" w:hAnsi="Lato" w:cstheme="minorHAnsi"/>
                <w:sz w:val="20"/>
                <w:szCs w:val="20"/>
              </w:rPr>
              <w:t xml:space="preserve">, se tomará en cuenta, una vez que dicha servidora pública presente </w:t>
            </w:r>
            <w:r w:rsidR="008658AD">
              <w:rPr>
                <w:rFonts w:ascii="Lato" w:hAnsi="Lato" w:cstheme="minorHAnsi"/>
                <w:sz w:val="20"/>
                <w:szCs w:val="20"/>
              </w:rPr>
              <w:t>su</w:t>
            </w:r>
            <w:r>
              <w:rPr>
                <w:rFonts w:ascii="Lato" w:hAnsi="Lato" w:cstheme="minorHAnsi"/>
                <w:sz w:val="20"/>
                <w:szCs w:val="20"/>
              </w:rPr>
              <w:t xml:space="preserve"> licencia médica. </w:t>
            </w:r>
          </w:p>
        </w:tc>
      </w:tr>
    </w:tbl>
    <w:p w14:paraId="03F1C1A7" w14:textId="77777777" w:rsidR="002B0772" w:rsidRDefault="002B0772" w:rsidP="003A001E">
      <w:pPr>
        <w:pStyle w:val="NormalWeb"/>
        <w:jc w:val="both"/>
        <w:rPr>
          <w:rFonts w:ascii="Lato" w:hAnsi="Lato" w:cstheme="minorHAnsi"/>
          <w:color w:val="000000" w:themeColor="text1"/>
          <w:sz w:val="22"/>
          <w:szCs w:val="22"/>
          <w:bdr w:val="none" w:sz="0" w:space="0" w:color="auto" w:frame="1"/>
        </w:rPr>
      </w:pPr>
    </w:p>
    <w:p w14:paraId="0648AFA3" w14:textId="614089C2" w:rsidR="00E30F4E" w:rsidRDefault="00E30F4E" w:rsidP="003D548A">
      <w:pPr>
        <w:pStyle w:val="NormalWeb"/>
        <w:spacing w:line="480" w:lineRule="auto"/>
        <w:jc w:val="both"/>
        <w:rPr>
          <w:rFonts w:ascii="Lato" w:hAnsi="Lato" w:cstheme="minorHAnsi"/>
          <w:b/>
          <w:bCs/>
          <w:color w:val="000000" w:themeColor="text1"/>
          <w:sz w:val="22"/>
          <w:szCs w:val="22"/>
          <w:u w:val="single"/>
          <w:bdr w:val="none" w:sz="0" w:space="0" w:color="auto" w:frame="1"/>
        </w:rPr>
      </w:pPr>
      <w:r w:rsidRPr="00B356DF">
        <w:rPr>
          <w:rFonts w:ascii="Lato" w:hAnsi="Lato" w:cstheme="minorHAnsi"/>
          <w:color w:val="000000" w:themeColor="text1"/>
          <w:sz w:val="22"/>
          <w:szCs w:val="22"/>
          <w:bdr w:val="none" w:sz="0" w:space="0" w:color="auto" w:frame="1"/>
        </w:rPr>
        <w:t xml:space="preserve">Con fundamento en lo que establecen los artículos 85 de la Constitución Política del Estado Libre y Soberano de Tlaxcala, 61 y 68 fracción I, 77 fracción I, de la Ley Orgánica del Poder Judicial del Estado, por las razones asentadas y dadas las necesidades del servicio, se determina la adscripción y/o readscripción de las personas servidoras públicas mencionadas, en los términos planteados, ordenando comunicar esta determinación al Director de Recursos Humanos y Materiales dependiente de la Secretaría Ejecutiva, al Contralor y Tesorero del Poder Judicial del Estado, al Pleno del Tribunal Superior de Justicia del Estado en lo que corresponda, así como a las personas servidoras públicas mencionadas, </w:t>
      </w:r>
      <w:r w:rsidRPr="00B356DF">
        <w:rPr>
          <w:rFonts w:ascii="Lato" w:hAnsi="Lato" w:cstheme="minorHAnsi"/>
          <w:color w:val="000000" w:themeColor="text1"/>
          <w:sz w:val="22"/>
          <w:szCs w:val="22"/>
          <w:bdr w:val="none" w:sz="0" w:space="0" w:color="auto" w:frame="1"/>
        </w:rPr>
        <w:lastRenderedPageBreak/>
        <w:t>para su conocimiento, efectos legales y administrativos a que haya lugar.</w:t>
      </w:r>
      <w:r w:rsidR="00E53DD6">
        <w:rPr>
          <w:rFonts w:ascii="Lato" w:hAnsi="Lato" w:cstheme="minorHAnsi"/>
          <w:color w:val="000000" w:themeColor="text1"/>
          <w:sz w:val="22"/>
          <w:szCs w:val="22"/>
          <w:bdr w:val="none" w:sz="0" w:space="0" w:color="auto" w:frame="1"/>
        </w:rPr>
        <w:t xml:space="preserve"> </w:t>
      </w:r>
      <w:r w:rsidR="00E53DD6" w:rsidRPr="00E53DD6">
        <w:rPr>
          <w:rFonts w:ascii="Lato" w:hAnsi="Lato" w:cstheme="minorHAnsi"/>
          <w:b/>
          <w:bCs/>
          <w:color w:val="000000" w:themeColor="text1"/>
          <w:sz w:val="22"/>
          <w:szCs w:val="22"/>
          <w:u w:val="single"/>
          <w:bdr w:val="none" w:sz="0" w:space="0" w:color="auto" w:frame="1"/>
        </w:rPr>
        <w:t>APROBADO POR UNANIMIDAD DE VOTOS.</w:t>
      </w:r>
    </w:p>
    <w:p w14:paraId="72A32667" w14:textId="5F9A98CC" w:rsidR="009613DD" w:rsidRPr="004A3F9F" w:rsidRDefault="00817562" w:rsidP="003D548A">
      <w:pPr>
        <w:pStyle w:val="NormalWeb"/>
        <w:spacing w:line="480" w:lineRule="auto"/>
        <w:ind w:firstLine="708"/>
        <w:jc w:val="both"/>
        <w:rPr>
          <w:rFonts w:ascii="Lato" w:hAnsi="Lato" w:cstheme="minorHAnsi"/>
          <w:sz w:val="22"/>
          <w:szCs w:val="22"/>
          <w:bdr w:val="none" w:sz="0" w:space="0" w:color="auto" w:frame="1"/>
        </w:rPr>
      </w:pPr>
      <w:r w:rsidRPr="005C496D">
        <w:rPr>
          <w:rFonts w:ascii="Lato" w:hAnsi="Lato"/>
          <w:b/>
          <w:bCs/>
          <w:sz w:val="22"/>
          <w:szCs w:val="22"/>
        </w:rPr>
        <w:t xml:space="preserve">ACUERDO X/30/2024.8. </w:t>
      </w:r>
      <w:r w:rsidRPr="004A3F9F">
        <w:rPr>
          <w:rFonts w:ascii="Lato" w:hAnsi="Lato"/>
          <w:b/>
          <w:bCs/>
          <w:sz w:val="22"/>
          <w:szCs w:val="22"/>
        </w:rPr>
        <w:t xml:space="preserve">Oficio número </w:t>
      </w:r>
      <w:r w:rsidR="002B40A3" w:rsidRPr="004A3F9F">
        <w:rPr>
          <w:rFonts w:ascii="Lato" w:hAnsi="Lato"/>
          <w:b/>
          <w:bCs/>
          <w:sz w:val="22"/>
          <w:szCs w:val="22"/>
        </w:rPr>
        <w:t>540/2024-II,</w:t>
      </w:r>
      <w:r w:rsidR="000852F4" w:rsidRPr="004A3F9F">
        <w:rPr>
          <w:rFonts w:ascii="Lato" w:hAnsi="Lato"/>
          <w:b/>
          <w:bCs/>
          <w:sz w:val="22"/>
          <w:szCs w:val="22"/>
        </w:rPr>
        <w:t xml:space="preserve"> </w:t>
      </w:r>
      <w:r w:rsidRPr="004A3F9F">
        <w:rPr>
          <w:rFonts w:ascii="Lato" w:hAnsi="Lato"/>
          <w:b/>
          <w:bCs/>
          <w:sz w:val="22"/>
          <w:szCs w:val="22"/>
        </w:rPr>
        <w:t>recibid</w:t>
      </w:r>
      <w:r w:rsidR="002B40A3" w:rsidRPr="004A3F9F">
        <w:rPr>
          <w:rFonts w:ascii="Lato" w:hAnsi="Lato"/>
          <w:b/>
          <w:bCs/>
          <w:sz w:val="22"/>
          <w:szCs w:val="22"/>
        </w:rPr>
        <w:t xml:space="preserve">o en la Secretaría Ejecutiva el dos de abril </w:t>
      </w:r>
      <w:r w:rsidRPr="004A3F9F">
        <w:rPr>
          <w:rFonts w:ascii="Lato" w:hAnsi="Lato"/>
          <w:b/>
          <w:bCs/>
          <w:sz w:val="22"/>
          <w:szCs w:val="22"/>
        </w:rPr>
        <w:t>de dos mil veinticuatro, signado por el Magistrado Titular de la Segunda Ponencia de la Sala Civil-Familiar del Tribunal Superior de Justicia.</w:t>
      </w:r>
      <w:r w:rsidRPr="004A3F9F">
        <w:rPr>
          <w:rFonts w:ascii="Lato" w:hAnsi="Lato"/>
          <w:sz w:val="22"/>
          <w:szCs w:val="22"/>
        </w:rPr>
        <w:t xml:space="preserve"> - - - - - - - - - - - - - - - - - - - - - - - </w:t>
      </w:r>
      <w:r w:rsidR="00A2005B" w:rsidRPr="004A3F9F">
        <w:rPr>
          <w:rFonts w:ascii="Lato" w:hAnsi="Lato"/>
          <w:sz w:val="22"/>
          <w:szCs w:val="22"/>
        </w:rPr>
        <w:t>-</w:t>
      </w:r>
      <w:r w:rsidR="002B40A3" w:rsidRPr="004A3F9F">
        <w:rPr>
          <w:rFonts w:ascii="Lato" w:hAnsi="Lato"/>
          <w:sz w:val="22"/>
          <w:szCs w:val="22"/>
        </w:rPr>
        <w:t xml:space="preserve">- - - - - - - - - - - - - - - - - - - - - - - - </w:t>
      </w:r>
      <w:r w:rsidR="00A2005B" w:rsidRPr="004A3F9F">
        <w:rPr>
          <w:rFonts w:ascii="Lato" w:hAnsi="Lato"/>
          <w:sz w:val="22"/>
          <w:szCs w:val="22"/>
          <w:bdr w:val="none" w:sz="0" w:space="0" w:color="auto" w:frame="1"/>
        </w:rPr>
        <w:t>Dada cuenta con e</w:t>
      </w:r>
      <w:r w:rsidR="004A3F9F" w:rsidRPr="004A3F9F">
        <w:rPr>
          <w:rFonts w:ascii="Lato" w:hAnsi="Lato"/>
          <w:sz w:val="22"/>
          <w:szCs w:val="22"/>
          <w:bdr w:val="none" w:sz="0" w:space="0" w:color="auto" w:frame="1"/>
        </w:rPr>
        <w:t>l</w:t>
      </w:r>
      <w:r w:rsidR="00A2005B" w:rsidRPr="004A3F9F">
        <w:rPr>
          <w:rFonts w:ascii="Lato" w:hAnsi="Lato"/>
          <w:sz w:val="22"/>
          <w:szCs w:val="22"/>
          <w:bdr w:val="none" w:sz="0" w:space="0" w:color="auto" w:frame="1"/>
        </w:rPr>
        <w:t xml:space="preserve"> oficio mediante el cual, el Magistrado Fernando Bernal Salazar, </w:t>
      </w:r>
      <w:r w:rsidR="002B40A3" w:rsidRPr="004A3F9F">
        <w:rPr>
          <w:rFonts w:ascii="Lato" w:hAnsi="Lato"/>
          <w:sz w:val="22"/>
          <w:szCs w:val="22"/>
          <w:bdr w:val="none" w:sz="0" w:space="0" w:color="auto" w:frame="1"/>
        </w:rPr>
        <w:t xml:space="preserve">solicita se cambie de puesto y cargo al Licenciado José de Jesús Muñoz Cuahutle, </w:t>
      </w:r>
      <w:proofErr w:type="spellStart"/>
      <w:r w:rsidR="002B40A3" w:rsidRPr="004A3F9F">
        <w:rPr>
          <w:rFonts w:ascii="Lato" w:hAnsi="Lato"/>
          <w:sz w:val="22"/>
          <w:szCs w:val="22"/>
          <w:bdr w:val="none" w:sz="0" w:space="0" w:color="auto" w:frame="1"/>
        </w:rPr>
        <w:t>Diligenciario</w:t>
      </w:r>
      <w:proofErr w:type="spellEnd"/>
      <w:r w:rsidR="002B40A3" w:rsidRPr="004A3F9F">
        <w:rPr>
          <w:rFonts w:ascii="Lato" w:hAnsi="Lato"/>
          <w:sz w:val="22"/>
          <w:szCs w:val="22"/>
          <w:bdr w:val="none" w:sz="0" w:space="0" w:color="auto" w:frame="1"/>
        </w:rPr>
        <w:t xml:space="preserve"> adscrito a su ponencia, para ocupar el puesto de </w:t>
      </w:r>
      <w:proofErr w:type="gramStart"/>
      <w:r w:rsidR="002B40A3" w:rsidRPr="004A3F9F">
        <w:rPr>
          <w:rFonts w:ascii="Lato" w:hAnsi="Lato"/>
          <w:sz w:val="22"/>
          <w:szCs w:val="22"/>
          <w:bdr w:val="none" w:sz="0" w:space="0" w:color="auto" w:frame="1"/>
        </w:rPr>
        <w:t>Secretario</w:t>
      </w:r>
      <w:proofErr w:type="gramEnd"/>
      <w:r w:rsidR="002B40A3" w:rsidRPr="004A3F9F">
        <w:rPr>
          <w:rFonts w:ascii="Lato" w:hAnsi="Lato"/>
          <w:sz w:val="22"/>
          <w:szCs w:val="22"/>
          <w:bdr w:val="none" w:sz="0" w:space="0" w:color="auto" w:frame="1"/>
        </w:rPr>
        <w:t xml:space="preserve"> Proyectista de Sala, y como </w:t>
      </w:r>
      <w:proofErr w:type="spellStart"/>
      <w:r w:rsidR="002B40A3" w:rsidRPr="004A3F9F">
        <w:rPr>
          <w:rFonts w:ascii="Lato" w:hAnsi="Lato"/>
          <w:sz w:val="22"/>
          <w:szCs w:val="22"/>
          <w:bdr w:val="none" w:sz="0" w:space="0" w:color="auto" w:frame="1"/>
        </w:rPr>
        <w:t>Diligenciaria</w:t>
      </w:r>
      <w:proofErr w:type="spellEnd"/>
      <w:r w:rsidR="002B40A3" w:rsidRPr="004A3F9F">
        <w:rPr>
          <w:rFonts w:ascii="Lato" w:hAnsi="Lato"/>
          <w:sz w:val="22"/>
          <w:szCs w:val="22"/>
          <w:bdr w:val="none" w:sz="0" w:space="0" w:color="auto" w:frame="1"/>
        </w:rPr>
        <w:t xml:space="preserve"> a la Maestra en Derecho Anahí Lara Zempoalteca</w:t>
      </w:r>
      <w:r w:rsidR="004A3F9F">
        <w:rPr>
          <w:rFonts w:ascii="Lato" w:hAnsi="Lato"/>
          <w:sz w:val="22"/>
          <w:szCs w:val="22"/>
          <w:bdr w:val="none" w:sz="0" w:space="0" w:color="auto" w:frame="1"/>
        </w:rPr>
        <w:t>.</w:t>
      </w:r>
      <w:r w:rsidR="002B40A3" w:rsidRPr="004A3F9F">
        <w:rPr>
          <w:rFonts w:ascii="Lato" w:hAnsi="Lato"/>
          <w:sz w:val="22"/>
          <w:szCs w:val="22"/>
          <w:bdr w:val="none" w:sz="0" w:space="0" w:color="auto" w:frame="1"/>
        </w:rPr>
        <w:t xml:space="preserve"> A</w:t>
      </w:r>
      <w:r w:rsidR="00A2005B" w:rsidRPr="004A3F9F">
        <w:rPr>
          <w:rFonts w:ascii="Lato" w:hAnsi="Lato"/>
          <w:sz w:val="22"/>
          <w:szCs w:val="22"/>
          <w:bdr w:val="none" w:sz="0" w:space="0" w:color="auto" w:frame="1"/>
        </w:rPr>
        <w:t xml:space="preserve">l respecto, tomando en consideración que por acuerdo número </w:t>
      </w:r>
      <w:r w:rsidR="00A2005B" w:rsidRPr="004A3F9F">
        <w:rPr>
          <w:rFonts w:ascii="Lato" w:hAnsi="Lato"/>
          <w:sz w:val="22"/>
          <w:szCs w:val="22"/>
        </w:rPr>
        <w:t>XII/92/2023.9.</w:t>
      </w:r>
      <w:r w:rsidR="00A2005B" w:rsidRPr="004A3F9F">
        <w:rPr>
          <w:rFonts w:ascii="Lato" w:hAnsi="Lato"/>
          <w:b/>
          <w:bCs/>
          <w:sz w:val="22"/>
          <w:szCs w:val="22"/>
        </w:rPr>
        <w:t xml:space="preserve"> </w:t>
      </w:r>
      <w:r w:rsidR="00A2005B" w:rsidRPr="004A3F9F">
        <w:rPr>
          <w:rFonts w:ascii="Lato" w:hAnsi="Lato"/>
          <w:sz w:val="22"/>
          <w:szCs w:val="22"/>
        </w:rPr>
        <w:t xml:space="preserve">emitido en sesión ordinaria de fecha trece de diciembre de dos mil veintitrés, este Órgano Colegiado, </w:t>
      </w:r>
      <w:r w:rsidR="00885D67" w:rsidRPr="004A3F9F">
        <w:rPr>
          <w:rFonts w:ascii="Lato" w:hAnsi="Lato"/>
          <w:sz w:val="22"/>
          <w:szCs w:val="22"/>
        </w:rPr>
        <w:t>acord</w:t>
      </w:r>
      <w:r w:rsidR="002D6E21" w:rsidRPr="004A3F9F">
        <w:rPr>
          <w:rFonts w:ascii="Lato" w:hAnsi="Lato"/>
          <w:sz w:val="22"/>
          <w:szCs w:val="22"/>
        </w:rPr>
        <w:t xml:space="preserve">ó remitir </w:t>
      </w:r>
      <w:r w:rsidR="00A2005B" w:rsidRPr="004A3F9F">
        <w:rPr>
          <w:rFonts w:ascii="Lato" w:hAnsi="Lato"/>
          <w:sz w:val="22"/>
          <w:szCs w:val="22"/>
        </w:rPr>
        <w:t>una lista a la Magistrada y Magistrados integrantes de la Sala Civil-Familiar</w:t>
      </w:r>
      <w:r w:rsidR="002D6E21" w:rsidRPr="004A3F9F">
        <w:rPr>
          <w:rFonts w:ascii="Lato" w:hAnsi="Lato"/>
          <w:sz w:val="22"/>
          <w:szCs w:val="22"/>
        </w:rPr>
        <w:t xml:space="preserve"> del Tribunal Superior de Justicia</w:t>
      </w:r>
      <w:r w:rsidR="00A2005B" w:rsidRPr="004A3F9F">
        <w:rPr>
          <w:rFonts w:ascii="Lato" w:hAnsi="Lato"/>
          <w:sz w:val="22"/>
          <w:szCs w:val="22"/>
        </w:rPr>
        <w:t xml:space="preserve">, con el nombre de las </w:t>
      </w:r>
      <w:r w:rsidR="00B00390" w:rsidRPr="004A3F9F">
        <w:rPr>
          <w:rFonts w:ascii="Lato" w:hAnsi="Lato"/>
          <w:sz w:val="22"/>
          <w:szCs w:val="22"/>
        </w:rPr>
        <w:t>personas servidoras</w:t>
      </w:r>
      <w:r w:rsidR="00A2005B" w:rsidRPr="004A3F9F">
        <w:rPr>
          <w:rFonts w:ascii="Lato" w:hAnsi="Lato"/>
          <w:sz w:val="22"/>
          <w:szCs w:val="22"/>
        </w:rPr>
        <w:t xml:space="preserve"> públicas </w:t>
      </w:r>
      <w:r w:rsidR="00A2005B" w:rsidRPr="004A3F9F">
        <w:rPr>
          <w:rFonts w:ascii="Lato" w:hAnsi="Lato" w:cstheme="minorHAnsi"/>
          <w:sz w:val="22"/>
          <w:szCs w:val="22"/>
          <w:bdr w:val="none" w:sz="0" w:space="0" w:color="auto" w:frame="1"/>
        </w:rPr>
        <w:t>con el cargo de Secretarios Proyectistas de Sala (Nivel 14), que cuentan con la experiencia en materia civil, familiar y mercantil, para desarrollar tal función</w:t>
      </w:r>
      <w:r w:rsidR="002D6E21" w:rsidRPr="004A3F9F">
        <w:rPr>
          <w:rFonts w:ascii="Lato" w:hAnsi="Lato" w:cstheme="minorHAnsi"/>
          <w:sz w:val="22"/>
          <w:szCs w:val="22"/>
          <w:bdr w:val="none" w:sz="0" w:space="0" w:color="auto" w:frame="1"/>
        </w:rPr>
        <w:t>,</w:t>
      </w:r>
      <w:r w:rsidR="002B40A3" w:rsidRPr="004A3F9F">
        <w:rPr>
          <w:rFonts w:ascii="Lato" w:hAnsi="Lato" w:cstheme="minorHAnsi"/>
          <w:sz w:val="22"/>
          <w:szCs w:val="22"/>
          <w:bdr w:val="none" w:sz="0" w:space="0" w:color="auto" w:frame="1"/>
        </w:rPr>
        <w:t xml:space="preserve"> y que pudieran ser considerados para adscribirlos a sus ponencias, </w:t>
      </w:r>
      <w:r w:rsidR="002D6E21" w:rsidRPr="004A3F9F">
        <w:rPr>
          <w:rFonts w:ascii="Lato" w:hAnsi="Lato" w:cstheme="minorHAnsi"/>
          <w:sz w:val="22"/>
          <w:szCs w:val="22"/>
          <w:bdr w:val="none" w:sz="0" w:space="0" w:color="auto" w:frame="1"/>
        </w:rPr>
        <w:t xml:space="preserve">lo cual fue comunicado mediante oficio número  </w:t>
      </w:r>
      <w:r w:rsidR="00443FF0" w:rsidRPr="004A3F9F">
        <w:rPr>
          <w:rFonts w:ascii="Lato" w:hAnsi="Lato" w:cstheme="minorHAnsi"/>
          <w:sz w:val="22"/>
          <w:szCs w:val="22"/>
          <w:bdr w:val="none" w:sz="0" w:space="0" w:color="auto" w:frame="1"/>
        </w:rPr>
        <w:t>SECJ/1462/2023</w:t>
      </w:r>
      <w:r w:rsidR="00A2005B" w:rsidRPr="004A3F9F">
        <w:rPr>
          <w:rFonts w:ascii="Lato" w:hAnsi="Lato" w:cstheme="minorHAnsi"/>
          <w:sz w:val="22"/>
          <w:szCs w:val="22"/>
          <w:bdr w:val="none" w:sz="0" w:space="0" w:color="auto" w:frame="1"/>
        </w:rPr>
        <w:t>;</w:t>
      </w:r>
      <w:r w:rsidR="009613DD" w:rsidRPr="004A3F9F">
        <w:rPr>
          <w:rFonts w:ascii="Lato" w:hAnsi="Lato" w:cstheme="minorHAnsi"/>
          <w:sz w:val="22"/>
          <w:szCs w:val="22"/>
          <w:bdr w:val="none" w:sz="0" w:space="0" w:color="auto" w:frame="1"/>
        </w:rPr>
        <w:t xml:space="preserve"> </w:t>
      </w:r>
      <w:r w:rsidR="00885D67" w:rsidRPr="004A3F9F">
        <w:rPr>
          <w:rFonts w:ascii="Lato" w:hAnsi="Lato" w:cstheme="minorHAnsi"/>
          <w:sz w:val="22"/>
          <w:szCs w:val="22"/>
          <w:bdr w:val="none" w:sz="0" w:space="0" w:color="auto" w:frame="1"/>
        </w:rPr>
        <w:t xml:space="preserve">aunado a </w:t>
      </w:r>
      <w:r w:rsidR="009613DD" w:rsidRPr="004A3F9F">
        <w:rPr>
          <w:rFonts w:ascii="Lato" w:hAnsi="Lato" w:cstheme="minorHAnsi"/>
          <w:sz w:val="22"/>
          <w:szCs w:val="22"/>
          <w:bdr w:val="none" w:sz="0" w:space="0" w:color="auto" w:frame="1"/>
        </w:rPr>
        <w:t>que</w:t>
      </w:r>
      <w:r w:rsidR="00885D67" w:rsidRPr="004A3F9F">
        <w:rPr>
          <w:rFonts w:ascii="Lato" w:hAnsi="Lato" w:cstheme="minorHAnsi"/>
          <w:sz w:val="22"/>
          <w:szCs w:val="22"/>
          <w:bdr w:val="none" w:sz="0" w:space="0" w:color="auto" w:frame="1"/>
        </w:rPr>
        <w:t>,</w:t>
      </w:r>
      <w:r w:rsidR="009613DD" w:rsidRPr="004A3F9F">
        <w:rPr>
          <w:rFonts w:ascii="Lato" w:hAnsi="Lato" w:cstheme="minorHAnsi"/>
          <w:sz w:val="22"/>
          <w:szCs w:val="22"/>
          <w:bdr w:val="none" w:sz="0" w:space="0" w:color="auto" w:frame="1"/>
        </w:rPr>
        <w:t xml:space="preserve"> no se tiene presupuestado p</w:t>
      </w:r>
      <w:r w:rsidR="00B00390" w:rsidRPr="004A3F9F">
        <w:rPr>
          <w:rFonts w:ascii="Lato" w:hAnsi="Lato" w:cstheme="minorHAnsi"/>
          <w:sz w:val="22"/>
          <w:szCs w:val="22"/>
          <w:bdr w:val="none" w:sz="0" w:space="0" w:color="auto" w:frame="1"/>
        </w:rPr>
        <w:t xml:space="preserve">ara </w:t>
      </w:r>
      <w:r w:rsidR="00885D67" w:rsidRPr="004A3F9F">
        <w:rPr>
          <w:rFonts w:ascii="Lato" w:hAnsi="Lato" w:cstheme="minorHAnsi"/>
          <w:sz w:val="22"/>
          <w:szCs w:val="22"/>
          <w:bdr w:val="none" w:sz="0" w:space="0" w:color="auto" w:frame="1"/>
        </w:rPr>
        <w:t>el presente</w:t>
      </w:r>
      <w:r w:rsidR="00B00390" w:rsidRPr="004A3F9F">
        <w:rPr>
          <w:rFonts w:ascii="Lato" w:hAnsi="Lato" w:cstheme="minorHAnsi"/>
          <w:sz w:val="22"/>
          <w:szCs w:val="22"/>
          <w:bdr w:val="none" w:sz="0" w:space="0" w:color="auto" w:frame="1"/>
        </w:rPr>
        <w:t xml:space="preserve"> ejercicio fiscal</w:t>
      </w:r>
      <w:r w:rsidR="00DD66D0" w:rsidRPr="004A3F9F">
        <w:rPr>
          <w:rFonts w:ascii="Lato" w:hAnsi="Lato" w:cstheme="minorHAnsi"/>
          <w:sz w:val="22"/>
          <w:szCs w:val="22"/>
          <w:bdr w:val="none" w:sz="0" w:space="0" w:color="auto" w:frame="1"/>
        </w:rPr>
        <w:t xml:space="preserve"> la</w:t>
      </w:r>
      <w:r w:rsidR="00B00390" w:rsidRPr="004A3F9F">
        <w:rPr>
          <w:rFonts w:ascii="Lato" w:hAnsi="Lato" w:cstheme="minorHAnsi"/>
          <w:sz w:val="22"/>
          <w:szCs w:val="22"/>
          <w:bdr w:val="none" w:sz="0" w:space="0" w:color="auto" w:frame="1"/>
        </w:rPr>
        <w:t xml:space="preserve"> creación de plazas de Secretarios Proyectista de Sala</w:t>
      </w:r>
      <w:r w:rsidR="009613DD" w:rsidRPr="004A3F9F">
        <w:rPr>
          <w:rFonts w:ascii="Lato" w:hAnsi="Lato" w:cstheme="minorHAnsi"/>
          <w:sz w:val="22"/>
          <w:szCs w:val="22"/>
          <w:bdr w:val="none" w:sz="0" w:space="0" w:color="auto" w:frame="1"/>
        </w:rPr>
        <w:t xml:space="preserve"> (nivel 14). En consecuencia, con fundamento en los artículos </w:t>
      </w:r>
      <w:r w:rsidR="00885D67" w:rsidRPr="004A3F9F">
        <w:rPr>
          <w:rFonts w:ascii="Lato" w:hAnsi="Lato" w:cstheme="minorHAnsi"/>
          <w:sz w:val="22"/>
          <w:szCs w:val="22"/>
          <w:bdr w:val="none" w:sz="0" w:space="0" w:color="auto" w:frame="1"/>
        </w:rPr>
        <w:t xml:space="preserve">85 de la Constitución Política del Estado Libre y Soberano de Tlaxcala y </w:t>
      </w:r>
      <w:r w:rsidR="009613DD" w:rsidRPr="004A3F9F">
        <w:rPr>
          <w:rFonts w:ascii="Lato" w:hAnsi="Lato" w:cstheme="minorHAnsi"/>
          <w:sz w:val="22"/>
          <w:szCs w:val="22"/>
          <w:bdr w:val="none" w:sz="0" w:space="0" w:color="auto" w:frame="1"/>
        </w:rPr>
        <w:t xml:space="preserve">61 de la Ley Orgánica del Poder Judicial del Estado, se determina: </w:t>
      </w:r>
    </w:p>
    <w:p w14:paraId="78053F31" w14:textId="1B327150" w:rsidR="009613DD" w:rsidRPr="004A3F9F" w:rsidRDefault="009613DD" w:rsidP="003D548A">
      <w:pPr>
        <w:pStyle w:val="Prrafodelista"/>
        <w:numPr>
          <w:ilvl w:val="0"/>
          <w:numId w:val="15"/>
        </w:numPr>
        <w:tabs>
          <w:tab w:val="left" w:pos="5387"/>
        </w:tabs>
        <w:spacing w:after="0" w:line="480" w:lineRule="auto"/>
        <w:jc w:val="both"/>
        <w:rPr>
          <w:rFonts w:ascii="Lato" w:hAnsi="Lato" w:cstheme="minorHAnsi"/>
          <w:bdr w:val="none" w:sz="0" w:space="0" w:color="auto" w:frame="1"/>
        </w:rPr>
      </w:pPr>
      <w:r w:rsidRPr="004A3F9F">
        <w:rPr>
          <w:rFonts w:ascii="Lato" w:hAnsi="Lato" w:cstheme="minorHAnsi"/>
          <w:bdr w:val="none" w:sz="0" w:space="0" w:color="auto" w:frame="1"/>
        </w:rPr>
        <w:t>Tomar conocimiento de</w:t>
      </w:r>
      <w:r w:rsidR="002D6E21" w:rsidRPr="004A3F9F">
        <w:rPr>
          <w:rFonts w:ascii="Lato" w:hAnsi="Lato" w:cstheme="minorHAnsi"/>
          <w:bdr w:val="none" w:sz="0" w:space="0" w:color="auto" w:frame="1"/>
        </w:rPr>
        <w:t>l oficio de cuenta</w:t>
      </w:r>
      <w:r w:rsidRPr="004A3F9F">
        <w:rPr>
          <w:rFonts w:ascii="Lato" w:hAnsi="Lato" w:cstheme="minorHAnsi"/>
          <w:bdr w:val="none" w:sz="0" w:space="0" w:color="auto" w:frame="1"/>
        </w:rPr>
        <w:t>.</w:t>
      </w:r>
    </w:p>
    <w:p w14:paraId="435E6048" w14:textId="5E950935" w:rsidR="002D6E21" w:rsidRPr="004A3F9F" w:rsidRDefault="00B11946" w:rsidP="003D548A">
      <w:pPr>
        <w:pStyle w:val="Prrafodelista"/>
        <w:numPr>
          <w:ilvl w:val="0"/>
          <w:numId w:val="15"/>
        </w:numPr>
        <w:tabs>
          <w:tab w:val="left" w:pos="5387"/>
        </w:tabs>
        <w:spacing w:after="0" w:line="480" w:lineRule="auto"/>
        <w:jc w:val="both"/>
        <w:rPr>
          <w:rFonts w:ascii="Lato" w:hAnsi="Lato"/>
          <w:bdr w:val="none" w:sz="0" w:space="0" w:color="auto" w:frame="1"/>
        </w:rPr>
      </w:pPr>
      <w:r w:rsidRPr="004A3F9F">
        <w:rPr>
          <w:rFonts w:ascii="Lato" w:hAnsi="Lato" w:cstheme="minorHAnsi"/>
          <w:bdr w:val="none" w:sz="0" w:space="0" w:color="auto" w:frame="1"/>
        </w:rPr>
        <w:t>Por las razones expuestas</w:t>
      </w:r>
      <w:r w:rsidR="00443C86" w:rsidRPr="004A3F9F">
        <w:rPr>
          <w:rFonts w:ascii="Lato" w:hAnsi="Lato" w:cstheme="minorHAnsi"/>
          <w:bdr w:val="none" w:sz="0" w:space="0" w:color="auto" w:frame="1"/>
        </w:rPr>
        <w:t>,</w:t>
      </w:r>
      <w:r w:rsidR="00885D67" w:rsidRPr="004A3F9F">
        <w:rPr>
          <w:rFonts w:ascii="Lato" w:hAnsi="Lato" w:cstheme="minorHAnsi"/>
          <w:bdr w:val="none" w:sz="0" w:space="0" w:color="auto" w:frame="1"/>
        </w:rPr>
        <w:t xml:space="preserve"> no es posible atender </w:t>
      </w:r>
      <w:r w:rsidRPr="004A3F9F">
        <w:rPr>
          <w:rFonts w:ascii="Lato" w:hAnsi="Lato" w:cstheme="minorHAnsi"/>
          <w:bdr w:val="none" w:sz="0" w:space="0" w:color="auto" w:frame="1"/>
        </w:rPr>
        <w:t xml:space="preserve">favorable </w:t>
      </w:r>
      <w:r w:rsidR="0038425F" w:rsidRPr="004A3F9F">
        <w:rPr>
          <w:rFonts w:ascii="Lato" w:hAnsi="Lato" w:cstheme="minorHAnsi"/>
          <w:bdr w:val="none" w:sz="0" w:space="0" w:color="auto" w:frame="1"/>
        </w:rPr>
        <w:t>la</w:t>
      </w:r>
      <w:r w:rsidR="00885D67" w:rsidRPr="004A3F9F">
        <w:rPr>
          <w:rFonts w:ascii="Lato" w:hAnsi="Lato" w:cstheme="minorHAnsi"/>
          <w:bdr w:val="none" w:sz="0" w:space="0" w:color="auto" w:frame="1"/>
        </w:rPr>
        <w:t xml:space="preserve"> petición</w:t>
      </w:r>
      <w:r w:rsidR="0038425F" w:rsidRPr="004A3F9F">
        <w:rPr>
          <w:rFonts w:ascii="Lato" w:hAnsi="Lato" w:cstheme="minorHAnsi"/>
          <w:bdr w:val="none" w:sz="0" w:space="0" w:color="auto" w:frame="1"/>
        </w:rPr>
        <w:t xml:space="preserve"> del Magistrado Titular de la Segunda Ponencia de la Sala Civil-Familiar del Tribunal Superior de Justicia.</w:t>
      </w:r>
      <w:r w:rsidR="00885D67" w:rsidRPr="004A3F9F">
        <w:rPr>
          <w:rFonts w:ascii="Lato" w:hAnsi="Lato" w:cstheme="minorHAnsi"/>
          <w:bdr w:val="none" w:sz="0" w:space="0" w:color="auto" w:frame="1"/>
        </w:rPr>
        <w:t xml:space="preserve"> </w:t>
      </w:r>
    </w:p>
    <w:p w14:paraId="431FA7AA" w14:textId="5C413785" w:rsidR="00A2005B" w:rsidRPr="004A3F9F" w:rsidRDefault="009613DD" w:rsidP="003D548A">
      <w:pPr>
        <w:tabs>
          <w:tab w:val="left" w:pos="5387"/>
        </w:tabs>
        <w:spacing w:after="0" w:line="480" w:lineRule="auto"/>
        <w:jc w:val="both"/>
        <w:rPr>
          <w:rFonts w:ascii="Lato" w:hAnsi="Lato"/>
          <w:b/>
          <w:bCs/>
          <w:u w:val="single"/>
          <w:bdr w:val="none" w:sz="0" w:space="0" w:color="auto" w:frame="1"/>
        </w:rPr>
      </w:pPr>
      <w:r w:rsidRPr="004A3F9F">
        <w:rPr>
          <w:rFonts w:ascii="Lato" w:hAnsi="Lato"/>
        </w:rPr>
        <w:t xml:space="preserve">Comuníquese esta determinación </w:t>
      </w:r>
      <w:r w:rsidR="00A2005B" w:rsidRPr="004A3F9F">
        <w:rPr>
          <w:rFonts w:ascii="Lato" w:hAnsi="Lato"/>
        </w:rPr>
        <w:t>a</w:t>
      </w:r>
      <w:r w:rsidR="002D6E21" w:rsidRPr="004A3F9F">
        <w:rPr>
          <w:rFonts w:ascii="Lato" w:hAnsi="Lato"/>
        </w:rPr>
        <w:t xml:space="preserve">l </w:t>
      </w:r>
      <w:r w:rsidR="00FB1BCB" w:rsidRPr="004A3F9F">
        <w:rPr>
          <w:rFonts w:ascii="Lato" w:hAnsi="Lato"/>
        </w:rPr>
        <w:t>Magistrado</w:t>
      </w:r>
      <w:r w:rsidR="002D6E21" w:rsidRPr="004A3F9F">
        <w:rPr>
          <w:rFonts w:ascii="Lato" w:hAnsi="Lato"/>
        </w:rPr>
        <w:t xml:space="preserve"> Dr. en Der. Fernando </w:t>
      </w:r>
      <w:r w:rsidR="00A2005B" w:rsidRPr="004A3F9F">
        <w:rPr>
          <w:rFonts w:ascii="Lato" w:hAnsi="Lato"/>
        </w:rPr>
        <w:t>Bernal Salazar</w:t>
      </w:r>
      <w:r w:rsidR="00FB1BCB" w:rsidRPr="004A3F9F">
        <w:rPr>
          <w:rFonts w:ascii="Lato" w:hAnsi="Lato"/>
        </w:rPr>
        <w:t>, para su conocimiento y efectos conducentes.</w:t>
      </w:r>
      <w:r w:rsidR="005C496D" w:rsidRPr="004A3F9F">
        <w:rPr>
          <w:rFonts w:ascii="Lato" w:hAnsi="Lato"/>
        </w:rPr>
        <w:t xml:space="preserve"> </w:t>
      </w:r>
      <w:r w:rsidR="005C496D" w:rsidRPr="004A3F9F">
        <w:rPr>
          <w:rFonts w:ascii="Lato" w:hAnsi="Lato"/>
          <w:b/>
          <w:bCs/>
          <w:u w:val="single"/>
        </w:rPr>
        <w:t>APROBADO POR UNANIMIDAD DE VOTOS.</w:t>
      </w:r>
    </w:p>
    <w:bookmarkEnd w:id="6"/>
    <w:p w14:paraId="4BAACEF9" w14:textId="74F902DC" w:rsidR="00A45F9A" w:rsidRPr="004A3F9F" w:rsidRDefault="00A45F9A" w:rsidP="003D548A">
      <w:pPr>
        <w:pStyle w:val="NormalWeb"/>
        <w:spacing w:line="480" w:lineRule="auto"/>
        <w:jc w:val="both"/>
        <w:rPr>
          <w:rFonts w:ascii="Lato" w:hAnsi="Lato"/>
          <w:b/>
          <w:bCs/>
          <w:color w:val="000000"/>
          <w:sz w:val="22"/>
          <w:szCs w:val="22"/>
        </w:rPr>
      </w:pPr>
      <w:r w:rsidRPr="004A3F9F">
        <w:rPr>
          <w:rFonts w:ascii="Lato" w:hAnsi="Lato"/>
          <w:b/>
          <w:bCs/>
          <w:color w:val="000000"/>
          <w:sz w:val="22"/>
          <w:szCs w:val="22"/>
        </w:rPr>
        <w:t xml:space="preserve">ADENDUM </w:t>
      </w:r>
    </w:p>
    <w:p w14:paraId="553BD5D4" w14:textId="238F34F4" w:rsidR="002965A2" w:rsidRPr="00B356DF" w:rsidRDefault="00E30F4E" w:rsidP="003D548A">
      <w:pPr>
        <w:pStyle w:val="NormalWeb"/>
        <w:spacing w:line="480" w:lineRule="auto"/>
        <w:jc w:val="both"/>
        <w:rPr>
          <w:rFonts w:ascii="Lato" w:hAnsi="Lato" w:cstheme="minorHAnsi"/>
          <w:sz w:val="22"/>
          <w:szCs w:val="22"/>
        </w:rPr>
      </w:pPr>
      <w:r w:rsidRPr="00B356DF">
        <w:rPr>
          <w:rFonts w:ascii="Lato" w:hAnsi="Lato"/>
          <w:b/>
          <w:bCs/>
          <w:color w:val="000000"/>
          <w:sz w:val="22"/>
          <w:szCs w:val="22"/>
        </w:rPr>
        <w:lastRenderedPageBreak/>
        <w:t xml:space="preserve"> </w:t>
      </w:r>
      <w:r w:rsidR="00E53DD6">
        <w:rPr>
          <w:rFonts w:ascii="Lato" w:hAnsi="Lato"/>
          <w:b/>
          <w:bCs/>
          <w:color w:val="000000"/>
          <w:sz w:val="22"/>
          <w:szCs w:val="22"/>
        </w:rPr>
        <w:tab/>
      </w:r>
      <w:r w:rsidRPr="00B356DF">
        <w:rPr>
          <w:rFonts w:ascii="Lato" w:hAnsi="Lato"/>
          <w:b/>
          <w:bCs/>
          <w:color w:val="000000"/>
          <w:sz w:val="22"/>
          <w:szCs w:val="22"/>
        </w:rPr>
        <w:t>ACUERDO X</w:t>
      </w:r>
      <w:r w:rsidR="00A45F9A" w:rsidRPr="00B356DF">
        <w:rPr>
          <w:rFonts w:ascii="Lato" w:hAnsi="Lato"/>
          <w:b/>
          <w:bCs/>
          <w:color w:val="000000"/>
          <w:sz w:val="22"/>
          <w:szCs w:val="22"/>
        </w:rPr>
        <w:t>I</w:t>
      </w:r>
      <w:r w:rsidRPr="00B356DF">
        <w:rPr>
          <w:rFonts w:ascii="Lato" w:hAnsi="Lato"/>
          <w:b/>
          <w:bCs/>
          <w:color w:val="000000"/>
          <w:sz w:val="22"/>
          <w:szCs w:val="22"/>
        </w:rPr>
        <w:t>/30/2024.</w:t>
      </w:r>
      <w:r w:rsidR="00A45F9A" w:rsidRPr="00B356DF">
        <w:rPr>
          <w:rFonts w:ascii="Lato" w:hAnsi="Lato"/>
          <w:b/>
          <w:bCs/>
          <w:color w:val="000000"/>
          <w:sz w:val="22"/>
          <w:szCs w:val="22"/>
        </w:rPr>
        <w:t xml:space="preserve"> </w:t>
      </w:r>
      <w:r w:rsidRPr="00B356DF">
        <w:rPr>
          <w:rFonts w:ascii="Lato" w:hAnsi="Lato"/>
          <w:b/>
          <w:bCs/>
          <w:color w:val="000000"/>
          <w:sz w:val="22"/>
          <w:szCs w:val="22"/>
        </w:rPr>
        <w:t xml:space="preserve"> </w:t>
      </w:r>
      <w:r w:rsidR="00A75098" w:rsidRPr="00B356DF">
        <w:rPr>
          <w:rFonts w:ascii="Lato" w:hAnsi="Lato" w:cstheme="minorHAnsi"/>
          <w:b/>
          <w:bCs/>
          <w:sz w:val="22"/>
          <w:szCs w:val="22"/>
        </w:rPr>
        <w:t xml:space="preserve">Escrito recibido el uno de abril de dos mil veinticuatro, signado por </w:t>
      </w:r>
      <w:proofErr w:type="spellStart"/>
      <w:r w:rsidR="00A75098" w:rsidRPr="00B356DF">
        <w:rPr>
          <w:rFonts w:ascii="Lato" w:hAnsi="Lato" w:cstheme="minorHAnsi"/>
          <w:b/>
          <w:bCs/>
          <w:sz w:val="22"/>
          <w:szCs w:val="22"/>
        </w:rPr>
        <w:t>Austreberta</w:t>
      </w:r>
      <w:proofErr w:type="spellEnd"/>
      <w:r w:rsidR="00A75098" w:rsidRPr="00B356DF">
        <w:rPr>
          <w:rFonts w:ascii="Lato" w:hAnsi="Lato" w:cstheme="minorHAnsi"/>
          <w:b/>
          <w:bCs/>
          <w:sz w:val="22"/>
          <w:szCs w:val="22"/>
        </w:rPr>
        <w:t xml:space="preserve"> Montiel Mondragón. </w:t>
      </w:r>
      <w:r w:rsidR="00CB57D6">
        <w:rPr>
          <w:rFonts w:ascii="Lato" w:hAnsi="Lato" w:cstheme="minorHAnsi"/>
          <w:b/>
          <w:bCs/>
          <w:sz w:val="22"/>
          <w:szCs w:val="22"/>
        </w:rPr>
        <w:t>- - - - - - - - - - - - - - - -</w:t>
      </w:r>
      <w:r w:rsidR="009A7A58">
        <w:rPr>
          <w:rFonts w:ascii="Lato" w:hAnsi="Lato" w:cstheme="minorHAnsi"/>
          <w:b/>
          <w:bCs/>
          <w:sz w:val="22"/>
          <w:szCs w:val="22"/>
        </w:rPr>
        <w:t xml:space="preserve">  </w:t>
      </w:r>
      <w:r w:rsidR="00A75098" w:rsidRPr="00B356DF">
        <w:rPr>
          <w:rFonts w:ascii="Lato" w:hAnsi="Lato" w:cstheme="minorHAnsi"/>
          <w:sz w:val="22"/>
          <w:szCs w:val="22"/>
        </w:rPr>
        <w:t xml:space="preserve">Dada cuenta con el escrito de referencia, </w:t>
      </w:r>
      <w:r w:rsidR="000331CF" w:rsidRPr="00B356DF">
        <w:rPr>
          <w:rFonts w:ascii="Lato" w:hAnsi="Lato" w:cstheme="minorHAnsi"/>
          <w:sz w:val="22"/>
          <w:szCs w:val="22"/>
        </w:rPr>
        <w:t xml:space="preserve">del que, previo análisis al contenido íntegro se advierte que, </w:t>
      </w:r>
      <w:r w:rsidR="002965A2" w:rsidRPr="00B356DF">
        <w:rPr>
          <w:rFonts w:ascii="Lato" w:hAnsi="Lato" w:cstheme="minorHAnsi"/>
          <w:sz w:val="22"/>
          <w:szCs w:val="22"/>
        </w:rPr>
        <w:t xml:space="preserve">si bien </w:t>
      </w:r>
      <w:r w:rsidR="000331CF" w:rsidRPr="00B356DF">
        <w:rPr>
          <w:rFonts w:ascii="Lato" w:hAnsi="Lato" w:cstheme="minorHAnsi"/>
          <w:sz w:val="22"/>
          <w:szCs w:val="22"/>
        </w:rPr>
        <w:t>en el rubro se menciona “</w:t>
      </w:r>
      <w:r w:rsidR="000331CF" w:rsidRPr="00B356DF">
        <w:rPr>
          <w:rFonts w:ascii="Lato" w:hAnsi="Lato" w:cstheme="minorHAnsi"/>
          <w:i/>
          <w:iCs/>
          <w:sz w:val="22"/>
          <w:szCs w:val="22"/>
        </w:rPr>
        <w:t>RECURSO DE QUEJA ADMINISTRATIVA</w:t>
      </w:r>
      <w:r w:rsidR="000331CF" w:rsidRPr="00B356DF">
        <w:rPr>
          <w:rFonts w:ascii="Lato" w:hAnsi="Lato" w:cstheme="minorHAnsi"/>
          <w:sz w:val="22"/>
          <w:szCs w:val="22"/>
        </w:rPr>
        <w:t xml:space="preserve">”; sin embargo, </w:t>
      </w:r>
      <w:r w:rsidR="002965A2" w:rsidRPr="00B356DF">
        <w:rPr>
          <w:rFonts w:ascii="Lato" w:hAnsi="Lato" w:cstheme="minorHAnsi"/>
          <w:sz w:val="22"/>
          <w:szCs w:val="22"/>
        </w:rPr>
        <w:t>de</w:t>
      </w:r>
      <w:r w:rsidR="00A6173B" w:rsidRPr="00B356DF">
        <w:rPr>
          <w:rFonts w:ascii="Lato" w:hAnsi="Lato" w:cstheme="minorHAnsi"/>
          <w:sz w:val="22"/>
          <w:szCs w:val="22"/>
        </w:rPr>
        <w:t xml:space="preserve"> sus conceptos de agravio y</w:t>
      </w:r>
      <w:r w:rsidR="002965A2" w:rsidRPr="00B356DF">
        <w:rPr>
          <w:rFonts w:ascii="Lato" w:hAnsi="Lato" w:cstheme="minorHAnsi"/>
          <w:sz w:val="22"/>
          <w:szCs w:val="22"/>
        </w:rPr>
        <w:t xml:space="preserve">  peticiones, se </w:t>
      </w:r>
      <w:r w:rsidR="00111436" w:rsidRPr="00B356DF">
        <w:rPr>
          <w:rFonts w:ascii="Lato" w:hAnsi="Lato" w:cstheme="minorHAnsi"/>
          <w:sz w:val="22"/>
          <w:szCs w:val="22"/>
        </w:rPr>
        <w:t xml:space="preserve">desprende </w:t>
      </w:r>
      <w:r w:rsidR="002965A2" w:rsidRPr="00B356DF">
        <w:rPr>
          <w:rFonts w:ascii="Lato" w:hAnsi="Lato" w:cstheme="minorHAnsi"/>
          <w:sz w:val="22"/>
          <w:szCs w:val="22"/>
        </w:rPr>
        <w:t>que</w:t>
      </w:r>
      <w:r w:rsidR="00111436" w:rsidRPr="00B356DF">
        <w:rPr>
          <w:rFonts w:ascii="Lato" w:hAnsi="Lato" w:cstheme="minorHAnsi"/>
          <w:sz w:val="22"/>
          <w:szCs w:val="22"/>
        </w:rPr>
        <w:t>,</w:t>
      </w:r>
      <w:r w:rsidR="002965A2" w:rsidRPr="00B356DF">
        <w:rPr>
          <w:rFonts w:ascii="Lato" w:hAnsi="Lato" w:cstheme="minorHAnsi"/>
          <w:sz w:val="22"/>
          <w:szCs w:val="22"/>
        </w:rPr>
        <w:t xml:space="preserve"> </w:t>
      </w:r>
      <w:r w:rsidR="000152B6">
        <w:rPr>
          <w:rFonts w:ascii="Lato" w:hAnsi="Lato" w:cstheme="minorHAnsi"/>
          <w:sz w:val="22"/>
          <w:szCs w:val="22"/>
        </w:rPr>
        <w:t>se trata de un recurso de queja</w:t>
      </w:r>
      <w:r w:rsidR="00E53DD6">
        <w:rPr>
          <w:rFonts w:ascii="Lato" w:hAnsi="Lato" w:cstheme="minorHAnsi"/>
          <w:sz w:val="22"/>
          <w:szCs w:val="22"/>
        </w:rPr>
        <w:t>; a</w:t>
      </w:r>
      <w:r w:rsidR="002965A2" w:rsidRPr="00B356DF">
        <w:rPr>
          <w:rFonts w:ascii="Lato" w:hAnsi="Lato" w:cstheme="minorHAnsi"/>
          <w:sz w:val="22"/>
          <w:szCs w:val="22"/>
        </w:rPr>
        <w:t xml:space="preserve">l respecto, </w:t>
      </w:r>
      <w:r w:rsidR="00111436" w:rsidRPr="00B356DF">
        <w:rPr>
          <w:rFonts w:ascii="Lato" w:hAnsi="Lato" w:cstheme="minorHAnsi"/>
          <w:sz w:val="22"/>
          <w:szCs w:val="22"/>
        </w:rPr>
        <w:t xml:space="preserve"> con la finalidad de</w:t>
      </w:r>
      <w:r w:rsidR="002965A2" w:rsidRPr="00B356DF">
        <w:rPr>
          <w:rFonts w:ascii="Lato" w:hAnsi="Lato" w:cstheme="minorHAnsi"/>
          <w:sz w:val="22"/>
          <w:szCs w:val="22"/>
        </w:rPr>
        <w:t xml:space="preserve"> no retardar e</w:t>
      </w:r>
      <w:r w:rsidR="001B0253">
        <w:rPr>
          <w:rFonts w:ascii="Lato" w:hAnsi="Lato" w:cstheme="minorHAnsi"/>
          <w:sz w:val="22"/>
          <w:szCs w:val="22"/>
        </w:rPr>
        <w:t>l procedimiento cuyo número se cita en el escrito de cuenta</w:t>
      </w:r>
      <w:r w:rsidR="002965A2" w:rsidRPr="00B356DF">
        <w:rPr>
          <w:rFonts w:ascii="Lato" w:hAnsi="Lato" w:cstheme="minorHAnsi"/>
          <w:sz w:val="22"/>
          <w:szCs w:val="22"/>
        </w:rPr>
        <w:t xml:space="preserve">, con fundamento </w:t>
      </w:r>
      <w:r w:rsidR="00043276" w:rsidRPr="00B356DF">
        <w:rPr>
          <w:rFonts w:ascii="Lato" w:hAnsi="Lato" w:cstheme="minorHAnsi"/>
          <w:sz w:val="22"/>
          <w:szCs w:val="22"/>
        </w:rPr>
        <w:t xml:space="preserve">en lo que establecen los artículos </w:t>
      </w:r>
      <w:r w:rsidR="00043276" w:rsidRPr="00B356DF">
        <w:rPr>
          <w:rFonts w:ascii="Lato" w:hAnsi="Lato"/>
          <w:color w:val="000000" w:themeColor="text1"/>
          <w:sz w:val="22"/>
          <w:szCs w:val="22"/>
        </w:rPr>
        <w:t>3 fracción II, 90 y 91 de la Ley General de Responsabilidades Administrativas</w:t>
      </w:r>
      <w:r w:rsidR="00043276" w:rsidRPr="00B356DF">
        <w:rPr>
          <w:rFonts w:ascii="Lato" w:hAnsi="Lato" w:cstheme="minorHAnsi"/>
          <w:sz w:val="22"/>
          <w:szCs w:val="22"/>
        </w:rPr>
        <w:t xml:space="preserve">; 61 de la Ley Orgánica del Poder Judicial del Estado; 3 y 554 del Código de Procedimientos Civiles del Estado de Tlaxcala, se determina: </w:t>
      </w:r>
    </w:p>
    <w:p w14:paraId="7F596774" w14:textId="52F9A995" w:rsidR="00043276" w:rsidRPr="00B356DF" w:rsidRDefault="00043276" w:rsidP="003D548A">
      <w:pPr>
        <w:pStyle w:val="NormalWeb"/>
        <w:numPr>
          <w:ilvl w:val="1"/>
          <w:numId w:val="13"/>
        </w:numPr>
        <w:spacing w:line="480" w:lineRule="auto"/>
        <w:ind w:left="851"/>
        <w:jc w:val="both"/>
        <w:rPr>
          <w:rFonts w:ascii="Lato" w:hAnsi="Lato" w:cstheme="minorHAnsi"/>
          <w:sz w:val="22"/>
          <w:szCs w:val="22"/>
        </w:rPr>
      </w:pPr>
      <w:r w:rsidRPr="00B356DF">
        <w:rPr>
          <w:rFonts w:ascii="Lato" w:hAnsi="Lato" w:cstheme="minorHAnsi"/>
          <w:sz w:val="22"/>
          <w:szCs w:val="22"/>
        </w:rPr>
        <w:t>Tomar conocimiento del escrito de cuenta.</w:t>
      </w:r>
    </w:p>
    <w:p w14:paraId="6FC5931F" w14:textId="11582120" w:rsidR="00111436" w:rsidRPr="00B356DF" w:rsidRDefault="00111436" w:rsidP="003D548A">
      <w:pPr>
        <w:pStyle w:val="NormalWeb"/>
        <w:numPr>
          <w:ilvl w:val="1"/>
          <w:numId w:val="13"/>
        </w:numPr>
        <w:spacing w:line="480" w:lineRule="auto"/>
        <w:ind w:left="851"/>
        <w:jc w:val="both"/>
        <w:rPr>
          <w:rFonts w:ascii="Lato" w:hAnsi="Lato" w:cstheme="minorHAnsi"/>
          <w:sz w:val="22"/>
          <w:szCs w:val="22"/>
        </w:rPr>
      </w:pPr>
      <w:r w:rsidRPr="00B356DF">
        <w:rPr>
          <w:rFonts w:ascii="Lato" w:hAnsi="Lato" w:cstheme="minorHAnsi"/>
          <w:sz w:val="22"/>
          <w:szCs w:val="22"/>
        </w:rPr>
        <w:t>Turnar original de dicho escrito al Juzgado Mercantil y de Oralidad Mercantil del Distrito Judicial de Cuauhtémoc para los efectos legales correspondientes.</w:t>
      </w:r>
    </w:p>
    <w:p w14:paraId="019386BA" w14:textId="54E94A4F" w:rsidR="00111436" w:rsidRPr="00B356DF" w:rsidRDefault="00111436" w:rsidP="003D548A">
      <w:pPr>
        <w:pStyle w:val="NormalWeb"/>
        <w:numPr>
          <w:ilvl w:val="1"/>
          <w:numId w:val="13"/>
        </w:numPr>
        <w:spacing w:line="480" w:lineRule="auto"/>
        <w:ind w:left="851"/>
        <w:jc w:val="both"/>
        <w:rPr>
          <w:rFonts w:ascii="Lato" w:hAnsi="Lato" w:cstheme="minorHAnsi"/>
          <w:sz w:val="22"/>
          <w:szCs w:val="22"/>
        </w:rPr>
      </w:pPr>
      <w:r w:rsidRPr="00B356DF">
        <w:rPr>
          <w:rFonts w:ascii="Lato" w:hAnsi="Lato" w:cstheme="minorHAnsi"/>
          <w:sz w:val="22"/>
          <w:szCs w:val="22"/>
        </w:rPr>
        <w:t xml:space="preserve"> Turnar copia certificada del escrito que nos ocupa, a la Contraloría del Poder Judicial del Estado, para que, de ser el caso, proceda conforme a </w:t>
      </w:r>
      <w:r w:rsidR="00A6173B" w:rsidRPr="00B356DF">
        <w:rPr>
          <w:rFonts w:ascii="Lato" w:hAnsi="Lato" w:cstheme="minorHAnsi"/>
          <w:sz w:val="22"/>
          <w:szCs w:val="22"/>
        </w:rPr>
        <w:t>sus facultades.</w:t>
      </w:r>
      <w:r w:rsidRPr="00B356DF">
        <w:rPr>
          <w:rFonts w:ascii="Lato" w:hAnsi="Lato" w:cstheme="minorHAnsi"/>
          <w:sz w:val="22"/>
          <w:szCs w:val="22"/>
        </w:rPr>
        <w:t xml:space="preserve"> </w:t>
      </w:r>
    </w:p>
    <w:p w14:paraId="03D8E6E3" w14:textId="5CF4A78D" w:rsidR="00111436" w:rsidRPr="00891B07" w:rsidRDefault="00111436" w:rsidP="003D548A">
      <w:pPr>
        <w:pStyle w:val="NormalWeb"/>
        <w:spacing w:line="480" w:lineRule="auto"/>
        <w:jc w:val="both"/>
        <w:rPr>
          <w:rFonts w:ascii="Lato" w:hAnsi="Lato" w:cstheme="minorHAnsi"/>
          <w:b/>
          <w:bCs/>
          <w:sz w:val="22"/>
          <w:szCs w:val="22"/>
          <w:u w:val="single"/>
        </w:rPr>
      </w:pPr>
      <w:r w:rsidRPr="00B356DF">
        <w:rPr>
          <w:rFonts w:ascii="Lato" w:hAnsi="Lato" w:cstheme="minorHAnsi"/>
          <w:sz w:val="22"/>
          <w:szCs w:val="22"/>
        </w:rPr>
        <w:t xml:space="preserve">Comuníquese esta determinación al Juez Mercantil y de Oralidad Mercantil del Distrito Judicial de Cuauhtémoc, al </w:t>
      </w:r>
      <w:r w:rsidR="00A6173B" w:rsidRPr="00B356DF">
        <w:rPr>
          <w:rFonts w:ascii="Lato" w:hAnsi="Lato" w:cstheme="minorHAnsi"/>
          <w:sz w:val="22"/>
          <w:szCs w:val="22"/>
        </w:rPr>
        <w:t>C</w:t>
      </w:r>
      <w:r w:rsidRPr="00B356DF">
        <w:rPr>
          <w:rFonts w:ascii="Lato" w:hAnsi="Lato" w:cstheme="minorHAnsi"/>
          <w:sz w:val="22"/>
          <w:szCs w:val="22"/>
        </w:rPr>
        <w:t xml:space="preserve">ontralor del Poder Judicial del Estado, para su conocimiento y efectos a que haya lugar, así como a la quejosa para su conocimiento y seguimiento, a través de la Diligenciara adscrita a este Cuerpo Colegido, en el domicilio señalado para tal efecto, con alguno de los profesionistas que autoriza </w:t>
      </w:r>
      <w:r w:rsidRPr="00891B07">
        <w:rPr>
          <w:rFonts w:ascii="Lato" w:hAnsi="Lato" w:cstheme="minorHAnsi"/>
          <w:sz w:val="22"/>
          <w:szCs w:val="22"/>
        </w:rPr>
        <w:t>para ello.</w:t>
      </w:r>
      <w:r w:rsidR="00E53DD6" w:rsidRPr="00891B07">
        <w:rPr>
          <w:rFonts w:ascii="Lato" w:hAnsi="Lato" w:cstheme="minorHAnsi"/>
          <w:sz w:val="22"/>
          <w:szCs w:val="22"/>
        </w:rPr>
        <w:t xml:space="preserve"> </w:t>
      </w:r>
      <w:r w:rsidR="00E53DD6" w:rsidRPr="00891B07">
        <w:rPr>
          <w:rFonts w:ascii="Lato" w:hAnsi="Lato" w:cstheme="minorHAnsi"/>
          <w:b/>
          <w:bCs/>
          <w:sz w:val="22"/>
          <w:szCs w:val="22"/>
          <w:u w:val="single"/>
        </w:rPr>
        <w:t>APROBADO POR UNANIMIDAD DE VOTOS.</w:t>
      </w:r>
    </w:p>
    <w:p w14:paraId="0DFE0572" w14:textId="3F2A9DC3" w:rsidR="003D548A" w:rsidRPr="003D548A" w:rsidRDefault="00E53DD6" w:rsidP="003D548A">
      <w:pPr>
        <w:pStyle w:val="NormalWeb"/>
        <w:spacing w:line="480" w:lineRule="auto"/>
        <w:jc w:val="both"/>
        <w:rPr>
          <w:rFonts w:ascii="Lato" w:hAnsi="Lato" w:cstheme="minorHAnsi"/>
          <w:sz w:val="22"/>
          <w:szCs w:val="22"/>
          <w:bdr w:val="none" w:sz="0" w:space="0" w:color="auto" w:frame="1"/>
        </w:rPr>
      </w:pPr>
      <w:r w:rsidRPr="003D548A">
        <w:rPr>
          <w:rFonts w:ascii="Lato" w:hAnsi="Lato"/>
          <w:b/>
          <w:bCs/>
          <w:sz w:val="22"/>
          <w:szCs w:val="22"/>
        </w:rPr>
        <w:t xml:space="preserve"> </w:t>
      </w:r>
      <w:r w:rsidRPr="003D548A">
        <w:rPr>
          <w:rFonts w:ascii="Lato" w:hAnsi="Lato"/>
          <w:b/>
          <w:bCs/>
          <w:sz w:val="22"/>
          <w:szCs w:val="22"/>
        </w:rPr>
        <w:tab/>
      </w:r>
      <w:bookmarkStart w:id="9" w:name="_Hlk133576503"/>
      <w:r w:rsidR="003D548A" w:rsidRPr="003D548A">
        <w:rPr>
          <w:rFonts w:ascii="Lato" w:hAnsi="Lato"/>
          <w:b/>
          <w:bCs/>
          <w:sz w:val="22"/>
          <w:szCs w:val="22"/>
        </w:rPr>
        <w:t xml:space="preserve">ACUERDO XII/30/2024. Oficio número CJET/CCJEA/79/2024, recibido el uno de abril de dos mil veinticuatro, signado por la </w:t>
      </w:r>
      <w:proofErr w:type="gramStart"/>
      <w:r w:rsidR="003D548A" w:rsidRPr="003D548A">
        <w:rPr>
          <w:rFonts w:ascii="Lato" w:hAnsi="Lato"/>
          <w:b/>
          <w:bCs/>
          <w:sz w:val="22"/>
          <w:szCs w:val="22"/>
        </w:rPr>
        <w:t>Consejera Presidenta</w:t>
      </w:r>
      <w:proofErr w:type="gramEnd"/>
      <w:r w:rsidR="003D548A" w:rsidRPr="003D548A">
        <w:rPr>
          <w:rFonts w:ascii="Lato" w:hAnsi="Lato"/>
          <w:b/>
          <w:bCs/>
          <w:sz w:val="22"/>
          <w:szCs w:val="22"/>
        </w:rPr>
        <w:t xml:space="preserve"> de la Comisión de Carrera Judicial, integrante de este Cuerpo Colegiado. - - - - - - -- - - </w:t>
      </w:r>
      <w:r w:rsidR="003D548A" w:rsidRPr="003D548A">
        <w:rPr>
          <w:rFonts w:ascii="Lato" w:hAnsi="Lato" w:cstheme="minorHAnsi"/>
          <w:sz w:val="22"/>
          <w:szCs w:val="22"/>
          <w:bdr w:val="none" w:sz="0" w:space="0" w:color="auto" w:frame="1"/>
        </w:rPr>
        <w:t xml:space="preserve">Dada cuenta con el oficio de referencia, así como con el acta número CCJ/SO/04/2024 correspondiente a la sesión ordinaria privada de la Comisión de Carrera Judicial de fecha veinticinco de marzo de dos mil veinticuatro, mediante la cual se comunica a este Cuerpo Colegiado, los acuerdos emitidos derivados de </w:t>
      </w:r>
      <w:r w:rsidR="003D548A" w:rsidRPr="003D548A">
        <w:rPr>
          <w:rFonts w:ascii="Lato" w:hAnsi="Lato" w:cstheme="minorHAnsi"/>
          <w:sz w:val="22"/>
          <w:szCs w:val="22"/>
          <w:bdr w:val="none" w:sz="0" w:space="0" w:color="auto" w:frame="1"/>
        </w:rPr>
        <w:lastRenderedPageBreak/>
        <w:t>las propuestas presentadas por el Director del Instituto de Especialización Judicial, así como de la Encargada de la Unidad de Igualdad de Género del Poder Judicial, en los términos siguientes:</w:t>
      </w:r>
    </w:p>
    <w:p w14:paraId="65239372" w14:textId="33EB47C7" w:rsidR="003D548A" w:rsidRPr="003D548A" w:rsidRDefault="003D548A" w:rsidP="003D548A">
      <w:pPr>
        <w:pStyle w:val="Prrafodelista"/>
        <w:numPr>
          <w:ilvl w:val="0"/>
          <w:numId w:val="11"/>
        </w:numPr>
        <w:tabs>
          <w:tab w:val="left" w:pos="5387"/>
        </w:tabs>
        <w:spacing w:before="240" w:after="0" w:line="480" w:lineRule="auto"/>
        <w:jc w:val="both"/>
        <w:rPr>
          <w:rFonts w:ascii="Lato" w:hAnsi="Lato" w:cstheme="minorHAnsi"/>
          <w:bdr w:val="none" w:sz="0" w:space="0" w:color="auto" w:frame="1"/>
        </w:rPr>
      </w:pPr>
      <w:r w:rsidRPr="003D548A">
        <w:rPr>
          <w:rFonts w:ascii="Lato" w:hAnsi="Lato" w:cstheme="minorHAnsi"/>
          <w:bdr w:val="none" w:sz="0" w:space="0" w:color="auto" w:frame="1"/>
        </w:rPr>
        <w:t>Autorización para la erogación de recursos presupuestales del presente ejercicio fiscal, por concepto de honorarios, viáticos y uso de plataforma digital, que se pudieran generar por la contratación de docentes por honorarios de universidades, institutos, escuelas de estudios superiores y centros de investigación, así como contratar la ampliación temporal del número de participantes de la plataforma de video conferencia Telmex, para tomar el “</w:t>
      </w:r>
      <w:r w:rsidRPr="003D548A">
        <w:rPr>
          <w:rFonts w:ascii="Lato" w:hAnsi="Lato" w:cstheme="minorHAnsi"/>
          <w:b/>
          <w:bCs/>
          <w:bdr w:val="none" w:sz="0" w:space="0" w:color="auto" w:frame="1"/>
        </w:rPr>
        <w:t>DIPLOMADO SOBRE EL CÓDIGO NACIONAL DE PROCEDIMIENTOS CIVILES Y FAMILIARES”,</w:t>
      </w:r>
      <w:r w:rsidRPr="003D548A">
        <w:rPr>
          <w:rFonts w:ascii="Lato" w:hAnsi="Lato" w:cstheme="minorHAnsi"/>
          <w:bdr w:val="none" w:sz="0" w:space="0" w:color="auto" w:frame="1"/>
        </w:rPr>
        <w:t xml:space="preserve"> mismo que se aprobó mediante acuerdo XIV/19/2024.1 de sesión ordinaria celebrada el veintitrés de febrero del año en curso, precisando que en dicha sesión se estableció que sería sin costo para el Poder Judicial del Estado, sin embargo, mediante oficio CONATRIB/156/2024, el Pleno del Consejo de la Judicatura de la Ciudad de México, comunicó la participación únicamente de tres ponentes sin costo; así como contratar la ampliación temporal del número de participantes en la plataforma de video conferencia Telmex, lo que se verá reflejado en el incremento del pago mensual durante los meses que dure el diplomado; situación que  somete a análisis y determinación correspondiente. </w:t>
      </w:r>
    </w:p>
    <w:p w14:paraId="20DC5CA0" w14:textId="77777777" w:rsidR="003D548A" w:rsidRPr="003D548A" w:rsidRDefault="003D548A" w:rsidP="003D548A">
      <w:pPr>
        <w:pStyle w:val="Prrafodelista"/>
        <w:numPr>
          <w:ilvl w:val="0"/>
          <w:numId w:val="11"/>
        </w:numPr>
        <w:tabs>
          <w:tab w:val="left" w:pos="5387"/>
        </w:tabs>
        <w:spacing w:before="240" w:after="0" w:line="480" w:lineRule="auto"/>
        <w:jc w:val="both"/>
        <w:rPr>
          <w:rFonts w:ascii="Lato" w:hAnsi="Lato" w:cstheme="minorHAnsi"/>
          <w:bdr w:val="none" w:sz="0" w:space="0" w:color="auto" w:frame="1"/>
        </w:rPr>
      </w:pPr>
      <w:r w:rsidRPr="003D548A">
        <w:rPr>
          <w:rFonts w:ascii="Lato" w:hAnsi="Lato" w:cstheme="minorHAnsi"/>
          <w:bdr w:val="none" w:sz="0" w:space="0" w:color="auto" w:frame="1"/>
        </w:rPr>
        <w:t>Para la realización de la Conferencia “</w:t>
      </w:r>
      <w:r w:rsidRPr="003D548A">
        <w:rPr>
          <w:rFonts w:ascii="Lato" w:hAnsi="Lato" w:cstheme="minorHAnsi"/>
          <w:b/>
          <w:bCs/>
          <w:bdr w:val="none" w:sz="0" w:space="0" w:color="auto" w:frame="1"/>
        </w:rPr>
        <w:t xml:space="preserve">ANÁLISIS CON PERSPECTIVA DE GÉNERO EN LA INVESTIGACIÓN, SUSTANCIACIÓN Y RESOLUCIÓN DE LOS PROCEDIMIENTOS DE RESPONSABILIDAD EN MATERIA DE CORRUPCÍÓN”, </w:t>
      </w:r>
      <w:r w:rsidRPr="003D548A">
        <w:rPr>
          <w:rFonts w:ascii="Lato" w:hAnsi="Lato" w:cstheme="minorHAnsi"/>
          <w:bdr w:val="none" w:sz="0" w:space="0" w:color="auto" w:frame="1"/>
        </w:rPr>
        <w:t xml:space="preserve">siendo ponentes el Magistrado Guillermo Arroyo Cruz, Presidente del Tribunal de Justicia Administrativa de Morelos, el Magistrado Alfredo René Uribe Manríquez, de la Tercera Sala del Tribunal de Justicia Administrativa de Hidalgo, la Dra. Norma Alicia  Leyva Contreras, Magistrada de la Sala Regional de Tabasco del Tribunal Federal de Justicia Administrativa y Magistrada Laura Camorlinga Sosa, Segunda Ponencia de la Primera Sala Regional de Oriente del Tribunal Federal de Justicia Administrativa, con un costo de $10,700.00 (Diez mil setecientos </w:t>
      </w:r>
      <w:r w:rsidRPr="003D548A">
        <w:rPr>
          <w:rFonts w:ascii="Lato" w:hAnsi="Lato" w:cstheme="minorHAnsi"/>
          <w:bdr w:val="none" w:sz="0" w:space="0" w:color="auto" w:frame="1"/>
        </w:rPr>
        <w:lastRenderedPageBreak/>
        <w:t xml:space="preserve">pesos 00/100 M.N.), por concepto de honorarios y viáticos, dicho curso se realizará los días doce, quince y veintiséis del mes de abril y trece de mayo de dos mil veinticuatro, en la cafetería del edificio sede de Ciudad Judicial, con duración de nueve horas, dirigido a personal del Consejo de la Judicatura y Contraloría del Poder Judicial, Jueces Penales e integrantes del Sistema Estatal Anticorrupción. </w:t>
      </w:r>
    </w:p>
    <w:p w14:paraId="59C7541B" w14:textId="0F065667" w:rsidR="003D548A" w:rsidRPr="003D548A" w:rsidRDefault="003D548A" w:rsidP="003D548A">
      <w:pPr>
        <w:tabs>
          <w:tab w:val="left" w:pos="5387"/>
        </w:tabs>
        <w:spacing w:before="240" w:line="480" w:lineRule="auto"/>
        <w:jc w:val="both"/>
        <w:rPr>
          <w:rFonts w:ascii="Lato" w:hAnsi="Lato" w:cstheme="minorHAnsi"/>
          <w:bdr w:val="none" w:sz="0" w:space="0" w:color="auto" w:frame="1"/>
        </w:rPr>
      </w:pPr>
      <w:r w:rsidRPr="003D548A">
        <w:rPr>
          <w:rFonts w:ascii="Lato" w:hAnsi="Lato" w:cstheme="minorHAnsi"/>
          <w:bdr w:val="none" w:sz="0" w:space="0" w:color="auto" w:frame="1"/>
        </w:rPr>
        <w:t>A</w:t>
      </w:r>
      <w:r w:rsidRPr="003D548A">
        <w:rPr>
          <w:rFonts w:ascii="Lato" w:hAnsi="Lato" w:cstheme="minorHAnsi"/>
          <w:bCs/>
        </w:rPr>
        <w:t xml:space="preserve">l respecto, tomando en consideración que si bien por acuerdo </w:t>
      </w:r>
      <w:r w:rsidRPr="003D548A">
        <w:rPr>
          <w:rFonts w:ascii="Lato" w:hAnsi="Lato" w:cstheme="minorHAnsi"/>
          <w:bdr w:val="none" w:sz="0" w:space="0" w:color="auto" w:frame="1"/>
        </w:rPr>
        <w:t xml:space="preserve">XIV/19/2024.1 </w:t>
      </w:r>
      <w:r w:rsidRPr="003D548A">
        <w:rPr>
          <w:rFonts w:ascii="Lato" w:hAnsi="Lato" w:cstheme="minorHAnsi"/>
          <w:bCs/>
        </w:rPr>
        <w:t xml:space="preserve">emitido en </w:t>
      </w:r>
      <w:r w:rsidRPr="003D548A">
        <w:rPr>
          <w:rFonts w:ascii="Lato" w:hAnsi="Lato" w:cstheme="minorHAnsi"/>
          <w:bdr w:val="none" w:sz="0" w:space="0" w:color="auto" w:frame="1"/>
        </w:rPr>
        <w:t>sesión ordinaria celebrada el veintitrés de febrero del año en curso, este Órgano Colegiado aprobó el “Diplomado sobre el Código Nacional de Procedimientos Civiles y Familiares,” para el Poder Judicial del Estado, sin embargo, de los anexos al oficio de cuenta, se desprende que mediante oficio número IEJ/315/2024, el Director del Instituto de Especialización Judicial, informó a la Consejera Presidenta de la Comisión de Carrera Judicial que, mediante oficio número CONATRIB/156/2024, de fecha ocho de marzo de dos mil veinticuatro, se comunicó a la Magistrada Presidenta del Tribunal Superior de Justicia y del Consejo de la Judicatura, la determinación del Pleno del Consejo de la Judicatura de la Ciudad de México, en relación con la participación únicamente de tres ponentes sin costo, exclusivamente por cuanto hace a la impartición de un módulo, y se sugirió acudir a universidades, institutos, escuelas de estudios superiores y centros de investigación para la contratación de docentes por honorarios, ya que la mayoría de los Poderes Judiciales de la República Mexicana se encuentran transitando por procesos similares de capacitación, lo que ocasiona que las y los magistrados, juezas y jueces, que ya cuentan con la experiencia y conocimientos que requiere el diplomado se encuentren saturados de actividades.</w:t>
      </w:r>
    </w:p>
    <w:p w14:paraId="4EF26321" w14:textId="77777777" w:rsidR="003D548A" w:rsidRPr="003D548A" w:rsidRDefault="003D548A" w:rsidP="003D548A">
      <w:pPr>
        <w:tabs>
          <w:tab w:val="left" w:pos="5387"/>
        </w:tabs>
        <w:spacing w:before="240" w:after="0" w:line="480" w:lineRule="auto"/>
        <w:jc w:val="both"/>
        <w:rPr>
          <w:rFonts w:ascii="Lato" w:hAnsi="Lato" w:cstheme="minorHAnsi"/>
          <w:bCs/>
        </w:rPr>
      </w:pPr>
      <w:r w:rsidRPr="003D548A">
        <w:rPr>
          <w:rFonts w:ascii="Lato" w:hAnsi="Lato" w:cstheme="minorHAnsi"/>
          <w:bdr w:val="none" w:sz="0" w:space="0" w:color="auto" w:frame="1"/>
        </w:rPr>
        <w:t xml:space="preserve">En ese sentido, al resultar un hecho imprevisible lo expuesto por la CONATRIB,  mismo que no fue considerado al momento de aprobar el “Diplomado sobre el Código Nacional de Procedimientos Civiles y Familiares”, sin costo, y  con la finalidad de que se lleve a cabo en sus términos, y así poder cumplir con uno de los estándares que se requieren para la implementación del Nuevo Código Nacional de Procedimientos Civiles y Familiares, que es, la capacitación a las personas </w:t>
      </w:r>
      <w:r w:rsidRPr="003D548A">
        <w:rPr>
          <w:rFonts w:ascii="Lato" w:hAnsi="Lato" w:cstheme="minorHAnsi"/>
          <w:bdr w:val="none" w:sz="0" w:space="0" w:color="auto" w:frame="1"/>
        </w:rPr>
        <w:lastRenderedPageBreak/>
        <w:t xml:space="preserve">servidoras públicas de este Poder Judicial del Estado, es necesaria la erogación de recursos presupuestales del presente ejercicio fiscal, para pago de honorarios, viáticos y uso de plataforma digital, que se pudieran generar por la contratación de docentes de universidades, institutos, escuelas de estudios superiores y centros de investigación que así se requieran, previa autorización que éste Consejo de la Judicatura  realice del monto de los honorarios; en consecuencia, </w:t>
      </w:r>
      <w:r w:rsidRPr="003D548A">
        <w:rPr>
          <w:rFonts w:ascii="Lato" w:hAnsi="Lato" w:cstheme="minorHAnsi"/>
          <w:bCs/>
        </w:rPr>
        <w:t>con fundamento en lo que establecen los artículos 85 de la Constitución Política del Estado Libre y Soberano de Tlaxcala; 61, 77 fracción I,  87, 91 y 92 de la Ley Orgánica del Poder Judicial del Estado; y 9, fracción XVII del Reglamento del Consejo de la Judicatura del Estado, se determina:</w:t>
      </w:r>
    </w:p>
    <w:p w14:paraId="43D1C23A" w14:textId="77777777" w:rsidR="003D548A" w:rsidRPr="003D548A" w:rsidRDefault="003D548A" w:rsidP="003D548A">
      <w:pPr>
        <w:pStyle w:val="Prrafodelista"/>
        <w:numPr>
          <w:ilvl w:val="2"/>
          <w:numId w:val="13"/>
        </w:numPr>
        <w:tabs>
          <w:tab w:val="clear" w:pos="2160"/>
        </w:tabs>
        <w:spacing w:before="240" w:line="480" w:lineRule="auto"/>
        <w:ind w:left="709" w:hanging="218"/>
        <w:jc w:val="both"/>
        <w:rPr>
          <w:rFonts w:ascii="Lato" w:hAnsi="Lato" w:cstheme="minorHAnsi"/>
          <w:bCs/>
        </w:rPr>
      </w:pPr>
      <w:r w:rsidRPr="003D548A">
        <w:rPr>
          <w:rFonts w:ascii="Lato" w:hAnsi="Lato" w:cstheme="minorHAnsi"/>
          <w:bCs/>
        </w:rPr>
        <w:t>Tomar conocimiento del oficio y anexos de cuenta.</w:t>
      </w:r>
    </w:p>
    <w:p w14:paraId="611511B8" w14:textId="77777777" w:rsidR="003D548A" w:rsidRPr="003D548A" w:rsidRDefault="003D548A" w:rsidP="003D548A">
      <w:pPr>
        <w:pStyle w:val="Prrafodelista"/>
        <w:numPr>
          <w:ilvl w:val="2"/>
          <w:numId w:val="13"/>
        </w:numPr>
        <w:tabs>
          <w:tab w:val="clear" w:pos="2160"/>
        </w:tabs>
        <w:spacing w:before="240" w:line="480" w:lineRule="auto"/>
        <w:ind w:left="709" w:hanging="218"/>
        <w:jc w:val="both"/>
        <w:rPr>
          <w:rFonts w:ascii="Lato" w:hAnsi="Lato" w:cstheme="minorHAnsi"/>
          <w:bCs/>
        </w:rPr>
      </w:pPr>
      <w:r w:rsidRPr="003D548A">
        <w:rPr>
          <w:rFonts w:ascii="Lato" w:hAnsi="Lato" w:cstheme="minorHAnsi"/>
          <w:bCs/>
        </w:rPr>
        <w:t xml:space="preserve">Autorizar el pago </w:t>
      </w:r>
      <w:r w:rsidRPr="003D548A">
        <w:rPr>
          <w:rFonts w:ascii="Lato" w:hAnsi="Lato" w:cstheme="minorHAnsi"/>
          <w:bdr w:val="none" w:sz="0" w:space="0" w:color="auto" w:frame="1"/>
        </w:rPr>
        <w:t xml:space="preserve">por concepto </w:t>
      </w:r>
      <w:r w:rsidRPr="003D548A">
        <w:rPr>
          <w:rFonts w:ascii="Lato" w:hAnsi="Lato" w:cstheme="minorHAnsi"/>
          <w:bCs/>
        </w:rPr>
        <w:t xml:space="preserve">de </w:t>
      </w:r>
      <w:r w:rsidRPr="003D548A">
        <w:rPr>
          <w:rFonts w:ascii="Lato" w:hAnsi="Lato" w:cstheme="minorHAnsi"/>
          <w:bCs/>
          <w:color w:val="000000" w:themeColor="text1"/>
        </w:rPr>
        <w:t xml:space="preserve">honorarios, </w:t>
      </w:r>
      <w:r w:rsidRPr="003D548A">
        <w:rPr>
          <w:rFonts w:ascii="Lato" w:hAnsi="Lato" w:cstheme="minorHAnsi"/>
          <w:bCs/>
        </w:rPr>
        <w:t xml:space="preserve">viáticos y uso de plataforma digital, que se pudieran generar por la contratación de docentes de universidades, </w:t>
      </w:r>
      <w:r w:rsidRPr="003D548A">
        <w:rPr>
          <w:rFonts w:ascii="Lato" w:hAnsi="Lato" w:cstheme="minorHAnsi"/>
          <w:bdr w:val="none" w:sz="0" w:space="0" w:color="auto" w:frame="1"/>
        </w:rPr>
        <w:t>institutos, escuelas de estudios superiores y centros de investigación, para la realización del “Diplomado sobre el Código Nacional de Procedimientos Civiles y Familiares”, previa aprobación por este Órgano Colegiado.</w:t>
      </w:r>
    </w:p>
    <w:p w14:paraId="0055BA35" w14:textId="12C3EB35" w:rsidR="003D548A" w:rsidRPr="003D548A" w:rsidRDefault="003D548A" w:rsidP="003D548A">
      <w:pPr>
        <w:pStyle w:val="Prrafodelista"/>
        <w:numPr>
          <w:ilvl w:val="2"/>
          <w:numId w:val="13"/>
        </w:numPr>
        <w:tabs>
          <w:tab w:val="clear" w:pos="2160"/>
        </w:tabs>
        <w:spacing w:before="240" w:line="480" w:lineRule="auto"/>
        <w:ind w:left="709" w:hanging="218"/>
        <w:jc w:val="both"/>
        <w:rPr>
          <w:rFonts w:ascii="Lato" w:hAnsi="Lato" w:cstheme="minorHAnsi"/>
          <w:bCs/>
        </w:rPr>
      </w:pPr>
      <w:r w:rsidRPr="003D548A">
        <w:rPr>
          <w:rFonts w:ascii="Lato" w:hAnsi="Lato" w:cstheme="minorHAnsi"/>
          <w:bdr w:val="none" w:sz="0" w:space="0" w:color="auto" w:frame="1"/>
        </w:rPr>
        <w:t>Autorizar la realización del curso denominado “</w:t>
      </w:r>
      <w:r w:rsidRPr="003D548A">
        <w:rPr>
          <w:rFonts w:ascii="Lato" w:hAnsi="Lato" w:cstheme="minorHAnsi"/>
          <w:b/>
          <w:bCs/>
          <w:bdr w:val="none" w:sz="0" w:space="0" w:color="auto" w:frame="1"/>
        </w:rPr>
        <w:t xml:space="preserve">ANÁLISIS CON PERSPECTIVA DE GÉNERO EN LA INVESTIGACIÓN, SUSTANCIACIÓN Y RESOLUCIÓN DE LOS PROCEDIMIENTOS DE RESPONSABILIDAD EN MATERIA DE CORRUPCÍÓN”, </w:t>
      </w:r>
      <w:r w:rsidRPr="003D548A">
        <w:rPr>
          <w:rFonts w:ascii="Lato" w:hAnsi="Lato" w:cstheme="minorHAnsi"/>
          <w:bdr w:val="none" w:sz="0" w:space="0" w:color="auto" w:frame="1"/>
        </w:rPr>
        <w:t xml:space="preserve">siendo ponentes el Magistrado Guillermo Arroyo Cruz, Presidente del Tribunal de Justicia Administrativa de Morelos, el Magistrado Alfredo René Uribe Manríquez, de la Tercera Sala del Tribunal de Justicia Administrativa de Hidalgo, la Dra. Norma Alicia  Leyva Contreras, Magistrada de la Sala Regional </w:t>
      </w:r>
      <w:r w:rsidR="002F7F0E">
        <w:rPr>
          <w:rFonts w:ascii="Lato" w:hAnsi="Lato" w:cstheme="minorHAnsi"/>
          <w:bdr w:val="none" w:sz="0" w:space="0" w:color="auto" w:frame="1"/>
        </w:rPr>
        <w:t xml:space="preserve">de </w:t>
      </w:r>
      <w:r w:rsidRPr="003D548A">
        <w:rPr>
          <w:rFonts w:ascii="Lato" w:hAnsi="Lato" w:cstheme="minorHAnsi"/>
          <w:bdr w:val="none" w:sz="0" w:space="0" w:color="auto" w:frame="1"/>
        </w:rPr>
        <w:t xml:space="preserve">Tabasco del Tribunal Federal de Justicia Administrativa y Magistrada Laura Camorlinga Sosa, </w:t>
      </w:r>
      <w:r w:rsidR="002F7F0E">
        <w:rPr>
          <w:rFonts w:ascii="Lato" w:hAnsi="Lato" w:cstheme="minorHAnsi"/>
          <w:bdr w:val="none" w:sz="0" w:space="0" w:color="auto" w:frame="1"/>
        </w:rPr>
        <w:t xml:space="preserve">de la </w:t>
      </w:r>
      <w:r w:rsidRPr="003D548A">
        <w:rPr>
          <w:rFonts w:ascii="Lato" w:hAnsi="Lato" w:cstheme="minorHAnsi"/>
          <w:bdr w:val="none" w:sz="0" w:space="0" w:color="auto" w:frame="1"/>
        </w:rPr>
        <w:t xml:space="preserve">Segunda Ponencia de la Primera Sala Regional de Oriente del Tribunal Federal de Justicia Administrativa, con un costo de $10,700.00 (Diez mil setecientos pesos 00/100 M.N.), por concepto de honorarios y viáticos, dicho curso se realizará los días doce, quince y veintiséis del mes de abril y trece de mayo de dos mil veinticuatro, en la cafetería del edificio sede de Ciudad Judicial, con una duración de nueve </w:t>
      </w:r>
      <w:r w:rsidRPr="003D548A">
        <w:rPr>
          <w:rFonts w:ascii="Lato" w:hAnsi="Lato" w:cstheme="minorHAnsi"/>
          <w:bdr w:val="none" w:sz="0" w:space="0" w:color="auto" w:frame="1"/>
        </w:rPr>
        <w:lastRenderedPageBreak/>
        <w:t xml:space="preserve">horas, dirigido a personal del Consejo de la Judicatura y Contraloría del Poder Judicial, Jueces Penales e integrantes del Sistema Estatal Anticorrupción. </w:t>
      </w:r>
    </w:p>
    <w:p w14:paraId="73D5281E" w14:textId="305F5B81" w:rsidR="003D548A" w:rsidRPr="003D548A" w:rsidRDefault="003D548A" w:rsidP="003D548A">
      <w:pPr>
        <w:pStyle w:val="Prrafodelista"/>
        <w:numPr>
          <w:ilvl w:val="2"/>
          <w:numId w:val="13"/>
        </w:numPr>
        <w:tabs>
          <w:tab w:val="clear" w:pos="2160"/>
        </w:tabs>
        <w:spacing w:before="240" w:line="480" w:lineRule="auto"/>
        <w:ind w:left="709" w:hanging="218"/>
        <w:jc w:val="both"/>
        <w:rPr>
          <w:rFonts w:ascii="Lato" w:hAnsi="Lato" w:cstheme="minorHAnsi"/>
          <w:bCs/>
        </w:rPr>
      </w:pPr>
      <w:r w:rsidRPr="003D548A">
        <w:rPr>
          <w:rFonts w:ascii="Lato" w:hAnsi="Lato" w:cstheme="minorHAnsi"/>
          <w:color w:val="000000" w:themeColor="text1"/>
          <w:bdr w:val="none" w:sz="0" w:space="0" w:color="auto" w:frame="1"/>
        </w:rPr>
        <w:t xml:space="preserve">Comisionar a la </w:t>
      </w:r>
      <w:proofErr w:type="gramStart"/>
      <w:r w:rsidRPr="003D548A">
        <w:rPr>
          <w:rFonts w:ascii="Lato" w:hAnsi="Lato" w:cstheme="minorHAnsi"/>
          <w:color w:val="000000" w:themeColor="text1"/>
          <w:bdr w:val="none" w:sz="0" w:space="0" w:color="auto" w:frame="1"/>
        </w:rPr>
        <w:t>Consejera</w:t>
      </w:r>
      <w:proofErr w:type="gramEnd"/>
      <w:r w:rsidRPr="003D548A">
        <w:rPr>
          <w:rFonts w:ascii="Lato" w:hAnsi="Lato" w:cstheme="minorHAnsi"/>
          <w:color w:val="000000" w:themeColor="text1"/>
          <w:bdr w:val="none" w:sz="0" w:space="0" w:color="auto" w:frame="1"/>
        </w:rPr>
        <w:t xml:space="preserve"> Violeta Fernández Vázquez, para que, en su carácter de R</w:t>
      </w:r>
      <w:r w:rsidRPr="003D548A">
        <w:rPr>
          <w:rFonts w:ascii="Lato" w:hAnsi="Lato" w:cstheme="minorHAnsi"/>
          <w:color w:val="000000" w:themeColor="text1"/>
        </w:rPr>
        <w:t xml:space="preserve">epresentante </w:t>
      </w:r>
      <w:r w:rsidR="002F7F0E">
        <w:rPr>
          <w:rFonts w:ascii="Lato" w:hAnsi="Lato" w:cstheme="minorHAnsi"/>
          <w:color w:val="000000" w:themeColor="text1"/>
        </w:rPr>
        <w:t xml:space="preserve">de este Órgano Colegiado, </w:t>
      </w:r>
      <w:r w:rsidRPr="003D548A">
        <w:rPr>
          <w:rFonts w:ascii="Lato" w:hAnsi="Lato" w:cstheme="minorHAnsi"/>
          <w:color w:val="000000" w:themeColor="text1"/>
        </w:rPr>
        <w:t>ante el C</w:t>
      </w:r>
      <w:r w:rsidRPr="003D548A">
        <w:rPr>
          <w:rFonts w:ascii="Lato" w:hAnsi="Lato"/>
          <w:color w:val="000000" w:themeColor="text1"/>
        </w:rPr>
        <w:t>omité Coordinador del Sistema Anticorrupción del Estado</w:t>
      </w:r>
      <w:r w:rsidRPr="003D548A">
        <w:rPr>
          <w:rFonts w:ascii="Lato" w:hAnsi="Lato" w:cstheme="minorHAnsi"/>
          <w:color w:val="000000" w:themeColor="text1"/>
          <w:bdr w:val="none" w:sz="0" w:space="0" w:color="auto" w:frame="1"/>
        </w:rPr>
        <w:t xml:space="preserve">, realice la invitación </w:t>
      </w:r>
      <w:r w:rsidRPr="003D548A">
        <w:rPr>
          <w:rFonts w:ascii="Lato" w:hAnsi="Lato" w:cstheme="minorHAnsi"/>
          <w:bdr w:val="none" w:sz="0" w:space="0" w:color="auto" w:frame="1"/>
        </w:rPr>
        <w:t xml:space="preserve">a los integrantes de dicho Sistema, para que participen en el curso. </w:t>
      </w:r>
    </w:p>
    <w:p w14:paraId="5370EED3" w14:textId="77777777" w:rsidR="003D548A" w:rsidRPr="003D548A" w:rsidRDefault="003D548A" w:rsidP="003D548A">
      <w:pPr>
        <w:pStyle w:val="Prrafodelista"/>
        <w:numPr>
          <w:ilvl w:val="2"/>
          <w:numId w:val="13"/>
        </w:numPr>
        <w:tabs>
          <w:tab w:val="clear" w:pos="2160"/>
        </w:tabs>
        <w:spacing w:before="240" w:line="480" w:lineRule="auto"/>
        <w:ind w:left="709" w:hanging="218"/>
        <w:jc w:val="both"/>
        <w:rPr>
          <w:rFonts w:ascii="Lato" w:hAnsi="Lato" w:cstheme="minorHAnsi"/>
          <w:bCs/>
        </w:rPr>
      </w:pPr>
      <w:r w:rsidRPr="003D548A">
        <w:rPr>
          <w:rFonts w:ascii="Lato" w:hAnsi="Lato" w:cstheme="minorHAnsi"/>
        </w:rPr>
        <w:t>Instruir al Tesorero del Poder Judicial del Estado, prever lo necesario con relación a los pagos que se pudieran generar para la realización del Diplomado y Curso antes mencionados.</w:t>
      </w:r>
    </w:p>
    <w:p w14:paraId="00881AB7" w14:textId="00E1654F" w:rsidR="00563CD8" w:rsidRPr="00571CC8" w:rsidRDefault="003D548A" w:rsidP="003D548A">
      <w:pPr>
        <w:tabs>
          <w:tab w:val="center" w:pos="4419"/>
          <w:tab w:val="right" w:pos="8838"/>
        </w:tabs>
        <w:spacing w:line="480" w:lineRule="auto"/>
        <w:jc w:val="both"/>
        <w:rPr>
          <w:rFonts w:ascii="Lato" w:hAnsi="Lato" w:cstheme="minorHAnsi"/>
          <w:b/>
          <w:bCs/>
          <w:color w:val="FF0000"/>
          <w:u w:val="single"/>
        </w:rPr>
      </w:pPr>
      <w:r w:rsidRPr="003D548A">
        <w:rPr>
          <w:rFonts w:ascii="Lato" w:hAnsi="Lato" w:cstheme="minorHAnsi"/>
        </w:rPr>
        <w:t xml:space="preserve">Comuníquese esta determinación al </w:t>
      </w:r>
      <w:proofErr w:type="gramStart"/>
      <w:r w:rsidRPr="003D548A">
        <w:rPr>
          <w:rFonts w:ascii="Lato" w:hAnsi="Lato" w:cstheme="minorHAnsi"/>
        </w:rPr>
        <w:t>Director</w:t>
      </w:r>
      <w:proofErr w:type="gramEnd"/>
      <w:r w:rsidRPr="003D548A">
        <w:rPr>
          <w:rFonts w:ascii="Lato" w:hAnsi="Lato" w:cstheme="minorHAnsi"/>
        </w:rPr>
        <w:t xml:space="preserve"> del Instituto de Especialización Judicial</w:t>
      </w:r>
      <w:r w:rsidR="00E72C35">
        <w:rPr>
          <w:rFonts w:ascii="Lato" w:hAnsi="Lato" w:cstheme="minorHAnsi"/>
        </w:rPr>
        <w:t>, Encargada de la Unidad de Igualdad de Género</w:t>
      </w:r>
      <w:r w:rsidRPr="003D548A">
        <w:rPr>
          <w:rFonts w:ascii="Lato" w:hAnsi="Lato" w:cstheme="minorHAnsi"/>
        </w:rPr>
        <w:t xml:space="preserve"> y Tesorero del Poder Judicial del Estado, para su conocimiento y efectos legales a que haya lugar, en vía de reiteración a la Consejera Presidenta de la Comisión de Carrera Judicial, para constancia.</w:t>
      </w:r>
      <w:r>
        <w:rPr>
          <w:rFonts w:ascii="Lato" w:hAnsi="Lato" w:cstheme="minorHAnsi"/>
        </w:rPr>
        <w:t xml:space="preserve"> </w:t>
      </w:r>
      <w:r w:rsidR="00E53DD6" w:rsidRPr="00E53DD6">
        <w:rPr>
          <w:rFonts w:ascii="Lato" w:hAnsi="Lato" w:cstheme="minorHAnsi"/>
          <w:b/>
          <w:bCs/>
          <w:u w:val="single"/>
        </w:rPr>
        <w:t xml:space="preserve">APROBADO POR UNANIMIDAD </w:t>
      </w:r>
      <w:r w:rsidR="00E53DD6" w:rsidRPr="00891B07">
        <w:rPr>
          <w:rFonts w:ascii="Lato" w:hAnsi="Lato" w:cstheme="minorHAnsi"/>
          <w:b/>
          <w:bCs/>
          <w:u w:val="single"/>
        </w:rPr>
        <w:t>DE VOTOS.</w:t>
      </w:r>
    </w:p>
    <w:p w14:paraId="1D5D98B8" w14:textId="55DABDB6" w:rsidR="00212D35" w:rsidRPr="00286E77" w:rsidRDefault="008405B7" w:rsidP="003D548A">
      <w:pPr>
        <w:pStyle w:val="NormalWeb"/>
        <w:spacing w:line="480" w:lineRule="auto"/>
        <w:ind w:firstLine="708"/>
        <w:jc w:val="both"/>
        <w:rPr>
          <w:rFonts w:ascii="Lato" w:hAnsi="Lato" w:cstheme="minorHAnsi"/>
          <w:bCs/>
          <w:color w:val="000000" w:themeColor="text1"/>
          <w:sz w:val="22"/>
          <w:szCs w:val="22"/>
        </w:rPr>
      </w:pPr>
      <w:bookmarkStart w:id="10" w:name="_Hlk163117768"/>
      <w:bookmarkEnd w:id="9"/>
      <w:r w:rsidRPr="00286E77">
        <w:rPr>
          <w:rFonts w:ascii="Lato" w:hAnsi="Lato"/>
          <w:b/>
          <w:bCs/>
          <w:color w:val="000000" w:themeColor="text1"/>
          <w:sz w:val="22"/>
          <w:szCs w:val="22"/>
        </w:rPr>
        <w:t>ACUERDO XIII/30/2024.</w:t>
      </w:r>
      <w:r w:rsidR="00212D35" w:rsidRPr="00286E77">
        <w:rPr>
          <w:rFonts w:ascii="Lato" w:hAnsi="Lato"/>
          <w:b/>
          <w:bCs/>
          <w:color w:val="000000" w:themeColor="text1"/>
          <w:sz w:val="22"/>
          <w:szCs w:val="22"/>
        </w:rPr>
        <w:t xml:space="preserve"> Oficio número CJET/CCJEA/80/2024, recibido el dos de abril de dos mil veinticuatro, signado por la </w:t>
      </w:r>
      <w:proofErr w:type="gramStart"/>
      <w:r w:rsidR="00212D35" w:rsidRPr="00286E77">
        <w:rPr>
          <w:rFonts w:ascii="Lato" w:hAnsi="Lato"/>
          <w:b/>
          <w:bCs/>
          <w:color w:val="000000" w:themeColor="text1"/>
          <w:sz w:val="22"/>
          <w:szCs w:val="22"/>
        </w:rPr>
        <w:t>Presidenta</w:t>
      </w:r>
      <w:proofErr w:type="gramEnd"/>
      <w:r w:rsidR="00212D35" w:rsidRPr="00286E77">
        <w:rPr>
          <w:rFonts w:ascii="Lato" w:hAnsi="Lato"/>
          <w:b/>
          <w:bCs/>
          <w:color w:val="000000" w:themeColor="text1"/>
          <w:sz w:val="22"/>
          <w:szCs w:val="22"/>
        </w:rPr>
        <w:t xml:space="preserve"> de la Comisión de Carrera Judicial, Consejera integrante de este Cuerpo Colegiado. - </w:t>
      </w:r>
      <w:r w:rsidR="00212D35" w:rsidRPr="00286E77">
        <w:rPr>
          <w:rFonts w:ascii="Lato" w:hAnsi="Lato"/>
          <w:color w:val="000000" w:themeColor="text1"/>
          <w:sz w:val="22"/>
          <w:szCs w:val="22"/>
        </w:rPr>
        <w:t>Dada cuenta con el oficio de referencia, mediante el cual, la Presidenta de la Comisión de Carrera Judicial, Consejera integrante de este Cuerpo Colegiado,  en atención al oficio número IEJ/424/2024, del Director del Instituto de Especialización Judicial del Poder Judicial, el cual guarda relación con el acuerdo III/28/2024</w:t>
      </w:r>
      <w:r w:rsidR="00212D35" w:rsidRPr="00286E77">
        <w:rPr>
          <w:rFonts w:ascii="Lato" w:hAnsi="Lato"/>
          <w:b/>
          <w:bCs/>
          <w:color w:val="000000" w:themeColor="text1"/>
          <w:sz w:val="22"/>
          <w:szCs w:val="22"/>
        </w:rPr>
        <w:t xml:space="preserve">,  </w:t>
      </w:r>
      <w:r w:rsidR="00212D35" w:rsidRPr="00286E77">
        <w:rPr>
          <w:rFonts w:ascii="Lato" w:hAnsi="Lato"/>
          <w:color w:val="000000" w:themeColor="text1"/>
          <w:sz w:val="22"/>
          <w:szCs w:val="22"/>
        </w:rPr>
        <w:t xml:space="preserve">solicita la </w:t>
      </w:r>
      <w:r w:rsidR="007110DC" w:rsidRPr="00286E77">
        <w:rPr>
          <w:rFonts w:ascii="Lato" w:hAnsi="Lato"/>
          <w:color w:val="000000" w:themeColor="text1"/>
          <w:sz w:val="22"/>
          <w:szCs w:val="22"/>
        </w:rPr>
        <w:t>aprobación y autorización d</w:t>
      </w:r>
      <w:r w:rsidR="00212D35" w:rsidRPr="00286E77">
        <w:rPr>
          <w:rFonts w:ascii="Lato" w:hAnsi="Lato"/>
          <w:color w:val="000000" w:themeColor="text1"/>
          <w:sz w:val="22"/>
          <w:szCs w:val="22"/>
        </w:rPr>
        <w:t>el pago de honorarios de los ponentes del Diplomado “Código Nacional de Procedimientos Civiles y Familiares”, que se impartirá en fechas distintas a los servidores públicos del Poder Judicial, anexa copia del oficio de referencia del que se desprende la relación con los nombres de los ponentes y  montos a pagar</w:t>
      </w:r>
      <w:r w:rsidR="00E53DD6" w:rsidRPr="00286E77">
        <w:rPr>
          <w:rFonts w:ascii="Lato" w:hAnsi="Lato"/>
          <w:color w:val="000000" w:themeColor="text1"/>
          <w:sz w:val="22"/>
          <w:szCs w:val="22"/>
        </w:rPr>
        <w:t>; a</w:t>
      </w:r>
      <w:r w:rsidR="00212D35" w:rsidRPr="00286E77">
        <w:rPr>
          <w:rFonts w:ascii="Lato" w:hAnsi="Lato" w:cstheme="minorHAnsi"/>
          <w:bCs/>
          <w:color w:val="000000" w:themeColor="text1"/>
          <w:sz w:val="22"/>
          <w:szCs w:val="22"/>
        </w:rPr>
        <w:t xml:space="preserve">l respecto, tomando en consideración que </w:t>
      </w:r>
      <w:r w:rsidR="00DF2155" w:rsidRPr="00286E77">
        <w:rPr>
          <w:rFonts w:ascii="Lato" w:hAnsi="Lato" w:cstheme="minorHAnsi"/>
          <w:bCs/>
          <w:color w:val="000000" w:themeColor="text1"/>
          <w:sz w:val="22"/>
          <w:szCs w:val="22"/>
        </w:rPr>
        <w:t xml:space="preserve"> este Órgano Colegiado, aprobó </w:t>
      </w:r>
      <w:r w:rsidR="00C9361A" w:rsidRPr="00286E77">
        <w:rPr>
          <w:rFonts w:ascii="Lato" w:hAnsi="Lato" w:cstheme="minorHAnsi"/>
          <w:bCs/>
          <w:color w:val="000000" w:themeColor="text1"/>
          <w:sz w:val="22"/>
          <w:szCs w:val="22"/>
        </w:rPr>
        <w:t>el pago de honorarios y viáticos</w:t>
      </w:r>
      <w:r w:rsidR="00DF2155" w:rsidRPr="00286E77">
        <w:rPr>
          <w:rFonts w:ascii="Lato" w:hAnsi="Lato" w:cstheme="minorHAnsi"/>
          <w:bCs/>
          <w:color w:val="000000" w:themeColor="text1"/>
          <w:sz w:val="22"/>
          <w:szCs w:val="22"/>
        </w:rPr>
        <w:t xml:space="preserve">, que se pudieran generar por la contratación de </w:t>
      </w:r>
      <w:r w:rsidR="006C4E37" w:rsidRPr="00286E77">
        <w:rPr>
          <w:rFonts w:ascii="Lato" w:hAnsi="Lato" w:cstheme="minorHAnsi"/>
          <w:bCs/>
          <w:color w:val="000000" w:themeColor="text1"/>
          <w:sz w:val="22"/>
          <w:szCs w:val="22"/>
        </w:rPr>
        <w:t>ponentes</w:t>
      </w:r>
      <w:r w:rsidR="00DF2155" w:rsidRPr="00286E77">
        <w:rPr>
          <w:rFonts w:ascii="Lato" w:hAnsi="Lato" w:cstheme="minorHAnsi"/>
          <w:bCs/>
          <w:color w:val="000000" w:themeColor="text1"/>
          <w:sz w:val="22"/>
          <w:szCs w:val="22"/>
        </w:rPr>
        <w:t xml:space="preserve"> </w:t>
      </w:r>
      <w:r w:rsidR="00C9361A" w:rsidRPr="00286E77">
        <w:rPr>
          <w:rFonts w:ascii="Lato" w:hAnsi="Lato" w:cstheme="minorHAnsi"/>
          <w:bCs/>
          <w:color w:val="000000" w:themeColor="text1"/>
          <w:sz w:val="22"/>
          <w:szCs w:val="22"/>
        </w:rPr>
        <w:t xml:space="preserve">para la realización del diplomado en cita, </w:t>
      </w:r>
      <w:r w:rsidR="00212D35" w:rsidRPr="00286E77">
        <w:rPr>
          <w:rFonts w:ascii="Lato" w:hAnsi="Lato" w:cstheme="minorHAnsi"/>
          <w:bCs/>
          <w:color w:val="000000" w:themeColor="text1"/>
          <w:sz w:val="22"/>
          <w:szCs w:val="22"/>
        </w:rPr>
        <w:t xml:space="preserve">con fundamento en lo que establecen los artículos 85 de la Constitución Política del Estado Libre y Soberano de Tlaxcala; </w:t>
      </w:r>
      <w:r w:rsidR="00212D35" w:rsidRPr="00286E77">
        <w:rPr>
          <w:rFonts w:ascii="Lato" w:hAnsi="Lato" w:cstheme="minorHAnsi"/>
          <w:bCs/>
          <w:color w:val="000000" w:themeColor="text1"/>
          <w:sz w:val="22"/>
          <w:szCs w:val="22"/>
        </w:rPr>
        <w:lastRenderedPageBreak/>
        <w:t>61, 77 fracción I,  87, 91 y 92 de la Ley Orgánica del Poder Judicial del Estado; y 9, fracción XVII del Reglamento del Consejo de la Judicatura del Estado, se determina:</w:t>
      </w:r>
    </w:p>
    <w:p w14:paraId="2AB87FBF" w14:textId="77777777" w:rsidR="00212D35" w:rsidRPr="00286E77" w:rsidRDefault="00212D35" w:rsidP="003D548A">
      <w:pPr>
        <w:pStyle w:val="Prrafodelista"/>
        <w:numPr>
          <w:ilvl w:val="2"/>
          <w:numId w:val="12"/>
        </w:numPr>
        <w:tabs>
          <w:tab w:val="clear" w:pos="2160"/>
          <w:tab w:val="num" w:pos="1843"/>
          <w:tab w:val="left" w:pos="5387"/>
        </w:tabs>
        <w:spacing w:before="240" w:line="480" w:lineRule="auto"/>
        <w:ind w:left="709"/>
        <w:jc w:val="both"/>
        <w:rPr>
          <w:rFonts w:ascii="Lato" w:hAnsi="Lato" w:cstheme="minorHAnsi"/>
          <w:bCs/>
          <w:color w:val="000000" w:themeColor="text1"/>
        </w:rPr>
      </w:pPr>
      <w:r w:rsidRPr="00286E77">
        <w:rPr>
          <w:rFonts w:ascii="Lato" w:hAnsi="Lato" w:cstheme="minorHAnsi"/>
          <w:bCs/>
          <w:color w:val="000000" w:themeColor="text1"/>
        </w:rPr>
        <w:t>Tomar conocimiento del oficio y anexos de cuenta.</w:t>
      </w:r>
    </w:p>
    <w:p w14:paraId="03097F02" w14:textId="20C40C66" w:rsidR="00212D35" w:rsidRPr="00286E77" w:rsidRDefault="00212D35" w:rsidP="003D548A">
      <w:pPr>
        <w:pStyle w:val="Prrafodelista"/>
        <w:numPr>
          <w:ilvl w:val="2"/>
          <w:numId w:val="12"/>
        </w:numPr>
        <w:tabs>
          <w:tab w:val="clear" w:pos="2160"/>
          <w:tab w:val="num" w:pos="1843"/>
          <w:tab w:val="left" w:pos="5387"/>
        </w:tabs>
        <w:spacing w:before="240" w:line="480" w:lineRule="auto"/>
        <w:ind w:left="709"/>
        <w:jc w:val="both"/>
        <w:rPr>
          <w:rFonts w:ascii="Lato" w:hAnsi="Lato" w:cstheme="minorHAnsi"/>
          <w:bCs/>
          <w:color w:val="000000" w:themeColor="text1"/>
        </w:rPr>
      </w:pPr>
      <w:r w:rsidRPr="00286E77">
        <w:rPr>
          <w:rFonts w:ascii="Lato" w:hAnsi="Lato"/>
          <w:color w:val="000000" w:themeColor="text1"/>
        </w:rPr>
        <w:t>Autorizar el pago de honorarios de los ponentes</w:t>
      </w:r>
      <w:r w:rsidR="006C4E37" w:rsidRPr="00286E77">
        <w:rPr>
          <w:rFonts w:ascii="Lato" w:hAnsi="Lato"/>
          <w:color w:val="000000" w:themeColor="text1"/>
        </w:rPr>
        <w:t xml:space="preserve"> que participaran en </w:t>
      </w:r>
      <w:proofErr w:type="gramStart"/>
      <w:r w:rsidR="006C4E37" w:rsidRPr="00286E77">
        <w:rPr>
          <w:rFonts w:ascii="Lato" w:hAnsi="Lato"/>
          <w:color w:val="000000" w:themeColor="text1"/>
        </w:rPr>
        <w:t xml:space="preserve">el </w:t>
      </w:r>
      <w:r w:rsidRPr="00286E77">
        <w:rPr>
          <w:rFonts w:ascii="Lato" w:hAnsi="Lato"/>
          <w:color w:val="000000" w:themeColor="text1"/>
        </w:rPr>
        <w:t xml:space="preserve"> Diplomado</w:t>
      </w:r>
      <w:proofErr w:type="gramEnd"/>
      <w:r w:rsidRPr="00286E77">
        <w:rPr>
          <w:rFonts w:ascii="Lato" w:hAnsi="Lato"/>
          <w:color w:val="000000" w:themeColor="text1"/>
        </w:rPr>
        <w:t xml:space="preserve"> “Código Nacional de Procedimientos Civiles y Familiares”, en los términos del oficio IEJ/424/2024, </w:t>
      </w:r>
      <w:r w:rsidR="006C4E37" w:rsidRPr="00286E77">
        <w:rPr>
          <w:rFonts w:ascii="Lato" w:hAnsi="Lato"/>
          <w:color w:val="000000" w:themeColor="text1"/>
        </w:rPr>
        <w:t xml:space="preserve">signado por </w:t>
      </w:r>
      <w:r w:rsidRPr="00286E77">
        <w:rPr>
          <w:rFonts w:ascii="Lato" w:hAnsi="Lato"/>
          <w:color w:val="000000" w:themeColor="text1"/>
        </w:rPr>
        <w:t>el Director del Instituto de Especialización Judicial del Poder Judicial, que se adjunta al de cuenta</w:t>
      </w:r>
      <w:r w:rsidR="004C5630" w:rsidRPr="00286E77">
        <w:rPr>
          <w:rFonts w:ascii="Lato" w:hAnsi="Lato"/>
          <w:color w:val="000000" w:themeColor="text1"/>
        </w:rPr>
        <w:t>, por la cantidad de $12,000.00 (Doce mil pesos 00/100</w:t>
      </w:r>
      <w:r w:rsidR="00C9361A" w:rsidRPr="00286E77">
        <w:rPr>
          <w:rFonts w:ascii="Lato" w:hAnsi="Lato"/>
          <w:color w:val="000000" w:themeColor="text1"/>
        </w:rPr>
        <w:t xml:space="preserve"> </w:t>
      </w:r>
      <w:r w:rsidR="004C5630" w:rsidRPr="00286E77">
        <w:rPr>
          <w:rFonts w:ascii="Lato" w:hAnsi="Lato"/>
          <w:color w:val="000000" w:themeColor="text1"/>
        </w:rPr>
        <w:t>M</w:t>
      </w:r>
      <w:r w:rsidR="00C9361A" w:rsidRPr="00286E77">
        <w:rPr>
          <w:rFonts w:ascii="Lato" w:hAnsi="Lato"/>
          <w:color w:val="000000" w:themeColor="text1"/>
        </w:rPr>
        <w:t>.</w:t>
      </w:r>
      <w:r w:rsidR="004C5630" w:rsidRPr="00286E77">
        <w:rPr>
          <w:rFonts w:ascii="Lato" w:hAnsi="Lato"/>
          <w:color w:val="000000" w:themeColor="text1"/>
        </w:rPr>
        <w:t>N).</w:t>
      </w:r>
      <w:r w:rsidR="00C9361A" w:rsidRPr="00286E77">
        <w:rPr>
          <w:rFonts w:ascii="Lato" w:hAnsi="Lato"/>
          <w:color w:val="000000" w:themeColor="text1"/>
        </w:rPr>
        <w:t xml:space="preserve"> más IVA.</w:t>
      </w:r>
    </w:p>
    <w:p w14:paraId="1E5A212E" w14:textId="47C41600" w:rsidR="00212D35" w:rsidRPr="00286E77" w:rsidRDefault="00212D35" w:rsidP="003D548A">
      <w:pPr>
        <w:pStyle w:val="Prrafodelista"/>
        <w:numPr>
          <w:ilvl w:val="2"/>
          <w:numId w:val="12"/>
        </w:numPr>
        <w:tabs>
          <w:tab w:val="clear" w:pos="2160"/>
          <w:tab w:val="num" w:pos="1843"/>
          <w:tab w:val="left" w:pos="5387"/>
        </w:tabs>
        <w:spacing w:before="240" w:line="480" w:lineRule="auto"/>
        <w:ind w:left="709"/>
        <w:jc w:val="both"/>
        <w:rPr>
          <w:rFonts w:ascii="Lato" w:hAnsi="Lato" w:cstheme="minorHAnsi"/>
          <w:bCs/>
          <w:color w:val="000000" w:themeColor="text1"/>
        </w:rPr>
      </w:pPr>
      <w:r w:rsidRPr="00286E77">
        <w:rPr>
          <w:rFonts w:ascii="Lato" w:hAnsi="Lato" w:cstheme="minorHAnsi"/>
          <w:color w:val="000000" w:themeColor="text1"/>
        </w:rPr>
        <w:t xml:space="preserve">Instruir al Tesorero del Poder Judicial del Estado, prever lo necesario con relación a los pagos </w:t>
      </w:r>
      <w:r w:rsidR="0013325F" w:rsidRPr="00286E77">
        <w:rPr>
          <w:rFonts w:ascii="Lato" w:hAnsi="Lato" w:cstheme="minorHAnsi"/>
          <w:color w:val="000000" w:themeColor="text1"/>
        </w:rPr>
        <w:t xml:space="preserve">que deberán realizarse a </w:t>
      </w:r>
      <w:r w:rsidRPr="00286E77">
        <w:rPr>
          <w:rFonts w:ascii="Lato" w:hAnsi="Lato" w:cstheme="minorHAnsi"/>
          <w:color w:val="000000" w:themeColor="text1"/>
        </w:rPr>
        <w:t>los ponentes de referencia.</w:t>
      </w:r>
    </w:p>
    <w:p w14:paraId="02B7B710" w14:textId="3AEF4436" w:rsidR="00212D35" w:rsidRPr="00E53DD6" w:rsidRDefault="00212D35" w:rsidP="003D548A">
      <w:pPr>
        <w:tabs>
          <w:tab w:val="center" w:pos="4419"/>
          <w:tab w:val="right" w:pos="8838"/>
        </w:tabs>
        <w:spacing w:line="480" w:lineRule="auto"/>
        <w:jc w:val="both"/>
        <w:rPr>
          <w:rFonts w:ascii="Lato" w:hAnsi="Lato" w:cstheme="minorHAnsi"/>
          <w:b/>
          <w:bCs/>
          <w:u w:val="single"/>
        </w:rPr>
      </w:pPr>
      <w:r w:rsidRPr="00286E77">
        <w:rPr>
          <w:rFonts w:ascii="Lato" w:hAnsi="Lato" w:cstheme="minorHAnsi"/>
          <w:color w:val="000000" w:themeColor="text1"/>
        </w:rPr>
        <w:t xml:space="preserve">Comuníquese esta determinación al </w:t>
      </w:r>
      <w:proofErr w:type="gramStart"/>
      <w:r w:rsidRPr="00286E77">
        <w:rPr>
          <w:rFonts w:ascii="Lato" w:hAnsi="Lato" w:cstheme="minorHAnsi"/>
          <w:color w:val="000000" w:themeColor="text1"/>
        </w:rPr>
        <w:t>Director</w:t>
      </w:r>
      <w:proofErr w:type="gramEnd"/>
      <w:r w:rsidRPr="00286E77">
        <w:rPr>
          <w:rFonts w:ascii="Lato" w:hAnsi="Lato" w:cstheme="minorHAnsi"/>
          <w:color w:val="000000" w:themeColor="text1"/>
        </w:rPr>
        <w:t xml:space="preserve"> del Instituto de Especialización Judicial y Tesorero del Poder Judicial del Estado, para su conocimiento y efectos legales a que haya lugar, en vía de reiteración a l</w:t>
      </w:r>
      <w:r w:rsidR="00C26CDF" w:rsidRPr="00286E77">
        <w:rPr>
          <w:rFonts w:ascii="Lato" w:hAnsi="Lato" w:cstheme="minorHAnsi"/>
          <w:color w:val="000000" w:themeColor="text1"/>
        </w:rPr>
        <w:t>a Consejer</w:t>
      </w:r>
      <w:r w:rsidRPr="00286E77">
        <w:rPr>
          <w:rFonts w:ascii="Lato" w:hAnsi="Lato" w:cstheme="minorHAnsi"/>
          <w:color w:val="000000" w:themeColor="text1"/>
        </w:rPr>
        <w:t>a Presidenta de la Comisión de Carrera Judicial, para los efectos a que haya lugar.</w:t>
      </w:r>
      <w:bookmarkEnd w:id="10"/>
      <w:r w:rsidRPr="00B356DF">
        <w:rPr>
          <w:rFonts w:ascii="Lato" w:hAnsi="Lato" w:cstheme="minorHAnsi"/>
        </w:rPr>
        <w:t xml:space="preserve"> </w:t>
      </w:r>
      <w:r w:rsidR="00E53DD6" w:rsidRPr="00E53DD6">
        <w:rPr>
          <w:rFonts w:ascii="Lato" w:hAnsi="Lato" w:cstheme="minorHAnsi"/>
          <w:b/>
          <w:bCs/>
          <w:u w:val="single"/>
        </w:rPr>
        <w:t>APROBADO POR UNANIMIDAD DE VOTOS.</w:t>
      </w:r>
    </w:p>
    <w:p w14:paraId="18148046" w14:textId="720DAD0E" w:rsidR="00F076D8" w:rsidRDefault="00360B09" w:rsidP="003D548A">
      <w:pPr>
        <w:pStyle w:val="NormalWeb"/>
        <w:spacing w:line="480" w:lineRule="auto"/>
        <w:ind w:firstLine="708"/>
        <w:jc w:val="both"/>
        <w:rPr>
          <w:rFonts w:ascii="Lato" w:hAnsi="Lato" w:cstheme="minorHAnsi"/>
          <w:sz w:val="22"/>
          <w:szCs w:val="22"/>
        </w:rPr>
      </w:pPr>
      <w:r w:rsidRPr="00B356DF">
        <w:rPr>
          <w:rFonts w:ascii="Lato" w:hAnsi="Lato"/>
          <w:b/>
          <w:bCs/>
          <w:color w:val="000000"/>
          <w:sz w:val="22"/>
          <w:szCs w:val="22"/>
        </w:rPr>
        <w:t xml:space="preserve">ACUERDO XIV/30/2024. </w:t>
      </w:r>
      <w:r w:rsidR="00F076D8" w:rsidRPr="00B356DF">
        <w:rPr>
          <w:rFonts w:ascii="Lato" w:hAnsi="Lato"/>
          <w:b/>
          <w:bCs/>
          <w:color w:val="000000"/>
          <w:sz w:val="22"/>
          <w:szCs w:val="22"/>
        </w:rPr>
        <w:t xml:space="preserve">Oficio número CJET/CVV/073/2024, recibido el dos de abril de dos mil veinticuatro, signado por el </w:t>
      </w:r>
      <w:proofErr w:type="gramStart"/>
      <w:r w:rsidR="00F076D8" w:rsidRPr="00B356DF">
        <w:rPr>
          <w:rFonts w:ascii="Lato" w:hAnsi="Lato"/>
          <w:b/>
          <w:bCs/>
          <w:color w:val="000000"/>
          <w:sz w:val="22"/>
          <w:szCs w:val="22"/>
        </w:rPr>
        <w:t>Presidente</w:t>
      </w:r>
      <w:proofErr w:type="gramEnd"/>
      <w:r w:rsidR="00F076D8" w:rsidRPr="00B356DF">
        <w:rPr>
          <w:rFonts w:ascii="Lato" w:hAnsi="Lato"/>
          <w:b/>
          <w:bCs/>
          <w:color w:val="000000"/>
          <w:sz w:val="22"/>
          <w:szCs w:val="22"/>
        </w:rPr>
        <w:t xml:space="preserve"> de la Comisión de Vigilancia y Visitaduría, integrante de este Cuerpo Colegiado. - - - - - - - - - - - - </w:t>
      </w:r>
      <w:r w:rsidR="00F076D8" w:rsidRPr="00B356DF">
        <w:rPr>
          <w:rFonts w:ascii="Lato" w:hAnsi="Lato"/>
          <w:sz w:val="22"/>
          <w:szCs w:val="22"/>
        </w:rPr>
        <w:t xml:space="preserve">Dada cuenta con el oficio de referencia, mediante el cual, el  </w:t>
      </w:r>
      <w:r w:rsidR="00F076D8" w:rsidRPr="00B356DF">
        <w:rPr>
          <w:rFonts w:ascii="Lato" w:hAnsi="Lato" w:cstheme="minorHAnsi"/>
          <w:bCs/>
          <w:color w:val="000000" w:themeColor="text1"/>
          <w:sz w:val="22"/>
          <w:szCs w:val="22"/>
          <w:bdr w:val="none" w:sz="0" w:space="0" w:color="auto" w:frame="1"/>
        </w:rPr>
        <w:t>Presidente de la Comisión de Vigilancia y Visitaduría, integrante de este Cuerpo Colegiado</w:t>
      </w:r>
      <w:r w:rsidR="00F076D8" w:rsidRPr="00B356DF">
        <w:rPr>
          <w:rFonts w:ascii="Lato" w:hAnsi="Lato" w:cstheme="minorHAnsi"/>
          <w:sz w:val="22"/>
          <w:szCs w:val="22"/>
        </w:rPr>
        <w:t>, informa sobre el acuerdo emitido en sesión ordinaria privada de dicha Comisión celebrada el dos de abril de dos mil veinticuatro, en el que se aprobó la propuesta de calendarización para la celebración de la segunda visita ordinaria  a practicarse durante los  meses de abril y mayo del año en curso, por las Consejeras y Consejeros visitadores</w:t>
      </w:r>
      <w:r w:rsidR="00E53DD6">
        <w:rPr>
          <w:rFonts w:ascii="Lato" w:hAnsi="Lato" w:cstheme="minorHAnsi"/>
          <w:sz w:val="22"/>
          <w:szCs w:val="22"/>
        </w:rPr>
        <w:t>; a</w:t>
      </w:r>
      <w:r w:rsidR="00F076D8" w:rsidRPr="00B356DF">
        <w:rPr>
          <w:rFonts w:ascii="Lato" w:hAnsi="Lato" w:cstheme="minorHAnsi"/>
          <w:sz w:val="22"/>
          <w:szCs w:val="22"/>
        </w:rPr>
        <w:t xml:space="preserve">l respecto, y toda vez que la calendarización de referencia, en términos de lo que establecen los artículos  40, 42, 50,  53 y 73 fracción IV, del Reglamento del Consejo de la Judicatura del Estado, ha sido aprobada en sus términos por la Comisión de Vigilancia y Visitaduría de este Órgano Colegiado, con fundamento en lo que establecen los diversos artículos 85 </w:t>
      </w:r>
      <w:r w:rsidR="00F076D8" w:rsidRPr="00B356DF">
        <w:rPr>
          <w:rFonts w:ascii="Lato" w:hAnsi="Lato" w:cstheme="minorHAnsi"/>
          <w:sz w:val="22"/>
          <w:szCs w:val="22"/>
        </w:rPr>
        <w:lastRenderedPageBreak/>
        <w:t>de la Constitución Política del Estado Libre y Soberano de Tlaxcala, 61 y 68, fracción XIV de la Ley Orgánica del Poder Judicial del Estado, se determina:</w:t>
      </w:r>
    </w:p>
    <w:p w14:paraId="6589C61C" w14:textId="6CB7737D" w:rsidR="00F076D8" w:rsidRPr="00B356DF" w:rsidRDefault="00F076D8" w:rsidP="003D548A">
      <w:pPr>
        <w:pStyle w:val="Prrafodelista"/>
        <w:numPr>
          <w:ilvl w:val="0"/>
          <w:numId w:val="14"/>
        </w:numPr>
        <w:tabs>
          <w:tab w:val="left" w:pos="5387"/>
        </w:tabs>
        <w:spacing w:after="0" w:line="480" w:lineRule="auto"/>
        <w:jc w:val="both"/>
        <w:rPr>
          <w:rFonts w:ascii="Lato" w:hAnsi="Lato" w:cstheme="minorHAnsi"/>
          <w:b/>
          <w:bCs/>
        </w:rPr>
      </w:pPr>
      <w:r w:rsidRPr="00B356DF">
        <w:rPr>
          <w:rFonts w:ascii="Lato" w:hAnsi="Lato" w:cstheme="minorHAnsi"/>
        </w:rPr>
        <w:t xml:space="preserve">Tomar conocimiento de la calendarización emitida para la celebración de las Segundas Visitas Ordinarias a practicarse en los meses de abril y mayo del año en curso, por las </w:t>
      </w:r>
      <w:proofErr w:type="gramStart"/>
      <w:r w:rsidRPr="00B356DF">
        <w:rPr>
          <w:rFonts w:ascii="Lato" w:hAnsi="Lato" w:cstheme="minorHAnsi"/>
        </w:rPr>
        <w:t>Consejeras</w:t>
      </w:r>
      <w:proofErr w:type="gramEnd"/>
      <w:r w:rsidRPr="00B356DF">
        <w:rPr>
          <w:rFonts w:ascii="Lato" w:hAnsi="Lato" w:cstheme="minorHAnsi"/>
        </w:rPr>
        <w:t xml:space="preserve"> y Consejeros visitadores.</w:t>
      </w:r>
    </w:p>
    <w:p w14:paraId="237ACA17" w14:textId="03A792E9" w:rsidR="00F076D8" w:rsidRPr="00B356DF" w:rsidRDefault="00F076D8" w:rsidP="003D548A">
      <w:pPr>
        <w:pStyle w:val="Prrafodelista"/>
        <w:numPr>
          <w:ilvl w:val="0"/>
          <w:numId w:val="14"/>
        </w:numPr>
        <w:tabs>
          <w:tab w:val="left" w:pos="5387"/>
        </w:tabs>
        <w:spacing w:after="0" w:line="480" w:lineRule="auto"/>
        <w:jc w:val="both"/>
        <w:rPr>
          <w:rFonts w:ascii="Lato" w:hAnsi="Lato" w:cstheme="minorHAnsi"/>
          <w:b/>
          <w:bCs/>
        </w:rPr>
      </w:pPr>
      <w:r w:rsidRPr="00B356DF">
        <w:rPr>
          <w:rFonts w:ascii="Lato" w:hAnsi="Lato" w:cstheme="minorHAnsi"/>
        </w:rPr>
        <w:t>Proceder a su publicación y difusión en la página electrónica oficial del Poder Judicial del Estado, en lo conducente.</w:t>
      </w:r>
    </w:p>
    <w:p w14:paraId="38A79984" w14:textId="7A8DED5C" w:rsidR="00F076D8" w:rsidRPr="00E53DD6" w:rsidRDefault="00F076D8" w:rsidP="003D548A">
      <w:pPr>
        <w:pStyle w:val="Prrafodelista"/>
        <w:tabs>
          <w:tab w:val="left" w:pos="5387"/>
        </w:tabs>
        <w:spacing w:before="240" w:after="0" w:line="480" w:lineRule="auto"/>
        <w:ind w:left="0"/>
        <w:jc w:val="both"/>
        <w:rPr>
          <w:rFonts w:ascii="Lato" w:hAnsi="Lato" w:cs="Calibri"/>
          <w:b/>
          <w:bCs/>
          <w:color w:val="000000" w:themeColor="text1"/>
          <w:u w:val="single"/>
          <w:bdr w:val="none" w:sz="0" w:space="0" w:color="auto" w:frame="1"/>
        </w:rPr>
      </w:pPr>
      <w:r w:rsidRPr="00B356DF">
        <w:rPr>
          <w:rFonts w:ascii="Lato" w:hAnsi="Lato" w:cstheme="minorHAnsi"/>
        </w:rPr>
        <w:t xml:space="preserve">Comuníquese esta determinación a la </w:t>
      </w:r>
      <w:proofErr w:type="gramStart"/>
      <w:r w:rsidRPr="00B356DF">
        <w:rPr>
          <w:rFonts w:ascii="Lato" w:hAnsi="Lato" w:cstheme="minorHAnsi"/>
        </w:rPr>
        <w:t>Directora</w:t>
      </w:r>
      <w:proofErr w:type="gramEnd"/>
      <w:r w:rsidRPr="00B356DF">
        <w:rPr>
          <w:rFonts w:ascii="Lato" w:hAnsi="Lato" w:cstheme="minorHAnsi"/>
        </w:rPr>
        <w:t xml:space="preserve"> de Tecnologías de la Información y Comunicación del Poder Judicial, y en vía de reiteración al Consejero Presidente</w:t>
      </w:r>
      <w:r w:rsidRPr="00B356DF">
        <w:rPr>
          <w:rFonts w:ascii="Lato" w:hAnsi="Lato" w:cstheme="minorHAnsi"/>
          <w:bdr w:val="none" w:sz="0" w:space="0" w:color="auto" w:frame="1"/>
        </w:rPr>
        <w:t xml:space="preserve"> de la Comisión de Vigilancia y Visitaduría, integrante de este Cuerpo Colegiado, para los efectos legales a que haya lugar.</w:t>
      </w:r>
      <w:r w:rsidR="00E53DD6">
        <w:rPr>
          <w:rFonts w:ascii="Lato" w:hAnsi="Lato" w:cstheme="minorHAnsi"/>
          <w:bdr w:val="none" w:sz="0" w:space="0" w:color="auto" w:frame="1"/>
        </w:rPr>
        <w:t xml:space="preserve"> </w:t>
      </w:r>
      <w:r w:rsidR="00E53DD6" w:rsidRPr="00E53DD6">
        <w:rPr>
          <w:rFonts w:ascii="Lato" w:hAnsi="Lato" w:cstheme="minorHAnsi"/>
          <w:b/>
          <w:bCs/>
          <w:u w:val="single"/>
          <w:bdr w:val="none" w:sz="0" w:space="0" w:color="auto" w:frame="1"/>
        </w:rPr>
        <w:t>APROBADO POR UNANIMIDAD DE VOTOS.</w:t>
      </w:r>
    </w:p>
    <w:p w14:paraId="156EECA6" w14:textId="2A68157A" w:rsidR="008676B4" w:rsidRPr="00864E47" w:rsidRDefault="00E53DD6" w:rsidP="00695E72">
      <w:pPr>
        <w:pStyle w:val="NormalWeb"/>
        <w:spacing w:before="0" w:beforeAutospacing="0" w:after="0" w:afterAutospacing="0" w:line="480" w:lineRule="auto"/>
        <w:jc w:val="both"/>
        <w:rPr>
          <w:rFonts w:ascii="Lato" w:hAnsi="Lato" w:cstheme="minorHAnsi"/>
          <w:b/>
          <w:bCs/>
          <w:sz w:val="22"/>
          <w:szCs w:val="22"/>
        </w:rPr>
      </w:pPr>
      <w:r>
        <w:rPr>
          <w:rFonts w:ascii="Lato" w:hAnsi="Lato"/>
          <w:b/>
          <w:bCs/>
          <w:color w:val="000000"/>
          <w:sz w:val="22"/>
          <w:szCs w:val="22"/>
        </w:rPr>
        <w:t xml:space="preserve"> </w:t>
      </w:r>
      <w:r>
        <w:rPr>
          <w:rFonts w:ascii="Lato" w:hAnsi="Lato"/>
          <w:b/>
          <w:bCs/>
          <w:color w:val="000000"/>
          <w:sz w:val="22"/>
          <w:szCs w:val="22"/>
        </w:rPr>
        <w:tab/>
      </w:r>
      <w:r w:rsidR="00B840F6" w:rsidRPr="00864E47">
        <w:rPr>
          <w:rFonts w:ascii="Lato" w:hAnsi="Lato"/>
          <w:b/>
          <w:bCs/>
          <w:color w:val="000000"/>
          <w:sz w:val="22"/>
          <w:szCs w:val="22"/>
        </w:rPr>
        <w:t>ACUERDO XV/30/2024</w:t>
      </w:r>
      <w:r w:rsidR="00E12CD4" w:rsidRPr="00864E47">
        <w:rPr>
          <w:rFonts w:ascii="Lato" w:hAnsi="Lato"/>
          <w:b/>
          <w:bCs/>
          <w:color w:val="000000"/>
          <w:sz w:val="22"/>
          <w:szCs w:val="22"/>
        </w:rPr>
        <w:t xml:space="preserve">. Oficio número </w:t>
      </w:r>
      <w:r w:rsidR="00E12CD4" w:rsidRPr="00864E47">
        <w:rPr>
          <w:rFonts w:ascii="Lato" w:hAnsi="Lato" w:cstheme="minorHAnsi"/>
          <w:b/>
          <w:bCs/>
          <w:sz w:val="22"/>
          <w:szCs w:val="22"/>
        </w:rPr>
        <w:t xml:space="preserve">PTSJ/514/2024, signado por la Magistrada </w:t>
      </w:r>
      <w:proofErr w:type="gramStart"/>
      <w:r w:rsidR="00E12CD4" w:rsidRPr="00864E47">
        <w:rPr>
          <w:rFonts w:ascii="Lato" w:hAnsi="Lato" w:cstheme="minorHAnsi"/>
          <w:b/>
          <w:bCs/>
          <w:sz w:val="22"/>
          <w:szCs w:val="22"/>
        </w:rPr>
        <w:t>Presidenta</w:t>
      </w:r>
      <w:proofErr w:type="gramEnd"/>
      <w:r w:rsidR="00E12CD4" w:rsidRPr="00864E47">
        <w:rPr>
          <w:rFonts w:ascii="Lato" w:hAnsi="Lato" w:cstheme="minorHAnsi"/>
          <w:b/>
          <w:bCs/>
          <w:sz w:val="22"/>
          <w:szCs w:val="22"/>
        </w:rPr>
        <w:t xml:space="preserve"> del Tribunal Superior de Justicia y del Consejo de la Judicatura del Estado</w:t>
      </w:r>
      <w:r w:rsidR="00E12CD4" w:rsidRPr="00864E47">
        <w:rPr>
          <w:rFonts w:ascii="Lato" w:hAnsi="Lato" w:cstheme="minorHAnsi"/>
          <w:sz w:val="22"/>
          <w:szCs w:val="22"/>
        </w:rPr>
        <w:t xml:space="preserve">. </w:t>
      </w:r>
      <w:r w:rsidR="00B356DF" w:rsidRPr="00864E47">
        <w:rPr>
          <w:rFonts w:ascii="Lato" w:hAnsi="Lato" w:cstheme="minorHAnsi"/>
          <w:sz w:val="22"/>
          <w:szCs w:val="22"/>
        </w:rPr>
        <w:t xml:space="preserve">- - - - - - - - - - - - - - - - - - - - - - - - - - - - - - - - - - - - - - - - - - - - - </w:t>
      </w:r>
    </w:p>
    <w:p w14:paraId="0F9A15F6" w14:textId="67D350ED" w:rsidR="00DE4932" w:rsidRPr="00864E47" w:rsidRDefault="00060432" w:rsidP="00695E72">
      <w:pPr>
        <w:spacing w:after="0" w:line="480" w:lineRule="auto"/>
        <w:jc w:val="both"/>
        <w:rPr>
          <w:rFonts w:ascii="Lato" w:hAnsi="Lato" w:cstheme="minorHAnsi"/>
        </w:rPr>
      </w:pPr>
      <w:r w:rsidRPr="00864E47">
        <w:rPr>
          <w:rFonts w:ascii="Lato" w:hAnsi="Lato" w:cstheme="minorHAnsi"/>
        </w:rPr>
        <w:t>Dada cuenta con el oficio de referencia, mediante el cual, la Magistrada Presidenta del Tribunal Superior de Justicia y del Consejo de la Judicatura, hace del conocimiento que en sesión ordinaria celebrada el catorce de noviembre de dos mil veintidós, el Pleno del Tribunal Superior de Justicia, aprobó que en el mes de abril, se celebre la sesión especial denominada “Magistradas y Magistrados Infantiles por un d</w:t>
      </w:r>
      <w:r w:rsidR="00BA3780" w:rsidRPr="00864E47">
        <w:rPr>
          <w:rFonts w:ascii="Lato" w:hAnsi="Lato" w:cstheme="minorHAnsi"/>
        </w:rPr>
        <w:t>ía”, para lo cual remite la convocatori</w:t>
      </w:r>
      <w:r w:rsidR="00695E72">
        <w:rPr>
          <w:rFonts w:ascii="Lato" w:hAnsi="Lato" w:cstheme="minorHAnsi"/>
        </w:rPr>
        <w:t>a</w:t>
      </w:r>
      <w:r w:rsidR="00BA3780" w:rsidRPr="00864E47">
        <w:rPr>
          <w:rFonts w:ascii="Lato" w:hAnsi="Lato" w:cstheme="minorHAnsi"/>
        </w:rPr>
        <w:t xml:space="preserve"> de dicho evento para conocimiento de este Órgano Colegiado; asimismo, solicita autorización del presupuesto necesario para cubrir la realización del evento</w:t>
      </w:r>
      <w:r w:rsidR="00E53DD6" w:rsidRPr="00864E47">
        <w:rPr>
          <w:rFonts w:ascii="Lato" w:hAnsi="Lato" w:cstheme="minorHAnsi"/>
        </w:rPr>
        <w:t>; a</w:t>
      </w:r>
      <w:r w:rsidR="00BA3780" w:rsidRPr="00864E47">
        <w:rPr>
          <w:rFonts w:ascii="Lato" w:hAnsi="Lato"/>
          <w:color w:val="000000"/>
        </w:rPr>
        <w:t xml:space="preserve">l respecto y a fin de darle continuidad al evento denominado </w:t>
      </w:r>
      <w:r w:rsidR="00BA3780" w:rsidRPr="00864E47">
        <w:rPr>
          <w:rFonts w:ascii="Lato" w:hAnsi="Lato" w:cstheme="minorHAnsi"/>
        </w:rPr>
        <w:t xml:space="preserve">“Magistradas y Magistrados Infantiles por un día”, aprobado por el Pleno del Tribunal Superior de Justicia,  y con ello, reconocer los derechos de niñas y niños de nuestro Estado, con fundamento en lo dispuesto por los artículos 61, 68 y 77 de la Ley Orgánica del Poder Judicial del Estado y 9 del Reglamento del Consejo de la Judicatura, se determina: </w:t>
      </w:r>
    </w:p>
    <w:p w14:paraId="44A85FC1" w14:textId="0F6BADA3" w:rsidR="009E2CFB" w:rsidRPr="00864E47" w:rsidRDefault="009E2CFB" w:rsidP="003D548A">
      <w:pPr>
        <w:pStyle w:val="NormalWeb"/>
        <w:numPr>
          <w:ilvl w:val="4"/>
          <w:numId w:val="12"/>
        </w:numPr>
        <w:tabs>
          <w:tab w:val="clear" w:pos="3600"/>
          <w:tab w:val="left" w:pos="5387"/>
        </w:tabs>
        <w:spacing w:line="480" w:lineRule="auto"/>
        <w:ind w:left="851"/>
        <w:jc w:val="both"/>
        <w:rPr>
          <w:rFonts w:ascii="Lato" w:hAnsi="Lato"/>
          <w:color w:val="000000"/>
          <w:sz w:val="22"/>
          <w:szCs w:val="22"/>
        </w:rPr>
      </w:pPr>
      <w:r w:rsidRPr="00864E47">
        <w:rPr>
          <w:rFonts w:ascii="Lato" w:hAnsi="Lato" w:cstheme="minorHAnsi"/>
          <w:sz w:val="22"/>
          <w:szCs w:val="22"/>
        </w:rPr>
        <w:t>Tomar conocimiento del oficio de cuenta.</w:t>
      </w:r>
    </w:p>
    <w:p w14:paraId="28F81DD8" w14:textId="34C82739" w:rsidR="009E2CFB" w:rsidRPr="00864E47" w:rsidRDefault="009E2CFB" w:rsidP="003D548A">
      <w:pPr>
        <w:pStyle w:val="NormalWeb"/>
        <w:numPr>
          <w:ilvl w:val="4"/>
          <w:numId w:val="12"/>
        </w:numPr>
        <w:tabs>
          <w:tab w:val="clear" w:pos="3600"/>
          <w:tab w:val="left" w:pos="5387"/>
        </w:tabs>
        <w:spacing w:line="480" w:lineRule="auto"/>
        <w:ind w:left="851"/>
        <w:jc w:val="both"/>
        <w:rPr>
          <w:rFonts w:ascii="Lato" w:hAnsi="Lato"/>
          <w:color w:val="000000"/>
          <w:sz w:val="22"/>
          <w:szCs w:val="22"/>
        </w:rPr>
      </w:pPr>
      <w:r w:rsidRPr="00864E47">
        <w:rPr>
          <w:rFonts w:ascii="Lato" w:hAnsi="Lato" w:cstheme="minorHAnsi"/>
          <w:sz w:val="22"/>
          <w:szCs w:val="22"/>
        </w:rPr>
        <w:lastRenderedPageBreak/>
        <w:t>Autorizar el recurso que resulte necesario para cubrir los gastos de la realización del evento, para tal efecto se instruye al Tesorero del Poder Judicial del Estado, prever lo correspondiente.</w:t>
      </w:r>
    </w:p>
    <w:p w14:paraId="6C914C76" w14:textId="343D15D9" w:rsidR="009E2CFB" w:rsidRPr="00864E47" w:rsidRDefault="009E2CFB" w:rsidP="003D548A">
      <w:pPr>
        <w:pStyle w:val="NormalWeb"/>
        <w:tabs>
          <w:tab w:val="left" w:pos="5387"/>
        </w:tabs>
        <w:spacing w:line="480" w:lineRule="auto"/>
        <w:jc w:val="both"/>
        <w:rPr>
          <w:rFonts w:ascii="Lato" w:hAnsi="Lato"/>
          <w:b/>
          <w:bCs/>
          <w:color w:val="000000"/>
          <w:sz w:val="22"/>
          <w:szCs w:val="22"/>
          <w:u w:val="single"/>
        </w:rPr>
      </w:pPr>
      <w:r w:rsidRPr="00864E47">
        <w:rPr>
          <w:rFonts w:ascii="Lato" w:hAnsi="Lato" w:cstheme="minorHAnsi"/>
          <w:sz w:val="22"/>
          <w:szCs w:val="22"/>
        </w:rPr>
        <w:t xml:space="preserve">Comunicar esta determinación al Tesorero del Poder Judicial del Estado, para su conocimiento y efectos legales correspondientes, en vía de reiteración a la Magistrada </w:t>
      </w:r>
      <w:proofErr w:type="gramStart"/>
      <w:r w:rsidRPr="00864E47">
        <w:rPr>
          <w:rFonts w:ascii="Lato" w:hAnsi="Lato" w:cstheme="minorHAnsi"/>
          <w:sz w:val="22"/>
          <w:szCs w:val="22"/>
        </w:rPr>
        <w:t>Presidenta</w:t>
      </w:r>
      <w:proofErr w:type="gramEnd"/>
      <w:r w:rsidRPr="00864E47">
        <w:rPr>
          <w:rFonts w:ascii="Lato" w:hAnsi="Lato" w:cstheme="minorHAnsi"/>
          <w:sz w:val="22"/>
          <w:szCs w:val="22"/>
        </w:rPr>
        <w:t xml:space="preserve"> del Tribunal Superior de Justicia y del Consejo de la Judicatura del Estado, para los efectos a que haya lugar. </w:t>
      </w:r>
      <w:r w:rsidR="00E53DD6" w:rsidRPr="00864E47">
        <w:rPr>
          <w:rFonts w:ascii="Lato" w:hAnsi="Lato" w:cstheme="minorHAnsi"/>
          <w:sz w:val="22"/>
          <w:szCs w:val="22"/>
        </w:rPr>
        <w:t xml:space="preserve"> </w:t>
      </w:r>
      <w:r w:rsidR="00E53DD6" w:rsidRPr="00864E47">
        <w:rPr>
          <w:rFonts w:ascii="Lato" w:hAnsi="Lato" w:cstheme="minorHAnsi"/>
          <w:b/>
          <w:bCs/>
          <w:sz w:val="22"/>
          <w:szCs w:val="22"/>
          <w:u w:val="single"/>
        </w:rPr>
        <w:t>APROBADO POR UNANIMIDAD DE VOTOS.</w:t>
      </w:r>
    </w:p>
    <w:p w14:paraId="77063DCD" w14:textId="696CDA09" w:rsidR="004C745E" w:rsidRPr="00864E47" w:rsidRDefault="004C745E" w:rsidP="003D548A">
      <w:pPr>
        <w:pStyle w:val="NormalWeb"/>
        <w:tabs>
          <w:tab w:val="left" w:pos="5387"/>
        </w:tabs>
        <w:spacing w:line="480" w:lineRule="auto"/>
        <w:jc w:val="both"/>
        <w:rPr>
          <w:rFonts w:ascii="Lato" w:hAnsi="Lato"/>
          <w:color w:val="000000"/>
          <w:sz w:val="22"/>
          <w:szCs w:val="22"/>
        </w:rPr>
      </w:pPr>
    </w:p>
    <w:p w14:paraId="31941D22" w14:textId="5C066EF6" w:rsidR="008676B4" w:rsidRPr="00864E47" w:rsidRDefault="008676B4" w:rsidP="003D548A">
      <w:pPr>
        <w:spacing w:before="100" w:beforeAutospacing="1" w:after="100" w:afterAutospacing="1" w:line="480" w:lineRule="auto"/>
        <w:jc w:val="both"/>
        <w:rPr>
          <w:rFonts w:ascii="Lato" w:eastAsia="Times New Roman" w:hAnsi="Lato" w:cs="Calibri"/>
          <w:color w:val="000000" w:themeColor="text1"/>
          <w:lang w:eastAsia="es-MX"/>
        </w:rPr>
      </w:pPr>
      <w:r w:rsidRPr="00864E47">
        <w:rPr>
          <w:rFonts w:ascii="Lato" w:eastAsia="Times New Roman" w:hAnsi="Lato" w:cs="Calibri"/>
          <w:bCs/>
          <w:color w:val="000000" w:themeColor="text1"/>
          <w:lang w:eastAsia="es-MX"/>
        </w:rPr>
        <w:t>Al no haber otro asunto</w:t>
      </w:r>
      <w:r w:rsidRPr="00864E47">
        <w:rPr>
          <w:rFonts w:ascii="Lato" w:eastAsia="Times New Roman" w:hAnsi="Lato" w:cs="Calibri"/>
          <w:color w:val="000000" w:themeColor="text1"/>
          <w:lang w:eastAsia="es-MX"/>
        </w:rPr>
        <w:t xml:space="preserve"> que tratar y siendo las</w:t>
      </w:r>
      <w:r w:rsidR="00864E47">
        <w:rPr>
          <w:rFonts w:ascii="Lato" w:eastAsia="Times New Roman" w:hAnsi="Lato" w:cs="Calibri"/>
          <w:color w:val="000000" w:themeColor="text1"/>
          <w:lang w:eastAsia="es-MX"/>
        </w:rPr>
        <w:t xml:space="preserve"> doce horas con cincuenta y dos minutos</w:t>
      </w:r>
      <w:r w:rsidRPr="00864E47">
        <w:rPr>
          <w:rFonts w:ascii="Lato" w:eastAsia="Times New Roman" w:hAnsi="Lato" w:cs="Calibri"/>
          <w:color w:val="000000" w:themeColor="text1"/>
          <w:lang w:eastAsia="es-MX"/>
        </w:rPr>
        <w:t xml:space="preserve"> </w:t>
      </w:r>
      <w:r w:rsidR="00551300">
        <w:rPr>
          <w:rFonts w:ascii="Lato" w:eastAsia="Times New Roman" w:hAnsi="Lato" w:cs="Calibri"/>
          <w:color w:val="000000" w:themeColor="text1"/>
          <w:lang w:eastAsia="es-MX"/>
        </w:rPr>
        <w:t>de</w:t>
      </w:r>
      <w:r w:rsidRPr="00864E47">
        <w:rPr>
          <w:rFonts w:ascii="Lato" w:eastAsia="Times New Roman" w:hAnsi="Lato" w:cs="Calibri"/>
          <w:color w:val="000000" w:themeColor="text1"/>
          <w:lang w:eastAsia="es-MX"/>
        </w:rPr>
        <w:t xml:space="preserve"> este día se declara concluida esta sesión extraordinaria privada del Consejo de la Judicatura del Estado de Tlaxcala, levantándose la presente acta, que firman para constancia los que en ella intervinieron, así como la Licenciada </w:t>
      </w:r>
      <w:proofErr w:type="spellStart"/>
      <w:r w:rsidRPr="00864E47">
        <w:rPr>
          <w:rFonts w:ascii="Lato" w:eastAsia="Times New Roman" w:hAnsi="Lato" w:cs="Calibri"/>
          <w:color w:val="000000" w:themeColor="text1"/>
          <w:lang w:eastAsia="es-MX"/>
        </w:rPr>
        <w:t>Midory</w:t>
      </w:r>
      <w:proofErr w:type="spellEnd"/>
      <w:r w:rsidRPr="00864E47">
        <w:rPr>
          <w:rFonts w:ascii="Lato" w:eastAsia="Times New Roman" w:hAnsi="Lato" w:cs="Calibri"/>
          <w:color w:val="000000" w:themeColor="text1"/>
          <w:lang w:eastAsia="es-MX"/>
        </w:rPr>
        <w:t xml:space="preserve"> Castro Bañuelos, </w:t>
      </w:r>
      <w:proofErr w:type="gramStart"/>
      <w:r w:rsidRPr="00864E47">
        <w:rPr>
          <w:rFonts w:ascii="Lato" w:eastAsia="Times New Roman" w:hAnsi="Lato" w:cs="Calibri"/>
          <w:color w:val="000000" w:themeColor="text1"/>
          <w:lang w:eastAsia="es-MX"/>
        </w:rPr>
        <w:t>Secretaria Ejecutiva</w:t>
      </w:r>
      <w:proofErr w:type="gramEnd"/>
      <w:r w:rsidRPr="00864E47">
        <w:rPr>
          <w:rFonts w:ascii="Lato" w:eastAsia="Times New Roman" w:hAnsi="Lato" w:cs="Calibri"/>
          <w:color w:val="000000" w:themeColor="text1"/>
          <w:lang w:eastAsia="es-MX"/>
        </w:rPr>
        <w:t xml:space="preserve"> del Consejo de la Judicatura, quien da fe. </w:t>
      </w:r>
    </w:p>
    <w:p w14:paraId="1A2E7DD1" w14:textId="77777777" w:rsidR="008676B4" w:rsidRPr="00864E47" w:rsidRDefault="008676B4" w:rsidP="003D548A">
      <w:pPr>
        <w:spacing w:before="100" w:beforeAutospacing="1" w:after="100" w:afterAutospacing="1" w:line="480" w:lineRule="auto"/>
        <w:jc w:val="both"/>
        <w:rPr>
          <w:rFonts w:ascii="Lato" w:eastAsia="Times New Roman" w:hAnsi="Lato" w:cs="Calibri"/>
          <w:color w:val="000000" w:themeColor="text1"/>
          <w:lang w:eastAsia="es-MX"/>
        </w:rPr>
      </w:pPr>
    </w:p>
    <w:p w14:paraId="049D73F3" w14:textId="77777777" w:rsidR="008676B4" w:rsidRPr="00864E47" w:rsidRDefault="008676B4" w:rsidP="003D548A">
      <w:pPr>
        <w:spacing w:before="100" w:beforeAutospacing="1" w:after="100" w:afterAutospacing="1" w:line="480" w:lineRule="auto"/>
        <w:jc w:val="both"/>
        <w:rPr>
          <w:rFonts w:ascii="Lato" w:eastAsia="Times New Roman" w:hAnsi="Lato" w:cs="Calibri"/>
          <w:color w:val="000000" w:themeColor="text1"/>
          <w:lang w:eastAsia="es-MX"/>
        </w:rPr>
      </w:pPr>
    </w:p>
    <w:p w14:paraId="2775ED86" w14:textId="77777777" w:rsidR="008676B4" w:rsidRPr="00864E47" w:rsidRDefault="008676B4" w:rsidP="003D548A">
      <w:pPr>
        <w:framePr w:hSpace="141" w:wrap="around" w:vAnchor="text" w:hAnchor="margin" w:y="130"/>
        <w:tabs>
          <w:tab w:val="left" w:pos="5954"/>
        </w:tabs>
        <w:spacing w:after="0" w:line="240" w:lineRule="auto"/>
        <w:jc w:val="center"/>
        <w:rPr>
          <w:rFonts w:ascii="Lato" w:eastAsia="Times New Roman" w:hAnsi="Lato" w:cs="Calibri"/>
          <w:color w:val="000000" w:themeColor="text1"/>
        </w:rPr>
      </w:pPr>
      <w:r w:rsidRPr="00864E47">
        <w:rPr>
          <w:rFonts w:ascii="Lato" w:eastAsia="Times New Roman" w:hAnsi="Lato" w:cs="Calibri"/>
          <w:color w:val="000000" w:themeColor="text1"/>
        </w:rPr>
        <w:t>Magistrada Anel Bañuelos Meneses</w:t>
      </w:r>
    </w:p>
    <w:p w14:paraId="7225E2A7" w14:textId="77777777" w:rsidR="008676B4" w:rsidRPr="00864E47" w:rsidRDefault="008676B4" w:rsidP="003D548A">
      <w:pPr>
        <w:framePr w:hSpace="141" w:wrap="around" w:vAnchor="text" w:hAnchor="margin" w:y="130"/>
        <w:tabs>
          <w:tab w:val="left" w:pos="5954"/>
        </w:tabs>
        <w:spacing w:after="0" w:line="240" w:lineRule="auto"/>
        <w:jc w:val="center"/>
        <w:rPr>
          <w:rFonts w:ascii="Lato" w:eastAsia="Times New Roman" w:hAnsi="Lato" w:cs="Calibri"/>
          <w:color w:val="000000" w:themeColor="text1"/>
        </w:rPr>
      </w:pPr>
      <w:r w:rsidRPr="00864E47">
        <w:rPr>
          <w:rFonts w:ascii="Lato" w:eastAsia="Times New Roman" w:hAnsi="Lato" w:cs="Calibri"/>
          <w:color w:val="000000" w:themeColor="text1"/>
        </w:rPr>
        <w:t>Presidenta del Tribunal Superior de Justicia</w:t>
      </w:r>
    </w:p>
    <w:p w14:paraId="32750A9E" w14:textId="77777777" w:rsidR="008676B4" w:rsidRPr="00864E47" w:rsidRDefault="008676B4" w:rsidP="003D548A">
      <w:pPr>
        <w:spacing w:before="100" w:beforeAutospacing="1" w:after="100" w:afterAutospacing="1" w:line="480" w:lineRule="auto"/>
        <w:jc w:val="center"/>
        <w:rPr>
          <w:rFonts w:ascii="Lato" w:eastAsia="Times New Roman" w:hAnsi="Lato" w:cs="Calibri"/>
          <w:color w:val="000000" w:themeColor="text1"/>
          <w:lang w:eastAsia="es-MX"/>
        </w:rPr>
      </w:pPr>
      <w:r w:rsidRPr="00864E47">
        <w:rPr>
          <w:rFonts w:ascii="Lato" w:eastAsia="Times New Roman" w:hAnsi="Lato" w:cs="Calibri"/>
          <w:color w:val="000000" w:themeColor="text1"/>
          <w:lang w:eastAsia="es-MX"/>
        </w:rPr>
        <w:t>y del Consejo de la Judicatura del Estado de Tlaxcala</w:t>
      </w:r>
    </w:p>
    <w:p w14:paraId="6C7A80D8" w14:textId="32ADD7EE" w:rsidR="00E3011C" w:rsidRDefault="00E3011C" w:rsidP="003D548A">
      <w:pPr>
        <w:spacing w:before="100" w:beforeAutospacing="1" w:after="100" w:afterAutospacing="1" w:line="480" w:lineRule="auto"/>
        <w:jc w:val="both"/>
        <w:rPr>
          <w:rFonts w:ascii="Lato" w:eastAsia="Times New Roman" w:hAnsi="Lato" w:cs="Calibri"/>
          <w:color w:val="000000" w:themeColor="text1"/>
          <w:lang w:eastAsia="es-MX"/>
        </w:rPr>
      </w:pPr>
    </w:p>
    <w:p w14:paraId="524189DF" w14:textId="77777777" w:rsidR="00E3011C" w:rsidRPr="00864E47" w:rsidRDefault="00E3011C" w:rsidP="003D548A">
      <w:pPr>
        <w:spacing w:before="100" w:beforeAutospacing="1" w:after="100" w:afterAutospacing="1" w:line="480" w:lineRule="auto"/>
        <w:jc w:val="both"/>
        <w:rPr>
          <w:rFonts w:ascii="Lato" w:eastAsia="Times New Roman" w:hAnsi="Lato" w:cs="Calibri"/>
          <w:color w:val="000000" w:themeColor="text1"/>
          <w:lang w:eastAsia="es-MX"/>
        </w:rPr>
      </w:pPr>
    </w:p>
    <w:tbl>
      <w:tblPr>
        <w:tblpPr w:leftFromText="141" w:rightFromText="141" w:vertAnchor="text" w:horzAnchor="margin" w:tblpY="130"/>
        <w:tblW w:w="8075" w:type="dxa"/>
        <w:tblLook w:val="04A0" w:firstRow="1" w:lastRow="0" w:firstColumn="1" w:lastColumn="0" w:noHBand="0" w:noVBand="1"/>
      </w:tblPr>
      <w:tblGrid>
        <w:gridCol w:w="3823"/>
        <w:gridCol w:w="283"/>
        <w:gridCol w:w="3969"/>
      </w:tblGrid>
      <w:tr w:rsidR="008676B4" w:rsidRPr="00864E47" w14:paraId="3B8CA192" w14:textId="77777777" w:rsidTr="0062277B">
        <w:tc>
          <w:tcPr>
            <w:tcW w:w="8075" w:type="dxa"/>
            <w:gridSpan w:val="3"/>
          </w:tcPr>
          <w:p w14:paraId="68F5DF83" w14:textId="77777777" w:rsidR="008676B4" w:rsidRPr="00864E47" w:rsidRDefault="008676B4" w:rsidP="003D548A">
            <w:pPr>
              <w:tabs>
                <w:tab w:val="left" w:pos="5954"/>
              </w:tabs>
              <w:spacing w:after="0" w:line="240" w:lineRule="auto"/>
              <w:jc w:val="center"/>
              <w:rPr>
                <w:rFonts w:ascii="Lato" w:eastAsia="Times New Roman" w:hAnsi="Lato" w:cs="Calibri"/>
                <w:color w:val="000000" w:themeColor="text1"/>
              </w:rPr>
            </w:pPr>
          </w:p>
        </w:tc>
      </w:tr>
      <w:tr w:rsidR="008676B4" w:rsidRPr="00864E47" w14:paraId="2B625BF6" w14:textId="77777777" w:rsidTr="0062277B">
        <w:trPr>
          <w:trHeight w:val="317"/>
        </w:trPr>
        <w:tc>
          <w:tcPr>
            <w:tcW w:w="8075" w:type="dxa"/>
            <w:gridSpan w:val="3"/>
          </w:tcPr>
          <w:p w14:paraId="3E505890" w14:textId="0C2FBF1F" w:rsidR="008676B4" w:rsidRPr="00864E47" w:rsidRDefault="008676B4" w:rsidP="00B30ACB">
            <w:pPr>
              <w:tabs>
                <w:tab w:val="left" w:pos="5954"/>
              </w:tabs>
              <w:spacing w:after="0" w:line="240" w:lineRule="auto"/>
              <w:jc w:val="both"/>
              <w:rPr>
                <w:rFonts w:ascii="Lato" w:eastAsia="Times New Roman" w:hAnsi="Lato" w:cs="Calibri"/>
                <w:color w:val="000000" w:themeColor="text1"/>
              </w:rPr>
            </w:pPr>
            <w:r w:rsidRPr="00864E47">
              <w:rPr>
                <w:rFonts w:ascii="Lato" w:eastAsia="Times New Roman" w:hAnsi="Lato" w:cs="Calibri"/>
                <w:b/>
                <w:bCs/>
                <w:color w:val="000000" w:themeColor="text1"/>
              </w:rPr>
              <w:t xml:space="preserve"> </w:t>
            </w:r>
          </w:p>
        </w:tc>
      </w:tr>
      <w:tr w:rsidR="008676B4" w:rsidRPr="00864E47" w14:paraId="42A1E1A3" w14:textId="77777777" w:rsidTr="0062277B">
        <w:trPr>
          <w:trHeight w:val="317"/>
        </w:trPr>
        <w:tc>
          <w:tcPr>
            <w:tcW w:w="3823" w:type="dxa"/>
          </w:tcPr>
          <w:p w14:paraId="776EC96D" w14:textId="633C72FE" w:rsidR="008676B4" w:rsidRPr="00864E47" w:rsidRDefault="00DE4932" w:rsidP="003D548A">
            <w:pPr>
              <w:tabs>
                <w:tab w:val="left" w:pos="5954"/>
              </w:tabs>
              <w:spacing w:after="0" w:line="240" w:lineRule="auto"/>
              <w:jc w:val="center"/>
              <w:rPr>
                <w:rFonts w:ascii="Lato" w:eastAsia="Times New Roman" w:hAnsi="Lato" w:cs="Calibri"/>
                <w:color w:val="000000" w:themeColor="text1"/>
              </w:rPr>
            </w:pPr>
            <w:r w:rsidRPr="00864E47">
              <w:rPr>
                <w:rFonts w:ascii="Lato" w:eastAsia="Times New Roman" w:hAnsi="Lato" w:cs="Calibri"/>
                <w:color w:val="000000" w:themeColor="text1"/>
              </w:rPr>
              <w:t>Mtr</w:t>
            </w:r>
            <w:r w:rsidR="008676B4" w:rsidRPr="00864E47">
              <w:rPr>
                <w:rFonts w:ascii="Lato" w:eastAsia="Times New Roman" w:hAnsi="Lato" w:cs="Calibri"/>
                <w:color w:val="000000" w:themeColor="text1"/>
              </w:rPr>
              <w:t xml:space="preserve">o. </w:t>
            </w:r>
            <w:proofErr w:type="gramStart"/>
            <w:r w:rsidR="008676B4" w:rsidRPr="00864E47">
              <w:rPr>
                <w:rFonts w:ascii="Lato" w:eastAsia="Times New Roman" w:hAnsi="Lato" w:cs="Calibri"/>
                <w:color w:val="000000" w:themeColor="text1"/>
              </w:rPr>
              <w:t>Germán  Mendoza</w:t>
            </w:r>
            <w:proofErr w:type="gramEnd"/>
            <w:r w:rsidR="008676B4" w:rsidRPr="00864E47">
              <w:rPr>
                <w:rFonts w:ascii="Lato" w:eastAsia="Times New Roman" w:hAnsi="Lato" w:cs="Calibri"/>
                <w:color w:val="000000" w:themeColor="text1"/>
              </w:rPr>
              <w:t xml:space="preserve"> </w:t>
            </w:r>
            <w:proofErr w:type="spellStart"/>
            <w:r w:rsidR="008676B4" w:rsidRPr="00864E47">
              <w:rPr>
                <w:rFonts w:ascii="Lato" w:eastAsia="Times New Roman" w:hAnsi="Lato" w:cs="Calibri"/>
                <w:color w:val="000000" w:themeColor="text1"/>
              </w:rPr>
              <w:t>Papalotzi</w:t>
            </w:r>
            <w:proofErr w:type="spellEnd"/>
            <w:r w:rsidR="008676B4" w:rsidRPr="00864E47">
              <w:rPr>
                <w:rFonts w:ascii="Lato" w:eastAsia="Times New Roman" w:hAnsi="Lato" w:cs="Calibri"/>
                <w:color w:val="000000" w:themeColor="text1"/>
              </w:rPr>
              <w:t xml:space="preserve">  </w:t>
            </w:r>
          </w:p>
          <w:p w14:paraId="70324B5D" w14:textId="77777777" w:rsidR="008676B4" w:rsidRPr="00864E47" w:rsidRDefault="008676B4" w:rsidP="003D548A">
            <w:pPr>
              <w:tabs>
                <w:tab w:val="left" w:pos="5954"/>
              </w:tabs>
              <w:spacing w:after="0" w:line="240" w:lineRule="auto"/>
              <w:jc w:val="center"/>
              <w:rPr>
                <w:rFonts w:ascii="Lato" w:eastAsia="Times New Roman" w:hAnsi="Lato" w:cs="Calibri"/>
                <w:color w:val="000000" w:themeColor="text1"/>
              </w:rPr>
            </w:pPr>
            <w:r w:rsidRPr="00864E47">
              <w:rPr>
                <w:rFonts w:ascii="Lato" w:eastAsia="Times New Roman" w:hAnsi="Lato" w:cs="Calibri"/>
                <w:color w:val="000000" w:themeColor="text1"/>
              </w:rPr>
              <w:t>Integrante del Consejo de la Judicatura del Estado de Tlaxcala</w:t>
            </w:r>
          </w:p>
        </w:tc>
        <w:tc>
          <w:tcPr>
            <w:tcW w:w="283" w:type="dxa"/>
          </w:tcPr>
          <w:p w14:paraId="548216DC" w14:textId="77777777" w:rsidR="008676B4" w:rsidRPr="00864E47" w:rsidRDefault="008676B4" w:rsidP="003D548A">
            <w:pPr>
              <w:tabs>
                <w:tab w:val="left" w:pos="5954"/>
              </w:tabs>
              <w:spacing w:after="0" w:line="240" w:lineRule="auto"/>
              <w:jc w:val="both"/>
              <w:rPr>
                <w:rFonts w:ascii="Lato" w:eastAsia="Times New Roman" w:hAnsi="Lato" w:cs="Calibri"/>
                <w:color w:val="000000" w:themeColor="text1"/>
              </w:rPr>
            </w:pPr>
          </w:p>
          <w:p w14:paraId="1DB3DB4D" w14:textId="77777777" w:rsidR="008676B4" w:rsidRPr="00864E47" w:rsidRDefault="008676B4" w:rsidP="003D548A">
            <w:pPr>
              <w:tabs>
                <w:tab w:val="left" w:pos="5954"/>
              </w:tabs>
              <w:spacing w:after="0" w:line="240" w:lineRule="auto"/>
              <w:jc w:val="both"/>
              <w:rPr>
                <w:rFonts w:ascii="Lato" w:eastAsia="Times New Roman" w:hAnsi="Lato" w:cs="Calibri"/>
                <w:color w:val="000000" w:themeColor="text1"/>
              </w:rPr>
            </w:pPr>
          </w:p>
          <w:p w14:paraId="17F0E999" w14:textId="77777777" w:rsidR="008676B4" w:rsidRPr="00864E47" w:rsidRDefault="008676B4" w:rsidP="003D548A">
            <w:pPr>
              <w:tabs>
                <w:tab w:val="left" w:pos="5954"/>
              </w:tabs>
              <w:spacing w:after="0" w:line="240" w:lineRule="auto"/>
              <w:jc w:val="both"/>
              <w:rPr>
                <w:rFonts w:ascii="Lato" w:eastAsia="Times New Roman" w:hAnsi="Lato" w:cs="Calibri"/>
                <w:color w:val="000000" w:themeColor="text1"/>
              </w:rPr>
            </w:pPr>
          </w:p>
        </w:tc>
        <w:tc>
          <w:tcPr>
            <w:tcW w:w="3969" w:type="dxa"/>
          </w:tcPr>
          <w:p w14:paraId="103E5725" w14:textId="77777777" w:rsidR="008676B4" w:rsidRPr="00864E47" w:rsidRDefault="008676B4" w:rsidP="003D548A">
            <w:pPr>
              <w:tabs>
                <w:tab w:val="left" w:pos="5954"/>
              </w:tabs>
              <w:spacing w:after="0" w:line="240" w:lineRule="auto"/>
              <w:jc w:val="center"/>
              <w:rPr>
                <w:rFonts w:ascii="Lato" w:eastAsia="Times New Roman" w:hAnsi="Lato" w:cs="Calibri"/>
                <w:color w:val="000000" w:themeColor="text1"/>
              </w:rPr>
            </w:pPr>
            <w:r w:rsidRPr="00864E47">
              <w:rPr>
                <w:rFonts w:ascii="Lato" w:eastAsia="Times New Roman" w:hAnsi="Lato" w:cs="Calibri"/>
                <w:color w:val="000000" w:themeColor="text1"/>
              </w:rPr>
              <w:t>Lcda. Violeta Fernández Vázquez Integrante del Consejo de la Judicatura del Estado de Tlaxcala</w:t>
            </w:r>
          </w:p>
        </w:tc>
      </w:tr>
      <w:tr w:rsidR="008676B4" w:rsidRPr="00864E47" w14:paraId="09FB5A14" w14:textId="77777777" w:rsidTr="0062277B">
        <w:trPr>
          <w:trHeight w:val="317"/>
        </w:trPr>
        <w:tc>
          <w:tcPr>
            <w:tcW w:w="8075" w:type="dxa"/>
            <w:gridSpan w:val="3"/>
          </w:tcPr>
          <w:p w14:paraId="5759F0B9" w14:textId="77777777" w:rsidR="008676B4" w:rsidRPr="00864E47" w:rsidRDefault="008676B4" w:rsidP="003D548A">
            <w:pPr>
              <w:tabs>
                <w:tab w:val="left" w:pos="5954"/>
              </w:tabs>
              <w:spacing w:after="0" w:line="240" w:lineRule="auto"/>
              <w:jc w:val="center"/>
              <w:rPr>
                <w:rFonts w:ascii="Lato" w:eastAsia="Times New Roman" w:hAnsi="Lato" w:cs="Calibri"/>
                <w:color w:val="000000" w:themeColor="text1"/>
              </w:rPr>
            </w:pPr>
          </w:p>
          <w:p w14:paraId="3074C020" w14:textId="77777777" w:rsidR="008676B4" w:rsidRPr="00864E47" w:rsidRDefault="008676B4" w:rsidP="003D548A">
            <w:pPr>
              <w:tabs>
                <w:tab w:val="left" w:pos="5954"/>
              </w:tabs>
              <w:spacing w:after="0" w:line="240" w:lineRule="auto"/>
              <w:jc w:val="both"/>
              <w:rPr>
                <w:rFonts w:ascii="Lato" w:eastAsia="Times New Roman" w:hAnsi="Lato" w:cs="Calibri"/>
                <w:color w:val="000000" w:themeColor="text1"/>
              </w:rPr>
            </w:pPr>
          </w:p>
        </w:tc>
      </w:tr>
    </w:tbl>
    <w:p w14:paraId="5BC5AE42" w14:textId="71531A4E" w:rsidR="00631084" w:rsidRDefault="00631084" w:rsidP="003D548A">
      <w:pPr>
        <w:pStyle w:val="NormalWeb"/>
        <w:spacing w:line="480" w:lineRule="auto"/>
        <w:jc w:val="both"/>
        <w:rPr>
          <w:rFonts w:ascii="Lato" w:hAnsi="Lato"/>
          <w:color w:val="000000"/>
          <w:sz w:val="22"/>
          <w:szCs w:val="22"/>
        </w:rPr>
      </w:pPr>
    </w:p>
    <w:p w14:paraId="22ABB350" w14:textId="77777777" w:rsidR="00B30ACB" w:rsidRDefault="00B30ACB" w:rsidP="003D548A">
      <w:pPr>
        <w:pStyle w:val="NormalWeb"/>
        <w:spacing w:line="480" w:lineRule="auto"/>
        <w:jc w:val="both"/>
        <w:rPr>
          <w:rFonts w:ascii="Lato" w:hAnsi="Lato"/>
          <w:color w:val="000000"/>
          <w:sz w:val="22"/>
          <w:szCs w:val="22"/>
        </w:rPr>
      </w:pPr>
    </w:p>
    <w:p w14:paraId="29D7A0B6" w14:textId="77777777" w:rsidR="00B30ACB" w:rsidRDefault="00B30ACB" w:rsidP="003D548A">
      <w:pPr>
        <w:pStyle w:val="NormalWeb"/>
        <w:spacing w:line="480" w:lineRule="auto"/>
        <w:jc w:val="both"/>
        <w:rPr>
          <w:rFonts w:ascii="Lato" w:hAnsi="Lato"/>
          <w:color w:val="000000"/>
          <w:sz w:val="22"/>
          <w:szCs w:val="22"/>
        </w:rPr>
      </w:pPr>
    </w:p>
    <w:p w14:paraId="1867E3AF" w14:textId="7F694BC2" w:rsidR="00B30ACB" w:rsidRDefault="00B30ACB" w:rsidP="00B30ACB">
      <w:pPr>
        <w:pStyle w:val="NormalWeb"/>
        <w:jc w:val="both"/>
        <w:rPr>
          <w:rFonts w:ascii="Lato" w:hAnsi="Lato"/>
          <w:color w:val="000000"/>
          <w:sz w:val="22"/>
          <w:szCs w:val="22"/>
        </w:rPr>
      </w:pPr>
      <w:r>
        <w:rPr>
          <w:rFonts w:ascii="Lato" w:hAnsi="Lato"/>
          <w:b/>
        </w:rPr>
        <w:t xml:space="preserve">ACTA DE </w:t>
      </w:r>
      <w:r w:rsidRPr="00B356DF">
        <w:rPr>
          <w:rFonts w:ascii="Lato" w:hAnsi="Lato"/>
          <w:b/>
        </w:rPr>
        <w:t>SESIÓN EXTRAORDINARIA PRIVADA DEL CONSEJO DE LA JUDICATURA DEL ESTADO DE TLAXCALA</w:t>
      </w:r>
      <w:r>
        <w:rPr>
          <w:rFonts w:ascii="Lato" w:hAnsi="Lato"/>
          <w:b/>
        </w:rPr>
        <w:t xml:space="preserve">, CELEBRADA A LAS </w:t>
      </w:r>
      <w:r w:rsidRPr="00B356DF">
        <w:rPr>
          <w:rFonts w:ascii="Lato" w:hAnsi="Lato" w:cstheme="minorHAnsi"/>
          <w:b/>
        </w:rPr>
        <w:t>NUEVE HORAS CON TREINTA MINUTOS DEL TRES DE ABRIL DE DOS MIL VEINTICUATRO</w:t>
      </w:r>
      <w:r>
        <w:rPr>
          <w:rFonts w:ascii="Lato" w:hAnsi="Lato" w:cstheme="minorHAnsi"/>
          <w:b/>
        </w:rPr>
        <w:t>.</w:t>
      </w:r>
    </w:p>
    <w:tbl>
      <w:tblPr>
        <w:tblpPr w:leftFromText="141" w:rightFromText="141" w:vertAnchor="text" w:horzAnchor="margin" w:tblpY="130"/>
        <w:tblW w:w="8075" w:type="dxa"/>
        <w:tblLook w:val="04A0" w:firstRow="1" w:lastRow="0" w:firstColumn="1" w:lastColumn="0" w:noHBand="0" w:noVBand="1"/>
      </w:tblPr>
      <w:tblGrid>
        <w:gridCol w:w="3823"/>
        <w:gridCol w:w="283"/>
        <w:gridCol w:w="3969"/>
      </w:tblGrid>
      <w:tr w:rsidR="00B30ACB" w:rsidRPr="00864E47" w14:paraId="16A0B90A" w14:textId="77777777" w:rsidTr="00B3307E">
        <w:trPr>
          <w:trHeight w:val="317"/>
        </w:trPr>
        <w:tc>
          <w:tcPr>
            <w:tcW w:w="3823" w:type="dxa"/>
          </w:tcPr>
          <w:p w14:paraId="3CAE82EF" w14:textId="77777777" w:rsidR="00B30ACB" w:rsidRPr="00864E47" w:rsidRDefault="00B30ACB" w:rsidP="00B3307E">
            <w:pPr>
              <w:tabs>
                <w:tab w:val="left" w:pos="5954"/>
              </w:tabs>
              <w:spacing w:after="0" w:line="240" w:lineRule="auto"/>
              <w:jc w:val="center"/>
              <w:rPr>
                <w:rFonts w:ascii="Lato" w:eastAsia="Times New Roman" w:hAnsi="Lato" w:cs="Calibri"/>
                <w:color w:val="000000" w:themeColor="text1"/>
              </w:rPr>
            </w:pPr>
          </w:p>
          <w:p w14:paraId="0DE1D9E0" w14:textId="77777777" w:rsidR="00B30ACB" w:rsidRDefault="00B30ACB" w:rsidP="00B3307E">
            <w:pPr>
              <w:tabs>
                <w:tab w:val="left" w:pos="5954"/>
              </w:tabs>
              <w:spacing w:after="0" w:line="240" w:lineRule="auto"/>
              <w:jc w:val="center"/>
              <w:rPr>
                <w:rFonts w:ascii="Lato" w:eastAsia="Times New Roman" w:hAnsi="Lato" w:cs="Calibri"/>
                <w:color w:val="000000" w:themeColor="text1"/>
              </w:rPr>
            </w:pPr>
          </w:p>
          <w:p w14:paraId="673D0818" w14:textId="77777777" w:rsidR="00B30ACB" w:rsidRPr="00864E47" w:rsidRDefault="00B30ACB" w:rsidP="00B3307E">
            <w:pPr>
              <w:tabs>
                <w:tab w:val="left" w:pos="5954"/>
              </w:tabs>
              <w:spacing w:after="0" w:line="240" w:lineRule="auto"/>
              <w:jc w:val="center"/>
              <w:rPr>
                <w:rFonts w:ascii="Lato" w:eastAsia="Times New Roman" w:hAnsi="Lato" w:cs="Calibri"/>
                <w:color w:val="000000" w:themeColor="text1"/>
              </w:rPr>
            </w:pPr>
          </w:p>
          <w:p w14:paraId="2B6C65B9" w14:textId="77777777" w:rsidR="00B30ACB" w:rsidRDefault="00B30ACB" w:rsidP="00B3307E">
            <w:pPr>
              <w:tabs>
                <w:tab w:val="left" w:pos="5954"/>
              </w:tabs>
              <w:spacing w:after="0" w:line="240" w:lineRule="auto"/>
              <w:jc w:val="center"/>
              <w:rPr>
                <w:rFonts w:ascii="Lato" w:eastAsia="Times New Roman" w:hAnsi="Lato" w:cs="Calibri"/>
                <w:color w:val="000000" w:themeColor="text1"/>
              </w:rPr>
            </w:pPr>
          </w:p>
          <w:p w14:paraId="78873E59" w14:textId="77777777" w:rsidR="00B30ACB" w:rsidRDefault="00B30ACB" w:rsidP="00B3307E">
            <w:pPr>
              <w:tabs>
                <w:tab w:val="left" w:pos="5954"/>
              </w:tabs>
              <w:spacing w:after="0" w:line="240" w:lineRule="auto"/>
              <w:jc w:val="center"/>
              <w:rPr>
                <w:rFonts w:ascii="Lato" w:eastAsia="Times New Roman" w:hAnsi="Lato" w:cs="Calibri"/>
                <w:color w:val="000000" w:themeColor="text1"/>
              </w:rPr>
            </w:pPr>
          </w:p>
          <w:p w14:paraId="776FDBDB" w14:textId="77777777" w:rsidR="00B30ACB" w:rsidRDefault="00B30ACB" w:rsidP="00B3307E">
            <w:pPr>
              <w:tabs>
                <w:tab w:val="left" w:pos="5954"/>
              </w:tabs>
              <w:spacing w:after="0" w:line="240" w:lineRule="auto"/>
              <w:jc w:val="center"/>
              <w:rPr>
                <w:rFonts w:ascii="Lato" w:eastAsia="Times New Roman" w:hAnsi="Lato" w:cs="Calibri"/>
                <w:color w:val="000000" w:themeColor="text1"/>
              </w:rPr>
            </w:pPr>
          </w:p>
          <w:p w14:paraId="195266C2" w14:textId="77777777" w:rsidR="00B30ACB" w:rsidRDefault="00B30ACB" w:rsidP="00B3307E">
            <w:pPr>
              <w:tabs>
                <w:tab w:val="left" w:pos="5954"/>
              </w:tabs>
              <w:spacing w:after="0" w:line="240" w:lineRule="auto"/>
              <w:jc w:val="center"/>
              <w:rPr>
                <w:rFonts w:ascii="Lato" w:eastAsia="Times New Roman" w:hAnsi="Lato" w:cs="Calibri"/>
                <w:color w:val="000000" w:themeColor="text1"/>
              </w:rPr>
            </w:pPr>
          </w:p>
          <w:p w14:paraId="093CE03F" w14:textId="77777777" w:rsidR="00B30ACB" w:rsidRDefault="00B30ACB" w:rsidP="00B3307E">
            <w:pPr>
              <w:tabs>
                <w:tab w:val="left" w:pos="5954"/>
              </w:tabs>
              <w:spacing w:after="0" w:line="240" w:lineRule="auto"/>
              <w:jc w:val="center"/>
              <w:rPr>
                <w:rFonts w:ascii="Lato" w:eastAsia="Times New Roman" w:hAnsi="Lato" w:cs="Calibri"/>
                <w:color w:val="000000" w:themeColor="text1"/>
              </w:rPr>
            </w:pPr>
          </w:p>
          <w:p w14:paraId="7F737419" w14:textId="77777777" w:rsidR="00B30ACB" w:rsidRDefault="00B30ACB" w:rsidP="00B3307E">
            <w:pPr>
              <w:tabs>
                <w:tab w:val="left" w:pos="5954"/>
              </w:tabs>
              <w:spacing w:after="0" w:line="240" w:lineRule="auto"/>
              <w:jc w:val="center"/>
              <w:rPr>
                <w:rFonts w:ascii="Lato" w:eastAsia="Times New Roman" w:hAnsi="Lato" w:cs="Calibri"/>
                <w:color w:val="000000" w:themeColor="text1"/>
              </w:rPr>
            </w:pPr>
          </w:p>
          <w:p w14:paraId="0B39F186" w14:textId="77777777" w:rsidR="00B30ACB" w:rsidRPr="00864E47" w:rsidRDefault="00B30ACB" w:rsidP="00B3307E">
            <w:pPr>
              <w:tabs>
                <w:tab w:val="left" w:pos="5954"/>
              </w:tabs>
              <w:spacing w:after="0" w:line="240" w:lineRule="auto"/>
              <w:jc w:val="center"/>
              <w:rPr>
                <w:rFonts w:ascii="Lato" w:eastAsia="Times New Roman" w:hAnsi="Lato" w:cs="Calibri"/>
                <w:color w:val="000000" w:themeColor="text1"/>
              </w:rPr>
            </w:pPr>
          </w:p>
          <w:p w14:paraId="48F360B2" w14:textId="77777777" w:rsidR="00B30ACB" w:rsidRPr="00864E47" w:rsidRDefault="00B30ACB" w:rsidP="00B3307E">
            <w:pPr>
              <w:tabs>
                <w:tab w:val="left" w:pos="5954"/>
              </w:tabs>
              <w:spacing w:after="0" w:line="240" w:lineRule="auto"/>
              <w:jc w:val="center"/>
              <w:rPr>
                <w:rFonts w:ascii="Lato" w:eastAsia="Times New Roman" w:hAnsi="Lato" w:cs="Calibri"/>
                <w:color w:val="000000" w:themeColor="text1"/>
              </w:rPr>
            </w:pPr>
          </w:p>
          <w:p w14:paraId="3BD15D4A" w14:textId="77777777" w:rsidR="00B30ACB" w:rsidRPr="00864E47" w:rsidRDefault="00B30ACB" w:rsidP="00B3307E">
            <w:pPr>
              <w:tabs>
                <w:tab w:val="left" w:pos="5954"/>
              </w:tabs>
              <w:spacing w:after="0" w:line="240" w:lineRule="auto"/>
              <w:jc w:val="center"/>
              <w:rPr>
                <w:rFonts w:ascii="Lato" w:eastAsia="Times New Roman" w:hAnsi="Lato" w:cs="Calibri"/>
                <w:color w:val="000000" w:themeColor="text1"/>
              </w:rPr>
            </w:pPr>
            <w:r w:rsidRPr="00864E47">
              <w:rPr>
                <w:rFonts w:ascii="Lato" w:eastAsia="Times New Roman" w:hAnsi="Lato" w:cs="Calibri"/>
                <w:color w:val="000000" w:themeColor="text1"/>
              </w:rPr>
              <w:t>Mtra. Edith Alejandra Segura Payán</w:t>
            </w:r>
          </w:p>
          <w:p w14:paraId="69F4A471" w14:textId="77777777" w:rsidR="00B30ACB" w:rsidRPr="00864E47" w:rsidRDefault="00B30ACB" w:rsidP="00B3307E">
            <w:pPr>
              <w:tabs>
                <w:tab w:val="left" w:pos="5954"/>
              </w:tabs>
              <w:spacing w:after="0" w:line="240" w:lineRule="auto"/>
              <w:jc w:val="center"/>
              <w:rPr>
                <w:rFonts w:ascii="Lato" w:eastAsia="Times New Roman" w:hAnsi="Lato" w:cs="Calibri"/>
                <w:color w:val="000000" w:themeColor="text1"/>
              </w:rPr>
            </w:pPr>
            <w:r w:rsidRPr="00864E47">
              <w:rPr>
                <w:rFonts w:ascii="Lato" w:eastAsia="Times New Roman" w:hAnsi="Lato" w:cs="Calibri"/>
                <w:color w:val="000000" w:themeColor="text1"/>
              </w:rPr>
              <w:t>Integrante del Consejo de la Judicatura del Estado de Tlaxcala</w:t>
            </w:r>
          </w:p>
        </w:tc>
        <w:tc>
          <w:tcPr>
            <w:tcW w:w="283" w:type="dxa"/>
          </w:tcPr>
          <w:p w14:paraId="6955649B" w14:textId="77777777" w:rsidR="00B30ACB" w:rsidRPr="00864E47" w:rsidRDefault="00B30ACB" w:rsidP="00B3307E">
            <w:pPr>
              <w:tabs>
                <w:tab w:val="left" w:pos="5954"/>
              </w:tabs>
              <w:spacing w:after="0" w:line="240" w:lineRule="auto"/>
              <w:jc w:val="both"/>
              <w:rPr>
                <w:rFonts w:ascii="Lato" w:eastAsia="Times New Roman" w:hAnsi="Lato" w:cs="Calibri"/>
                <w:color w:val="000000" w:themeColor="text1"/>
              </w:rPr>
            </w:pPr>
          </w:p>
        </w:tc>
        <w:tc>
          <w:tcPr>
            <w:tcW w:w="3969" w:type="dxa"/>
          </w:tcPr>
          <w:p w14:paraId="0C017B2F" w14:textId="77777777" w:rsidR="00B30ACB" w:rsidRPr="00864E47" w:rsidRDefault="00B30ACB" w:rsidP="00B3307E">
            <w:pPr>
              <w:tabs>
                <w:tab w:val="left" w:pos="5954"/>
              </w:tabs>
              <w:spacing w:after="0" w:line="240" w:lineRule="auto"/>
              <w:jc w:val="center"/>
              <w:rPr>
                <w:rFonts w:ascii="Lato" w:eastAsia="Times New Roman" w:hAnsi="Lato" w:cs="Calibri"/>
                <w:color w:val="000000" w:themeColor="text1"/>
              </w:rPr>
            </w:pPr>
          </w:p>
          <w:p w14:paraId="2FDF6AA1" w14:textId="77777777" w:rsidR="00B30ACB" w:rsidRDefault="00B30ACB" w:rsidP="00B3307E">
            <w:pPr>
              <w:tabs>
                <w:tab w:val="left" w:pos="5954"/>
              </w:tabs>
              <w:spacing w:after="0" w:line="240" w:lineRule="auto"/>
              <w:jc w:val="center"/>
              <w:rPr>
                <w:rFonts w:ascii="Lato" w:eastAsia="Times New Roman" w:hAnsi="Lato" w:cs="Calibri"/>
                <w:color w:val="000000" w:themeColor="text1"/>
              </w:rPr>
            </w:pPr>
          </w:p>
          <w:p w14:paraId="290A70F1" w14:textId="77777777" w:rsidR="00B30ACB" w:rsidRDefault="00B30ACB" w:rsidP="00B3307E">
            <w:pPr>
              <w:tabs>
                <w:tab w:val="left" w:pos="5954"/>
              </w:tabs>
              <w:spacing w:after="0" w:line="240" w:lineRule="auto"/>
              <w:jc w:val="center"/>
              <w:rPr>
                <w:rFonts w:ascii="Lato" w:eastAsia="Times New Roman" w:hAnsi="Lato" w:cs="Calibri"/>
                <w:color w:val="000000" w:themeColor="text1"/>
              </w:rPr>
            </w:pPr>
          </w:p>
          <w:p w14:paraId="109B87D9" w14:textId="77777777" w:rsidR="00B30ACB" w:rsidRDefault="00B30ACB" w:rsidP="00B3307E">
            <w:pPr>
              <w:tabs>
                <w:tab w:val="left" w:pos="5954"/>
              </w:tabs>
              <w:spacing w:after="0" w:line="240" w:lineRule="auto"/>
              <w:jc w:val="center"/>
              <w:rPr>
                <w:rFonts w:ascii="Lato" w:eastAsia="Times New Roman" w:hAnsi="Lato" w:cs="Calibri"/>
                <w:color w:val="000000" w:themeColor="text1"/>
              </w:rPr>
            </w:pPr>
          </w:p>
          <w:p w14:paraId="39B74F72" w14:textId="77777777" w:rsidR="00B30ACB" w:rsidRPr="00864E47" w:rsidRDefault="00B30ACB" w:rsidP="00B3307E">
            <w:pPr>
              <w:tabs>
                <w:tab w:val="left" w:pos="5954"/>
              </w:tabs>
              <w:spacing w:after="0" w:line="240" w:lineRule="auto"/>
              <w:jc w:val="center"/>
              <w:rPr>
                <w:rFonts w:ascii="Lato" w:eastAsia="Times New Roman" w:hAnsi="Lato" w:cs="Calibri"/>
                <w:color w:val="000000" w:themeColor="text1"/>
              </w:rPr>
            </w:pPr>
          </w:p>
          <w:p w14:paraId="486FAA6C" w14:textId="77777777" w:rsidR="00B30ACB" w:rsidRDefault="00B30ACB" w:rsidP="00B3307E">
            <w:pPr>
              <w:tabs>
                <w:tab w:val="left" w:pos="5954"/>
              </w:tabs>
              <w:spacing w:after="0" w:line="240" w:lineRule="auto"/>
              <w:jc w:val="center"/>
              <w:rPr>
                <w:rFonts w:ascii="Lato" w:eastAsia="Times New Roman" w:hAnsi="Lato" w:cs="Calibri"/>
                <w:color w:val="000000" w:themeColor="text1"/>
              </w:rPr>
            </w:pPr>
          </w:p>
          <w:p w14:paraId="7EE9BB2F" w14:textId="77777777" w:rsidR="00B30ACB" w:rsidRDefault="00B30ACB" w:rsidP="00B3307E">
            <w:pPr>
              <w:tabs>
                <w:tab w:val="left" w:pos="5954"/>
              </w:tabs>
              <w:spacing w:after="0" w:line="240" w:lineRule="auto"/>
              <w:jc w:val="center"/>
              <w:rPr>
                <w:rFonts w:ascii="Lato" w:eastAsia="Times New Roman" w:hAnsi="Lato" w:cs="Calibri"/>
                <w:color w:val="000000" w:themeColor="text1"/>
              </w:rPr>
            </w:pPr>
          </w:p>
          <w:p w14:paraId="67BF04FD" w14:textId="77777777" w:rsidR="00B30ACB" w:rsidRDefault="00B30ACB" w:rsidP="00B3307E">
            <w:pPr>
              <w:tabs>
                <w:tab w:val="left" w:pos="5954"/>
              </w:tabs>
              <w:spacing w:after="0" w:line="240" w:lineRule="auto"/>
              <w:jc w:val="center"/>
              <w:rPr>
                <w:rFonts w:ascii="Lato" w:eastAsia="Times New Roman" w:hAnsi="Lato" w:cs="Calibri"/>
                <w:color w:val="000000" w:themeColor="text1"/>
              </w:rPr>
            </w:pPr>
          </w:p>
          <w:p w14:paraId="262F551F" w14:textId="77777777" w:rsidR="00B30ACB" w:rsidRDefault="00B30ACB" w:rsidP="00B3307E">
            <w:pPr>
              <w:tabs>
                <w:tab w:val="left" w:pos="5954"/>
              </w:tabs>
              <w:spacing w:after="0" w:line="240" w:lineRule="auto"/>
              <w:jc w:val="center"/>
              <w:rPr>
                <w:rFonts w:ascii="Lato" w:eastAsia="Times New Roman" w:hAnsi="Lato" w:cs="Calibri"/>
                <w:color w:val="000000" w:themeColor="text1"/>
              </w:rPr>
            </w:pPr>
          </w:p>
          <w:p w14:paraId="612237C3" w14:textId="77777777" w:rsidR="00B30ACB" w:rsidRPr="00864E47" w:rsidRDefault="00B30ACB" w:rsidP="00B3307E">
            <w:pPr>
              <w:tabs>
                <w:tab w:val="left" w:pos="5954"/>
              </w:tabs>
              <w:spacing w:after="0" w:line="240" w:lineRule="auto"/>
              <w:jc w:val="center"/>
              <w:rPr>
                <w:rFonts w:ascii="Lato" w:eastAsia="Times New Roman" w:hAnsi="Lato" w:cs="Calibri"/>
                <w:color w:val="000000" w:themeColor="text1"/>
              </w:rPr>
            </w:pPr>
          </w:p>
          <w:p w14:paraId="78C221D5" w14:textId="77777777" w:rsidR="00B30ACB" w:rsidRPr="00864E47" w:rsidRDefault="00B30ACB" w:rsidP="00B3307E">
            <w:pPr>
              <w:tabs>
                <w:tab w:val="left" w:pos="5954"/>
              </w:tabs>
              <w:spacing w:after="0" w:line="240" w:lineRule="auto"/>
              <w:jc w:val="center"/>
              <w:rPr>
                <w:rFonts w:ascii="Lato" w:eastAsia="Times New Roman" w:hAnsi="Lato" w:cs="Calibri"/>
                <w:color w:val="000000" w:themeColor="text1"/>
              </w:rPr>
            </w:pPr>
          </w:p>
          <w:p w14:paraId="4A98E68F" w14:textId="77777777" w:rsidR="00B30ACB" w:rsidRPr="00864E47" w:rsidRDefault="00B30ACB" w:rsidP="00B3307E">
            <w:pPr>
              <w:tabs>
                <w:tab w:val="left" w:pos="5954"/>
              </w:tabs>
              <w:spacing w:after="0" w:line="240" w:lineRule="auto"/>
              <w:jc w:val="center"/>
              <w:rPr>
                <w:rFonts w:ascii="Lato" w:eastAsia="Times New Roman" w:hAnsi="Lato" w:cs="Calibri"/>
                <w:color w:val="000000" w:themeColor="text1"/>
              </w:rPr>
            </w:pPr>
            <w:r w:rsidRPr="00864E47">
              <w:rPr>
                <w:rFonts w:ascii="Lato" w:eastAsia="Times New Roman" w:hAnsi="Lato" w:cs="Calibri"/>
                <w:color w:val="000000" w:themeColor="text1"/>
              </w:rPr>
              <w:t xml:space="preserve">Lcdo. Rey David González </w:t>
            </w:r>
            <w:proofErr w:type="spellStart"/>
            <w:r w:rsidRPr="00864E47">
              <w:rPr>
                <w:rFonts w:ascii="Lato" w:eastAsia="Times New Roman" w:hAnsi="Lato" w:cs="Calibri"/>
                <w:color w:val="000000" w:themeColor="text1"/>
              </w:rPr>
              <w:t>González</w:t>
            </w:r>
            <w:proofErr w:type="spellEnd"/>
          </w:p>
          <w:p w14:paraId="66D1D14A" w14:textId="77777777" w:rsidR="00B30ACB" w:rsidRPr="00864E47" w:rsidRDefault="00B30ACB" w:rsidP="00B3307E">
            <w:pPr>
              <w:tabs>
                <w:tab w:val="left" w:pos="5954"/>
              </w:tabs>
              <w:spacing w:after="0" w:line="240" w:lineRule="auto"/>
              <w:jc w:val="center"/>
              <w:rPr>
                <w:rFonts w:ascii="Lato" w:eastAsia="Times New Roman" w:hAnsi="Lato" w:cs="Calibri"/>
                <w:color w:val="000000" w:themeColor="text1"/>
              </w:rPr>
            </w:pPr>
            <w:r w:rsidRPr="00864E47">
              <w:rPr>
                <w:rFonts w:ascii="Lato" w:eastAsia="Times New Roman" w:hAnsi="Lato" w:cs="Calibri"/>
                <w:color w:val="000000" w:themeColor="text1"/>
              </w:rPr>
              <w:t>Integrante del Consejo de la Judicatura del Estado de Tlaxcala</w:t>
            </w:r>
          </w:p>
          <w:p w14:paraId="1A56FFD1" w14:textId="77777777" w:rsidR="00B30ACB" w:rsidRPr="00864E47" w:rsidRDefault="00B30ACB" w:rsidP="00B3307E">
            <w:pPr>
              <w:tabs>
                <w:tab w:val="left" w:pos="5954"/>
              </w:tabs>
              <w:spacing w:after="0" w:line="240" w:lineRule="auto"/>
              <w:jc w:val="center"/>
              <w:rPr>
                <w:rFonts w:ascii="Lato" w:eastAsia="Times New Roman" w:hAnsi="Lato" w:cs="Calibri"/>
                <w:color w:val="000000" w:themeColor="text1"/>
              </w:rPr>
            </w:pPr>
          </w:p>
        </w:tc>
      </w:tr>
      <w:tr w:rsidR="00B30ACB" w:rsidRPr="00864E47" w14:paraId="1465A061" w14:textId="77777777" w:rsidTr="00B3307E">
        <w:trPr>
          <w:trHeight w:val="317"/>
        </w:trPr>
        <w:tc>
          <w:tcPr>
            <w:tcW w:w="3823" w:type="dxa"/>
          </w:tcPr>
          <w:p w14:paraId="2EE76C61" w14:textId="77777777" w:rsidR="00B30ACB" w:rsidRPr="00864E47" w:rsidRDefault="00B30ACB" w:rsidP="00B3307E">
            <w:pPr>
              <w:tabs>
                <w:tab w:val="left" w:pos="5954"/>
              </w:tabs>
              <w:spacing w:after="0" w:line="240" w:lineRule="auto"/>
              <w:jc w:val="center"/>
              <w:rPr>
                <w:rFonts w:ascii="Lato" w:eastAsia="Times New Roman" w:hAnsi="Lato" w:cs="Calibri"/>
                <w:color w:val="000000" w:themeColor="text1"/>
              </w:rPr>
            </w:pPr>
          </w:p>
          <w:p w14:paraId="7F35A478" w14:textId="77777777" w:rsidR="00B30ACB" w:rsidRPr="00864E47" w:rsidRDefault="00B30ACB" w:rsidP="00B3307E">
            <w:pPr>
              <w:tabs>
                <w:tab w:val="left" w:pos="5954"/>
              </w:tabs>
              <w:spacing w:after="0" w:line="240" w:lineRule="auto"/>
              <w:rPr>
                <w:rFonts w:ascii="Lato" w:eastAsia="Times New Roman" w:hAnsi="Lato" w:cs="Calibri"/>
                <w:color w:val="000000" w:themeColor="text1"/>
              </w:rPr>
            </w:pPr>
          </w:p>
        </w:tc>
        <w:tc>
          <w:tcPr>
            <w:tcW w:w="283" w:type="dxa"/>
          </w:tcPr>
          <w:p w14:paraId="47F38AA0" w14:textId="77777777" w:rsidR="00B30ACB" w:rsidRPr="00864E47" w:rsidRDefault="00B30ACB" w:rsidP="00B3307E">
            <w:pPr>
              <w:tabs>
                <w:tab w:val="left" w:pos="5954"/>
              </w:tabs>
              <w:spacing w:after="0" w:line="240" w:lineRule="auto"/>
              <w:jc w:val="both"/>
              <w:rPr>
                <w:rFonts w:ascii="Lato" w:eastAsia="Times New Roman" w:hAnsi="Lato" w:cs="Calibri"/>
                <w:color w:val="000000" w:themeColor="text1"/>
              </w:rPr>
            </w:pPr>
          </w:p>
        </w:tc>
        <w:tc>
          <w:tcPr>
            <w:tcW w:w="3969" w:type="dxa"/>
          </w:tcPr>
          <w:p w14:paraId="6519FFDA" w14:textId="77777777" w:rsidR="00B30ACB" w:rsidRPr="00864E47" w:rsidRDefault="00B30ACB" w:rsidP="00B3307E">
            <w:pPr>
              <w:tabs>
                <w:tab w:val="left" w:pos="5954"/>
              </w:tabs>
              <w:spacing w:after="0" w:line="240" w:lineRule="auto"/>
              <w:jc w:val="center"/>
              <w:rPr>
                <w:rFonts w:ascii="Lato" w:eastAsia="Times New Roman" w:hAnsi="Lato" w:cs="Calibri"/>
                <w:color w:val="000000" w:themeColor="text1"/>
              </w:rPr>
            </w:pPr>
          </w:p>
          <w:p w14:paraId="31794555" w14:textId="77777777" w:rsidR="00B30ACB" w:rsidRPr="00864E47" w:rsidRDefault="00B30ACB" w:rsidP="00B3307E">
            <w:pPr>
              <w:tabs>
                <w:tab w:val="left" w:pos="5954"/>
              </w:tabs>
              <w:spacing w:after="0" w:line="240" w:lineRule="auto"/>
              <w:rPr>
                <w:rFonts w:ascii="Lato" w:eastAsia="Times New Roman" w:hAnsi="Lato" w:cs="Calibri"/>
                <w:color w:val="000000" w:themeColor="text1"/>
              </w:rPr>
            </w:pPr>
          </w:p>
        </w:tc>
      </w:tr>
      <w:tr w:rsidR="00B30ACB" w:rsidRPr="00864E47" w14:paraId="54238A93" w14:textId="77777777" w:rsidTr="00B3307E">
        <w:trPr>
          <w:trHeight w:val="317"/>
        </w:trPr>
        <w:tc>
          <w:tcPr>
            <w:tcW w:w="8075" w:type="dxa"/>
            <w:gridSpan w:val="3"/>
          </w:tcPr>
          <w:p w14:paraId="19C65C31" w14:textId="77777777" w:rsidR="00B30ACB" w:rsidRDefault="00B30ACB" w:rsidP="00B3307E">
            <w:pPr>
              <w:tabs>
                <w:tab w:val="left" w:pos="5954"/>
              </w:tabs>
              <w:spacing w:after="0" w:line="240" w:lineRule="auto"/>
              <w:jc w:val="center"/>
              <w:rPr>
                <w:rFonts w:ascii="Lato" w:hAnsi="Lato" w:cstheme="minorHAnsi"/>
                <w:b/>
                <w:bCs/>
                <w:color w:val="000000" w:themeColor="text1"/>
                <w:lang w:val="en-US"/>
              </w:rPr>
            </w:pPr>
          </w:p>
          <w:p w14:paraId="747982B2" w14:textId="77777777" w:rsidR="00B30ACB" w:rsidRDefault="00B30ACB" w:rsidP="00B3307E">
            <w:pPr>
              <w:tabs>
                <w:tab w:val="left" w:pos="5954"/>
              </w:tabs>
              <w:spacing w:after="0" w:line="240" w:lineRule="auto"/>
              <w:jc w:val="center"/>
              <w:rPr>
                <w:rFonts w:ascii="Lato" w:hAnsi="Lato" w:cstheme="minorHAnsi"/>
                <w:b/>
                <w:bCs/>
                <w:color w:val="000000" w:themeColor="text1"/>
                <w:lang w:val="en-US"/>
              </w:rPr>
            </w:pPr>
          </w:p>
          <w:p w14:paraId="69CB8B0E" w14:textId="77777777" w:rsidR="00B30ACB" w:rsidRPr="00864E47" w:rsidRDefault="00B30ACB" w:rsidP="00B3307E">
            <w:pPr>
              <w:tabs>
                <w:tab w:val="left" w:pos="5954"/>
              </w:tabs>
              <w:spacing w:after="0" w:line="240" w:lineRule="auto"/>
              <w:jc w:val="center"/>
              <w:rPr>
                <w:rFonts w:ascii="Lato" w:hAnsi="Lato" w:cstheme="minorHAnsi"/>
                <w:b/>
                <w:bCs/>
                <w:color w:val="000000" w:themeColor="text1"/>
                <w:lang w:val="en-US"/>
              </w:rPr>
            </w:pPr>
            <w:r w:rsidRPr="00864E47">
              <w:rPr>
                <w:rFonts w:ascii="Lato" w:hAnsi="Lato" w:cstheme="minorHAnsi"/>
                <w:b/>
                <w:bCs/>
                <w:color w:val="000000" w:themeColor="text1"/>
                <w:lang w:val="en-US"/>
              </w:rPr>
              <w:t>DOY FE</w:t>
            </w:r>
          </w:p>
          <w:p w14:paraId="40A28E53" w14:textId="77777777" w:rsidR="00B30ACB" w:rsidRPr="00864E47" w:rsidRDefault="00B30ACB" w:rsidP="00B3307E">
            <w:pPr>
              <w:tabs>
                <w:tab w:val="left" w:pos="5954"/>
              </w:tabs>
              <w:spacing w:after="0" w:line="240" w:lineRule="auto"/>
              <w:jc w:val="center"/>
              <w:rPr>
                <w:rFonts w:ascii="Lato" w:hAnsi="Lato" w:cstheme="minorHAnsi"/>
                <w:b/>
                <w:bCs/>
                <w:color w:val="000000" w:themeColor="text1"/>
                <w:lang w:val="en-US"/>
              </w:rPr>
            </w:pPr>
          </w:p>
          <w:p w14:paraId="373AD1C1" w14:textId="77777777" w:rsidR="00B30ACB" w:rsidRPr="00864E47" w:rsidRDefault="00B30ACB" w:rsidP="00B3307E">
            <w:pPr>
              <w:tabs>
                <w:tab w:val="left" w:pos="5954"/>
              </w:tabs>
              <w:spacing w:after="0" w:line="240" w:lineRule="auto"/>
              <w:jc w:val="center"/>
              <w:rPr>
                <w:rFonts w:ascii="Lato" w:hAnsi="Lato" w:cstheme="minorHAnsi"/>
                <w:b/>
                <w:bCs/>
                <w:color w:val="000000" w:themeColor="text1"/>
                <w:lang w:val="en-US"/>
              </w:rPr>
            </w:pPr>
          </w:p>
          <w:p w14:paraId="668DBD84" w14:textId="77777777" w:rsidR="00B30ACB" w:rsidRPr="00864E47" w:rsidRDefault="00B30ACB" w:rsidP="00B3307E">
            <w:pPr>
              <w:tabs>
                <w:tab w:val="left" w:pos="5954"/>
              </w:tabs>
              <w:spacing w:after="0" w:line="240" w:lineRule="auto"/>
              <w:jc w:val="center"/>
              <w:rPr>
                <w:rFonts w:ascii="Lato" w:hAnsi="Lato" w:cstheme="minorHAnsi"/>
                <w:b/>
                <w:bCs/>
                <w:color w:val="000000" w:themeColor="text1"/>
                <w:lang w:val="en-US"/>
              </w:rPr>
            </w:pPr>
          </w:p>
          <w:p w14:paraId="66AC5A13" w14:textId="77777777" w:rsidR="00B30ACB" w:rsidRPr="00864E47" w:rsidRDefault="00B30ACB" w:rsidP="00B3307E">
            <w:pPr>
              <w:tabs>
                <w:tab w:val="left" w:pos="5954"/>
              </w:tabs>
              <w:spacing w:after="0" w:line="240" w:lineRule="auto"/>
              <w:jc w:val="center"/>
              <w:rPr>
                <w:rFonts w:ascii="Lato" w:hAnsi="Lato" w:cstheme="minorHAnsi"/>
                <w:b/>
                <w:bCs/>
                <w:color w:val="000000" w:themeColor="text1"/>
                <w:lang w:val="en-US"/>
              </w:rPr>
            </w:pPr>
          </w:p>
          <w:p w14:paraId="7D088508" w14:textId="77777777" w:rsidR="00B30ACB" w:rsidRPr="00864E47" w:rsidRDefault="00B30ACB" w:rsidP="00B3307E">
            <w:pPr>
              <w:tabs>
                <w:tab w:val="left" w:pos="5954"/>
              </w:tabs>
              <w:spacing w:after="0" w:line="240" w:lineRule="auto"/>
              <w:jc w:val="center"/>
              <w:rPr>
                <w:rFonts w:ascii="Lato" w:hAnsi="Lato" w:cstheme="minorHAnsi"/>
                <w:color w:val="000000" w:themeColor="text1"/>
                <w:lang w:val="en-US"/>
              </w:rPr>
            </w:pPr>
          </w:p>
          <w:p w14:paraId="4AE486F5" w14:textId="77777777" w:rsidR="00B30ACB" w:rsidRPr="00864E47" w:rsidRDefault="00B30ACB" w:rsidP="00B3307E">
            <w:pPr>
              <w:tabs>
                <w:tab w:val="left" w:pos="5954"/>
              </w:tabs>
              <w:spacing w:after="0" w:line="240" w:lineRule="auto"/>
              <w:jc w:val="center"/>
              <w:rPr>
                <w:rFonts w:ascii="Lato" w:hAnsi="Lato" w:cstheme="minorHAnsi"/>
                <w:color w:val="000000" w:themeColor="text1"/>
                <w:lang w:val="en-US"/>
              </w:rPr>
            </w:pPr>
            <w:proofErr w:type="spellStart"/>
            <w:r w:rsidRPr="00864E47">
              <w:rPr>
                <w:rFonts w:ascii="Lato" w:hAnsi="Lato" w:cstheme="minorHAnsi"/>
                <w:color w:val="000000" w:themeColor="text1"/>
                <w:lang w:val="en-US"/>
              </w:rPr>
              <w:t>Lcda</w:t>
            </w:r>
            <w:proofErr w:type="spellEnd"/>
            <w:r w:rsidRPr="00864E47">
              <w:rPr>
                <w:rFonts w:ascii="Lato" w:hAnsi="Lato" w:cstheme="minorHAnsi"/>
                <w:color w:val="000000" w:themeColor="text1"/>
                <w:lang w:val="en-US"/>
              </w:rPr>
              <w:t xml:space="preserve">. Midory Castro Bañuelos </w:t>
            </w:r>
          </w:p>
          <w:p w14:paraId="3C1A3301" w14:textId="77777777" w:rsidR="00B30ACB" w:rsidRPr="00864E47" w:rsidRDefault="00B30ACB" w:rsidP="00B3307E">
            <w:pPr>
              <w:tabs>
                <w:tab w:val="left" w:pos="5954"/>
              </w:tabs>
              <w:spacing w:after="0" w:line="240" w:lineRule="auto"/>
              <w:jc w:val="center"/>
              <w:rPr>
                <w:rFonts w:ascii="Lato" w:hAnsi="Lato" w:cstheme="minorHAnsi"/>
                <w:color w:val="000000" w:themeColor="text1"/>
              </w:rPr>
            </w:pPr>
            <w:r w:rsidRPr="00864E47">
              <w:rPr>
                <w:rFonts w:ascii="Lato" w:hAnsi="Lato" w:cstheme="minorHAnsi"/>
                <w:color w:val="000000" w:themeColor="text1"/>
              </w:rPr>
              <w:t xml:space="preserve">Secretaria Ejecutiva del Consejo de la Judicatura del Estado de Tlaxcala.  </w:t>
            </w:r>
          </w:p>
        </w:tc>
      </w:tr>
    </w:tbl>
    <w:p w14:paraId="560C9B4B" w14:textId="77777777" w:rsidR="00B30ACB" w:rsidRPr="00B356DF" w:rsidRDefault="00B30ACB" w:rsidP="003D548A">
      <w:pPr>
        <w:pStyle w:val="NormalWeb"/>
        <w:spacing w:line="480" w:lineRule="auto"/>
        <w:jc w:val="both"/>
        <w:rPr>
          <w:rFonts w:ascii="Lato" w:hAnsi="Lato"/>
          <w:color w:val="000000"/>
          <w:sz w:val="22"/>
          <w:szCs w:val="22"/>
        </w:rPr>
      </w:pPr>
    </w:p>
    <w:sectPr w:rsidR="00B30ACB" w:rsidRPr="00B356DF" w:rsidSect="00D24BEC">
      <w:headerReference w:type="default" r:id="rId8"/>
      <w:footerReference w:type="default" r:id="rId9"/>
      <w:pgSz w:w="12240" w:h="20160" w:code="5"/>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5D5B9D" w14:textId="77777777" w:rsidR="00D24BEC" w:rsidRDefault="00D24BEC">
      <w:pPr>
        <w:spacing w:after="0" w:line="240" w:lineRule="auto"/>
      </w:pPr>
      <w:r>
        <w:separator/>
      </w:r>
    </w:p>
  </w:endnote>
  <w:endnote w:type="continuationSeparator" w:id="0">
    <w:p w14:paraId="4EEAC68B" w14:textId="77777777" w:rsidR="00D24BEC" w:rsidRDefault="00D2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0366816"/>
      <w:docPartObj>
        <w:docPartGallery w:val="Page Numbers (Bottom of Page)"/>
        <w:docPartUnique/>
      </w:docPartObj>
    </w:sdtPr>
    <w:sdtContent>
      <w:p w14:paraId="558A6456" w14:textId="77777777" w:rsidR="008B471C" w:rsidRDefault="008B471C">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8B471C" w:rsidRDefault="008B47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F47A8" w14:textId="77777777" w:rsidR="00D24BEC" w:rsidRDefault="00D24BEC">
      <w:pPr>
        <w:spacing w:after="0" w:line="240" w:lineRule="auto"/>
      </w:pPr>
      <w:r>
        <w:separator/>
      </w:r>
    </w:p>
  </w:footnote>
  <w:footnote w:type="continuationSeparator" w:id="0">
    <w:p w14:paraId="18E461B9" w14:textId="77777777" w:rsidR="00D24BEC" w:rsidRDefault="00D24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b/>
      </w:rPr>
      <w:id w:val="-361670362"/>
      <w:docPartObj>
        <w:docPartGallery w:val="Page Numbers (Top of Page)"/>
        <w:docPartUnique/>
      </w:docPartObj>
    </w:sdtPr>
    <w:sdtEndPr>
      <w:rPr>
        <w:sz w:val="30"/>
        <w:szCs w:val="30"/>
      </w:rPr>
    </w:sdtEndPr>
    <w:sdtContent>
      <w:p w14:paraId="000679DD" w14:textId="4A6073F7" w:rsidR="008B471C" w:rsidRPr="0016003C" w:rsidRDefault="008B471C" w:rsidP="000F2820">
        <w:pPr>
          <w:spacing w:after="0" w:line="480" w:lineRule="auto"/>
          <w:ind w:left="708" w:firstLine="708"/>
          <w:jc w:val="right"/>
          <w:rPr>
            <w:rFonts w:asciiTheme="minorHAnsi" w:hAnsiTheme="minorHAnsi" w:cstheme="minorHAnsi"/>
            <w:b/>
          </w:rPr>
        </w:pPr>
        <w:r w:rsidRPr="0016003C">
          <w:rPr>
            <w:rFonts w:asciiTheme="minorHAnsi" w:hAnsiTheme="minorHAnsi" w:cstheme="minorHAnsi"/>
            <w:b/>
            <w:sz w:val="40"/>
            <w:szCs w:val="40"/>
          </w:rPr>
          <w:t xml:space="preserve">    </w:t>
        </w:r>
        <w:r w:rsidRPr="0016003C">
          <w:rPr>
            <w:rFonts w:asciiTheme="minorHAnsi" w:hAnsiTheme="minorHAnsi" w:cstheme="minorHAnsi"/>
            <w:b/>
          </w:rPr>
          <w:t xml:space="preserve">                                   </w:t>
        </w:r>
        <w:bookmarkStart w:id="11" w:name="_Hlk93306781"/>
        <w:bookmarkStart w:id="12" w:name="_Hlk93306782"/>
        <w:r w:rsidRPr="0016003C">
          <w:rPr>
            <w:rFonts w:asciiTheme="minorHAnsi" w:hAnsiTheme="minorHAnsi" w:cstheme="minorHAnsi"/>
            <w:b/>
          </w:rPr>
          <w:t>ACTA NÚMERO: 30/202</w:t>
        </w:r>
        <w:r w:rsidRPr="0016003C">
          <w:rPr>
            <w:b/>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8B471C" w:rsidRDefault="008B471C" w:rsidP="000F2820">
                              <w:r>
                                <w:rPr>
                                  <w:noProof/>
                                  <w:lang w:eastAsia="es-MX"/>
                                </w:rPr>
                                <w:drawing>
                                  <wp:inline distT="0" distB="0" distL="0" distR="0" wp14:anchorId="39E32618" wp14:editId="5A394B45">
                                    <wp:extent cx="1545813" cy="1561382"/>
                                    <wp:effectExtent l="0" t="0" r="0" b="1270"/>
                                    <wp:docPr id="1859322714" name="Imagen 185932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38554274" w14:textId="77777777" w:rsidR="008B471C" w:rsidRDefault="008B471C" w:rsidP="000F2820">
                        <w:r>
                          <w:rPr>
                            <w:noProof/>
                            <w:lang w:eastAsia="es-MX"/>
                          </w:rPr>
                          <w:drawing>
                            <wp:inline distT="0" distB="0" distL="0" distR="0" wp14:anchorId="39E32618" wp14:editId="5A394B45">
                              <wp:extent cx="1545813" cy="1561382"/>
                              <wp:effectExtent l="0" t="0" r="0" b="1270"/>
                              <wp:docPr id="1859322714" name="Imagen 185932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11"/>
        <w:bookmarkEnd w:id="12"/>
        <w:r w:rsidRPr="0016003C">
          <w:rPr>
            <w:rFonts w:asciiTheme="minorHAnsi" w:hAnsiTheme="minorHAnsi" w:cstheme="minorHAnsi"/>
            <w:b/>
          </w:rPr>
          <w:t>4</w:t>
        </w:r>
      </w:p>
      <w:p w14:paraId="5AA678A8" w14:textId="36CA0AA0" w:rsidR="008B471C" w:rsidRPr="0016003C" w:rsidRDefault="008B471C" w:rsidP="000F2820">
        <w:pPr>
          <w:spacing w:after="0" w:line="480" w:lineRule="auto"/>
          <w:ind w:left="708" w:firstLine="708"/>
          <w:jc w:val="right"/>
          <w:rPr>
            <w:b/>
            <w:sz w:val="30"/>
            <w:szCs w:val="30"/>
          </w:rPr>
        </w:pPr>
        <w:r w:rsidRPr="0016003C">
          <w:rPr>
            <w:b/>
          </w:rPr>
          <w:t xml:space="preserve">EXTRAORDINARIA </w:t>
        </w:r>
        <w:r w:rsidRPr="0016003C">
          <w:rPr>
            <w:rFonts w:asciiTheme="minorHAnsi" w:hAnsiTheme="minorHAnsi" w:cstheme="minorHAnsi"/>
            <w:b/>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156673"/>
    <w:multiLevelType w:val="hybridMultilevel"/>
    <w:tmpl w:val="034003B0"/>
    <w:lvl w:ilvl="0" w:tplc="010475A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18937D80"/>
    <w:multiLevelType w:val="hybridMultilevel"/>
    <w:tmpl w:val="08F2728E"/>
    <w:lvl w:ilvl="0" w:tplc="EEE0AB60">
      <w:start w:val="1"/>
      <w:numFmt w:val="decimal"/>
      <w:lvlText w:val="%1."/>
      <w:lvlJc w:val="left"/>
      <w:pPr>
        <w:ind w:left="1065" w:hanging="360"/>
      </w:pPr>
      <w:rPr>
        <w:rFonts w:cstheme="minorHAnsi" w:hint="default"/>
        <w:color w:val="auto"/>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1A2B08C1"/>
    <w:multiLevelType w:val="hybridMultilevel"/>
    <w:tmpl w:val="6EE0F108"/>
    <w:lvl w:ilvl="0" w:tplc="7C9CD216">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1768F9"/>
    <w:multiLevelType w:val="hybridMultilevel"/>
    <w:tmpl w:val="5DA4D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1013B"/>
    <w:multiLevelType w:val="hybridMultilevel"/>
    <w:tmpl w:val="D8C21C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446301"/>
    <w:multiLevelType w:val="hybridMultilevel"/>
    <w:tmpl w:val="A5041C6E"/>
    <w:lvl w:ilvl="0" w:tplc="723E553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7C26E8"/>
    <w:multiLevelType w:val="multilevel"/>
    <w:tmpl w:val="CBA28E1C"/>
    <w:lvl w:ilvl="0">
      <w:start w:val="1"/>
      <w:numFmt w:val="decimal"/>
      <w:lvlText w:val="%1."/>
      <w:lvlJc w:val="left"/>
      <w:pPr>
        <w:tabs>
          <w:tab w:val="num" w:pos="644"/>
        </w:tabs>
        <w:ind w:left="644" w:hanging="360"/>
      </w:pPr>
      <w:rPr>
        <w:rFonts w:ascii="Lato" w:eastAsia="Times New Roman" w:hAnsi="Lato" w:cs="Calibri"/>
      </w:rPr>
    </w:lvl>
    <w:lvl w:ilvl="1">
      <w:start w:val="1"/>
      <w:numFmt w:val="decimal"/>
      <w:lvlText w:val="%2."/>
      <w:lvlJc w:val="left"/>
      <w:pPr>
        <w:tabs>
          <w:tab w:val="num" w:pos="1920"/>
        </w:tabs>
        <w:ind w:left="1920" w:hanging="360"/>
      </w:pPr>
      <w:rPr>
        <w:rFonts w:ascii="Century Gothic" w:eastAsia="Times New Roman" w:hAnsi="Century Gothic" w:cs="Times New Roman"/>
      </w:rPr>
    </w:lvl>
    <w:lvl w:ilvl="2">
      <w:start w:val="1"/>
      <w:numFmt w:val="decimal"/>
      <w:lvlText w:val="%3."/>
      <w:lvlJc w:val="left"/>
      <w:pPr>
        <w:tabs>
          <w:tab w:val="num" w:pos="2160"/>
        </w:tabs>
        <w:ind w:left="2160" w:hanging="360"/>
      </w:pPr>
      <w:rPr>
        <w:rFonts w:ascii="Lato" w:eastAsia="Times New Roman" w:hAnsi="Lato" w:cs="Calibri"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45D55165"/>
    <w:multiLevelType w:val="hybridMultilevel"/>
    <w:tmpl w:val="B1AEFBFE"/>
    <w:lvl w:ilvl="0" w:tplc="C546869C">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704E4F"/>
    <w:multiLevelType w:val="hybridMultilevel"/>
    <w:tmpl w:val="F2509F6E"/>
    <w:lvl w:ilvl="0" w:tplc="B0C6508E">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731FC0"/>
    <w:multiLevelType w:val="multilevel"/>
    <w:tmpl w:val="CBA28E1C"/>
    <w:lvl w:ilvl="0">
      <w:start w:val="1"/>
      <w:numFmt w:val="decimal"/>
      <w:lvlText w:val="%1."/>
      <w:lvlJc w:val="left"/>
      <w:pPr>
        <w:tabs>
          <w:tab w:val="num" w:pos="644"/>
        </w:tabs>
        <w:ind w:left="644" w:hanging="360"/>
      </w:pPr>
      <w:rPr>
        <w:rFonts w:ascii="Lato" w:eastAsia="Times New Roman" w:hAnsi="Lato" w:cs="Calibri"/>
      </w:rPr>
    </w:lvl>
    <w:lvl w:ilvl="1">
      <w:start w:val="1"/>
      <w:numFmt w:val="decimal"/>
      <w:lvlText w:val="%2."/>
      <w:lvlJc w:val="left"/>
      <w:pPr>
        <w:tabs>
          <w:tab w:val="num" w:pos="1920"/>
        </w:tabs>
        <w:ind w:left="1920" w:hanging="360"/>
      </w:pPr>
      <w:rPr>
        <w:rFonts w:ascii="Century Gothic" w:eastAsia="Times New Roman" w:hAnsi="Century Gothic" w:cs="Times New Roman"/>
      </w:rPr>
    </w:lvl>
    <w:lvl w:ilvl="2">
      <w:start w:val="1"/>
      <w:numFmt w:val="decimal"/>
      <w:lvlText w:val="%3."/>
      <w:lvlJc w:val="left"/>
      <w:pPr>
        <w:tabs>
          <w:tab w:val="num" w:pos="2160"/>
        </w:tabs>
        <w:ind w:left="2160" w:hanging="360"/>
      </w:pPr>
      <w:rPr>
        <w:rFonts w:ascii="Lato" w:eastAsia="Times New Roman" w:hAnsi="Lato" w:cs="Calibri"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660109FA"/>
    <w:multiLevelType w:val="hybridMultilevel"/>
    <w:tmpl w:val="A936F766"/>
    <w:lvl w:ilvl="0" w:tplc="BA7EE37C">
      <w:start w:val="1"/>
      <w:numFmt w:val="decimal"/>
      <w:lvlText w:val="%1)"/>
      <w:lvlJc w:val="left"/>
      <w:pPr>
        <w:ind w:left="720" w:hanging="360"/>
      </w:pPr>
      <w:rPr>
        <w:rFonts w:hint="default"/>
        <w:b w:val="0"/>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B4C1915"/>
    <w:multiLevelType w:val="hybridMultilevel"/>
    <w:tmpl w:val="C5DE5A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B4797D"/>
    <w:multiLevelType w:val="hybridMultilevel"/>
    <w:tmpl w:val="884EA700"/>
    <w:lvl w:ilvl="0" w:tplc="48788BEA">
      <w:start w:val="1"/>
      <w:numFmt w:val="upperRoman"/>
      <w:lvlText w:val="%1."/>
      <w:lvlJc w:val="left"/>
      <w:pPr>
        <w:ind w:left="1080" w:hanging="720"/>
      </w:pPr>
      <w:rPr>
        <w:b w:val="0"/>
        <w:bCs/>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6E2D034A"/>
    <w:multiLevelType w:val="hybridMultilevel"/>
    <w:tmpl w:val="BE1CDB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E375934"/>
    <w:multiLevelType w:val="multilevel"/>
    <w:tmpl w:val="8482ECDA"/>
    <w:lvl w:ilvl="0">
      <w:start w:val="1"/>
      <w:numFmt w:val="decimal"/>
      <w:lvlText w:val="%1."/>
      <w:lvlJc w:val="left"/>
      <w:pPr>
        <w:tabs>
          <w:tab w:val="num" w:pos="644"/>
        </w:tabs>
        <w:ind w:left="644" w:hanging="360"/>
      </w:pPr>
      <w:rPr>
        <w:rFonts w:ascii="Lato" w:eastAsia="Times New Roman" w:hAnsi="Lato" w:cs="Calibri"/>
        <w:b w:val="0"/>
        <w:bCs w:val="0"/>
      </w:rPr>
    </w:lvl>
    <w:lvl w:ilvl="1">
      <w:start w:val="1"/>
      <w:numFmt w:val="decimal"/>
      <w:lvlText w:val="%2."/>
      <w:lvlJc w:val="left"/>
      <w:pPr>
        <w:tabs>
          <w:tab w:val="num" w:pos="1920"/>
        </w:tabs>
        <w:ind w:left="1920" w:hanging="360"/>
      </w:pPr>
      <w:rPr>
        <w:rFonts w:ascii="Century Gothic" w:eastAsia="Times New Roman" w:hAnsi="Century Gothic" w:cs="Times New Roman"/>
      </w:rPr>
    </w:lvl>
    <w:lvl w:ilvl="2">
      <w:start w:val="1"/>
      <w:numFmt w:val="decimal"/>
      <w:lvlText w:val="%3."/>
      <w:lvlJc w:val="left"/>
      <w:pPr>
        <w:tabs>
          <w:tab w:val="num" w:pos="2160"/>
        </w:tabs>
        <w:ind w:left="2160" w:hanging="360"/>
      </w:pPr>
      <w:rPr>
        <w:rFonts w:ascii="Lato" w:eastAsia="Times New Roman" w:hAnsi="Lato" w:cs="Calibri"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75659986">
    <w:abstractNumId w:val="12"/>
  </w:num>
  <w:num w:numId="2" w16cid:durableId="656033421">
    <w:abstractNumId w:val="2"/>
  </w:num>
  <w:num w:numId="3" w16cid:durableId="401175703">
    <w:abstractNumId w:val="1"/>
  </w:num>
  <w:num w:numId="4" w16cid:durableId="528958968">
    <w:abstractNumId w:val="11"/>
  </w:num>
  <w:num w:numId="5" w16cid:durableId="1321694189">
    <w:abstractNumId w:val="8"/>
  </w:num>
  <w:num w:numId="6" w16cid:durableId="1580410316">
    <w:abstractNumId w:val="10"/>
  </w:num>
  <w:num w:numId="7" w16cid:durableId="2118060769">
    <w:abstractNumId w:val="4"/>
  </w:num>
  <w:num w:numId="8" w16cid:durableId="1408727331">
    <w:abstractNumId w:val="7"/>
  </w:num>
  <w:num w:numId="9" w16cid:durableId="1741176541">
    <w:abstractNumId w:val="14"/>
  </w:num>
  <w:num w:numId="10" w16cid:durableId="1373187792">
    <w:abstractNumId w:val="13"/>
  </w:num>
  <w:num w:numId="11" w16cid:durableId="1913150834">
    <w:abstractNumId w:val="3"/>
  </w:num>
  <w:num w:numId="12" w16cid:durableId="1125734340">
    <w:abstractNumId w:val="9"/>
  </w:num>
  <w:num w:numId="13" w16cid:durableId="1253778962">
    <w:abstractNumId w:val="6"/>
  </w:num>
  <w:num w:numId="14" w16cid:durableId="1943755906">
    <w:abstractNumId w:val="5"/>
  </w:num>
  <w:num w:numId="15" w16cid:durableId="59181822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415B"/>
    <w:rsid w:val="00004957"/>
    <w:rsid w:val="00007B76"/>
    <w:rsid w:val="0001267F"/>
    <w:rsid w:val="00012711"/>
    <w:rsid w:val="000134A5"/>
    <w:rsid w:val="0001379C"/>
    <w:rsid w:val="00014360"/>
    <w:rsid w:val="000152A5"/>
    <w:rsid w:val="000152B6"/>
    <w:rsid w:val="00016801"/>
    <w:rsid w:val="00016D6C"/>
    <w:rsid w:val="000172BC"/>
    <w:rsid w:val="00020DB6"/>
    <w:rsid w:val="00020F82"/>
    <w:rsid w:val="000225C4"/>
    <w:rsid w:val="00022834"/>
    <w:rsid w:val="000239D3"/>
    <w:rsid w:val="00024BD0"/>
    <w:rsid w:val="00024DA3"/>
    <w:rsid w:val="0002501C"/>
    <w:rsid w:val="0002618A"/>
    <w:rsid w:val="0002659B"/>
    <w:rsid w:val="00026ADF"/>
    <w:rsid w:val="00026E5E"/>
    <w:rsid w:val="00030483"/>
    <w:rsid w:val="00032083"/>
    <w:rsid w:val="000327B6"/>
    <w:rsid w:val="000331CF"/>
    <w:rsid w:val="00040682"/>
    <w:rsid w:val="000406AD"/>
    <w:rsid w:val="0004193C"/>
    <w:rsid w:val="00042184"/>
    <w:rsid w:val="0004314C"/>
    <w:rsid w:val="00043276"/>
    <w:rsid w:val="000464A9"/>
    <w:rsid w:val="000465B1"/>
    <w:rsid w:val="00050311"/>
    <w:rsid w:val="00053158"/>
    <w:rsid w:val="00054424"/>
    <w:rsid w:val="000546DB"/>
    <w:rsid w:val="00054921"/>
    <w:rsid w:val="00054A44"/>
    <w:rsid w:val="0005626A"/>
    <w:rsid w:val="00057BE4"/>
    <w:rsid w:val="00060432"/>
    <w:rsid w:val="000609DF"/>
    <w:rsid w:val="000615F4"/>
    <w:rsid w:val="000634E0"/>
    <w:rsid w:val="00063737"/>
    <w:rsid w:val="0006436C"/>
    <w:rsid w:val="00067F03"/>
    <w:rsid w:val="00070E4F"/>
    <w:rsid w:val="00070F93"/>
    <w:rsid w:val="000715C4"/>
    <w:rsid w:val="0007215E"/>
    <w:rsid w:val="00073663"/>
    <w:rsid w:val="00073F0F"/>
    <w:rsid w:val="0007450A"/>
    <w:rsid w:val="00074D89"/>
    <w:rsid w:val="00076972"/>
    <w:rsid w:val="00084544"/>
    <w:rsid w:val="00084CB8"/>
    <w:rsid w:val="000852F4"/>
    <w:rsid w:val="00085486"/>
    <w:rsid w:val="000865BA"/>
    <w:rsid w:val="00086E40"/>
    <w:rsid w:val="00090005"/>
    <w:rsid w:val="000900AB"/>
    <w:rsid w:val="00090916"/>
    <w:rsid w:val="00092485"/>
    <w:rsid w:val="00092590"/>
    <w:rsid w:val="000934DD"/>
    <w:rsid w:val="00094260"/>
    <w:rsid w:val="000956EC"/>
    <w:rsid w:val="000956ED"/>
    <w:rsid w:val="00096CD4"/>
    <w:rsid w:val="000A6149"/>
    <w:rsid w:val="000A75F0"/>
    <w:rsid w:val="000A7DA7"/>
    <w:rsid w:val="000B28FF"/>
    <w:rsid w:val="000B2E6F"/>
    <w:rsid w:val="000B4505"/>
    <w:rsid w:val="000B6739"/>
    <w:rsid w:val="000B7410"/>
    <w:rsid w:val="000B778E"/>
    <w:rsid w:val="000C0869"/>
    <w:rsid w:val="000C1E39"/>
    <w:rsid w:val="000C288A"/>
    <w:rsid w:val="000C5FB7"/>
    <w:rsid w:val="000C6BF5"/>
    <w:rsid w:val="000C79E9"/>
    <w:rsid w:val="000C7F67"/>
    <w:rsid w:val="000D2982"/>
    <w:rsid w:val="000D4323"/>
    <w:rsid w:val="000D685B"/>
    <w:rsid w:val="000E0118"/>
    <w:rsid w:val="000E367D"/>
    <w:rsid w:val="000E69B4"/>
    <w:rsid w:val="000E6A64"/>
    <w:rsid w:val="000E7908"/>
    <w:rsid w:val="000F0AE3"/>
    <w:rsid w:val="000F0BBF"/>
    <w:rsid w:val="000F153F"/>
    <w:rsid w:val="000F253B"/>
    <w:rsid w:val="000F2820"/>
    <w:rsid w:val="000F2F75"/>
    <w:rsid w:val="000F4224"/>
    <w:rsid w:val="000F51BA"/>
    <w:rsid w:val="00100F16"/>
    <w:rsid w:val="00102B71"/>
    <w:rsid w:val="00102B8A"/>
    <w:rsid w:val="00103912"/>
    <w:rsid w:val="00104857"/>
    <w:rsid w:val="00105103"/>
    <w:rsid w:val="001073E1"/>
    <w:rsid w:val="001078AF"/>
    <w:rsid w:val="00110AF9"/>
    <w:rsid w:val="00110CB6"/>
    <w:rsid w:val="00111436"/>
    <w:rsid w:val="0011178B"/>
    <w:rsid w:val="001131D7"/>
    <w:rsid w:val="00115DCA"/>
    <w:rsid w:val="00123294"/>
    <w:rsid w:val="00124497"/>
    <w:rsid w:val="0012578A"/>
    <w:rsid w:val="00125A68"/>
    <w:rsid w:val="00126B3B"/>
    <w:rsid w:val="00126F68"/>
    <w:rsid w:val="001275B8"/>
    <w:rsid w:val="001279CF"/>
    <w:rsid w:val="00130B32"/>
    <w:rsid w:val="00130DBC"/>
    <w:rsid w:val="0013213D"/>
    <w:rsid w:val="001326E3"/>
    <w:rsid w:val="0013325F"/>
    <w:rsid w:val="00134411"/>
    <w:rsid w:val="001361E8"/>
    <w:rsid w:val="00136D81"/>
    <w:rsid w:val="0014158F"/>
    <w:rsid w:val="00141A5A"/>
    <w:rsid w:val="001430F4"/>
    <w:rsid w:val="00143175"/>
    <w:rsid w:val="0014359C"/>
    <w:rsid w:val="00144DA7"/>
    <w:rsid w:val="00146AD2"/>
    <w:rsid w:val="001527C8"/>
    <w:rsid w:val="00153006"/>
    <w:rsid w:val="00153C53"/>
    <w:rsid w:val="001542FD"/>
    <w:rsid w:val="001577AD"/>
    <w:rsid w:val="0016003C"/>
    <w:rsid w:val="00161187"/>
    <w:rsid w:val="001622CC"/>
    <w:rsid w:val="00162309"/>
    <w:rsid w:val="001629B9"/>
    <w:rsid w:val="00162FF6"/>
    <w:rsid w:val="00166EBD"/>
    <w:rsid w:val="001674E6"/>
    <w:rsid w:val="00170569"/>
    <w:rsid w:val="00170F58"/>
    <w:rsid w:val="00171065"/>
    <w:rsid w:val="00172388"/>
    <w:rsid w:val="001731A4"/>
    <w:rsid w:val="00174A94"/>
    <w:rsid w:val="001823B0"/>
    <w:rsid w:val="00182AA8"/>
    <w:rsid w:val="00182D5F"/>
    <w:rsid w:val="001855D0"/>
    <w:rsid w:val="001860A6"/>
    <w:rsid w:val="00187978"/>
    <w:rsid w:val="00187DBE"/>
    <w:rsid w:val="0019120D"/>
    <w:rsid w:val="00192C73"/>
    <w:rsid w:val="00193EDC"/>
    <w:rsid w:val="0019551D"/>
    <w:rsid w:val="00197C91"/>
    <w:rsid w:val="00197F0F"/>
    <w:rsid w:val="001A1080"/>
    <w:rsid w:val="001A1406"/>
    <w:rsid w:val="001A26BF"/>
    <w:rsid w:val="001A31C9"/>
    <w:rsid w:val="001A3920"/>
    <w:rsid w:val="001A42A0"/>
    <w:rsid w:val="001A50C2"/>
    <w:rsid w:val="001A56EF"/>
    <w:rsid w:val="001A5E8C"/>
    <w:rsid w:val="001A7253"/>
    <w:rsid w:val="001A76A3"/>
    <w:rsid w:val="001A7FF4"/>
    <w:rsid w:val="001B0253"/>
    <w:rsid w:val="001B5501"/>
    <w:rsid w:val="001B562D"/>
    <w:rsid w:val="001C0D1C"/>
    <w:rsid w:val="001C1490"/>
    <w:rsid w:val="001C1AC1"/>
    <w:rsid w:val="001C1D61"/>
    <w:rsid w:val="001C3647"/>
    <w:rsid w:val="001C4614"/>
    <w:rsid w:val="001C4B57"/>
    <w:rsid w:val="001C5910"/>
    <w:rsid w:val="001C6842"/>
    <w:rsid w:val="001C7508"/>
    <w:rsid w:val="001C7775"/>
    <w:rsid w:val="001D0456"/>
    <w:rsid w:val="001D2605"/>
    <w:rsid w:val="001D4755"/>
    <w:rsid w:val="001D5B65"/>
    <w:rsid w:val="001D6A09"/>
    <w:rsid w:val="001D728C"/>
    <w:rsid w:val="001E042B"/>
    <w:rsid w:val="001E0683"/>
    <w:rsid w:val="001E2B57"/>
    <w:rsid w:val="001E2CC4"/>
    <w:rsid w:val="001E3719"/>
    <w:rsid w:val="001E3CB1"/>
    <w:rsid w:val="001E40AF"/>
    <w:rsid w:val="001E4323"/>
    <w:rsid w:val="001E4EE6"/>
    <w:rsid w:val="001E74C7"/>
    <w:rsid w:val="001E775A"/>
    <w:rsid w:val="001E7E50"/>
    <w:rsid w:val="001F2425"/>
    <w:rsid w:val="001F5435"/>
    <w:rsid w:val="001F67DA"/>
    <w:rsid w:val="001F74A4"/>
    <w:rsid w:val="001F7DB9"/>
    <w:rsid w:val="00200478"/>
    <w:rsid w:val="00200CFF"/>
    <w:rsid w:val="002014F3"/>
    <w:rsid w:val="00202769"/>
    <w:rsid w:val="00202B44"/>
    <w:rsid w:val="002048ED"/>
    <w:rsid w:val="002052AD"/>
    <w:rsid w:val="002059C0"/>
    <w:rsid w:val="00205BB9"/>
    <w:rsid w:val="00206897"/>
    <w:rsid w:val="00206E3F"/>
    <w:rsid w:val="00207A26"/>
    <w:rsid w:val="00210F50"/>
    <w:rsid w:val="00212D35"/>
    <w:rsid w:val="002141C2"/>
    <w:rsid w:val="00214BF1"/>
    <w:rsid w:val="002160AC"/>
    <w:rsid w:val="00216DE9"/>
    <w:rsid w:val="00217074"/>
    <w:rsid w:val="00217841"/>
    <w:rsid w:val="00220783"/>
    <w:rsid w:val="00221403"/>
    <w:rsid w:val="002215B6"/>
    <w:rsid w:val="00221DD8"/>
    <w:rsid w:val="002223BF"/>
    <w:rsid w:val="002228D1"/>
    <w:rsid w:val="00225F9A"/>
    <w:rsid w:val="002269F6"/>
    <w:rsid w:val="00227C62"/>
    <w:rsid w:val="00231EF7"/>
    <w:rsid w:val="00232C95"/>
    <w:rsid w:val="00233771"/>
    <w:rsid w:val="00233C1C"/>
    <w:rsid w:val="00233C6F"/>
    <w:rsid w:val="00240DBC"/>
    <w:rsid w:val="002416AF"/>
    <w:rsid w:val="00241BE5"/>
    <w:rsid w:val="00242C71"/>
    <w:rsid w:val="00242DCB"/>
    <w:rsid w:val="00246EF5"/>
    <w:rsid w:val="0024735B"/>
    <w:rsid w:val="00247B45"/>
    <w:rsid w:val="00250088"/>
    <w:rsid w:val="00250DC6"/>
    <w:rsid w:val="00251FEC"/>
    <w:rsid w:val="00252588"/>
    <w:rsid w:val="00253367"/>
    <w:rsid w:val="00253FA9"/>
    <w:rsid w:val="0025582B"/>
    <w:rsid w:val="00257619"/>
    <w:rsid w:val="00261027"/>
    <w:rsid w:val="00261293"/>
    <w:rsid w:val="002613E6"/>
    <w:rsid w:val="00262A97"/>
    <w:rsid w:val="0026353E"/>
    <w:rsid w:val="00264F3B"/>
    <w:rsid w:val="00265A0C"/>
    <w:rsid w:val="00265CCA"/>
    <w:rsid w:val="00265D02"/>
    <w:rsid w:val="0026650B"/>
    <w:rsid w:val="00267BD6"/>
    <w:rsid w:val="00272B29"/>
    <w:rsid w:val="00280A0D"/>
    <w:rsid w:val="00280D38"/>
    <w:rsid w:val="00283BB9"/>
    <w:rsid w:val="0028661B"/>
    <w:rsid w:val="00286DBF"/>
    <w:rsid w:val="00286E77"/>
    <w:rsid w:val="00287876"/>
    <w:rsid w:val="002902F7"/>
    <w:rsid w:val="00290C10"/>
    <w:rsid w:val="002929A0"/>
    <w:rsid w:val="00292B59"/>
    <w:rsid w:val="00294FD2"/>
    <w:rsid w:val="002965A2"/>
    <w:rsid w:val="00297626"/>
    <w:rsid w:val="002A1BD0"/>
    <w:rsid w:val="002A2D19"/>
    <w:rsid w:val="002A33A0"/>
    <w:rsid w:val="002A3D96"/>
    <w:rsid w:val="002A444A"/>
    <w:rsid w:val="002A453E"/>
    <w:rsid w:val="002A5EBB"/>
    <w:rsid w:val="002A5F3D"/>
    <w:rsid w:val="002A6FCC"/>
    <w:rsid w:val="002A76D9"/>
    <w:rsid w:val="002B0772"/>
    <w:rsid w:val="002B0E44"/>
    <w:rsid w:val="002B17AF"/>
    <w:rsid w:val="002B2B3C"/>
    <w:rsid w:val="002B2B7E"/>
    <w:rsid w:val="002B40A3"/>
    <w:rsid w:val="002B71FF"/>
    <w:rsid w:val="002B746C"/>
    <w:rsid w:val="002C065E"/>
    <w:rsid w:val="002C0805"/>
    <w:rsid w:val="002C1E16"/>
    <w:rsid w:val="002C2B96"/>
    <w:rsid w:val="002C3984"/>
    <w:rsid w:val="002C3990"/>
    <w:rsid w:val="002C3F45"/>
    <w:rsid w:val="002C6634"/>
    <w:rsid w:val="002C747F"/>
    <w:rsid w:val="002C7E3D"/>
    <w:rsid w:val="002D25C4"/>
    <w:rsid w:val="002D279B"/>
    <w:rsid w:val="002D2CC2"/>
    <w:rsid w:val="002D4427"/>
    <w:rsid w:val="002D5317"/>
    <w:rsid w:val="002D63CD"/>
    <w:rsid w:val="002D6476"/>
    <w:rsid w:val="002D6E21"/>
    <w:rsid w:val="002D7215"/>
    <w:rsid w:val="002E0E38"/>
    <w:rsid w:val="002E2039"/>
    <w:rsid w:val="002E24FE"/>
    <w:rsid w:val="002E5274"/>
    <w:rsid w:val="002E546A"/>
    <w:rsid w:val="002E5470"/>
    <w:rsid w:val="002E5695"/>
    <w:rsid w:val="002E6BFE"/>
    <w:rsid w:val="002F01A4"/>
    <w:rsid w:val="002F0319"/>
    <w:rsid w:val="002F09EB"/>
    <w:rsid w:val="002F1187"/>
    <w:rsid w:val="002F5C21"/>
    <w:rsid w:val="002F66DA"/>
    <w:rsid w:val="002F6A36"/>
    <w:rsid w:val="002F7C56"/>
    <w:rsid w:val="002F7F0E"/>
    <w:rsid w:val="003004E7"/>
    <w:rsid w:val="00301432"/>
    <w:rsid w:val="00302BD7"/>
    <w:rsid w:val="00303075"/>
    <w:rsid w:val="0030348B"/>
    <w:rsid w:val="00305ECF"/>
    <w:rsid w:val="00310283"/>
    <w:rsid w:val="003112F8"/>
    <w:rsid w:val="00311D75"/>
    <w:rsid w:val="003125F5"/>
    <w:rsid w:val="00314189"/>
    <w:rsid w:val="003155BF"/>
    <w:rsid w:val="00316A83"/>
    <w:rsid w:val="00320B7E"/>
    <w:rsid w:val="00320D3A"/>
    <w:rsid w:val="0032111C"/>
    <w:rsid w:val="00322067"/>
    <w:rsid w:val="0032224C"/>
    <w:rsid w:val="00323982"/>
    <w:rsid w:val="0032421B"/>
    <w:rsid w:val="003248E9"/>
    <w:rsid w:val="00324D55"/>
    <w:rsid w:val="003259ED"/>
    <w:rsid w:val="00325BCC"/>
    <w:rsid w:val="00325D9B"/>
    <w:rsid w:val="00332E1E"/>
    <w:rsid w:val="00336915"/>
    <w:rsid w:val="00337624"/>
    <w:rsid w:val="00340927"/>
    <w:rsid w:val="00341534"/>
    <w:rsid w:val="00341614"/>
    <w:rsid w:val="0034186D"/>
    <w:rsid w:val="003426A0"/>
    <w:rsid w:val="003426B8"/>
    <w:rsid w:val="003430A7"/>
    <w:rsid w:val="003434C7"/>
    <w:rsid w:val="00343613"/>
    <w:rsid w:val="0034429C"/>
    <w:rsid w:val="00344851"/>
    <w:rsid w:val="00345678"/>
    <w:rsid w:val="0034618F"/>
    <w:rsid w:val="00346921"/>
    <w:rsid w:val="003476FE"/>
    <w:rsid w:val="003512F2"/>
    <w:rsid w:val="0035291E"/>
    <w:rsid w:val="003548C2"/>
    <w:rsid w:val="0035572D"/>
    <w:rsid w:val="00360B09"/>
    <w:rsid w:val="0036280F"/>
    <w:rsid w:val="003651DC"/>
    <w:rsid w:val="00365AF5"/>
    <w:rsid w:val="00370E2A"/>
    <w:rsid w:val="00371FDC"/>
    <w:rsid w:val="00375ADA"/>
    <w:rsid w:val="003767D9"/>
    <w:rsid w:val="003828BB"/>
    <w:rsid w:val="003836B9"/>
    <w:rsid w:val="00383757"/>
    <w:rsid w:val="0038425F"/>
    <w:rsid w:val="00385B85"/>
    <w:rsid w:val="00391196"/>
    <w:rsid w:val="00391E29"/>
    <w:rsid w:val="00392616"/>
    <w:rsid w:val="00392C03"/>
    <w:rsid w:val="00396235"/>
    <w:rsid w:val="003973FA"/>
    <w:rsid w:val="003A001E"/>
    <w:rsid w:val="003A15BA"/>
    <w:rsid w:val="003A27EC"/>
    <w:rsid w:val="003A2A5A"/>
    <w:rsid w:val="003A3C74"/>
    <w:rsid w:val="003A3CDA"/>
    <w:rsid w:val="003A4AB9"/>
    <w:rsid w:val="003A5650"/>
    <w:rsid w:val="003A5EA7"/>
    <w:rsid w:val="003A6C19"/>
    <w:rsid w:val="003A7D39"/>
    <w:rsid w:val="003A7EEA"/>
    <w:rsid w:val="003B06A3"/>
    <w:rsid w:val="003B4A10"/>
    <w:rsid w:val="003B5D8C"/>
    <w:rsid w:val="003B6154"/>
    <w:rsid w:val="003C1B21"/>
    <w:rsid w:val="003C22B8"/>
    <w:rsid w:val="003C2330"/>
    <w:rsid w:val="003C2D95"/>
    <w:rsid w:val="003C2ED4"/>
    <w:rsid w:val="003C3CC3"/>
    <w:rsid w:val="003C49FF"/>
    <w:rsid w:val="003C75A4"/>
    <w:rsid w:val="003D134A"/>
    <w:rsid w:val="003D25F0"/>
    <w:rsid w:val="003D2D0B"/>
    <w:rsid w:val="003D377C"/>
    <w:rsid w:val="003D4CD1"/>
    <w:rsid w:val="003D548A"/>
    <w:rsid w:val="003D75D2"/>
    <w:rsid w:val="003E0288"/>
    <w:rsid w:val="003E0B73"/>
    <w:rsid w:val="003E1713"/>
    <w:rsid w:val="003E19A1"/>
    <w:rsid w:val="003E3305"/>
    <w:rsid w:val="003E339E"/>
    <w:rsid w:val="003E374C"/>
    <w:rsid w:val="003E3DE2"/>
    <w:rsid w:val="003E4F61"/>
    <w:rsid w:val="003E5DBF"/>
    <w:rsid w:val="003F2574"/>
    <w:rsid w:val="003F2BEC"/>
    <w:rsid w:val="003F5DE6"/>
    <w:rsid w:val="003F69D7"/>
    <w:rsid w:val="003F6D25"/>
    <w:rsid w:val="004011E4"/>
    <w:rsid w:val="0040145C"/>
    <w:rsid w:val="004025A7"/>
    <w:rsid w:val="00403093"/>
    <w:rsid w:val="00405263"/>
    <w:rsid w:val="00405577"/>
    <w:rsid w:val="0040567B"/>
    <w:rsid w:val="00412CDA"/>
    <w:rsid w:val="00413F17"/>
    <w:rsid w:val="00415048"/>
    <w:rsid w:val="00416A3A"/>
    <w:rsid w:val="00416C66"/>
    <w:rsid w:val="00422459"/>
    <w:rsid w:val="0042257B"/>
    <w:rsid w:val="00423526"/>
    <w:rsid w:val="00425832"/>
    <w:rsid w:val="00425A13"/>
    <w:rsid w:val="00426089"/>
    <w:rsid w:val="004301E8"/>
    <w:rsid w:val="00430347"/>
    <w:rsid w:val="00431D72"/>
    <w:rsid w:val="00432F43"/>
    <w:rsid w:val="00433CF1"/>
    <w:rsid w:val="004372C3"/>
    <w:rsid w:val="004379D8"/>
    <w:rsid w:val="004407D3"/>
    <w:rsid w:val="004412AC"/>
    <w:rsid w:val="004416B7"/>
    <w:rsid w:val="00442F9C"/>
    <w:rsid w:val="0044310C"/>
    <w:rsid w:val="00443C86"/>
    <w:rsid w:val="00443FF0"/>
    <w:rsid w:val="00445671"/>
    <w:rsid w:val="00447BD5"/>
    <w:rsid w:val="00450501"/>
    <w:rsid w:val="0045061A"/>
    <w:rsid w:val="004531E1"/>
    <w:rsid w:val="00455349"/>
    <w:rsid w:val="004558C8"/>
    <w:rsid w:val="0045626E"/>
    <w:rsid w:val="00456B50"/>
    <w:rsid w:val="004570D1"/>
    <w:rsid w:val="00457A80"/>
    <w:rsid w:val="00460478"/>
    <w:rsid w:val="00461169"/>
    <w:rsid w:val="004615D3"/>
    <w:rsid w:val="00463AC1"/>
    <w:rsid w:val="00465779"/>
    <w:rsid w:val="00465DDE"/>
    <w:rsid w:val="004704CD"/>
    <w:rsid w:val="00470771"/>
    <w:rsid w:val="00471962"/>
    <w:rsid w:val="00474845"/>
    <w:rsid w:val="00476D44"/>
    <w:rsid w:val="0047797E"/>
    <w:rsid w:val="004806B2"/>
    <w:rsid w:val="004809FB"/>
    <w:rsid w:val="004814FE"/>
    <w:rsid w:val="00482A1A"/>
    <w:rsid w:val="00482A98"/>
    <w:rsid w:val="00483293"/>
    <w:rsid w:val="00483D4B"/>
    <w:rsid w:val="00483FD6"/>
    <w:rsid w:val="0048470E"/>
    <w:rsid w:val="00484828"/>
    <w:rsid w:val="00486684"/>
    <w:rsid w:val="00486994"/>
    <w:rsid w:val="00486A7F"/>
    <w:rsid w:val="00486C13"/>
    <w:rsid w:val="004928EA"/>
    <w:rsid w:val="00492A09"/>
    <w:rsid w:val="00493ADA"/>
    <w:rsid w:val="00495035"/>
    <w:rsid w:val="004951C6"/>
    <w:rsid w:val="00496B30"/>
    <w:rsid w:val="004A04E3"/>
    <w:rsid w:val="004A3F9F"/>
    <w:rsid w:val="004A5020"/>
    <w:rsid w:val="004A7E77"/>
    <w:rsid w:val="004B07ED"/>
    <w:rsid w:val="004B58B4"/>
    <w:rsid w:val="004B64FE"/>
    <w:rsid w:val="004B6FDE"/>
    <w:rsid w:val="004C1A0E"/>
    <w:rsid w:val="004C1A20"/>
    <w:rsid w:val="004C3093"/>
    <w:rsid w:val="004C5630"/>
    <w:rsid w:val="004C5F05"/>
    <w:rsid w:val="004C694E"/>
    <w:rsid w:val="004C745E"/>
    <w:rsid w:val="004C74D0"/>
    <w:rsid w:val="004C7501"/>
    <w:rsid w:val="004D0AD6"/>
    <w:rsid w:val="004D0F01"/>
    <w:rsid w:val="004D1CB1"/>
    <w:rsid w:val="004D1F77"/>
    <w:rsid w:val="004D27E2"/>
    <w:rsid w:val="004D423E"/>
    <w:rsid w:val="004D4951"/>
    <w:rsid w:val="004D4DB7"/>
    <w:rsid w:val="004D6548"/>
    <w:rsid w:val="004E1E02"/>
    <w:rsid w:val="004E375D"/>
    <w:rsid w:val="004E398C"/>
    <w:rsid w:val="004E4007"/>
    <w:rsid w:val="004E594A"/>
    <w:rsid w:val="004E5AD0"/>
    <w:rsid w:val="004F0901"/>
    <w:rsid w:val="004F3A1A"/>
    <w:rsid w:val="004F4780"/>
    <w:rsid w:val="004F51C4"/>
    <w:rsid w:val="004F5929"/>
    <w:rsid w:val="004F5C35"/>
    <w:rsid w:val="00500533"/>
    <w:rsid w:val="00500603"/>
    <w:rsid w:val="00501C76"/>
    <w:rsid w:val="00501CB9"/>
    <w:rsid w:val="005035C6"/>
    <w:rsid w:val="0050390C"/>
    <w:rsid w:val="00504F67"/>
    <w:rsid w:val="00505548"/>
    <w:rsid w:val="005106DC"/>
    <w:rsid w:val="0051134C"/>
    <w:rsid w:val="00512A69"/>
    <w:rsid w:val="00513ADE"/>
    <w:rsid w:val="0051771A"/>
    <w:rsid w:val="00517B52"/>
    <w:rsid w:val="00520893"/>
    <w:rsid w:val="00522B6B"/>
    <w:rsid w:val="00523FDF"/>
    <w:rsid w:val="00526BD3"/>
    <w:rsid w:val="0052733E"/>
    <w:rsid w:val="00527B8F"/>
    <w:rsid w:val="00530528"/>
    <w:rsid w:val="00531FB1"/>
    <w:rsid w:val="0053327E"/>
    <w:rsid w:val="0053470A"/>
    <w:rsid w:val="005349DD"/>
    <w:rsid w:val="0053506D"/>
    <w:rsid w:val="00537214"/>
    <w:rsid w:val="00537413"/>
    <w:rsid w:val="005378C2"/>
    <w:rsid w:val="00537988"/>
    <w:rsid w:val="005414CC"/>
    <w:rsid w:val="00541C22"/>
    <w:rsid w:val="00542607"/>
    <w:rsid w:val="00542F68"/>
    <w:rsid w:val="005431B7"/>
    <w:rsid w:val="00543A32"/>
    <w:rsid w:val="00543CD5"/>
    <w:rsid w:val="005476D3"/>
    <w:rsid w:val="00551300"/>
    <w:rsid w:val="00552B5F"/>
    <w:rsid w:val="005535D0"/>
    <w:rsid w:val="0056162B"/>
    <w:rsid w:val="0056181B"/>
    <w:rsid w:val="00563CD8"/>
    <w:rsid w:val="00565102"/>
    <w:rsid w:val="00565D5B"/>
    <w:rsid w:val="0056650B"/>
    <w:rsid w:val="00571086"/>
    <w:rsid w:val="00571CC8"/>
    <w:rsid w:val="00574AED"/>
    <w:rsid w:val="00575724"/>
    <w:rsid w:val="00576A1B"/>
    <w:rsid w:val="00577324"/>
    <w:rsid w:val="005804B1"/>
    <w:rsid w:val="0058091C"/>
    <w:rsid w:val="00581CC9"/>
    <w:rsid w:val="00592014"/>
    <w:rsid w:val="005939BB"/>
    <w:rsid w:val="00593C2E"/>
    <w:rsid w:val="0059440C"/>
    <w:rsid w:val="005954EB"/>
    <w:rsid w:val="00595672"/>
    <w:rsid w:val="00595959"/>
    <w:rsid w:val="00597042"/>
    <w:rsid w:val="00597543"/>
    <w:rsid w:val="005A04C4"/>
    <w:rsid w:val="005A1448"/>
    <w:rsid w:val="005A259B"/>
    <w:rsid w:val="005A3A72"/>
    <w:rsid w:val="005A6A44"/>
    <w:rsid w:val="005A6CE0"/>
    <w:rsid w:val="005B1638"/>
    <w:rsid w:val="005B2781"/>
    <w:rsid w:val="005B3341"/>
    <w:rsid w:val="005B3FA7"/>
    <w:rsid w:val="005B48C7"/>
    <w:rsid w:val="005B77D4"/>
    <w:rsid w:val="005B7CF1"/>
    <w:rsid w:val="005B7EC9"/>
    <w:rsid w:val="005B7EF0"/>
    <w:rsid w:val="005C1E2E"/>
    <w:rsid w:val="005C3201"/>
    <w:rsid w:val="005C3E3F"/>
    <w:rsid w:val="005C496D"/>
    <w:rsid w:val="005D0008"/>
    <w:rsid w:val="005D00BC"/>
    <w:rsid w:val="005D0FD2"/>
    <w:rsid w:val="005D12DD"/>
    <w:rsid w:val="005D1E10"/>
    <w:rsid w:val="005D3BDC"/>
    <w:rsid w:val="005D6216"/>
    <w:rsid w:val="005D7B56"/>
    <w:rsid w:val="005E27C3"/>
    <w:rsid w:val="005E3C0F"/>
    <w:rsid w:val="005E5B7F"/>
    <w:rsid w:val="005E768C"/>
    <w:rsid w:val="005F185D"/>
    <w:rsid w:val="005F1D7B"/>
    <w:rsid w:val="005F533D"/>
    <w:rsid w:val="005F53CC"/>
    <w:rsid w:val="005F71C1"/>
    <w:rsid w:val="00602857"/>
    <w:rsid w:val="00602FEF"/>
    <w:rsid w:val="00603F67"/>
    <w:rsid w:val="00604CC6"/>
    <w:rsid w:val="00607721"/>
    <w:rsid w:val="00607D0D"/>
    <w:rsid w:val="00613863"/>
    <w:rsid w:val="00613DC4"/>
    <w:rsid w:val="00613DE5"/>
    <w:rsid w:val="0061446F"/>
    <w:rsid w:val="00614A2A"/>
    <w:rsid w:val="006150A4"/>
    <w:rsid w:val="00617833"/>
    <w:rsid w:val="00620534"/>
    <w:rsid w:val="00621DF5"/>
    <w:rsid w:val="006223D2"/>
    <w:rsid w:val="0062264A"/>
    <w:rsid w:val="0062277B"/>
    <w:rsid w:val="00623A5D"/>
    <w:rsid w:val="00623C63"/>
    <w:rsid w:val="00626573"/>
    <w:rsid w:val="00627F78"/>
    <w:rsid w:val="0063102D"/>
    <w:rsid w:val="00631084"/>
    <w:rsid w:val="006311D5"/>
    <w:rsid w:val="00631E3F"/>
    <w:rsid w:val="0063319E"/>
    <w:rsid w:val="0063336F"/>
    <w:rsid w:val="006357B3"/>
    <w:rsid w:val="00635C48"/>
    <w:rsid w:val="00641734"/>
    <w:rsid w:val="00641E8B"/>
    <w:rsid w:val="00643363"/>
    <w:rsid w:val="006437A4"/>
    <w:rsid w:val="00645584"/>
    <w:rsid w:val="0064741F"/>
    <w:rsid w:val="0065139A"/>
    <w:rsid w:val="00651551"/>
    <w:rsid w:val="00651A2D"/>
    <w:rsid w:val="00651F41"/>
    <w:rsid w:val="0065226B"/>
    <w:rsid w:val="006528EE"/>
    <w:rsid w:val="0065326F"/>
    <w:rsid w:val="006550CC"/>
    <w:rsid w:val="0065777F"/>
    <w:rsid w:val="0066002B"/>
    <w:rsid w:val="00660B1F"/>
    <w:rsid w:val="00661215"/>
    <w:rsid w:val="00661AA7"/>
    <w:rsid w:val="00665B00"/>
    <w:rsid w:val="006662CC"/>
    <w:rsid w:val="00666628"/>
    <w:rsid w:val="006674F3"/>
    <w:rsid w:val="00670E3C"/>
    <w:rsid w:val="00672DBC"/>
    <w:rsid w:val="00672F63"/>
    <w:rsid w:val="00673100"/>
    <w:rsid w:val="0067432C"/>
    <w:rsid w:val="0067494F"/>
    <w:rsid w:val="00674B52"/>
    <w:rsid w:val="0067580E"/>
    <w:rsid w:val="00677EFF"/>
    <w:rsid w:val="0068198D"/>
    <w:rsid w:val="00681B15"/>
    <w:rsid w:val="00681D1B"/>
    <w:rsid w:val="00683A6A"/>
    <w:rsid w:val="00683EF8"/>
    <w:rsid w:val="00685BE7"/>
    <w:rsid w:val="006905D2"/>
    <w:rsid w:val="0069264E"/>
    <w:rsid w:val="0069447F"/>
    <w:rsid w:val="00695590"/>
    <w:rsid w:val="00695D36"/>
    <w:rsid w:val="00695E72"/>
    <w:rsid w:val="00696051"/>
    <w:rsid w:val="0069663A"/>
    <w:rsid w:val="00696CF9"/>
    <w:rsid w:val="006A0B8F"/>
    <w:rsid w:val="006A0DA4"/>
    <w:rsid w:val="006A223A"/>
    <w:rsid w:val="006A35DB"/>
    <w:rsid w:val="006A3F00"/>
    <w:rsid w:val="006A4345"/>
    <w:rsid w:val="006A5DA4"/>
    <w:rsid w:val="006A6B97"/>
    <w:rsid w:val="006B1085"/>
    <w:rsid w:val="006B1C26"/>
    <w:rsid w:val="006B1EE2"/>
    <w:rsid w:val="006B221E"/>
    <w:rsid w:val="006B5619"/>
    <w:rsid w:val="006B5BDD"/>
    <w:rsid w:val="006B6626"/>
    <w:rsid w:val="006B6CDB"/>
    <w:rsid w:val="006C3A99"/>
    <w:rsid w:val="006C499C"/>
    <w:rsid w:val="006C4A10"/>
    <w:rsid w:val="006C4D04"/>
    <w:rsid w:val="006C4E37"/>
    <w:rsid w:val="006C59CA"/>
    <w:rsid w:val="006C6008"/>
    <w:rsid w:val="006C7884"/>
    <w:rsid w:val="006D060F"/>
    <w:rsid w:val="006D39ED"/>
    <w:rsid w:val="006D402F"/>
    <w:rsid w:val="006D5616"/>
    <w:rsid w:val="006D63F9"/>
    <w:rsid w:val="006D7D1E"/>
    <w:rsid w:val="006E0C3B"/>
    <w:rsid w:val="006E2B10"/>
    <w:rsid w:val="006E350B"/>
    <w:rsid w:val="006E436E"/>
    <w:rsid w:val="006E6E1C"/>
    <w:rsid w:val="006E7DB5"/>
    <w:rsid w:val="006F0633"/>
    <w:rsid w:val="006F0AEC"/>
    <w:rsid w:val="006F0EB0"/>
    <w:rsid w:val="006F1FF3"/>
    <w:rsid w:val="006F20E2"/>
    <w:rsid w:val="006F2AF3"/>
    <w:rsid w:val="006F35AC"/>
    <w:rsid w:val="006F3ABB"/>
    <w:rsid w:val="006F41A2"/>
    <w:rsid w:val="006F57F0"/>
    <w:rsid w:val="006F5C9F"/>
    <w:rsid w:val="00700303"/>
    <w:rsid w:val="00701BB4"/>
    <w:rsid w:val="00701BE2"/>
    <w:rsid w:val="00702F07"/>
    <w:rsid w:val="00703237"/>
    <w:rsid w:val="007051ED"/>
    <w:rsid w:val="00707156"/>
    <w:rsid w:val="00707EF8"/>
    <w:rsid w:val="00707F55"/>
    <w:rsid w:val="007110DC"/>
    <w:rsid w:val="0071130C"/>
    <w:rsid w:val="00712415"/>
    <w:rsid w:val="00714F5E"/>
    <w:rsid w:val="0071637B"/>
    <w:rsid w:val="00720289"/>
    <w:rsid w:val="007211C9"/>
    <w:rsid w:val="00721899"/>
    <w:rsid w:val="007218ED"/>
    <w:rsid w:val="00722032"/>
    <w:rsid w:val="00723A1C"/>
    <w:rsid w:val="00723BB8"/>
    <w:rsid w:val="00723C28"/>
    <w:rsid w:val="0072484A"/>
    <w:rsid w:val="00724E38"/>
    <w:rsid w:val="00727B49"/>
    <w:rsid w:val="00732508"/>
    <w:rsid w:val="00734118"/>
    <w:rsid w:val="00735234"/>
    <w:rsid w:val="0073593C"/>
    <w:rsid w:val="00736E4C"/>
    <w:rsid w:val="0074002F"/>
    <w:rsid w:val="007411A7"/>
    <w:rsid w:val="00742DD7"/>
    <w:rsid w:val="00742F4D"/>
    <w:rsid w:val="0074336E"/>
    <w:rsid w:val="00743371"/>
    <w:rsid w:val="0074364F"/>
    <w:rsid w:val="00743836"/>
    <w:rsid w:val="0074432A"/>
    <w:rsid w:val="007453C7"/>
    <w:rsid w:val="00747CC3"/>
    <w:rsid w:val="00750B9B"/>
    <w:rsid w:val="007513C5"/>
    <w:rsid w:val="007514F5"/>
    <w:rsid w:val="0075367B"/>
    <w:rsid w:val="00754C24"/>
    <w:rsid w:val="007551F2"/>
    <w:rsid w:val="00762037"/>
    <w:rsid w:val="00763F70"/>
    <w:rsid w:val="00764A38"/>
    <w:rsid w:val="007654B5"/>
    <w:rsid w:val="00765B21"/>
    <w:rsid w:val="00765ED5"/>
    <w:rsid w:val="0076780C"/>
    <w:rsid w:val="00772A74"/>
    <w:rsid w:val="0077315F"/>
    <w:rsid w:val="00775671"/>
    <w:rsid w:val="00775D24"/>
    <w:rsid w:val="0077626D"/>
    <w:rsid w:val="0078047C"/>
    <w:rsid w:val="0078052F"/>
    <w:rsid w:val="007815E1"/>
    <w:rsid w:val="00784937"/>
    <w:rsid w:val="00785D88"/>
    <w:rsid w:val="00787ED6"/>
    <w:rsid w:val="0079118A"/>
    <w:rsid w:val="00791858"/>
    <w:rsid w:val="00791AE1"/>
    <w:rsid w:val="00794048"/>
    <w:rsid w:val="00794A27"/>
    <w:rsid w:val="007950E0"/>
    <w:rsid w:val="0079579F"/>
    <w:rsid w:val="007978D9"/>
    <w:rsid w:val="007A316C"/>
    <w:rsid w:val="007A34BD"/>
    <w:rsid w:val="007A36C3"/>
    <w:rsid w:val="007A4D72"/>
    <w:rsid w:val="007A5901"/>
    <w:rsid w:val="007B0226"/>
    <w:rsid w:val="007B14FB"/>
    <w:rsid w:val="007B2239"/>
    <w:rsid w:val="007B4F55"/>
    <w:rsid w:val="007B4FB7"/>
    <w:rsid w:val="007B529D"/>
    <w:rsid w:val="007C1504"/>
    <w:rsid w:val="007C2070"/>
    <w:rsid w:val="007C44D5"/>
    <w:rsid w:val="007C6DD6"/>
    <w:rsid w:val="007C7155"/>
    <w:rsid w:val="007D2908"/>
    <w:rsid w:val="007D2CDA"/>
    <w:rsid w:val="007D3CB5"/>
    <w:rsid w:val="007D5918"/>
    <w:rsid w:val="007E568B"/>
    <w:rsid w:val="007F0349"/>
    <w:rsid w:val="007F38A2"/>
    <w:rsid w:val="007F59B9"/>
    <w:rsid w:val="007F6BDC"/>
    <w:rsid w:val="007F7097"/>
    <w:rsid w:val="00803709"/>
    <w:rsid w:val="00804E5D"/>
    <w:rsid w:val="0080554A"/>
    <w:rsid w:val="00806229"/>
    <w:rsid w:val="0080648C"/>
    <w:rsid w:val="00810EB1"/>
    <w:rsid w:val="00811252"/>
    <w:rsid w:val="008113E0"/>
    <w:rsid w:val="008119C3"/>
    <w:rsid w:val="00812021"/>
    <w:rsid w:val="0081383E"/>
    <w:rsid w:val="00814462"/>
    <w:rsid w:val="00815713"/>
    <w:rsid w:val="008167E9"/>
    <w:rsid w:val="00816A75"/>
    <w:rsid w:val="00817562"/>
    <w:rsid w:val="00817688"/>
    <w:rsid w:val="00820151"/>
    <w:rsid w:val="00822959"/>
    <w:rsid w:val="00822BED"/>
    <w:rsid w:val="00824B5E"/>
    <w:rsid w:val="00825C28"/>
    <w:rsid w:val="00827BD2"/>
    <w:rsid w:val="00827C78"/>
    <w:rsid w:val="0083017B"/>
    <w:rsid w:val="008304D7"/>
    <w:rsid w:val="0083128C"/>
    <w:rsid w:val="00832AF2"/>
    <w:rsid w:val="0083344B"/>
    <w:rsid w:val="0083458F"/>
    <w:rsid w:val="00835244"/>
    <w:rsid w:val="00835706"/>
    <w:rsid w:val="00837237"/>
    <w:rsid w:val="008375E8"/>
    <w:rsid w:val="00840322"/>
    <w:rsid w:val="0084048F"/>
    <w:rsid w:val="008405B4"/>
    <w:rsid w:val="008405B7"/>
    <w:rsid w:val="00840F18"/>
    <w:rsid w:val="00847A99"/>
    <w:rsid w:val="00847BB1"/>
    <w:rsid w:val="008501AA"/>
    <w:rsid w:val="0085202B"/>
    <w:rsid w:val="00852DA3"/>
    <w:rsid w:val="00853BFD"/>
    <w:rsid w:val="00854FB6"/>
    <w:rsid w:val="00855DE7"/>
    <w:rsid w:val="00857BDB"/>
    <w:rsid w:val="00860F25"/>
    <w:rsid w:val="00862FFB"/>
    <w:rsid w:val="00863544"/>
    <w:rsid w:val="00863A1A"/>
    <w:rsid w:val="00863F09"/>
    <w:rsid w:val="00864E47"/>
    <w:rsid w:val="00864F1A"/>
    <w:rsid w:val="008658AD"/>
    <w:rsid w:val="00865C93"/>
    <w:rsid w:val="0086672F"/>
    <w:rsid w:val="0086743E"/>
    <w:rsid w:val="008676B4"/>
    <w:rsid w:val="00867CA2"/>
    <w:rsid w:val="008715FB"/>
    <w:rsid w:val="0087301B"/>
    <w:rsid w:val="008741FC"/>
    <w:rsid w:val="00874FE2"/>
    <w:rsid w:val="0087566E"/>
    <w:rsid w:val="0087753B"/>
    <w:rsid w:val="00880E2C"/>
    <w:rsid w:val="008820B0"/>
    <w:rsid w:val="00885510"/>
    <w:rsid w:val="00885D67"/>
    <w:rsid w:val="00891B07"/>
    <w:rsid w:val="00891FC9"/>
    <w:rsid w:val="00892EA6"/>
    <w:rsid w:val="008957A7"/>
    <w:rsid w:val="00895E35"/>
    <w:rsid w:val="008962BD"/>
    <w:rsid w:val="00897A2C"/>
    <w:rsid w:val="00897A84"/>
    <w:rsid w:val="008A16D9"/>
    <w:rsid w:val="008A277D"/>
    <w:rsid w:val="008A2DE9"/>
    <w:rsid w:val="008A313A"/>
    <w:rsid w:val="008A317C"/>
    <w:rsid w:val="008A4329"/>
    <w:rsid w:val="008B07B3"/>
    <w:rsid w:val="008B1398"/>
    <w:rsid w:val="008B24B2"/>
    <w:rsid w:val="008B4432"/>
    <w:rsid w:val="008B471C"/>
    <w:rsid w:val="008B63E6"/>
    <w:rsid w:val="008B6D60"/>
    <w:rsid w:val="008C0626"/>
    <w:rsid w:val="008C0AC5"/>
    <w:rsid w:val="008C0B19"/>
    <w:rsid w:val="008C1C52"/>
    <w:rsid w:val="008C2663"/>
    <w:rsid w:val="008C2F66"/>
    <w:rsid w:val="008C31DF"/>
    <w:rsid w:val="008C3E1B"/>
    <w:rsid w:val="008C469F"/>
    <w:rsid w:val="008C630F"/>
    <w:rsid w:val="008C770B"/>
    <w:rsid w:val="008D07BE"/>
    <w:rsid w:val="008D170D"/>
    <w:rsid w:val="008D57E3"/>
    <w:rsid w:val="008D5F10"/>
    <w:rsid w:val="008D5F41"/>
    <w:rsid w:val="008D619D"/>
    <w:rsid w:val="008D7FA1"/>
    <w:rsid w:val="008E34FD"/>
    <w:rsid w:val="008E3594"/>
    <w:rsid w:val="008E5BB5"/>
    <w:rsid w:val="008E79AE"/>
    <w:rsid w:val="008F4BAD"/>
    <w:rsid w:val="008F5066"/>
    <w:rsid w:val="00901B57"/>
    <w:rsid w:val="00901C49"/>
    <w:rsid w:val="00902818"/>
    <w:rsid w:val="009049C5"/>
    <w:rsid w:val="0090538D"/>
    <w:rsid w:val="00907ABB"/>
    <w:rsid w:val="009119F7"/>
    <w:rsid w:val="009130B5"/>
    <w:rsid w:val="009140CF"/>
    <w:rsid w:val="009140DB"/>
    <w:rsid w:val="009151EB"/>
    <w:rsid w:val="00915C1D"/>
    <w:rsid w:val="00917774"/>
    <w:rsid w:val="00920B1C"/>
    <w:rsid w:val="00920E6C"/>
    <w:rsid w:val="0092175E"/>
    <w:rsid w:val="0092227E"/>
    <w:rsid w:val="00925817"/>
    <w:rsid w:val="00925EA5"/>
    <w:rsid w:val="009317AB"/>
    <w:rsid w:val="00931D31"/>
    <w:rsid w:val="009322CC"/>
    <w:rsid w:val="009329F0"/>
    <w:rsid w:val="009337A5"/>
    <w:rsid w:val="00933F77"/>
    <w:rsid w:val="0093475F"/>
    <w:rsid w:val="00936C14"/>
    <w:rsid w:val="00937961"/>
    <w:rsid w:val="00937CB6"/>
    <w:rsid w:val="0094196C"/>
    <w:rsid w:val="00942AC8"/>
    <w:rsid w:val="0094416D"/>
    <w:rsid w:val="009470F0"/>
    <w:rsid w:val="00952338"/>
    <w:rsid w:val="00952525"/>
    <w:rsid w:val="00952F60"/>
    <w:rsid w:val="009532A8"/>
    <w:rsid w:val="00955FFC"/>
    <w:rsid w:val="009569C1"/>
    <w:rsid w:val="00956E43"/>
    <w:rsid w:val="00957704"/>
    <w:rsid w:val="009613DD"/>
    <w:rsid w:val="00961EE0"/>
    <w:rsid w:val="00962232"/>
    <w:rsid w:val="00963C5A"/>
    <w:rsid w:val="009644DC"/>
    <w:rsid w:val="00965D0B"/>
    <w:rsid w:val="0096630C"/>
    <w:rsid w:val="00966D96"/>
    <w:rsid w:val="00967007"/>
    <w:rsid w:val="00967C29"/>
    <w:rsid w:val="00971825"/>
    <w:rsid w:val="00971B84"/>
    <w:rsid w:val="00974F99"/>
    <w:rsid w:val="009759B7"/>
    <w:rsid w:val="00975B7A"/>
    <w:rsid w:val="00981DF9"/>
    <w:rsid w:val="0098229C"/>
    <w:rsid w:val="00982950"/>
    <w:rsid w:val="00985BF5"/>
    <w:rsid w:val="009866D6"/>
    <w:rsid w:val="00995B13"/>
    <w:rsid w:val="00995D15"/>
    <w:rsid w:val="00995FC7"/>
    <w:rsid w:val="009A1FF6"/>
    <w:rsid w:val="009A39C0"/>
    <w:rsid w:val="009A3EEB"/>
    <w:rsid w:val="009A46DC"/>
    <w:rsid w:val="009A4D2B"/>
    <w:rsid w:val="009A63A3"/>
    <w:rsid w:val="009A66EF"/>
    <w:rsid w:val="009A69FA"/>
    <w:rsid w:val="009A7320"/>
    <w:rsid w:val="009A7A58"/>
    <w:rsid w:val="009B02CD"/>
    <w:rsid w:val="009B0935"/>
    <w:rsid w:val="009B2177"/>
    <w:rsid w:val="009B27F9"/>
    <w:rsid w:val="009B38CA"/>
    <w:rsid w:val="009B4E66"/>
    <w:rsid w:val="009B5DE2"/>
    <w:rsid w:val="009B6D7E"/>
    <w:rsid w:val="009C3B43"/>
    <w:rsid w:val="009C4F00"/>
    <w:rsid w:val="009C568C"/>
    <w:rsid w:val="009D0043"/>
    <w:rsid w:val="009D04E7"/>
    <w:rsid w:val="009D0943"/>
    <w:rsid w:val="009D0DA6"/>
    <w:rsid w:val="009D1B1C"/>
    <w:rsid w:val="009D22B5"/>
    <w:rsid w:val="009D34AD"/>
    <w:rsid w:val="009D3F9D"/>
    <w:rsid w:val="009D5C21"/>
    <w:rsid w:val="009D7195"/>
    <w:rsid w:val="009E0CCA"/>
    <w:rsid w:val="009E1E2D"/>
    <w:rsid w:val="009E2B53"/>
    <w:rsid w:val="009E2CFB"/>
    <w:rsid w:val="009E3517"/>
    <w:rsid w:val="009E3C76"/>
    <w:rsid w:val="009E41D8"/>
    <w:rsid w:val="009E58BF"/>
    <w:rsid w:val="009E5C47"/>
    <w:rsid w:val="009E5DF9"/>
    <w:rsid w:val="009E62D1"/>
    <w:rsid w:val="009E730E"/>
    <w:rsid w:val="009E74DE"/>
    <w:rsid w:val="009F08CE"/>
    <w:rsid w:val="009F0AE2"/>
    <w:rsid w:val="009F2331"/>
    <w:rsid w:val="009F57D5"/>
    <w:rsid w:val="009F6447"/>
    <w:rsid w:val="009F68D7"/>
    <w:rsid w:val="00A01F8F"/>
    <w:rsid w:val="00A025A4"/>
    <w:rsid w:val="00A04D5F"/>
    <w:rsid w:val="00A079D9"/>
    <w:rsid w:val="00A07AAA"/>
    <w:rsid w:val="00A104D5"/>
    <w:rsid w:val="00A10C51"/>
    <w:rsid w:val="00A120D8"/>
    <w:rsid w:val="00A12C28"/>
    <w:rsid w:val="00A143C8"/>
    <w:rsid w:val="00A1465B"/>
    <w:rsid w:val="00A16552"/>
    <w:rsid w:val="00A2005B"/>
    <w:rsid w:val="00A2470D"/>
    <w:rsid w:val="00A30C38"/>
    <w:rsid w:val="00A31A36"/>
    <w:rsid w:val="00A32117"/>
    <w:rsid w:val="00A32B8F"/>
    <w:rsid w:val="00A36065"/>
    <w:rsid w:val="00A361D5"/>
    <w:rsid w:val="00A37265"/>
    <w:rsid w:val="00A3735B"/>
    <w:rsid w:val="00A37EB3"/>
    <w:rsid w:val="00A400AA"/>
    <w:rsid w:val="00A41B14"/>
    <w:rsid w:val="00A42B6B"/>
    <w:rsid w:val="00A432DC"/>
    <w:rsid w:val="00A447DF"/>
    <w:rsid w:val="00A44F51"/>
    <w:rsid w:val="00A45709"/>
    <w:rsid w:val="00A45C02"/>
    <w:rsid w:val="00A45DFF"/>
    <w:rsid w:val="00A45F9A"/>
    <w:rsid w:val="00A46752"/>
    <w:rsid w:val="00A46881"/>
    <w:rsid w:val="00A50085"/>
    <w:rsid w:val="00A50F2C"/>
    <w:rsid w:val="00A510F5"/>
    <w:rsid w:val="00A51127"/>
    <w:rsid w:val="00A51685"/>
    <w:rsid w:val="00A51A6D"/>
    <w:rsid w:val="00A523B0"/>
    <w:rsid w:val="00A526E3"/>
    <w:rsid w:val="00A530C5"/>
    <w:rsid w:val="00A533D4"/>
    <w:rsid w:val="00A54A6E"/>
    <w:rsid w:val="00A57D4B"/>
    <w:rsid w:val="00A61597"/>
    <w:rsid w:val="00A6173B"/>
    <w:rsid w:val="00A61EF4"/>
    <w:rsid w:val="00A62BBE"/>
    <w:rsid w:val="00A64E50"/>
    <w:rsid w:val="00A659EB"/>
    <w:rsid w:val="00A6655C"/>
    <w:rsid w:val="00A67196"/>
    <w:rsid w:val="00A703A9"/>
    <w:rsid w:val="00A70B5E"/>
    <w:rsid w:val="00A70FBD"/>
    <w:rsid w:val="00A72224"/>
    <w:rsid w:val="00A72F3F"/>
    <w:rsid w:val="00A731D3"/>
    <w:rsid w:val="00A73537"/>
    <w:rsid w:val="00A75098"/>
    <w:rsid w:val="00A758A3"/>
    <w:rsid w:val="00A7667C"/>
    <w:rsid w:val="00A76D39"/>
    <w:rsid w:val="00A7746B"/>
    <w:rsid w:val="00A77F3F"/>
    <w:rsid w:val="00A807BA"/>
    <w:rsid w:val="00A80844"/>
    <w:rsid w:val="00A80A29"/>
    <w:rsid w:val="00A81070"/>
    <w:rsid w:val="00A8117F"/>
    <w:rsid w:val="00A81C54"/>
    <w:rsid w:val="00A84439"/>
    <w:rsid w:val="00A851FF"/>
    <w:rsid w:val="00A860EF"/>
    <w:rsid w:val="00A861D8"/>
    <w:rsid w:val="00A907F2"/>
    <w:rsid w:val="00A92BEA"/>
    <w:rsid w:val="00A93928"/>
    <w:rsid w:val="00A9550E"/>
    <w:rsid w:val="00A96A8A"/>
    <w:rsid w:val="00A976AC"/>
    <w:rsid w:val="00A97CA9"/>
    <w:rsid w:val="00AA0067"/>
    <w:rsid w:val="00AA01EA"/>
    <w:rsid w:val="00AA2796"/>
    <w:rsid w:val="00AA387F"/>
    <w:rsid w:val="00AA696C"/>
    <w:rsid w:val="00AB030E"/>
    <w:rsid w:val="00AB0AD0"/>
    <w:rsid w:val="00AB1C27"/>
    <w:rsid w:val="00AB4390"/>
    <w:rsid w:val="00AB5E6E"/>
    <w:rsid w:val="00AB68E9"/>
    <w:rsid w:val="00AB6A0F"/>
    <w:rsid w:val="00AC081B"/>
    <w:rsid w:val="00AC1CD1"/>
    <w:rsid w:val="00AC2233"/>
    <w:rsid w:val="00AC26A0"/>
    <w:rsid w:val="00AC3F5E"/>
    <w:rsid w:val="00AC60C6"/>
    <w:rsid w:val="00AD1F7B"/>
    <w:rsid w:val="00AD323E"/>
    <w:rsid w:val="00AD51AF"/>
    <w:rsid w:val="00AD613B"/>
    <w:rsid w:val="00AD61FA"/>
    <w:rsid w:val="00AD6839"/>
    <w:rsid w:val="00AD6AB7"/>
    <w:rsid w:val="00AE04B8"/>
    <w:rsid w:val="00AE2B96"/>
    <w:rsid w:val="00AE3EE8"/>
    <w:rsid w:val="00AE4D10"/>
    <w:rsid w:val="00AF14FF"/>
    <w:rsid w:val="00AF16F0"/>
    <w:rsid w:val="00AF2957"/>
    <w:rsid w:val="00AF3236"/>
    <w:rsid w:val="00AF3D5C"/>
    <w:rsid w:val="00AF4EE4"/>
    <w:rsid w:val="00AF58EB"/>
    <w:rsid w:val="00B00390"/>
    <w:rsid w:val="00B008AF"/>
    <w:rsid w:val="00B03010"/>
    <w:rsid w:val="00B0434F"/>
    <w:rsid w:val="00B05171"/>
    <w:rsid w:val="00B0536F"/>
    <w:rsid w:val="00B05512"/>
    <w:rsid w:val="00B05D60"/>
    <w:rsid w:val="00B07164"/>
    <w:rsid w:val="00B07527"/>
    <w:rsid w:val="00B1012E"/>
    <w:rsid w:val="00B101BB"/>
    <w:rsid w:val="00B10353"/>
    <w:rsid w:val="00B107AB"/>
    <w:rsid w:val="00B11946"/>
    <w:rsid w:val="00B1540C"/>
    <w:rsid w:val="00B15853"/>
    <w:rsid w:val="00B158CE"/>
    <w:rsid w:val="00B15E79"/>
    <w:rsid w:val="00B160F8"/>
    <w:rsid w:val="00B16B45"/>
    <w:rsid w:val="00B17596"/>
    <w:rsid w:val="00B17813"/>
    <w:rsid w:val="00B17DB1"/>
    <w:rsid w:val="00B17F54"/>
    <w:rsid w:val="00B21B09"/>
    <w:rsid w:val="00B25126"/>
    <w:rsid w:val="00B25E52"/>
    <w:rsid w:val="00B2679B"/>
    <w:rsid w:val="00B26A8E"/>
    <w:rsid w:val="00B26F0E"/>
    <w:rsid w:val="00B26F11"/>
    <w:rsid w:val="00B30ACB"/>
    <w:rsid w:val="00B30F86"/>
    <w:rsid w:val="00B3175C"/>
    <w:rsid w:val="00B3192B"/>
    <w:rsid w:val="00B319B7"/>
    <w:rsid w:val="00B32CC5"/>
    <w:rsid w:val="00B3415C"/>
    <w:rsid w:val="00B344DE"/>
    <w:rsid w:val="00B348D3"/>
    <w:rsid w:val="00B356DF"/>
    <w:rsid w:val="00B3714F"/>
    <w:rsid w:val="00B4057D"/>
    <w:rsid w:val="00B41018"/>
    <w:rsid w:val="00B41C95"/>
    <w:rsid w:val="00B4309C"/>
    <w:rsid w:val="00B43363"/>
    <w:rsid w:val="00B434C5"/>
    <w:rsid w:val="00B45A0F"/>
    <w:rsid w:val="00B45AD7"/>
    <w:rsid w:val="00B4630E"/>
    <w:rsid w:val="00B4724F"/>
    <w:rsid w:val="00B475BB"/>
    <w:rsid w:val="00B5109D"/>
    <w:rsid w:val="00B52693"/>
    <w:rsid w:val="00B52BB8"/>
    <w:rsid w:val="00B54447"/>
    <w:rsid w:val="00B54C3C"/>
    <w:rsid w:val="00B555AE"/>
    <w:rsid w:val="00B56572"/>
    <w:rsid w:val="00B61D8D"/>
    <w:rsid w:val="00B62485"/>
    <w:rsid w:val="00B6358E"/>
    <w:rsid w:val="00B63AB4"/>
    <w:rsid w:val="00B63ADB"/>
    <w:rsid w:val="00B6470A"/>
    <w:rsid w:val="00B64AEE"/>
    <w:rsid w:val="00B651DB"/>
    <w:rsid w:val="00B66036"/>
    <w:rsid w:val="00B67FAE"/>
    <w:rsid w:val="00B70894"/>
    <w:rsid w:val="00B7386D"/>
    <w:rsid w:val="00B741F7"/>
    <w:rsid w:val="00B74D96"/>
    <w:rsid w:val="00B74EC4"/>
    <w:rsid w:val="00B756B6"/>
    <w:rsid w:val="00B76412"/>
    <w:rsid w:val="00B8389B"/>
    <w:rsid w:val="00B840F6"/>
    <w:rsid w:val="00B8457C"/>
    <w:rsid w:val="00B84678"/>
    <w:rsid w:val="00B90E21"/>
    <w:rsid w:val="00B9158B"/>
    <w:rsid w:val="00B91613"/>
    <w:rsid w:val="00B92868"/>
    <w:rsid w:val="00B92CB2"/>
    <w:rsid w:val="00B92E51"/>
    <w:rsid w:val="00B951D0"/>
    <w:rsid w:val="00B95799"/>
    <w:rsid w:val="00B95E0D"/>
    <w:rsid w:val="00B97FBA"/>
    <w:rsid w:val="00BA14FC"/>
    <w:rsid w:val="00BA272C"/>
    <w:rsid w:val="00BA283B"/>
    <w:rsid w:val="00BA2FB2"/>
    <w:rsid w:val="00BA3780"/>
    <w:rsid w:val="00BA47F1"/>
    <w:rsid w:val="00BA54B7"/>
    <w:rsid w:val="00BA5948"/>
    <w:rsid w:val="00BA5F40"/>
    <w:rsid w:val="00BA7C3F"/>
    <w:rsid w:val="00BB0762"/>
    <w:rsid w:val="00BB1BF7"/>
    <w:rsid w:val="00BB68A3"/>
    <w:rsid w:val="00BC03CF"/>
    <w:rsid w:val="00BC058B"/>
    <w:rsid w:val="00BC0D8C"/>
    <w:rsid w:val="00BC431E"/>
    <w:rsid w:val="00BC45ED"/>
    <w:rsid w:val="00BC73FF"/>
    <w:rsid w:val="00BD1D8D"/>
    <w:rsid w:val="00BD2F13"/>
    <w:rsid w:val="00BD5BE4"/>
    <w:rsid w:val="00BD6C2A"/>
    <w:rsid w:val="00BD6E66"/>
    <w:rsid w:val="00BD6E88"/>
    <w:rsid w:val="00BD744E"/>
    <w:rsid w:val="00BE2907"/>
    <w:rsid w:val="00BE47F6"/>
    <w:rsid w:val="00BE5912"/>
    <w:rsid w:val="00BE5AE7"/>
    <w:rsid w:val="00BF0CDC"/>
    <w:rsid w:val="00BF318B"/>
    <w:rsid w:val="00BF3A53"/>
    <w:rsid w:val="00BF6077"/>
    <w:rsid w:val="00BF691F"/>
    <w:rsid w:val="00BF7138"/>
    <w:rsid w:val="00BF7BE7"/>
    <w:rsid w:val="00BF7EF2"/>
    <w:rsid w:val="00C03F81"/>
    <w:rsid w:val="00C069DD"/>
    <w:rsid w:val="00C070FF"/>
    <w:rsid w:val="00C077C6"/>
    <w:rsid w:val="00C07B22"/>
    <w:rsid w:val="00C07FCF"/>
    <w:rsid w:val="00C10078"/>
    <w:rsid w:val="00C13FB3"/>
    <w:rsid w:val="00C15762"/>
    <w:rsid w:val="00C162A7"/>
    <w:rsid w:val="00C165DD"/>
    <w:rsid w:val="00C17412"/>
    <w:rsid w:val="00C21140"/>
    <w:rsid w:val="00C2229C"/>
    <w:rsid w:val="00C22DB9"/>
    <w:rsid w:val="00C23945"/>
    <w:rsid w:val="00C26CDF"/>
    <w:rsid w:val="00C3135B"/>
    <w:rsid w:val="00C313A3"/>
    <w:rsid w:val="00C31508"/>
    <w:rsid w:val="00C32954"/>
    <w:rsid w:val="00C33CDE"/>
    <w:rsid w:val="00C34FE4"/>
    <w:rsid w:val="00C4207B"/>
    <w:rsid w:val="00C42754"/>
    <w:rsid w:val="00C43135"/>
    <w:rsid w:val="00C4363D"/>
    <w:rsid w:val="00C43BFB"/>
    <w:rsid w:val="00C44051"/>
    <w:rsid w:val="00C505D1"/>
    <w:rsid w:val="00C50E75"/>
    <w:rsid w:val="00C517C8"/>
    <w:rsid w:val="00C52759"/>
    <w:rsid w:val="00C533F8"/>
    <w:rsid w:val="00C53F64"/>
    <w:rsid w:val="00C57B79"/>
    <w:rsid w:val="00C614DC"/>
    <w:rsid w:val="00C6172D"/>
    <w:rsid w:val="00C64A8E"/>
    <w:rsid w:val="00C65B35"/>
    <w:rsid w:val="00C65C8A"/>
    <w:rsid w:val="00C65F7F"/>
    <w:rsid w:val="00C660C3"/>
    <w:rsid w:val="00C66B33"/>
    <w:rsid w:val="00C67453"/>
    <w:rsid w:val="00C72ADE"/>
    <w:rsid w:val="00C73F48"/>
    <w:rsid w:val="00C743D2"/>
    <w:rsid w:val="00C75083"/>
    <w:rsid w:val="00C76BBA"/>
    <w:rsid w:val="00C8019F"/>
    <w:rsid w:val="00C813C9"/>
    <w:rsid w:val="00C82CB5"/>
    <w:rsid w:val="00C841F1"/>
    <w:rsid w:val="00C849B6"/>
    <w:rsid w:val="00C85831"/>
    <w:rsid w:val="00C863A8"/>
    <w:rsid w:val="00C8650F"/>
    <w:rsid w:val="00C87645"/>
    <w:rsid w:val="00C90B4F"/>
    <w:rsid w:val="00C9131D"/>
    <w:rsid w:val="00C92575"/>
    <w:rsid w:val="00C9361A"/>
    <w:rsid w:val="00C9420E"/>
    <w:rsid w:val="00C94671"/>
    <w:rsid w:val="00C95816"/>
    <w:rsid w:val="00C965FD"/>
    <w:rsid w:val="00C96928"/>
    <w:rsid w:val="00CA14B2"/>
    <w:rsid w:val="00CA2517"/>
    <w:rsid w:val="00CA2AAE"/>
    <w:rsid w:val="00CA3B3F"/>
    <w:rsid w:val="00CA4220"/>
    <w:rsid w:val="00CA504E"/>
    <w:rsid w:val="00CA53FF"/>
    <w:rsid w:val="00CB01ED"/>
    <w:rsid w:val="00CB0DC0"/>
    <w:rsid w:val="00CB2D2A"/>
    <w:rsid w:val="00CB2DA0"/>
    <w:rsid w:val="00CB4F13"/>
    <w:rsid w:val="00CB57D6"/>
    <w:rsid w:val="00CC1062"/>
    <w:rsid w:val="00CC115F"/>
    <w:rsid w:val="00CC29CC"/>
    <w:rsid w:val="00CC3399"/>
    <w:rsid w:val="00CC3C6D"/>
    <w:rsid w:val="00CC3D53"/>
    <w:rsid w:val="00CC460A"/>
    <w:rsid w:val="00CC4EF9"/>
    <w:rsid w:val="00CD25D1"/>
    <w:rsid w:val="00CD2D33"/>
    <w:rsid w:val="00CD35A8"/>
    <w:rsid w:val="00CD3D7E"/>
    <w:rsid w:val="00CD4EB6"/>
    <w:rsid w:val="00CD6A92"/>
    <w:rsid w:val="00CD713B"/>
    <w:rsid w:val="00CE0534"/>
    <w:rsid w:val="00CE15F2"/>
    <w:rsid w:val="00CE16DC"/>
    <w:rsid w:val="00CE17EA"/>
    <w:rsid w:val="00CE1C12"/>
    <w:rsid w:val="00CE753E"/>
    <w:rsid w:val="00CF3E03"/>
    <w:rsid w:val="00CF5B29"/>
    <w:rsid w:val="00D00354"/>
    <w:rsid w:val="00D00F35"/>
    <w:rsid w:val="00D0164F"/>
    <w:rsid w:val="00D01B2E"/>
    <w:rsid w:val="00D02148"/>
    <w:rsid w:val="00D02CE7"/>
    <w:rsid w:val="00D02FAB"/>
    <w:rsid w:val="00D03732"/>
    <w:rsid w:val="00D0786D"/>
    <w:rsid w:val="00D07F92"/>
    <w:rsid w:val="00D11BAB"/>
    <w:rsid w:val="00D14C2B"/>
    <w:rsid w:val="00D20776"/>
    <w:rsid w:val="00D22774"/>
    <w:rsid w:val="00D2461E"/>
    <w:rsid w:val="00D24A0B"/>
    <w:rsid w:val="00D24BEC"/>
    <w:rsid w:val="00D266FD"/>
    <w:rsid w:val="00D279C4"/>
    <w:rsid w:val="00D31A0B"/>
    <w:rsid w:val="00D35236"/>
    <w:rsid w:val="00D37D44"/>
    <w:rsid w:val="00D4062B"/>
    <w:rsid w:val="00D41658"/>
    <w:rsid w:val="00D43E41"/>
    <w:rsid w:val="00D4624D"/>
    <w:rsid w:val="00D47CF1"/>
    <w:rsid w:val="00D504E1"/>
    <w:rsid w:val="00D534DD"/>
    <w:rsid w:val="00D53B45"/>
    <w:rsid w:val="00D54468"/>
    <w:rsid w:val="00D56D2D"/>
    <w:rsid w:val="00D57423"/>
    <w:rsid w:val="00D57636"/>
    <w:rsid w:val="00D625BA"/>
    <w:rsid w:val="00D62ABE"/>
    <w:rsid w:val="00D64236"/>
    <w:rsid w:val="00D652A8"/>
    <w:rsid w:val="00D66A3A"/>
    <w:rsid w:val="00D67710"/>
    <w:rsid w:val="00D67871"/>
    <w:rsid w:val="00D72374"/>
    <w:rsid w:val="00D758F5"/>
    <w:rsid w:val="00D83939"/>
    <w:rsid w:val="00D8413C"/>
    <w:rsid w:val="00D84B56"/>
    <w:rsid w:val="00D85015"/>
    <w:rsid w:val="00D8559A"/>
    <w:rsid w:val="00D86047"/>
    <w:rsid w:val="00D860DB"/>
    <w:rsid w:val="00D866DD"/>
    <w:rsid w:val="00D9090F"/>
    <w:rsid w:val="00D915E6"/>
    <w:rsid w:val="00D917BB"/>
    <w:rsid w:val="00D925E8"/>
    <w:rsid w:val="00D9374E"/>
    <w:rsid w:val="00D945EC"/>
    <w:rsid w:val="00D94DB7"/>
    <w:rsid w:val="00D95669"/>
    <w:rsid w:val="00D95D0E"/>
    <w:rsid w:val="00D968AE"/>
    <w:rsid w:val="00D97D88"/>
    <w:rsid w:val="00DA2B4B"/>
    <w:rsid w:val="00DA2BBF"/>
    <w:rsid w:val="00DA2E75"/>
    <w:rsid w:val="00DA4171"/>
    <w:rsid w:val="00DA49D6"/>
    <w:rsid w:val="00DA4D62"/>
    <w:rsid w:val="00DA631A"/>
    <w:rsid w:val="00DA6811"/>
    <w:rsid w:val="00DA6D33"/>
    <w:rsid w:val="00DA6DDB"/>
    <w:rsid w:val="00DA7E2E"/>
    <w:rsid w:val="00DB296A"/>
    <w:rsid w:val="00DB4DA1"/>
    <w:rsid w:val="00DB56B6"/>
    <w:rsid w:val="00DB7FFC"/>
    <w:rsid w:val="00DC2232"/>
    <w:rsid w:val="00DC2BF7"/>
    <w:rsid w:val="00DC5518"/>
    <w:rsid w:val="00DC6E60"/>
    <w:rsid w:val="00DC6E76"/>
    <w:rsid w:val="00DC78A4"/>
    <w:rsid w:val="00DC7A60"/>
    <w:rsid w:val="00DC7D22"/>
    <w:rsid w:val="00DD07E6"/>
    <w:rsid w:val="00DD1350"/>
    <w:rsid w:val="00DD1F4D"/>
    <w:rsid w:val="00DD366C"/>
    <w:rsid w:val="00DD548D"/>
    <w:rsid w:val="00DD66D0"/>
    <w:rsid w:val="00DE1311"/>
    <w:rsid w:val="00DE13EB"/>
    <w:rsid w:val="00DE30C1"/>
    <w:rsid w:val="00DE3A81"/>
    <w:rsid w:val="00DE4932"/>
    <w:rsid w:val="00DE69D3"/>
    <w:rsid w:val="00DE6C7A"/>
    <w:rsid w:val="00DE7F48"/>
    <w:rsid w:val="00DF0567"/>
    <w:rsid w:val="00DF0D8C"/>
    <w:rsid w:val="00DF18FF"/>
    <w:rsid w:val="00DF2155"/>
    <w:rsid w:val="00DF35EC"/>
    <w:rsid w:val="00DF4140"/>
    <w:rsid w:val="00DF4CDA"/>
    <w:rsid w:val="00DF4D04"/>
    <w:rsid w:val="00DF6FEF"/>
    <w:rsid w:val="00E02390"/>
    <w:rsid w:val="00E050BC"/>
    <w:rsid w:val="00E06B4E"/>
    <w:rsid w:val="00E07358"/>
    <w:rsid w:val="00E12CD4"/>
    <w:rsid w:val="00E12F06"/>
    <w:rsid w:val="00E13373"/>
    <w:rsid w:val="00E13B43"/>
    <w:rsid w:val="00E146CA"/>
    <w:rsid w:val="00E14737"/>
    <w:rsid w:val="00E15DAE"/>
    <w:rsid w:val="00E15EC7"/>
    <w:rsid w:val="00E1726C"/>
    <w:rsid w:val="00E17D9A"/>
    <w:rsid w:val="00E21512"/>
    <w:rsid w:val="00E21979"/>
    <w:rsid w:val="00E23E54"/>
    <w:rsid w:val="00E24E89"/>
    <w:rsid w:val="00E27965"/>
    <w:rsid w:val="00E27A20"/>
    <w:rsid w:val="00E3011C"/>
    <w:rsid w:val="00E3073F"/>
    <w:rsid w:val="00E30AAC"/>
    <w:rsid w:val="00E30F4E"/>
    <w:rsid w:val="00E31D48"/>
    <w:rsid w:val="00E332A1"/>
    <w:rsid w:val="00E344D8"/>
    <w:rsid w:val="00E349BE"/>
    <w:rsid w:val="00E358BC"/>
    <w:rsid w:val="00E368CF"/>
    <w:rsid w:val="00E3707B"/>
    <w:rsid w:val="00E37854"/>
    <w:rsid w:val="00E40237"/>
    <w:rsid w:val="00E40A8E"/>
    <w:rsid w:val="00E432FC"/>
    <w:rsid w:val="00E459F8"/>
    <w:rsid w:val="00E467A7"/>
    <w:rsid w:val="00E4683C"/>
    <w:rsid w:val="00E47F36"/>
    <w:rsid w:val="00E503C9"/>
    <w:rsid w:val="00E50C7C"/>
    <w:rsid w:val="00E538C0"/>
    <w:rsid w:val="00E5396D"/>
    <w:rsid w:val="00E53DD6"/>
    <w:rsid w:val="00E55A9E"/>
    <w:rsid w:val="00E57EC8"/>
    <w:rsid w:val="00E659FB"/>
    <w:rsid w:val="00E66304"/>
    <w:rsid w:val="00E67C68"/>
    <w:rsid w:val="00E711A8"/>
    <w:rsid w:val="00E7166C"/>
    <w:rsid w:val="00E716C0"/>
    <w:rsid w:val="00E72C35"/>
    <w:rsid w:val="00E732B6"/>
    <w:rsid w:val="00E75C2A"/>
    <w:rsid w:val="00E81C38"/>
    <w:rsid w:val="00E81C7E"/>
    <w:rsid w:val="00E86B16"/>
    <w:rsid w:val="00E87F89"/>
    <w:rsid w:val="00E90DD9"/>
    <w:rsid w:val="00E91635"/>
    <w:rsid w:val="00E92249"/>
    <w:rsid w:val="00E924DE"/>
    <w:rsid w:val="00E93437"/>
    <w:rsid w:val="00E93CE0"/>
    <w:rsid w:val="00E94637"/>
    <w:rsid w:val="00EB3536"/>
    <w:rsid w:val="00EB3716"/>
    <w:rsid w:val="00EB3E0E"/>
    <w:rsid w:val="00EB58B7"/>
    <w:rsid w:val="00EB5F3B"/>
    <w:rsid w:val="00EB651A"/>
    <w:rsid w:val="00EB77DC"/>
    <w:rsid w:val="00EC0D8F"/>
    <w:rsid w:val="00EC1946"/>
    <w:rsid w:val="00EC1A49"/>
    <w:rsid w:val="00EC27C7"/>
    <w:rsid w:val="00EC2E9F"/>
    <w:rsid w:val="00EC404D"/>
    <w:rsid w:val="00EC49BA"/>
    <w:rsid w:val="00EC4BE3"/>
    <w:rsid w:val="00EC54AF"/>
    <w:rsid w:val="00EC5B64"/>
    <w:rsid w:val="00EC5F48"/>
    <w:rsid w:val="00EC69BA"/>
    <w:rsid w:val="00EC723C"/>
    <w:rsid w:val="00EC7AAC"/>
    <w:rsid w:val="00EC7CAA"/>
    <w:rsid w:val="00EC7DE7"/>
    <w:rsid w:val="00ED034B"/>
    <w:rsid w:val="00ED046F"/>
    <w:rsid w:val="00ED06EE"/>
    <w:rsid w:val="00ED21F3"/>
    <w:rsid w:val="00ED2761"/>
    <w:rsid w:val="00ED394F"/>
    <w:rsid w:val="00ED407B"/>
    <w:rsid w:val="00ED4F1F"/>
    <w:rsid w:val="00ED537C"/>
    <w:rsid w:val="00ED5ED0"/>
    <w:rsid w:val="00ED63AC"/>
    <w:rsid w:val="00EE1410"/>
    <w:rsid w:val="00EE33E4"/>
    <w:rsid w:val="00EE3D95"/>
    <w:rsid w:val="00EE75C9"/>
    <w:rsid w:val="00EF0788"/>
    <w:rsid w:val="00EF220E"/>
    <w:rsid w:val="00EF36C1"/>
    <w:rsid w:val="00EF43D5"/>
    <w:rsid w:val="00EF4517"/>
    <w:rsid w:val="00EF54FA"/>
    <w:rsid w:val="00EF57C8"/>
    <w:rsid w:val="00EF5812"/>
    <w:rsid w:val="00EF60B2"/>
    <w:rsid w:val="00EF6431"/>
    <w:rsid w:val="00F0290B"/>
    <w:rsid w:val="00F031F5"/>
    <w:rsid w:val="00F03BDE"/>
    <w:rsid w:val="00F04597"/>
    <w:rsid w:val="00F052B6"/>
    <w:rsid w:val="00F05C7D"/>
    <w:rsid w:val="00F06982"/>
    <w:rsid w:val="00F06FE4"/>
    <w:rsid w:val="00F076D8"/>
    <w:rsid w:val="00F10094"/>
    <w:rsid w:val="00F10AFF"/>
    <w:rsid w:val="00F10BEF"/>
    <w:rsid w:val="00F11D6F"/>
    <w:rsid w:val="00F11E7E"/>
    <w:rsid w:val="00F13722"/>
    <w:rsid w:val="00F14E65"/>
    <w:rsid w:val="00F163C8"/>
    <w:rsid w:val="00F1682D"/>
    <w:rsid w:val="00F228D9"/>
    <w:rsid w:val="00F23D01"/>
    <w:rsid w:val="00F2484E"/>
    <w:rsid w:val="00F24B3B"/>
    <w:rsid w:val="00F24C12"/>
    <w:rsid w:val="00F24D1E"/>
    <w:rsid w:val="00F251F2"/>
    <w:rsid w:val="00F26AF2"/>
    <w:rsid w:val="00F27AF5"/>
    <w:rsid w:val="00F307B1"/>
    <w:rsid w:val="00F31AB3"/>
    <w:rsid w:val="00F33F9D"/>
    <w:rsid w:val="00F34220"/>
    <w:rsid w:val="00F350CC"/>
    <w:rsid w:val="00F420E9"/>
    <w:rsid w:val="00F42B90"/>
    <w:rsid w:val="00F447D0"/>
    <w:rsid w:val="00F449DC"/>
    <w:rsid w:val="00F44EC9"/>
    <w:rsid w:val="00F45431"/>
    <w:rsid w:val="00F45D96"/>
    <w:rsid w:val="00F46A7F"/>
    <w:rsid w:val="00F46D02"/>
    <w:rsid w:val="00F47234"/>
    <w:rsid w:val="00F506CF"/>
    <w:rsid w:val="00F5099B"/>
    <w:rsid w:val="00F51978"/>
    <w:rsid w:val="00F54C68"/>
    <w:rsid w:val="00F55AD4"/>
    <w:rsid w:val="00F55C7E"/>
    <w:rsid w:val="00F56987"/>
    <w:rsid w:val="00F5770D"/>
    <w:rsid w:val="00F579AD"/>
    <w:rsid w:val="00F61414"/>
    <w:rsid w:val="00F637BE"/>
    <w:rsid w:val="00F64605"/>
    <w:rsid w:val="00F65255"/>
    <w:rsid w:val="00F67755"/>
    <w:rsid w:val="00F728FD"/>
    <w:rsid w:val="00F72A84"/>
    <w:rsid w:val="00F72C0A"/>
    <w:rsid w:val="00F72F94"/>
    <w:rsid w:val="00F74532"/>
    <w:rsid w:val="00F759C0"/>
    <w:rsid w:val="00F76DDE"/>
    <w:rsid w:val="00F81AF9"/>
    <w:rsid w:val="00F84DBE"/>
    <w:rsid w:val="00F85582"/>
    <w:rsid w:val="00F868EC"/>
    <w:rsid w:val="00F91382"/>
    <w:rsid w:val="00F91DCA"/>
    <w:rsid w:val="00F92AC5"/>
    <w:rsid w:val="00F9334C"/>
    <w:rsid w:val="00F93813"/>
    <w:rsid w:val="00F942A6"/>
    <w:rsid w:val="00F944CD"/>
    <w:rsid w:val="00F958B8"/>
    <w:rsid w:val="00F95985"/>
    <w:rsid w:val="00F960A9"/>
    <w:rsid w:val="00F96445"/>
    <w:rsid w:val="00F966B4"/>
    <w:rsid w:val="00F977C7"/>
    <w:rsid w:val="00FA0442"/>
    <w:rsid w:val="00FA0954"/>
    <w:rsid w:val="00FA1859"/>
    <w:rsid w:val="00FA21F4"/>
    <w:rsid w:val="00FA3704"/>
    <w:rsid w:val="00FA57F8"/>
    <w:rsid w:val="00FA757D"/>
    <w:rsid w:val="00FB1BCB"/>
    <w:rsid w:val="00FB2AF9"/>
    <w:rsid w:val="00FC0486"/>
    <w:rsid w:val="00FC23FD"/>
    <w:rsid w:val="00FC2CB2"/>
    <w:rsid w:val="00FC3076"/>
    <w:rsid w:val="00FC31B1"/>
    <w:rsid w:val="00FC4F45"/>
    <w:rsid w:val="00FC4FF7"/>
    <w:rsid w:val="00FC76DB"/>
    <w:rsid w:val="00FD2B09"/>
    <w:rsid w:val="00FD382D"/>
    <w:rsid w:val="00FD4E80"/>
    <w:rsid w:val="00FD5CD4"/>
    <w:rsid w:val="00FD6F6F"/>
    <w:rsid w:val="00FD73C8"/>
    <w:rsid w:val="00FD7B92"/>
    <w:rsid w:val="00FD7FC5"/>
    <w:rsid w:val="00FE0F67"/>
    <w:rsid w:val="00FE4B3A"/>
    <w:rsid w:val="00FE5743"/>
    <w:rsid w:val="00FF0609"/>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uiPriority w:val="99"/>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 w:type="paragraph" w:styleId="Lista">
    <w:name w:val="List"/>
    <w:basedOn w:val="Normal"/>
    <w:uiPriority w:val="99"/>
    <w:unhideWhenUsed/>
    <w:rsid w:val="004E4007"/>
    <w:pPr>
      <w:ind w:left="283" w:hanging="283"/>
      <w:contextualSpacing/>
    </w:pPr>
  </w:style>
  <w:style w:type="paragraph" w:styleId="Lista2">
    <w:name w:val="List 2"/>
    <w:basedOn w:val="Normal"/>
    <w:uiPriority w:val="99"/>
    <w:unhideWhenUsed/>
    <w:rsid w:val="004E4007"/>
    <w:pPr>
      <w:ind w:left="566" w:hanging="283"/>
      <w:contextualSpacing/>
    </w:pPr>
  </w:style>
  <w:style w:type="paragraph" w:styleId="Saludo">
    <w:name w:val="Salutation"/>
    <w:basedOn w:val="Normal"/>
    <w:next w:val="Normal"/>
    <w:link w:val="SaludoCar"/>
    <w:uiPriority w:val="99"/>
    <w:unhideWhenUsed/>
    <w:rsid w:val="004E4007"/>
  </w:style>
  <w:style w:type="character" w:customStyle="1" w:styleId="SaludoCar">
    <w:name w:val="Saludo Car"/>
    <w:basedOn w:val="Fuentedeprrafopredeter"/>
    <w:link w:val="Saludo"/>
    <w:uiPriority w:val="99"/>
    <w:rsid w:val="004E40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83881-B220-4DD9-8A01-CDA6AB2B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29</Pages>
  <Words>9246</Words>
  <Characters>50858</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42</cp:revision>
  <cp:lastPrinted>2024-04-16T15:03:00Z</cp:lastPrinted>
  <dcterms:created xsi:type="dcterms:W3CDTF">2024-04-08T04:16:00Z</dcterms:created>
  <dcterms:modified xsi:type="dcterms:W3CDTF">2024-04-23T16:13:00Z</dcterms:modified>
</cp:coreProperties>
</file>