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B21463" w14:textId="77777777" w:rsidR="00334D98" w:rsidRPr="00334D98" w:rsidRDefault="009A1276" w:rsidP="00B96554">
      <w:pPr>
        <w:pStyle w:val="Textoindependiente"/>
        <w:spacing w:line="360" w:lineRule="auto"/>
        <w:jc w:val="both"/>
        <w:rPr>
          <w:rFonts w:ascii="Lato" w:hAnsi="Lato" w:cs="Calibri"/>
          <w:b/>
          <w:color w:val="000000" w:themeColor="text1"/>
        </w:rPr>
      </w:pPr>
      <w:bookmarkStart w:id="0" w:name="_Hlk93306768"/>
      <w:bookmarkStart w:id="1" w:name="_Hlk31799003"/>
      <w:bookmarkStart w:id="2" w:name="_Hlk89781194"/>
      <w:r w:rsidRPr="00334D98">
        <w:rPr>
          <w:rFonts w:ascii="Lato" w:hAnsi="Lato"/>
          <w:b/>
          <w:color w:val="000000" w:themeColor="text1"/>
        </w:rPr>
        <w:t xml:space="preserve">ACTA DE SESIÓN EXTRAORDINARIA PRIVADA DEL CONSEJO DE LA JUDICATURA DEL ESTADO DE TLAXCALA, EN FUNCIONES DE COMITÉ DE ADQUISICIONES, CELEBRADA A LAS </w:t>
      </w:r>
      <w:r w:rsidR="00834251" w:rsidRPr="00334D98">
        <w:rPr>
          <w:rFonts w:ascii="Lato" w:hAnsi="Lato" w:cstheme="minorHAnsi"/>
          <w:b/>
          <w:color w:val="000000" w:themeColor="text1"/>
        </w:rPr>
        <w:t>ONCE</w:t>
      </w:r>
      <w:r w:rsidR="001430F4" w:rsidRPr="00334D98">
        <w:rPr>
          <w:rFonts w:ascii="Lato" w:hAnsi="Lato" w:cstheme="minorHAnsi"/>
          <w:b/>
          <w:color w:val="000000" w:themeColor="text1"/>
        </w:rPr>
        <w:t xml:space="preserve"> </w:t>
      </w:r>
      <w:r w:rsidR="00170F58" w:rsidRPr="00334D98">
        <w:rPr>
          <w:rFonts w:ascii="Lato" w:hAnsi="Lato" w:cstheme="minorHAnsi"/>
          <w:b/>
          <w:color w:val="000000" w:themeColor="text1"/>
        </w:rPr>
        <w:t>HORAS</w:t>
      </w:r>
      <w:r w:rsidR="00E55A9E" w:rsidRPr="00334D98">
        <w:rPr>
          <w:rFonts w:ascii="Lato" w:hAnsi="Lato" w:cstheme="minorHAnsi"/>
          <w:b/>
          <w:color w:val="000000" w:themeColor="text1"/>
        </w:rPr>
        <w:t xml:space="preserve"> DEL</w:t>
      </w:r>
      <w:r w:rsidR="008167E9" w:rsidRPr="00334D98">
        <w:rPr>
          <w:rFonts w:ascii="Lato" w:hAnsi="Lato" w:cstheme="minorHAnsi"/>
          <w:b/>
          <w:color w:val="000000" w:themeColor="text1"/>
        </w:rPr>
        <w:t xml:space="preserve"> </w:t>
      </w:r>
      <w:r w:rsidR="00834251" w:rsidRPr="00334D98">
        <w:rPr>
          <w:rFonts w:ascii="Lato" w:hAnsi="Lato" w:cstheme="minorHAnsi"/>
          <w:b/>
          <w:color w:val="000000" w:themeColor="text1"/>
        </w:rPr>
        <w:t>TRECE</w:t>
      </w:r>
      <w:r w:rsidR="008167E9" w:rsidRPr="00334D98">
        <w:rPr>
          <w:rFonts w:ascii="Lato" w:hAnsi="Lato" w:cstheme="minorHAnsi"/>
          <w:b/>
          <w:color w:val="000000" w:themeColor="text1"/>
        </w:rPr>
        <w:t xml:space="preserve"> </w:t>
      </w:r>
      <w:r w:rsidR="001073E1" w:rsidRPr="00334D98">
        <w:rPr>
          <w:rFonts w:ascii="Lato" w:hAnsi="Lato" w:cstheme="minorHAnsi"/>
          <w:b/>
          <w:color w:val="000000" w:themeColor="text1"/>
        </w:rPr>
        <w:t>DE</w:t>
      </w:r>
      <w:r w:rsidR="008167E9" w:rsidRPr="00334D98">
        <w:rPr>
          <w:rFonts w:ascii="Lato" w:hAnsi="Lato" w:cstheme="minorHAnsi"/>
          <w:b/>
          <w:color w:val="000000" w:themeColor="text1"/>
        </w:rPr>
        <w:t xml:space="preserve"> </w:t>
      </w:r>
      <w:r w:rsidR="00834251" w:rsidRPr="00334D98">
        <w:rPr>
          <w:rFonts w:ascii="Lato" w:hAnsi="Lato" w:cstheme="minorHAnsi"/>
          <w:b/>
          <w:color w:val="000000" w:themeColor="text1"/>
        </w:rPr>
        <w:t xml:space="preserve">MAYO </w:t>
      </w:r>
      <w:r w:rsidR="008167E9" w:rsidRPr="00334D98">
        <w:rPr>
          <w:rFonts w:ascii="Lato" w:hAnsi="Lato" w:cstheme="minorHAnsi"/>
          <w:b/>
          <w:color w:val="000000" w:themeColor="text1"/>
        </w:rPr>
        <w:t>D</w:t>
      </w:r>
      <w:r w:rsidR="00E55A9E" w:rsidRPr="00334D98">
        <w:rPr>
          <w:rFonts w:ascii="Lato" w:hAnsi="Lato" w:cstheme="minorHAnsi"/>
          <w:b/>
          <w:color w:val="000000" w:themeColor="text1"/>
        </w:rPr>
        <w:t>E DOS MIL VEINTI</w:t>
      </w:r>
      <w:r w:rsidR="009644DC" w:rsidRPr="00334D98">
        <w:rPr>
          <w:rFonts w:ascii="Lato" w:hAnsi="Lato" w:cstheme="minorHAnsi"/>
          <w:b/>
          <w:color w:val="000000" w:themeColor="text1"/>
        </w:rPr>
        <w:t>CUATRO</w:t>
      </w:r>
      <w:r w:rsidR="00170F58" w:rsidRPr="00334D98">
        <w:rPr>
          <w:rFonts w:ascii="Lato" w:hAnsi="Lato" w:cstheme="minorHAnsi"/>
          <w:b/>
          <w:color w:val="000000" w:themeColor="text1"/>
        </w:rPr>
        <w:t xml:space="preserve">, </w:t>
      </w:r>
      <w:bookmarkStart w:id="3" w:name="_Hlk54605153"/>
      <w:bookmarkEnd w:id="0"/>
      <w:r w:rsidR="00170F58" w:rsidRPr="00334D98">
        <w:rPr>
          <w:rFonts w:ascii="Lato" w:hAnsi="Lato" w:cstheme="minorHAnsi"/>
          <w:b/>
          <w:color w:val="000000" w:themeColor="text1"/>
        </w:rPr>
        <w:t>EN LA PRESIDENCIA DEL TRIBUNAL SUPERIOR DE JUSTICIA DEL ESTADO, CON SEDE EN CIUDAD JUDICIAL, SANTA ANITA HUILOAC, APIZACO,</w:t>
      </w:r>
      <w:r w:rsidR="002A33A0" w:rsidRPr="00334D98">
        <w:rPr>
          <w:rFonts w:ascii="Lato" w:hAnsi="Lato" w:cstheme="minorHAnsi"/>
          <w:b/>
          <w:color w:val="000000" w:themeColor="text1"/>
        </w:rPr>
        <w:t xml:space="preserve"> TLAXCALA,</w:t>
      </w:r>
      <w:r w:rsidR="00170F58" w:rsidRPr="00334D98">
        <w:rPr>
          <w:rFonts w:ascii="Lato" w:hAnsi="Lato" w:cstheme="minorHAnsi"/>
          <w:b/>
          <w:color w:val="000000" w:themeColor="text1"/>
        </w:rPr>
        <w:t xml:space="preserve"> </w:t>
      </w:r>
      <w:bookmarkEnd w:id="1"/>
      <w:bookmarkEnd w:id="2"/>
      <w:bookmarkEnd w:id="3"/>
      <w:r w:rsidRPr="00334D98">
        <w:rPr>
          <w:rFonts w:ascii="Lato" w:hAnsi="Lato" w:cs="Calibri"/>
          <w:b/>
          <w:color w:val="000000" w:themeColor="text1"/>
        </w:rPr>
        <w:t xml:space="preserve">BAJO EL SIGUIENTE: </w:t>
      </w:r>
    </w:p>
    <w:p w14:paraId="7AA13D34" w14:textId="77777777" w:rsidR="00B96554" w:rsidRDefault="00B96554" w:rsidP="00334D98">
      <w:pPr>
        <w:pStyle w:val="Textoindependiente"/>
        <w:spacing w:line="480" w:lineRule="auto"/>
        <w:jc w:val="center"/>
        <w:rPr>
          <w:rFonts w:ascii="Lato" w:hAnsi="Lato"/>
          <w:color w:val="000000" w:themeColor="text1"/>
          <w:bdr w:val="none" w:sz="0" w:space="0" w:color="auto" w:frame="1"/>
        </w:rPr>
      </w:pPr>
    </w:p>
    <w:p w14:paraId="079BE980" w14:textId="10C898F9" w:rsidR="009A1276" w:rsidRPr="00334D98" w:rsidRDefault="009A1276" w:rsidP="00334D98">
      <w:pPr>
        <w:pStyle w:val="Textoindependiente"/>
        <w:spacing w:line="480" w:lineRule="auto"/>
        <w:jc w:val="center"/>
        <w:rPr>
          <w:rFonts w:ascii="Lato" w:hAnsi="Lato" w:cs="Calibri"/>
          <w:b/>
          <w:color w:val="000000" w:themeColor="text1"/>
        </w:rPr>
      </w:pPr>
      <w:r w:rsidRPr="00334D98">
        <w:rPr>
          <w:rFonts w:ascii="Lato" w:hAnsi="Lato"/>
          <w:color w:val="000000" w:themeColor="text1"/>
          <w:bdr w:val="none" w:sz="0" w:space="0" w:color="auto" w:frame="1"/>
        </w:rPr>
        <w:t>ORDEN DEL DÍA</w:t>
      </w:r>
    </w:p>
    <w:p w14:paraId="0359984A" w14:textId="1A278C4E" w:rsidR="009A1276" w:rsidRPr="00334D98" w:rsidRDefault="009A1276" w:rsidP="00334D98">
      <w:pPr>
        <w:pStyle w:val="Prrafodelista"/>
        <w:numPr>
          <w:ilvl w:val="0"/>
          <w:numId w:val="1"/>
        </w:numPr>
        <w:spacing w:after="0" w:line="480" w:lineRule="auto"/>
        <w:jc w:val="both"/>
        <w:rPr>
          <w:rFonts w:ascii="Lato" w:hAnsi="Lato" w:cstheme="minorHAnsi"/>
          <w:bCs/>
          <w:color w:val="000000" w:themeColor="text1"/>
          <w:bdr w:val="none" w:sz="0" w:space="0" w:color="auto" w:frame="1"/>
        </w:rPr>
      </w:pPr>
      <w:r w:rsidRPr="00334D98">
        <w:rPr>
          <w:rFonts w:ascii="Lato" w:hAnsi="Lato" w:cstheme="minorHAnsi"/>
          <w:bCs/>
          <w:color w:val="000000" w:themeColor="text1"/>
          <w:bdr w:val="none" w:sz="0" w:space="0" w:color="auto" w:frame="1"/>
        </w:rPr>
        <w:t>Verificación del quórum.</w:t>
      </w:r>
      <w:r w:rsidR="00BD2935" w:rsidRPr="00334D98">
        <w:rPr>
          <w:rFonts w:ascii="Lato" w:hAnsi="Lato" w:cstheme="minorHAnsi"/>
          <w:bCs/>
          <w:color w:val="000000" w:themeColor="text1"/>
          <w:bdr w:val="none" w:sz="0" w:space="0" w:color="auto" w:frame="1"/>
        </w:rPr>
        <w:t xml:space="preserve"> - - - - - - - - - - - - - - - - - - - - - - - - - - - - - - - - - - - - </w:t>
      </w:r>
    </w:p>
    <w:p w14:paraId="1F33F89F" w14:textId="50718310" w:rsidR="009A1276" w:rsidRPr="00334D98" w:rsidRDefault="009A1276" w:rsidP="00334D98">
      <w:pPr>
        <w:pStyle w:val="Prrafodelista"/>
        <w:numPr>
          <w:ilvl w:val="0"/>
          <w:numId w:val="1"/>
        </w:numPr>
        <w:spacing w:after="0" w:line="480" w:lineRule="auto"/>
        <w:jc w:val="both"/>
        <w:rPr>
          <w:rFonts w:ascii="Lato" w:hAnsi="Lato" w:cstheme="minorHAnsi"/>
          <w:bCs/>
          <w:color w:val="000000" w:themeColor="text1"/>
          <w:bdr w:val="none" w:sz="0" w:space="0" w:color="auto" w:frame="1"/>
        </w:rPr>
      </w:pPr>
      <w:r w:rsidRPr="00334D98">
        <w:rPr>
          <w:rFonts w:ascii="Lato" w:hAnsi="Lato" w:cstheme="minorHAnsi"/>
          <w:bCs/>
          <w:color w:val="000000" w:themeColor="text1"/>
          <w:bdr w:val="none" w:sz="0" w:space="0" w:color="auto" w:frame="1"/>
        </w:rPr>
        <w:t xml:space="preserve">Aprobación del acta número 36/2024. </w:t>
      </w:r>
      <w:r w:rsidR="00BD2935" w:rsidRPr="00334D98">
        <w:rPr>
          <w:rFonts w:ascii="Lato" w:hAnsi="Lato" w:cstheme="minorHAnsi"/>
          <w:bCs/>
          <w:color w:val="000000" w:themeColor="text1"/>
          <w:bdr w:val="none" w:sz="0" w:space="0" w:color="auto" w:frame="1"/>
        </w:rPr>
        <w:t xml:space="preserve"> - - - - - - - - - - - - - - - - - - - - - - - - -  </w:t>
      </w:r>
    </w:p>
    <w:p w14:paraId="27D5A5E8" w14:textId="7E3E863E" w:rsidR="009A1276" w:rsidRPr="00334D98" w:rsidRDefault="009A1276" w:rsidP="00334D98">
      <w:pPr>
        <w:pStyle w:val="Prrafodelista"/>
        <w:numPr>
          <w:ilvl w:val="0"/>
          <w:numId w:val="1"/>
        </w:numPr>
        <w:spacing w:after="0" w:line="480" w:lineRule="auto"/>
        <w:jc w:val="both"/>
        <w:rPr>
          <w:rFonts w:ascii="Lato" w:hAnsi="Lato" w:cstheme="minorHAnsi"/>
          <w:bCs/>
          <w:color w:val="000000" w:themeColor="text1"/>
          <w:bdr w:val="none" w:sz="0" w:space="0" w:color="auto" w:frame="1"/>
        </w:rPr>
      </w:pPr>
      <w:r w:rsidRPr="00334D98">
        <w:rPr>
          <w:rFonts w:ascii="Lato" w:hAnsi="Lato" w:cstheme="minorHAnsi"/>
          <w:bCs/>
          <w:color w:val="000000" w:themeColor="text1"/>
        </w:rPr>
        <w:t xml:space="preserve">Análisis, discusión y determinación del oficio número </w:t>
      </w:r>
      <w:r w:rsidRPr="00334D98">
        <w:rPr>
          <w:rFonts w:ascii="Lato" w:hAnsi="Lato" w:cs="Arial"/>
          <w:bCs/>
          <w:color w:val="000000" w:themeColor="text1"/>
        </w:rPr>
        <w:t xml:space="preserve">DRHYM/169/2024, recibido el nueve de mayo de dos mil veinticuatro, signado por la </w:t>
      </w:r>
      <w:proofErr w:type="gramStart"/>
      <w:r w:rsidRPr="00334D98">
        <w:rPr>
          <w:rFonts w:ascii="Lato" w:hAnsi="Lato" w:cs="Arial"/>
          <w:bCs/>
          <w:color w:val="000000" w:themeColor="text1"/>
        </w:rPr>
        <w:t>Directora</w:t>
      </w:r>
      <w:proofErr w:type="gramEnd"/>
      <w:r w:rsidRPr="00334D98">
        <w:rPr>
          <w:rFonts w:ascii="Lato" w:hAnsi="Lato" w:cs="Arial"/>
          <w:bCs/>
          <w:color w:val="000000" w:themeColor="text1"/>
        </w:rPr>
        <w:t xml:space="preserve"> de Recursos Humanos y Materiales dependiente de la Secretaría Ejecutiva.</w:t>
      </w:r>
      <w:r w:rsidR="00BD2935" w:rsidRPr="00334D98">
        <w:rPr>
          <w:rFonts w:ascii="Lato" w:hAnsi="Lato" w:cs="Arial"/>
          <w:bCs/>
          <w:color w:val="000000" w:themeColor="text1"/>
        </w:rPr>
        <w:t xml:space="preserve"> - - - - - - - - - - - - - - - - - - - - - - - - </w:t>
      </w:r>
    </w:p>
    <w:p w14:paraId="4A4A8D52" w14:textId="4014FFD8" w:rsidR="009A1276" w:rsidRPr="00334D98" w:rsidRDefault="009A1276" w:rsidP="00334D98">
      <w:pPr>
        <w:pStyle w:val="Prrafodelista"/>
        <w:numPr>
          <w:ilvl w:val="0"/>
          <w:numId w:val="1"/>
        </w:numPr>
        <w:spacing w:after="0" w:line="480" w:lineRule="auto"/>
        <w:jc w:val="both"/>
        <w:rPr>
          <w:rFonts w:ascii="Lato" w:hAnsi="Lato" w:cstheme="minorHAnsi"/>
          <w:bCs/>
          <w:color w:val="000000" w:themeColor="text1"/>
          <w:bdr w:val="none" w:sz="0" w:space="0" w:color="auto" w:frame="1"/>
        </w:rPr>
      </w:pPr>
      <w:r w:rsidRPr="00334D98">
        <w:rPr>
          <w:rFonts w:ascii="Lato" w:hAnsi="Lato" w:cstheme="minorHAnsi"/>
          <w:bCs/>
          <w:color w:val="000000" w:themeColor="text1"/>
        </w:rPr>
        <w:t xml:space="preserve">Análisis, discusión y determinación del oficio número </w:t>
      </w:r>
      <w:r w:rsidRPr="00334D98">
        <w:rPr>
          <w:rFonts w:ascii="Lato" w:hAnsi="Lato" w:cs="Arial"/>
          <w:bCs/>
          <w:color w:val="000000" w:themeColor="text1"/>
        </w:rPr>
        <w:t xml:space="preserve">DRHYM/170/2024, recibido el nueve de mayo de dos mil veinticuatro, signado por la </w:t>
      </w:r>
      <w:proofErr w:type="gramStart"/>
      <w:r w:rsidRPr="00334D98">
        <w:rPr>
          <w:rFonts w:ascii="Lato" w:hAnsi="Lato" w:cs="Arial"/>
          <w:bCs/>
          <w:color w:val="000000" w:themeColor="text1"/>
        </w:rPr>
        <w:t>Directora</w:t>
      </w:r>
      <w:proofErr w:type="gramEnd"/>
      <w:r w:rsidRPr="00334D98">
        <w:rPr>
          <w:rFonts w:ascii="Lato" w:hAnsi="Lato" w:cs="Arial"/>
          <w:bCs/>
          <w:color w:val="000000" w:themeColor="text1"/>
        </w:rPr>
        <w:t xml:space="preserve"> de Recursos Humanos y Materiales dependiente de la Secretaría Ejecutiva.</w:t>
      </w:r>
      <w:r w:rsidR="00BD2935" w:rsidRPr="00334D98">
        <w:rPr>
          <w:rFonts w:ascii="Lato" w:hAnsi="Lato" w:cs="Arial"/>
          <w:bCs/>
          <w:color w:val="000000" w:themeColor="text1"/>
        </w:rPr>
        <w:t xml:space="preserve"> - - - - - - - - - - - - - - - - - - - - - - - - </w:t>
      </w:r>
    </w:p>
    <w:p w14:paraId="291C6D0A" w14:textId="76CB4A1A" w:rsidR="009A1276" w:rsidRPr="00334D98" w:rsidRDefault="009A1276" w:rsidP="00334D98">
      <w:pPr>
        <w:pStyle w:val="Prrafodelista"/>
        <w:numPr>
          <w:ilvl w:val="0"/>
          <w:numId w:val="1"/>
        </w:numPr>
        <w:spacing w:after="0" w:line="480" w:lineRule="auto"/>
        <w:jc w:val="both"/>
        <w:rPr>
          <w:rFonts w:ascii="Lato" w:hAnsi="Lato" w:cstheme="minorHAnsi"/>
          <w:bCs/>
          <w:color w:val="000000" w:themeColor="text1"/>
        </w:rPr>
      </w:pPr>
      <w:r w:rsidRPr="00334D98">
        <w:rPr>
          <w:rFonts w:ascii="Lato" w:hAnsi="Lato" w:cstheme="minorHAnsi"/>
          <w:bCs/>
          <w:color w:val="000000" w:themeColor="text1"/>
          <w:bdr w:val="none" w:sz="0" w:space="0" w:color="auto" w:frame="1"/>
        </w:rPr>
        <w:t xml:space="preserve">Análisis, discusión y determinación del oficio número CJET/CA/39/2024, recibido el dos de mayo de dos mil veinticuatro, signado por la </w:t>
      </w:r>
      <w:proofErr w:type="gramStart"/>
      <w:r w:rsidRPr="00334D98">
        <w:rPr>
          <w:rFonts w:ascii="Lato" w:hAnsi="Lato" w:cstheme="minorHAnsi"/>
          <w:bCs/>
          <w:color w:val="000000" w:themeColor="text1"/>
          <w:bdr w:val="none" w:sz="0" w:space="0" w:color="auto" w:frame="1"/>
        </w:rPr>
        <w:t>Presidenta</w:t>
      </w:r>
      <w:proofErr w:type="gramEnd"/>
      <w:r w:rsidRPr="00334D98">
        <w:rPr>
          <w:rFonts w:ascii="Lato" w:hAnsi="Lato" w:cstheme="minorHAnsi"/>
          <w:bCs/>
          <w:color w:val="000000" w:themeColor="text1"/>
          <w:bdr w:val="none" w:sz="0" w:space="0" w:color="auto" w:frame="1"/>
        </w:rPr>
        <w:t xml:space="preserve"> de la Comisión de Administración, Consejera integrante de este Cuerpo Colegiado. </w:t>
      </w:r>
      <w:r w:rsidR="00BD2935" w:rsidRPr="00334D98">
        <w:rPr>
          <w:rFonts w:ascii="Lato" w:hAnsi="Lato" w:cs="Arial"/>
          <w:bCs/>
          <w:color w:val="000000" w:themeColor="text1"/>
        </w:rPr>
        <w:t xml:space="preserve">- - - - - - - - - - - - - - - - - - - - - - - - - - </w:t>
      </w:r>
    </w:p>
    <w:p w14:paraId="428FE1D7" w14:textId="6D329A4F" w:rsidR="009A1276" w:rsidRPr="00334D98" w:rsidRDefault="009A1276" w:rsidP="00334D98">
      <w:pPr>
        <w:pStyle w:val="Prrafodelista"/>
        <w:numPr>
          <w:ilvl w:val="0"/>
          <w:numId w:val="1"/>
        </w:numPr>
        <w:spacing w:after="0" w:line="480" w:lineRule="auto"/>
        <w:jc w:val="both"/>
        <w:rPr>
          <w:rFonts w:ascii="Lato" w:hAnsi="Lato" w:cstheme="minorHAnsi"/>
          <w:bCs/>
          <w:color w:val="000000" w:themeColor="text1"/>
        </w:rPr>
      </w:pPr>
      <w:r w:rsidRPr="00334D98">
        <w:rPr>
          <w:rFonts w:ascii="Lato" w:hAnsi="Lato" w:cstheme="minorHAnsi"/>
          <w:bCs/>
          <w:color w:val="000000" w:themeColor="text1"/>
          <w:bdr w:val="none" w:sz="0" w:space="0" w:color="auto" w:frame="1"/>
        </w:rPr>
        <w:t xml:space="preserve">Análisis, discusión y determinación del oficio número PSP-3P/109/2024, recibido en la Secretaría Ejecutiva el siete de mayo de dos mil veinticuatro, signado por la </w:t>
      </w:r>
      <w:proofErr w:type="gramStart"/>
      <w:r w:rsidRPr="00334D98">
        <w:rPr>
          <w:rFonts w:ascii="Lato" w:hAnsi="Lato" w:cstheme="minorHAnsi"/>
          <w:bCs/>
          <w:color w:val="000000" w:themeColor="text1"/>
          <w:bdr w:val="none" w:sz="0" w:space="0" w:color="auto" w:frame="1"/>
        </w:rPr>
        <w:t>Presidenta</w:t>
      </w:r>
      <w:proofErr w:type="gramEnd"/>
      <w:r w:rsidRPr="00334D98">
        <w:rPr>
          <w:rFonts w:ascii="Lato" w:hAnsi="Lato" w:cstheme="minorHAnsi"/>
          <w:bCs/>
          <w:color w:val="000000" w:themeColor="text1"/>
          <w:bdr w:val="none" w:sz="0" w:space="0" w:color="auto" w:frame="1"/>
        </w:rPr>
        <w:t xml:space="preserve"> de la Sala Penal y Especializada en Administración de Justicia para Adolescentes, así como el escrito signado por los Jueces de Control y de Juicio Oral del Distrito Judicial de Guridi y Alcocer, por guardar relación entre sí.</w:t>
      </w:r>
      <w:r w:rsidR="00BD2935" w:rsidRPr="00334D98">
        <w:rPr>
          <w:rFonts w:ascii="Lato" w:hAnsi="Lato" w:cstheme="minorHAnsi"/>
          <w:bCs/>
          <w:color w:val="000000" w:themeColor="text1"/>
          <w:bdr w:val="none" w:sz="0" w:space="0" w:color="auto" w:frame="1"/>
        </w:rPr>
        <w:t xml:space="preserve"> - - -</w:t>
      </w:r>
    </w:p>
    <w:p w14:paraId="24D7BA57" w14:textId="028BE4A9" w:rsidR="009A1276" w:rsidRPr="00334D98" w:rsidRDefault="009A1276" w:rsidP="00334D98">
      <w:pPr>
        <w:pStyle w:val="Prrafodelista"/>
        <w:numPr>
          <w:ilvl w:val="0"/>
          <w:numId w:val="1"/>
        </w:numPr>
        <w:spacing w:after="0" w:line="480" w:lineRule="auto"/>
        <w:jc w:val="both"/>
        <w:rPr>
          <w:rFonts w:ascii="Lato" w:hAnsi="Lato" w:cstheme="minorHAnsi"/>
          <w:bCs/>
          <w:color w:val="000000" w:themeColor="text1"/>
        </w:rPr>
      </w:pPr>
      <w:r w:rsidRPr="00334D98">
        <w:rPr>
          <w:rFonts w:ascii="Lato" w:hAnsi="Lato" w:cstheme="minorHAnsi"/>
          <w:bCs/>
          <w:color w:val="000000" w:themeColor="text1"/>
          <w:bdr w:val="none" w:sz="0" w:space="0" w:color="auto" w:frame="1"/>
        </w:rPr>
        <w:t xml:space="preserve">Análisis, discusión y determinación del oficio número DRHYM/096/2024, recibido el seis de marzo de dos mil veinticuatro, </w:t>
      </w:r>
      <w:r w:rsidRPr="00334D98">
        <w:rPr>
          <w:rFonts w:ascii="Lato" w:hAnsi="Lato" w:cstheme="minorHAnsi"/>
          <w:bCs/>
          <w:color w:val="000000" w:themeColor="text1"/>
          <w:bdr w:val="none" w:sz="0" w:space="0" w:color="auto" w:frame="1"/>
        </w:rPr>
        <w:lastRenderedPageBreak/>
        <w:t xml:space="preserve">signado por el entonces </w:t>
      </w:r>
      <w:proofErr w:type="gramStart"/>
      <w:r w:rsidRPr="00334D98">
        <w:rPr>
          <w:rFonts w:ascii="Lato" w:hAnsi="Lato" w:cstheme="minorHAnsi"/>
          <w:bCs/>
          <w:color w:val="000000" w:themeColor="text1"/>
          <w:bdr w:val="none" w:sz="0" w:space="0" w:color="auto" w:frame="1"/>
        </w:rPr>
        <w:t>Director</w:t>
      </w:r>
      <w:proofErr w:type="gramEnd"/>
      <w:r w:rsidRPr="00334D98">
        <w:rPr>
          <w:rFonts w:ascii="Lato" w:hAnsi="Lato" w:cstheme="minorHAnsi"/>
          <w:bCs/>
          <w:color w:val="000000" w:themeColor="text1"/>
          <w:bdr w:val="none" w:sz="0" w:space="0" w:color="auto" w:frame="1"/>
        </w:rPr>
        <w:t xml:space="preserve"> de Recursos Humanos y Materiales dependiente de la Secretaría Ejecutiva. </w:t>
      </w:r>
      <w:r w:rsidR="00BD2935" w:rsidRPr="00334D98">
        <w:rPr>
          <w:rFonts w:ascii="Lato" w:hAnsi="Lato" w:cs="Arial"/>
          <w:bCs/>
          <w:color w:val="000000" w:themeColor="text1"/>
        </w:rPr>
        <w:t xml:space="preserve">- - - - - - - - - - - - - - - - - - - - - - - - </w:t>
      </w:r>
    </w:p>
    <w:p w14:paraId="03146F28" w14:textId="1D1F5D39" w:rsidR="009A1276" w:rsidRPr="00334D98" w:rsidRDefault="009A1276" w:rsidP="00334D98">
      <w:pPr>
        <w:pStyle w:val="Prrafodelista"/>
        <w:numPr>
          <w:ilvl w:val="0"/>
          <w:numId w:val="1"/>
        </w:numPr>
        <w:spacing w:after="0" w:line="480" w:lineRule="auto"/>
        <w:jc w:val="both"/>
        <w:rPr>
          <w:rFonts w:ascii="Lato" w:hAnsi="Lato" w:cstheme="minorHAnsi"/>
          <w:bCs/>
          <w:color w:val="000000" w:themeColor="text1"/>
        </w:rPr>
      </w:pPr>
      <w:r w:rsidRPr="00334D98">
        <w:rPr>
          <w:rFonts w:ascii="Lato" w:hAnsi="Lato" w:cstheme="minorHAnsi"/>
          <w:bCs/>
          <w:color w:val="000000" w:themeColor="text1"/>
          <w:bdr w:val="none" w:sz="0" w:space="0" w:color="auto" w:frame="1"/>
        </w:rPr>
        <w:t xml:space="preserve">Análisis, discusión y determinación de los oficios número DRHYM/166/2024, recibido el siete de mayo de dos mil veinticuatro, signado por la </w:t>
      </w:r>
      <w:proofErr w:type="gramStart"/>
      <w:r w:rsidRPr="00334D98">
        <w:rPr>
          <w:rFonts w:ascii="Lato" w:hAnsi="Lato" w:cstheme="minorHAnsi"/>
          <w:bCs/>
          <w:color w:val="000000" w:themeColor="text1"/>
          <w:bdr w:val="none" w:sz="0" w:space="0" w:color="auto" w:frame="1"/>
        </w:rPr>
        <w:t>Directora</w:t>
      </w:r>
      <w:proofErr w:type="gramEnd"/>
      <w:r w:rsidRPr="00334D98">
        <w:rPr>
          <w:rFonts w:ascii="Lato" w:hAnsi="Lato" w:cstheme="minorHAnsi"/>
          <w:bCs/>
          <w:color w:val="000000" w:themeColor="text1"/>
          <w:bdr w:val="none" w:sz="0" w:space="0" w:color="auto" w:frame="1"/>
        </w:rPr>
        <w:t xml:space="preserve"> de Recursos Humanos y Materiales dependiente de la Secretaría Ejecutiva, D-TICS/156/2024 y D-TICS/166/2024, recibidos el dos y siete de mayo de dos mil veinticuatro, signados por la Directora de Tecnologías de la Información y Comunicación del Poder Judicial del Estado.</w:t>
      </w:r>
      <w:r w:rsidR="00BD2935" w:rsidRPr="00334D98">
        <w:rPr>
          <w:rFonts w:ascii="Lato" w:hAnsi="Lato" w:cstheme="minorHAnsi"/>
          <w:bCs/>
          <w:color w:val="000000" w:themeColor="text1"/>
          <w:bdr w:val="none" w:sz="0" w:space="0" w:color="auto" w:frame="1"/>
        </w:rPr>
        <w:t xml:space="preserve"> - - - - - - - - - </w:t>
      </w:r>
    </w:p>
    <w:p w14:paraId="41F8F2F3" w14:textId="41186C1C" w:rsidR="009A1276" w:rsidRPr="00334D98" w:rsidRDefault="009A1276" w:rsidP="00334D98">
      <w:pPr>
        <w:pStyle w:val="Prrafodelista"/>
        <w:numPr>
          <w:ilvl w:val="0"/>
          <w:numId w:val="1"/>
        </w:numPr>
        <w:spacing w:after="0" w:line="480" w:lineRule="auto"/>
        <w:jc w:val="both"/>
        <w:rPr>
          <w:rFonts w:ascii="Lato" w:hAnsi="Lato" w:cstheme="minorHAnsi"/>
          <w:bCs/>
          <w:color w:val="000000" w:themeColor="text1"/>
        </w:rPr>
      </w:pPr>
      <w:r w:rsidRPr="00334D98">
        <w:rPr>
          <w:rFonts w:ascii="Lato" w:hAnsi="Lato" w:cstheme="minorHAnsi"/>
          <w:bCs/>
          <w:color w:val="000000" w:themeColor="text1"/>
          <w:bdr w:val="none" w:sz="0" w:space="0" w:color="auto" w:frame="1"/>
        </w:rPr>
        <w:t xml:space="preserve">Análisis, discusión y determinación del escrito recibido el dieciocho de abril de dos mil veinticuatro, signado por el </w:t>
      </w:r>
      <w:proofErr w:type="gramStart"/>
      <w:r w:rsidRPr="00334D98">
        <w:rPr>
          <w:rFonts w:ascii="Lato" w:hAnsi="Lato" w:cstheme="minorHAnsi"/>
          <w:bCs/>
          <w:color w:val="000000" w:themeColor="text1"/>
          <w:bdr w:val="none" w:sz="0" w:space="0" w:color="auto" w:frame="1"/>
        </w:rPr>
        <w:t>Director General</w:t>
      </w:r>
      <w:proofErr w:type="gramEnd"/>
      <w:r w:rsidRPr="00334D98">
        <w:rPr>
          <w:rFonts w:ascii="Lato" w:hAnsi="Lato" w:cstheme="minorHAnsi"/>
          <w:bCs/>
          <w:color w:val="000000" w:themeColor="text1"/>
          <w:bdr w:val="none" w:sz="0" w:space="0" w:color="auto" w:frame="1"/>
        </w:rPr>
        <w:t xml:space="preserve"> de Ingeniería Electromecánica Aplicada. </w:t>
      </w:r>
      <w:r w:rsidR="00BD2935" w:rsidRPr="00334D98">
        <w:rPr>
          <w:rFonts w:ascii="Lato" w:hAnsi="Lato" w:cstheme="minorHAnsi"/>
          <w:bCs/>
          <w:color w:val="000000" w:themeColor="text1"/>
          <w:bdr w:val="none" w:sz="0" w:space="0" w:color="auto" w:frame="1"/>
        </w:rPr>
        <w:t>- - - - - - - - - - - - - - - - - - - - - - - - - -</w:t>
      </w:r>
    </w:p>
    <w:p w14:paraId="2305CA7B" w14:textId="77777777" w:rsidR="00984B0D" w:rsidRDefault="00984B0D" w:rsidP="00334D98">
      <w:pPr>
        <w:pStyle w:val="Ttulo2"/>
        <w:spacing w:line="480" w:lineRule="auto"/>
        <w:rPr>
          <w:rFonts w:ascii="Lato" w:hAnsi="Lato"/>
          <w:color w:val="000000" w:themeColor="text1"/>
          <w:sz w:val="22"/>
          <w:szCs w:val="22"/>
        </w:rPr>
      </w:pPr>
      <w:bookmarkStart w:id="4" w:name="_Hlk94531303"/>
    </w:p>
    <w:p w14:paraId="0EC28F58" w14:textId="17EE10C3" w:rsidR="00A2455A" w:rsidRPr="00334D98" w:rsidRDefault="00A2455A" w:rsidP="00334D98">
      <w:pPr>
        <w:pStyle w:val="Ttulo2"/>
        <w:spacing w:line="480" w:lineRule="auto"/>
        <w:rPr>
          <w:rFonts w:ascii="Lato" w:hAnsi="Lato"/>
          <w:color w:val="000000" w:themeColor="text1"/>
          <w:sz w:val="22"/>
          <w:szCs w:val="22"/>
        </w:rPr>
      </w:pPr>
      <w:r w:rsidRPr="00334D98">
        <w:rPr>
          <w:rFonts w:ascii="Lato" w:hAnsi="Lato"/>
          <w:color w:val="000000" w:themeColor="text1"/>
          <w:sz w:val="22"/>
          <w:szCs w:val="22"/>
        </w:rPr>
        <w:t xml:space="preserve">ASISTENTES: - - - - - - - - - - - - - - - - - - - - - - - - - - - - - - - - - - - - - - - - - - - - - - - </w:t>
      </w:r>
      <w:proofErr w:type="gramStart"/>
      <w:r w:rsidRPr="00334D98">
        <w:rPr>
          <w:rFonts w:ascii="Lato" w:hAnsi="Lato"/>
          <w:color w:val="000000" w:themeColor="text1"/>
          <w:sz w:val="22"/>
          <w:szCs w:val="22"/>
        </w:rPr>
        <w:t>-  -</w:t>
      </w:r>
      <w:proofErr w:type="gramEnd"/>
      <w:r w:rsidRPr="00334D98">
        <w:rPr>
          <w:rFonts w:ascii="Lato" w:hAnsi="Lato"/>
          <w:color w:val="000000" w:themeColor="text1"/>
          <w:sz w:val="22"/>
          <w:szCs w:val="22"/>
        </w:rPr>
        <w:t xml:space="preserve"> - - - - </w:t>
      </w:r>
    </w:p>
    <w:tbl>
      <w:tblPr>
        <w:tblW w:w="7938" w:type="dxa"/>
        <w:tblLook w:val="04A0" w:firstRow="1" w:lastRow="0" w:firstColumn="1" w:lastColumn="0" w:noHBand="0" w:noVBand="1"/>
      </w:tblPr>
      <w:tblGrid>
        <w:gridCol w:w="6096"/>
        <w:gridCol w:w="1842"/>
      </w:tblGrid>
      <w:tr w:rsidR="00334D98" w:rsidRPr="00334D98" w14:paraId="041449A8" w14:textId="77777777" w:rsidTr="005E1509">
        <w:tc>
          <w:tcPr>
            <w:tcW w:w="6096" w:type="dxa"/>
            <w:hideMark/>
          </w:tcPr>
          <w:p w14:paraId="5901E761" w14:textId="548117EB" w:rsidR="00A2455A" w:rsidRPr="00334D98" w:rsidRDefault="00A2455A" w:rsidP="00334D98">
            <w:pPr>
              <w:tabs>
                <w:tab w:val="left" w:pos="5387"/>
              </w:tabs>
              <w:spacing w:line="480" w:lineRule="auto"/>
              <w:jc w:val="both"/>
              <w:rPr>
                <w:rFonts w:ascii="Lato" w:hAnsi="Lato" w:cs="Calibri"/>
                <w:b/>
                <w:color w:val="000000" w:themeColor="text1"/>
              </w:rPr>
            </w:pPr>
            <w:r w:rsidRPr="00334D98">
              <w:rPr>
                <w:rFonts w:ascii="Lato" w:hAnsi="Lato" w:cs="Calibri"/>
                <w:b/>
                <w:color w:val="000000" w:themeColor="text1"/>
              </w:rPr>
              <w:t xml:space="preserve">Magistrada Anel Bañuelos Meneses, </w:t>
            </w:r>
            <w:proofErr w:type="gramStart"/>
            <w:r w:rsidRPr="00334D98">
              <w:rPr>
                <w:rFonts w:ascii="Lato" w:hAnsi="Lato" w:cs="Calibri"/>
                <w:b/>
                <w:color w:val="000000" w:themeColor="text1"/>
              </w:rPr>
              <w:t>Presidenta</w:t>
            </w:r>
            <w:proofErr w:type="gramEnd"/>
            <w:r w:rsidRPr="00334D98">
              <w:rPr>
                <w:rFonts w:ascii="Lato" w:hAnsi="Lato" w:cs="Calibri"/>
                <w:b/>
                <w:color w:val="000000" w:themeColor="text1"/>
              </w:rPr>
              <w:t xml:space="preserve"> del Consejo de la Judicatura del Estado de Tlaxcala.  - - - -  - - - - - - - - - - - -</w:t>
            </w:r>
          </w:p>
        </w:tc>
        <w:tc>
          <w:tcPr>
            <w:tcW w:w="1842" w:type="dxa"/>
            <w:hideMark/>
          </w:tcPr>
          <w:p w14:paraId="391647DC" w14:textId="084722FE" w:rsidR="00A2455A" w:rsidRPr="00334D98" w:rsidRDefault="00A2455A" w:rsidP="00334D98">
            <w:pPr>
              <w:tabs>
                <w:tab w:val="left" w:pos="5387"/>
              </w:tabs>
              <w:spacing w:after="0" w:line="480" w:lineRule="auto"/>
              <w:ind w:left="36"/>
              <w:jc w:val="both"/>
              <w:rPr>
                <w:rFonts w:ascii="Lato" w:hAnsi="Lato" w:cs="Calibri"/>
                <w:b/>
                <w:color w:val="000000" w:themeColor="text1"/>
              </w:rPr>
            </w:pPr>
            <w:r w:rsidRPr="00334D98">
              <w:rPr>
                <w:rFonts w:ascii="Lato" w:hAnsi="Lato" w:cs="Calibri"/>
                <w:b/>
                <w:color w:val="000000" w:themeColor="text1"/>
              </w:rPr>
              <w:t>- - - - - - - - - - - - -</w:t>
            </w:r>
          </w:p>
          <w:p w14:paraId="26CF91AC" w14:textId="77777777" w:rsidR="00A2455A" w:rsidRPr="00334D98" w:rsidRDefault="00A2455A" w:rsidP="00334D98">
            <w:pPr>
              <w:tabs>
                <w:tab w:val="left" w:pos="5387"/>
              </w:tabs>
              <w:spacing w:after="0" w:line="480" w:lineRule="auto"/>
              <w:ind w:left="36"/>
              <w:jc w:val="both"/>
              <w:rPr>
                <w:rFonts w:ascii="Lato" w:hAnsi="Lato" w:cs="Calibri"/>
                <w:b/>
                <w:color w:val="000000" w:themeColor="text1"/>
              </w:rPr>
            </w:pPr>
            <w:r w:rsidRPr="00334D98">
              <w:rPr>
                <w:rFonts w:ascii="Lato" w:hAnsi="Lato" w:cs="Calibri"/>
                <w:b/>
                <w:color w:val="000000" w:themeColor="text1"/>
              </w:rPr>
              <w:t xml:space="preserve">   Presente - - - - </w:t>
            </w:r>
          </w:p>
        </w:tc>
      </w:tr>
      <w:tr w:rsidR="00334D98" w:rsidRPr="00334D98" w14:paraId="44C93C49" w14:textId="77777777" w:rsidTr="005E1509">
        <w:tc>
          <w:tcPr>
            <w:tcW w:w="6096" w:type="dxa"/>
            <w:hideMark/>
          </w:tcPr>
          <w:p w14:paraId="195A612A" w14:textId="35A9F74D" w:rsidR="00A2455A" w:rsidRPr="00334D98" w:rsidRDefault="00A2455A" w:rsidP="00334D98">
            <w:pPr>
              <w:tabs>
                <w:tab w:val="left" w:pos="5387"/>
              </w:tabs>
              <w:spacing w:line="480" w:lineRule="auto"/>
              <w:jc w:val="both"/>
              <w:rPr>
                <w:rFonts w:ascii="Lato" w:hAnsi="Lato" w:cs="Calibri"/>
                <w:b/>
                <w:color w:val="000000" w:themeColor="text1"/>
              </w:rPr>
            </w:pPr>
            <w:r w:rsidRPr="00334D98">
              <w:rPr>
                <w:rFonts w:ascii="Lato" w:hAnsi="Lato" w:cs="Calibri"/>
                <w:b/>
                <w:color w:val="000000" w:themeColor="text1"/>
              </w:rPr>
              <w:t xml:space="preserve">Maestro Germán Mendoza </w:t>
            </w:r>
            <w:proofErr w:type="spellStart"/>
            <w:r w:rsidRPr="00334D98">
              <w:rPr>
                <w:rFonts w:ascii="Lato" w:hAnsi="Lato" w:cs="Calibri"/>
                <w:b/>
                <w:color w:val="000000" w:themeColor="text1"/>
              </w:rPr>
              <w:t>Papalotzi</w:t>
            </w:r>
            <w:proofErr w:type="spellEnd"/>
            <w:r w:rsidRPr="00334D98">
              <w:rPr>
                <w:rFonts w:ascii="Lato" w:hAnsi="Lato" w:cs="Calibri"/>
                <w:b/>
                <w:color w:val="000000" w:themeColor="text1"/>
              </w:rPr>
              <w:t>, integrante del Consejo de la Judicatura del Estado de Tlaxcala.  - - - -- - - - - - - - - - - - -</w:t>
            </w:r>
          </w:p>
        </w:tc>
        <w:tc>
          <w:tcPr>
            <w:tcW w:w="1842" w:type="dxa"/>
            <w:hideMark/>
          </w:tcPr>
          <w:p w14:paraId="3B4E4566" w14:textId="52C4042D" w:rsidR="00A2455A" w:rsidRPr="00334D98" w:rsidRDefault="00A2455A" w:rsidP="00334D98">
            <w:pPr>
              <w:tabs>
                <w:tab w:val="left" w:pos="5387"/>
              </w:tabs>
              <w:spacing w:after="0" w:line="480" w:lineRule="auto"/>
              <w:ind w:left="36"/>
              <w:jc w:val="both"/>
              <w:rPr>
                <w:rFonts w:ascii="Lato" w:hAnsi="Lato" w:cs="Calibri"/>
                <w:b/>
                <w:color w:val="000000" w:themeColor="text1"/>
              </w:rPr>
            </w:pPr>
            <w:r w:rsidRPr="00334D98">
              <w:rPr>
                <w:rFonts w:ascii="Lato" w:hAnsi="Lato" w:cs="Calibri"/>
                <w:b/>
                <w:color w:val="000000" w:themeColor="text1"/>
              </w:rPr>
              <w:t xml:space="preserve">- - - - - - - - </w:t>
            </w:r>
            <w:proofErr w:type="gramStart"/>
            <w:r w:rsidRPr="00334D98">
              <w:rPr>
                <w:rFonts w:ascii="Lato" w:hAnsi="Lato" w:cs="Calibri"/>
                <w:b/>
                <w:color w:val="000000" w:themeColor="text1"/>
              </w:rPr>
              <w:t>-  Presente</w:t>
            </w:r>
            <w:proofErr w:type="gramEnd"/>
            <w:r w:rsidRPr="00334D98">
              <w:rPr>
                <w:rFonts w:ascii="Lato" w:hAnsi="Lato" w:cs="Calibri"/>
                <w:b/>
                <w:color w:val="000000" w:themeColor="text1"/>
              </w:rPr>
              <w:t xml:space="preserve"> - - - - - -</w:t>
            </w:r>
          </w:p>
        </w:tc>
      </w:tr>
      <w:tr w:rsidR="00334D98" w:rsidRPr="00334D98" w14:paraId="09F9E8DB" w14:textId="77777777" w:rsidTr="005E1509">
        <w:tc>
          <w:tcPr>
            <w:tcW w:w="6096" w:type="dxa"/>
            <w:hideMark/>
          </w:tcPr>
          <w:p w14:paraId="771A9B60" w14:textId="77777777" w:rsidR="00A2455A" w:rsidRPr="00334D98" w:rsidRDefault="00A2455A" w:rsidP="00334D98">
            <w:pPr>
              <w:tabs>
                <w:tab w:val="left" w:pos="5387"/>
              </w:tabs>
              <w:spacing w:line="480" w:lineRule="auto"/>
              <w:jc w:val="both"/>
              <w:rPr>
                <w:rFonts w:ascii="Lato" w:hAnsi="Lato" w:cs="Calibri"/>
                <w:b/>
                <w:color w:val="000000" w:themeColor="text1"/>
              </w:rPr>
            </w:pPr>
            <w:r w:rsidRPr="00334D98">
              <w:rPr>
                <w:rFonts w:ascii="Lato" w:hAnsi="Lato" w:cs="Calibri"/>
                <w:b/>
                <w:color w:val="000000" w:themeColor="text1"/>
              </w:rPr>
              <w:t>Licenciada Violeta Fernández Vázquez, integrante del Consejo de la Judicatura del Estado de Tlaxcala.  - - - - - - - - -</w:t>
            </w:r>
          </w:p>
        </w:tc>
        <w:tc>
          <w:tcPr>
            <w:tcW w:w="1842" w:type="dxa"/>
            <w:hideMark/>
          </w:tcPr>
          <w:p w14:paraId="52C7B06E" w14:textId="66AFEECD" w:rsidR="00A2455A" w:rsidRPr="00334D98" w:rsidRDefault="00A2455A" w:rsidP="00334D98">
            <w:pPr>
              <w:tabs>
                <w:tab w:val="left" w:pos="5387"/>
              </w:tabs>
              <w:spacing w:after="0" w:line="480" w:lineRule="auto"/>
              <w:ind w:left="36"/>
              <w:jc w:val="both"/>
              <w:rPr>
                <w:rFonts w:ascii="Lato" w:hAnsi="Lato" w:cs="Calibri"/>
                <w:b/>
                <w:color w:val="000000" w:themeColor="text1"/>
              </w:rPr>
            </w:pPr>
            <w:r w:rsidRPr="00334D98">
              <w:rPr>
                <w:rFonts w:ascii="Lato" w:hAnsi="Lato" w:cs="Calibri"/>
                <w:b/>
                <w:color w:val="000000" w:themeColor="text1"/>
              </w:rPr>
              <w:t>- - - - - - - - - - - - -</w:t>
            </w:r>
          </w:p>
          <w:p w14:paraId="51C83DDB" w14:textId="4C09D76E" w:rsidR="00A2455A" w:rsidRPr="00334D98" w:rsidRDefault="00A2455A" w:rsidP="00334D98">
            <w:pPr>
              <w:tabs>
                <w:tab w:val="left" w:pos="5387"/>
              </w:tabs>
              <w:spacing w:line="480" w:lineRule="auto"/>
              <w:ind w:left="36"/>
              <w:jc w:val="both"/>
              <w:rPr>
                <w:rFonts w:ascii="Lato" w:hAnsi="Lato" w:cs="Calibri"/>
                <w:b/>
                <w:color w:val="000000" w:themeColor="text1"/>
              </w:rPr>
            </w:pPr>
            <w:r w:rsidRPr="00334D98">
              <w:rPr>
                <w:rFonts w:ascii="Lato" w:hAnsi="Lato" w:cs="Calibri"/>
                <w:b/>
                <w:color w:val="000000" w:themeColor="text1"/>
              </w:rPr>
              <w:t>Presente - - - - - -</w:t>
            </w:r>
          </w:p>
        </w:tc>
      </w:tr>
      <w:tr w:rsidR="00334D98" w:rsidRPr="00334D98" w14:paraId="2B056BB5" w14:textId="77777777" w:rsidTr="005E1509">
        <w:tc>
          <w:tcPr>
            <w:tcW w:w="6096" w:type="dxa"/>
          </w:tcPr>
          <w:p w14:paraId="5366DB6B" w14:textId="6ED7403E" w:rsidR="00A2455A" w:rsidRPr="00334D98" w:rsidRDefault="00A2455A" w:rsidP="00334D98">
            <w:pPr>
              <w:tabs>
                <w:tab w:val="left" w:pos="5387"/>
              </w:tabs>
              <w:spacing w:line="480" w:lineRule="auto"/>
              <w:jc w:val="both"/>
              <w:rPr>
                <w:rFonts w:ascii="Lato" w:hAnsi="Lato" w:cs="Calibri"/>
                <w:b/>
                <w:color w:val="000000" w:themeColor="text1"/>
              </w:rPr>
            </w:pPr>
            <w:r w:rsidRPr="00334D98">
              <w:rPr>
                <w:rFonts w:ascii="Lato" w:hAnsi="Lato" w:cs="Calibri"/>
                <w:b/>
                <w:color w:val="000000" w:themeColor="text1"/>
              </w:rPr>
              <w:t xml:space="preserve">Maestra Edith Alejandra Segura Payán, integrante del Consejo de la Judicatura del Estado de Tlaxcala. - - - - - - - - - - </w:t>
            </w:r>
          </w:p>
        </w:tc>
        <w:tc>
          <w:tcPr>
            <w:tcW w:w="1842" w:type="dxa"/>
          </w:tcPr>
          <w:p w14:paraId="2BFC8B1D" w14:textId="30987221" w:rsidR="00A2455A" w:rsidRPr="00334D98" w:rsidRDefault="00A2455A" w:rsidP="00334D98">
            <w:pPr>
              <w:tabs>
                <w:tab w:val="left" w:pos="5387"/>
              </w:tabs>
              <w:spacing w:after="0" w:line="480" w:lineRule="auto"/>
              <w:ind w:left="36"/>
              <w:jc w:val="both"/>
              <w:rPr>
                <w:rFonts w:ascii="Lato" w:hAnsi="Lato" w:cs="Calibri"/>
                <w:b/>
                <w:color w:val="000000" w:themeColor="text1"/>
              </w:rPr>
            </w:pPr>
            <w:r w:rsidRPr="00334D98">
              <w:rPr>
                <w:rFonts w:ascii="Lato" w:hAnsi="Lato" w:cs="Calibri"/>
                <w:b/>
                <w:color w:val="000000" w:themeColor="text1"/>
              </w:rPr>
              <w:t>- - - - - - - - - - - - -</w:t>
            </w:r>
          </w:p>
          <w:p w14:paraId="127198F3" w14:textId="3F1D54D1" w:rsidR="00A2455A" w:rsidRPr="00334D98" w:rsidRDefault="00A2455A" w:rsidP="00334D98">
            <w:pPr>
              <w:tabs>
                <w:tab w:val="left" w:pos="5387"/>
              </w:tabs>
              <w:spacing w:after="0" w:line="480" w:lineRule="auto"/>
              <w:ind w:left="36"/>
              <w:jc w:val="both"/>
              <w:rPr>
                <w:rFonts w:ascii="Lato" w:hAnsi="Lato" w:cs="Calibri"/>
                <w:b/>
                <w:color w:val="000000" w:themeColor="text1"/>
              </w:rPr>
            </w:pPr>
            <w:r w:rsidRPr="00334D98">
              <w:rPr>
                <w:rFonts w:ascii="Lato" w:hAnsi="Lato" w:cs="Calibri"/>
                <w:b/>
                <w:color w:val="000000" w:themeColor="text1"/>
              </w:rPr>
              <w:t>Presente- - - - - -</w:t>
            </w:r>
          </w:p>
        </w:tc>
      </w:tr>
      <w:tr w:rsidR="00334D98" w:rsidRPr="00334D98" w14:paraId="2BE67762" w14:textId="77777777" w:rsidTr="005E1509">
        <w:tc>
          <w:tcPr>
            <w:tcW w:w="6096" w:type="dxa"/>
          </w:tcPr>
          <w:p w14:paraId="0A01D8E5" w14:textId="77777777" w:rsidR="00A2455A" w:rsidRPr="00334D98" w:rsidRDefault="00A2455A" w:rsidP="00334D98">
            <w:pPr>
              <w:tabs>
                <w:tab w:val="left" w:pos="5387"/>
              </w:tabs>
              <w:spacing w:after="120" w:line="480" w:lineRule="auto"/>
              <w:jc w:val="both"/>
              <w:rPr>
                <w:rFonts w:ascii="Lato" w:hAnsi="Lato" w:cs="Calibri"/>
                <w:b/>
                <w:color w:val="000000" w:themeColor="text1"/>
              </w:rPr>
            </w:pPr>
            <w:r w:rsidRPr="00334D98">
              <w:rPr>
                <w:rFonts w:ascii="Lato" w:hAnsi="Lato" w:cs="Calibri"/>
                <w:b/>
                <w:color w:val="000000" w:themeColor="text1"/>
              </w:rPr>
              <w:t xml:space="preserve">Licenciado Rey David González </w:t>
            </w:r>
            <w:proofErr w:type="spellStart"/>
            <w:r w:rsidRPr="00334D98">
              <w:rPr>
                <w:rFonts w:ascii="Lato" w:hAnsi="Lato" w:cs="Calibri"/>
                <w:b/>
                <w:color w:val="000000" w:themeColor="text1"/>
              </w:rPr>
              <w:t>González</w:t>
            </w:r>
            <w:proofErr w:type="spellEnd"/>
            <w:r w:rsidRPr="00334D98">
              <w:rPr>
                <w:rFonts w:ascii="Lato" w:hAnsi="Lato" w:cs="Calibri"/>
                <w:b/>
                <w:color w:val="000000" w:themeColor="text1"/>
              </w:rPr>
              <w:t>, integrante del Consejo de la Judicatura del Estado de Tlaxcala. - - - - - - - - - -</w:t>
            </w:r>
          </w:p>
        </w:tc>
        <w:tc>
          <w:tcPr>
            <w:tcW w:w="1842" w:type="dxa"/>
          </w:tcPr>
          <w:p w14:paraId="03EA9061" w14:textId="6F810699" w:rsidR="00A2455A" w:rsidRPr="00334D98" w:rsidRDefault="00A2455A" w:rsidP="00334D98">
            <w:pPr>
              <w:tabs>
                <w:tab w:val="left" w:pos="5387"/>
              </w:tabs>
              <w:spacing w:after="0" w:line="480" w:lineRule="auto"/>
              <w:ind w:left="36"/>
              <w:jc w:val="both"/>
              <w:rPr>
                <w:rFonts w:ascii="Lato" w:hAnsi="Lato" w:cs="Calibri"/>
                <w:b/>
                <w:color w:val="000000" w:themeColor="text1"/>
              </w:rPr>
            </w:pPr>
            <w:r w:rsidRPr="00334D98">
              <w:rPr>
                <w:rFonts w:ascii="Lato" w:hAnsi="Lato" w:cs="Calibri"/>
                <w:b/>
                <w:color w:val="000000" w:themeColor="text1"/>
              </w:rPr>
              <w:t>- - - - - - - - - - - - -</w:t>
            </w:r>
          </w:p>
          <w:p w14:paraId="58B17BC7" w14:textId="3CD588A9" w:rsidR="00A2455A" w:rsidRPr="00334D98" w:rsidRDefault="00A2455A" w:rsidP="00334D98">
            <w:pPr>
              <w:tabs>
                <w:tab w:val="left" w:pos="5387"/>
              </w:tabs>
              <w:spacing w:after="0" w:line="480" w:lineRule="auto"/>
              <w:ind w:left="36"/>
              <w:jc w:val="both"/>
              <w:rPr>
                <w:rFonts w:ascii="Lato" w:hAnsi="Lato" w:cs="Calibri"/>
                <w:b/>
                <w:color w:val="000000" w:themeColor="text1"/>
              </w:rPr>
            </w:pPr>
            <w:r w:rsidRPr="00334D98">
              <w:rPr>
                <w:rFonts w:ascii="Lato" w:hAnsi="Lato" w:cs="Calibri"/>
                <w:b/>
                <w:color w:val="000000" w:themeColor="text1"/>
              </w:rPr>
              <w:t>Presente - - - - - -</w:t>
            </w:r>
          </w:p>
        </w:tc>
      </w:tr>
      <w:tr w:rsidR="00334D98" w:rsidRPr="00334D98" w14:paraId="3947AFB5" w14:textId="77777777" w:rsidTr="005E1509">
        <w:tc>
          <w:tcPr>
            <w:tcW w:w="6096" w:type="dxa"/>
          </w:tcPr>
          <w:p w14:paraId="437EA845" w14:textId="77777777" w:rsidR="00A2455A" w:rsidRPr="00334D98" w:rsidRDefault="00A2455A" w:rsidP="00334D98">
            <w:pPr>
              <w:tabs>
                <w:tab w:val="left" w:pos="5387"/>
                <w:tab w:val="left" w:pos="5849"/>
              </w:tabs>
              <w:spacing w:after="120" w:line="480" w:lineRule="auto"/>
              <w:jc w:val="both"/>
              <w:rPr>
                <w:rFonts w:ascii="Lato" w:hAnsi="Lato" w:cs="Calibri"/>
                <w:b/>
                <w:color w:val="000000" w:themeColor="text1"/>
              </w:rPr>
            </w:pPr>
            <w:r w:rsidRPr="00334D98">
              <w:rPr>
                <w:rFonts w:ascii="Lato" w:hAnsi="Lato" w:cs="Calibri"/>
                <w:b/>
                <w:color w:val="000000" w:themeColor="text1"/>
              </w:rPr>
              <w:t xml:space="preserve">Licenciado José Fernando Guzmán Zarate, Contralor del Poder Judicial del Estado, con voz y voto. - - - - - - - - - - - - - - - </w:t>
            </w:r>
          </w:p>
        </w:tc>
        <w:tc>
          <w:tcPr>
            <w:tcW w:w="1842" w:type="dxa"/>
          </w:tcPr>
          <w:p w14:paraId="6D0A2559" w14:textId="7DB3D3B9" w:rsidR="00A2455A" w:rsidRPr="00334D98" w:rsidRDefault="00A2455A" w:rsidP="00334D98">
            <w:pPr>
              <w:tabs>
                <w:tab w:val="left" w:pos="5387"/>
              </w:tabs>
              <w:spacing w:after="0" w:line="480" w:lineRule="auto"/>
              <w:ind w:left="36"/>
              <w:jc w:val="both"/>
              <w:rPr>
                <w:rFonts w:ascii="Lato" w:hAnsi="Lato" w:cs="Calibri"/>
                <w:b/>
                <w:color w:val="000000" w:themeColor="text1"/>
              </w:rPr>
            </w:pPr>
            <w:r w:rsidRPr="00334D98">
              <w:rPr>
                <w:rFonts w:ascii="Lato" w:hAnsi="Lato" w:cs="Calibri"/>
                <w:b/>
                <w:color w:val="000000" w:themeColor="text1"/>
              </w:rPr>
              <w:t xml:space="preserve">- - - - - - - -    </w:t>
            </w:r>
            <w:proofErr w:type="gramStart"/>
            <w:r w:rsidRPr="00334D98">
              <w:rPr>
                <w:rFonts w:ascii="Lato" w:hAnsi="Lato" w:cs="Calibri"/>
                <w:b/>
                <w:color w:val="000000" w:themeColor="text1"/>
              </w:rPr>
              <w:t>Presente  -</w:t>
            </w:r>
            <w:proofErr w:type="gramEnd"/>
            <w:r w:rsidRPr="00334D98">
              <w:rPr>
                <w:rFonts w:ascii="Lato" w:hAnsi="Lato" w:cs="Calibri"/>
                <w:b/>
                <w:color w:val="000000" w:themeColor="text1"/>
              </w:rPr>
              <w:t xml:space="preserve"> - - -  - </w:t>
            </w:r>
          </w:p>
        </w:tc>
      </w:tr>
      <w:tr w:rsidR="00334D98" w:rsidRPr="00334D98" w14:paraId="3FDCF2B0" w14:textId="77777777" w:rsidTr="005E1509">
        <w:tc>
          <w:tcPr>
            <w:tcW w:w="6096" w:type="dxa"/>
          </w:tcPr>
          <w:p w14:paraId="0E2C8DA5" w14:textId="308C4A02" w:rsidR="00A2455A" w:rsidRPr="00334D98" w:rsidRDefault="00A2455A" w:rsidP="00334D98">
            <w:pPr>
              <w:tabs>
                <w:tab w:val="left" w:pos="5387"/>
                <w:tab w:val="left" w:pos="5849"/>
              </w:tabs>
              <w:spacing w:after="120" w:line="480" w:lineRule="auto"/>
              <w:jc w:val="both"/>
              <w:rPr>
                <w:rFonts w:ascii="Lato" w:hAnsi="Lato" w:cs="Calibri"/>
                <w:b/>
                <w:color w:val="000000" w:themeColor="text1"/>
              </w:rPr>
            </w:pPr>
            <w:r w:rsidRPr="00334D98">
              <w:rPr>
                <w:rFonts w:ascii="Lato" w:hAnsi="Lato" w:cs="Calibri"/>
                <w:b/>
                <w:color w:val="000000" w:themeColor="text1"/>
              </w:rPr>
              <w:t xml:space="preserve">Contador Público </w:t>
            </w:r>
            <w:r w:rsidR="00304D2B" w:rsidRPr="00334D98">
              <w:rPr>
                <w:rFonts w:ascii="Lato" w:hAnsi="Lato" w:cs="Calibri"/>
                <w:b/>
                <w:color w:val="000000" w:themeColor="text1"/>
              </w:rPr>
              <w:t>Fabián</w:t>
            </w:r>
            <w:r w:rsidRPr="00334D98">
              <w:rPr>
                <w:rFonts w:ascii="Lato" w:hAnsi="Lato" w:cs="Calibri"/>
                <w:b/>
                <w:color w:val="000000" w:themeColor="text1"/>
              </w:rPr>
              <w:t xml:space="preserve"> Montiel Gómez, Tesorero del Poder Judicial del Estado, con voz. - - - - - - - - - - - - - - - - - - - - - </w:t>
            </w:r>
            <w:r w:rsidR="00334D98">
              <w:rPr>
                <w:rFonts w:ascii="Lato" w:hAnsi="Lato" w:cs="Calibri"/>
                <w:b/>
                <w:color w:val="000000" w:themeColor="text1"/>
              </w:rPr>
              <w:t>- - --</w:t>
            </w:r>
          </w:p>
        </w:tc>
        <w:tc>
          <w:tcPr>
            <w:tcW w:w="1842" w:type="dxa"/>
          </w:tcPr>
          <w:p w14:paraId="5E42B314" w14:textId="71914936" w:rsidR="00A2455A" w:rsidRPr="00334D98" w:rsidRDefault="00A2455A" w:rsidP="00334D98">
            <w:pPr>
              <w:tabs>
                <w:tab w:val="left" w:pos="5387"/>
              </w:tabs>
              <w:spacing w:after="0" w:line="480" w:lineRule="auto"/>
              <w:jc w:val="both"/>
              <w:rPr>
                <w:rFonts w:ascii="Lato" w:hAnsi="Lato" w:cs="Calibri"/>
                <w:b/>
                <w:color w:val="000000" w:themeColor="text1"/>
              </w:rPr>
            </w:pPr>
            <w:r w:rsidRPr="00334D98">
              <w:rPr>
                <w:rFonts w:ascii="Lato" w:hAnsi="Lato" w:cs="Calibri"/>
                <w:b/>
                <w:color w:val="000000" w:themeColor="text1"/>
              </w:rPr>
              <w:t xml:space="preserve">- - - - - - - - - -   Presente - - - - - - </w:t>
            </w:r>
          </w:p>
        </w:tc>
      </w:tr>
      <w:tr w:rsidR="00A2455A" w:rsidRPr="00334D98" w14:paraId="2682C541" w14:textId="77777777" w:rsidTr="005E1509">
        <w:trPr>
          <w:trHeight w:val="1045"/>
        </w:trPr>
        <w:tc>
          <w:tcPr>
            <w:tcW w:w="6096" w:type="dxa"/>
          </w:tcPr>
          <w:p w14:paraId="1A571D69" w14:textId="77777777" w:rsidR="00A2455A" w:rsidRPr="00334D98" w:rsidRDefault="00A2455A" w:rsidP="00334D98">
            <w:pPr>
              <w:tabs>
                <w:tab w:val="left" w:pos="5387"/>
                <w:tab w:val="left" w:pos="5849"/>
              </w:tabs>
              <w:spacing w:after="120" w:line="480" w:lineRule="auto"/>
              <w:jc w:val="both"/>
              <w:rPr>
                <w:rFonts w:ascii="Lato" w:hAnsi="Lato" w:cs="Calibri"/>
                <w:b/>
                <w:color w:val="000000" w:themeColor="text1"/>
              </w:rPr>
            </w:pPr>
            <w:r w:rsidRPr="00334D98">
              <w:rPr>
                <w:rFonts w:ascii="Lato" w:hAnsi="Lato" w:cs="Calibri"/>
                <w:b/>
                <w:color w:val="000000" w:themeColor="text1"/>
              </w:rPr>
              <w:lastRenderedPageBreak/>
              <w:t xml:space="preserve">Licenciada </w:t>
            </w:r>
            <w:proofErr w:type="spellStart"/>
            <w:r w:rsidRPr="00334D98">
              <w:rPr>
                <w:rFonts w:ascii="Lato" w:hAnsi="Lato" w:cs="Calibri"/>
                <w:b/>
                <w:color w:val="000000" w:themeColor="text1"/>
              </w:rPr>
              <w:t>Midory</w:t>
            </w:r>
            <w:proofErr w:type="spellEnd"/>
            <w:r w:rsidRPr="00334D98">
              <w:rPr>
                <w:rFonts w:ascii="Lato" w:hAnsi="Lato" w:cs="Calibri"/>
                <w:b/>
                <w:color w:val="000000" w:themeColor="text1"/>
              </w:rPr>
              <w:t xml:space="preserve"> Castro Bañuelos, </w:t>
            </w:r>
            <w:proofErr w:type="gramStart"/>
            <w:r w:rsidRPr="00334D98">
              <w:rPr>
                <w:rFonts w:ascii="Lato" w:hAnsi="Lato" w:cs="Calibri"/>
                <w:b/>
                <w:color w:val="000000" w:themeColor="text1"/>
              </w:rPr>
              <w:t>Secretaria Ejecutiva</w:t>
            </w:r>
            <w:proofErr w:type="gramEnd"/>
            <w:r w:rsidRPr="00334D98">
              <w:rPr>
                <w:rFonts w:ascii="Lato" w:hAnsi="Lato" w:cs="Calibri"/>
                <w:b/>
                <w:color w:val="000000" w:themeColor="text1"/>
              </w:rPr>
              <w:t xml:space="preserve"> del Consejo de la Judicatura del Estado, con voz. - - - - - - - - - - - -   </w:t>
            </w:r>
          </w:p>
        </w:tc>
        <w:tc>
          <w:tcPr>
            <w:tcW w:w="1842" w:type="dxa"/>
          </w:tcPr>
          <w:p w14:paraId="1B1005F6" w14:textId="55E90B39" w:rsidR="00A2455A" w:rsidRPr="00334D98" w:rsidRDefault="00A2455A" w:rsidP="00334D98">
            <w:pPr>
              <w:tabs>
                <w:tab w:val="left" w:pos="5387"/>
              </w:tabs>
              <w:spacing w:after="0" w:line="480" w:lineRule="auto"/>
              <w:jc w:val="both"/>
              <w:rPr>
                <w:rFonts w:ascii="Lato" w:hAnsi="Lato" w:cs="Calibri"/>
                <w:b/>
                <w:color w:val="000000" w:themeColor="text1"/>
              </w:rPr>
            </w:pPr>
            <w:r w:rsidRPr="00334D98">
              <w:rPr>
                <w:rFonts w:ascii="Lato" w:hAnsi="Lato" w:cs="Calibri"/>
                <w:b/>
                <w:color w:val="000000" w:themeColor="text1"/>
              </w:rPr>
              <w:t xml:space="preserve">- - - - - - - - - - - - - - </w:t>
            </w:r>
          </w:p>
          <w:p w14:paraId="50C1666A" w14:textId="5B00CE53" w:rsidR="00A2455A" w:rsidRPr="00334D98" w:rsidRDefault="00A2455A" w:rsidP="00334D98">
            <w:pPr>
              <w:tabs>
                <w:tab w:val="left" w:pos="5387"/>
              </w:tabs>
              <w:spacing w:after="0" w:line="480" w:lineRule="auto"/>
              <w:jc w:val="both"/>
              <w:rPr>
                <w:rFonts w:ascii="Lato" w:hAnsi="Lato" w:cs="Calibri"/>
                <w:b/>
                <w:color w:val="000000" w:themeColor="text1"/>
              </w:rPr>
            </w:pPr>
            <w:r w:rsidRPr="00334D98">
              <w:rPr>
                <w:rFonts w:ascii="Lato" w:hAnsi="Lato" w:cs="Calibri"/>
                <w:b/>
                <w:color w:val="000000" w:themeColor="text1"/>
              </w:rPr>
              <w:t xml:space="preserve">Presente- - - - - -  </w:t>
            </w:r>
          </w:p>
        </w:tc>
      </w:tr>
    </w:tbl>
    <w:p w14:paraId="50E52DD6" w14:textId="77777777" w:rsidR="001430F4" w:rsidRPr="00334D98" w:rsidRDefault="001430F4" w:rsidP="00334D98">
      <w:pPr>
        <w:pStyle w:val="Textoindependiente"/>
        <w:spacing w:line="480" w:lineRule="auto"/>
        <w:jc w:val="both"/>
        <w:rPr>
          <w:rFonts w:ascii="Lato" w:hAnsi="Lato"/>
          <w:b/>
          <w:color w:val="000000" w:themeColor="text1"/>
        </w:rPr>
      </w:pPr>
      <w:r w:rsidRPr="00334D98">
        <w:rPr>
          <w:rFonts w:ascii="Lato" w:hAnsi="Lato" w:cstheme="minorHAnsi"/>
          <w:b/>
          <w:color w:val="000000" w:themeColor="text1"/>
        </w:rPr>
        <w:t xml:space="preserve">En uso de la palabra, la </w:t>
      </w:r>
      <w:proofErr w:type="gramStart"/>
      <w:r w:rsidRPr="00334D98">
        <w:rPr>
          <w:rFonts w:ascii="Lato" w:hAnsi="Lato" w:cstheme="minorHAnsi"/>
          <w:b/>
          <w:color w:val="000000" w:themeColor="text1"/>
        </w:rPr>
        <w:t>Secretaria Ejecutiva</w:t>
      </w:r>
      <w:proofErr w:type="gramEnd"/>
      <w:r w:rsidRPr="00334D98">
        <w:rPr>
          <w:rFonts w:ascii="Lato" w:hAnsi="Lato" w:cstheme="minorHAnsi"/>
          <w:b/>
          <w:color w:val="000000" w:themeColor="text1"/>
        </w:rPr>
        <w:t xml:space="preserve"> dijo</w:t>
      </w:r>
      <w:r w:rsidRPr="00334D98">
        <w:rPr>
          <w:rFonts w:ascii="Lato" w:hAnsi="Lato" w:cstheme="minorHAnsi"/>
          <w:color w:val="000000" w:themeColor="text1"/>
        </w:rPr>
        <w:t xml:space="preserve">:  Magistrada informo que existe quórum legal para sesionar el día de hoy </w:t>
      </w:r>
      <w:r w:rsidRPr="00334D98">
        <w:rPr>
          <w:rFonts w:ascii="Lato" w:hAnsi="Lato"/>
          <w:color w:val="000000" w:themeColor="text1"/>
        </w:rPr>
        <w:t>por encontrarse presentes los ocho integrantes de este Cuerpo Colegiado, seis con derecho a voz y voto, y dos, sólo con derecho a voz, lo anterior en términos de lo previsto en los Lineamientos de Adquisiciones, Arrendamientos, Servicios y Obra Pública del Consejo de la Judicatura del Estado de Tlaxcala.</w:t>
      </w:r>
    </w:p>
    <w:p w14:paraId="031C4303" w14:textId="77777777" w:rsidR="001430F4" w:rsidRPr="00334D98" w:rsidRDefault="001430F4" w:rsidP="00334D98">
      <w:pPr>
        <w:pStyle w:val="Textoindependiente"/>
        <w:spacing w:line="480" w:lineRule="auto"/>
        <w:jc w:val="both"/>
        <w:rPr>
          <w:rFonts w:ascii="Lato" w:hAnsi="Lato"/>
          <w:color w:val="000000" w:themeColor="text1"/>
        </w:rPr>
      </w:pPr>
      <w:r w:rsidRPr="00334D98">
        <w:rPr>
          <w:rFonts w:ascii="Lato" w:hAnsi="Lato"/>
          <w:b/>
          <w:color w:val="000000" w:themeColor="text1"/>
        </w:rPr>
        <w:t xml:space="preserve">En uso de la palabra, la Magistrada </w:t>
      </w:r>
      <w:proofErr w:type="gramStart"/>
      <w:r w:rsidRPr="00334D98">
        <w:rPr>
          <w:rFonts w:ascii="Lato" w:hAnsi="Lato"/>
          <w:b/>
          <w:color w:val="000000" w:themeColor="text1"/>
        </w:rPr>
        <w:t>Presidenta</w:t>
      </w:r>
      <w:proofErr w:type="gramEnd"/>
      <w:r w:rsidRPr="00334D98">
        <w:rPr>
          <w:rFonts w:ascii="Lato" w:hAnsi="Lato"/>
          <w:b/>
          <w:color w:val="000000" w:themeColor="text1"/>
        </w:rPr>
        <w:t xml:space="preserve"> dijo: </w:t>
      </w:r>
      <w:r w:rsidRPr="00334D98">
        <w:rPr>
          <w:rFonts w:ascii="Lato" w:hAnsi="Lato"/>
          <w:color w:val="000000" w:themeColor="text1"/>
        </w:rPr>
        <w:t>en razón de existir quórum legal, declaro abierta la presente sesión para que todos los acuerdos que se dicten, tengan la validez que en derecho les corresponde.</w:t>
      </w:r>
    </w:p>
    <w:p w14:paraId="6E437C84" w14:textId="5F0368B5" w:rsidR="001430F4" w:rsidRPr="00334D98" w:rsidRDefault="001430F4" w:rsidP="00334D98">
      <w:pPr>
        <w:pStyle w:val="Textoindependiente"/>
        <w:spacing w:line="480" w:lineRule="auto"/>
        <w:rPr>
          <w:rFonts w:ascii="Lato" w:hAnsi="Lato"/>
          <w:b/>
          <w:bCs/>
          <w:color w:val="000000" w:themeColor="text1"/>
          <w:u w:val="single"/>
        </w:rPr>
      </w:pPr>
      <w:r w:rsidRPr="00334D98">
        <w:rPr>
          <w:rFonts w:ascii="Lato" w:hAnsi="Lato"/>
          <w:color w:val="000000" w:themeColor="text1"/>
        </w:rPr>
        <w:t>En primer lugar, someto a consideración el orden del día de la convocatoria que les fue entregada</w:t>
      </w:r>
      <w:r w:rsidR="009A1276" w:rsidRPr="00334D98">
        <w:rPr>
          <w:rFonts w:ascii="Lato" w:hAnsi="Lato"/>
          <w:color w:val="000000" w:themeColor="text1"/>
        </w:rPr>
        <w:t xml:space="preserve">. </w:t>
      </w:r>
      <w:r w:rsidR="009A1276" w:rsidRPr="00334D98">
        <w:rPr>
          <w:rFonts w:ascii="Lato" w:hAnsi="Lato"/>
          <w:b/>
          <w:bCs/>
          <w:color w:val="000000" w:themeColor="text1"/>
          <w:u w:val="single"/>
        </w:rPr>
        <w:t>APROBADO POR UNANIMIDAD DE VOTOS.</w:t>
      </w:r>
    </w:p>
    <w:bookmarkEnd w:id="4"/>
    <w:p w14:paraId="79CBEBF3" w14:textId="3333AC53" w:rsidR="00170F58" w:rsidRPr="00334D98" w:rsidRDefault="00170F58" w:rsidP="00334D98">
      <w:pPr>
        <w:pStyle w:val="Textoindependienteprimerasangra"/>
        <w:spacing w:line="480" w:lineRule="auto"/>
        <w:jc w:val="both"/>
        <w:rPr>
          <w:rFonts w:ascii="Lato" w:hAnsi="Lato"/>
          <w:b/>
          <w:bCs/>
          <w:color w:val="000000" w:themeColor="text1"/>
          <w:u w:val="single"/>
        </w:rPr>
      </w:pPr>
      <w:r w:rsidRPr="00334D98">
        <w:rPr>
          <w:rFonts w:ascii="Lato" w:hAnsi="Lato"/>
          <w:b/>
          <w:bCs/>
          <w:color w:val="000000" w:themeColor="text1"/>
        </w:rPr>
        <w:t>ACUERDO II/</w:t>
      </w:r>
      <w:r w:rsidR="00834251" w:rsidRPr="00334D98">
        <w:rPr>
          <w:rFonts w:ascii="Lato" w:hAnsi="Lato"/>
          <w:b/>
          <w:bCs/>
          <w:color w:val="000000" w:themeColor="text1"/>
        </w:rPr>
        <w:t>40</w:t>
      </w:r>
      <w:r w:rsidRPr="00334D98">
        <w:rPr>
          <w:rFonts w:ascii="Lato" w:hAnsi="Lato"/>
          <w:b/>
          <w:bCs/>
          <w:color w:val="000000" w:themeColor="text1"/>
        </w:rPr>
        <w:t>/202</w:t>
      </w:r>
      <w:r w:rsidR="009644DC" w:rsidRPr="00334D98">
        <w:rPr>
          <w:rFonts w:ascii="Lato" w:hAnsi="Lato"/>
          <w:b/>
          <w:bCs/>
          <w:color w:val="000000" w:themeColor="text1"/>
        </w:rPr>
        <w:t>4</w:t>
      </w:r>
      <w:r w:rsidRPr="00334D98">
        <w:rPr>
          <w:rFonts w:ascii="Lato" w:hAnsi="Lato"/>
          <w:b/>
          <w:bCs/>
          <w:color w:val="000000" w:themeColor="text1"/>
        </w:rPr>
        <w:t xml:space="preserve">. </w:t>
      </w:r>
      <w:r w:rsidR="00863544" w:rsidRPr="00334D98">
        <w:rPr>
          <w:rFonts w:ascii="Lato" w:hAnsi="Lato"/>
          <w:b/>
          <w:bCs/>
          <w:color w:val="000000" w:themeColor="text1"/>
        </w:rPr>
        <w:t xml:space="preserve"> </w:t>
      </w:r>
      <w:r w:rsidR="00B7386D" w:rsidRPr="00334D98">
        <w:rPr>
          <w:rFonts w:ascii="Lato" w:hAnsi="Lato"/>
          <w:b/>
          <w:bCs/>
          <w:color w:val="000000" w:themeColor="text1"/>
        </w:rPr>
        <w:t xml:space="preserve">Aprobación del acta número </w:t>
      </w:r>
      <w:r w:rsidR="00834251" w:rsidRPr="00334D98">
        <w:rPr>
          <w:rFonts w:ascii="Lato" w:hAnsi="Lato"/>
          <w:b/>
          <w:bCs/>
          <w:color w:val="000000" w:themeColor="text1"/>
        </w:rPr>
        <w:t>36</w:t>
      </w:r>
      <w:r w:rsidR="00B7386D" w:rsidRPr="00334D98">
        <w:rPr>
          <w:rFonts w:ascii="Lato" w:hAnsi="Lato"/>
          <w:b/>
          <w:bCs/>
          <w:color w:val="000000" w:themeColor="text1"/>
        </w:rPr>
        <w:t>/2024. - -</w:t>
      </w:r>
      <w:r w:rsidR="000E26E3" w:rsidRPr="00334D98">
        <w:rPr>
          <w:rFonts w:ascii="Lato" w:hAnsi="Lato"/>
          <w:b/>
          <w:bCs/>
          <w:color w:val="000000" w:themeColor="text1"/>
        </w:rPr>
        <w:t xml:space="preserve"> - - - - - </w:t>
      </w:r>
      <w:proofErr w:type="gramStart"/>
      <w:r w:rsidR="000E26E3" w:rsidRPr="00334D98">
        <w:rPr>
          <w:rFonts w:ascii="Lato" w:hAnsi="Lato"/>
          <w:b/>
          <w:bCs/>
          <w:color w:val="000000" w:themeColor="text1"/>
        </w:rPr>
        <w:t xml:space="preserve">- </w:t>
      </w:r>
      <w:r w:rsidR="009A1276" w:rsidRPr="00334D98">
        <w:rPr>
          <w:rFonts w:ascii="Lato" w:hAnsi="Lato"/>
          <w:b/>
          <w:bCs/>
          <w:color w:val="000000" w:themeColor="text1"/>
        </w:rPr>
        <w:t xml:space="preserve"> </w:t>
      </w:r>
      <w:r w:rsidR="00B7386D" w:rsidRPr="00334D98">
        <w:rPr>
          <w:rFonts w:ascii="Lato" w:hAnsi="Lato"/>
          <w:color w:val="000000" w:themeColor="text1"/>
        </w:rPr>
        <w:t>Dada</w:t>
      </w:r>
      <w:proofErr w:type="gramEnd"/>
      <w:r w:rsidR="00B7386D" w:rsidRPr="00334D98">
        <w:rPr>
          <w:rFonts w:ascii="Lato" w:hAnsi="Lato"/>
          <w:color w:val="000000" w:themeColor="text1"/>
        </w:rPr>
        <w:t xml:space="preserve"> cuenta con el acta número </w:t>
      </w:r>
      <w:r w:rsidR="00834251" w:rsidRPr="00334D98">
        <w:rPr>
          <w:rFonts w:ascii="Lato" w:hAnsi="Lato"/>
          <w:color w:val="000000" w:themeColor="text1"/>
        </w:rPr>
        <w:t>36</w:t>
      </w:r>
      <w:r w:rsidR="00B7386D" w:rsidRPr="00334D98">
        <w:rPr>
          <w:rFonts w:ascii="Lato" w:hAnsi="Lato"/>
          <w:color w:val="000000" w:themeColor="text1"/>
        </w:rPr>
        <w:t>/2024, de este Órgano Colegiado que fue agregada al orden del día de la presente sesión para efectos de su revisión y aprobación</w:t>
      </w:r>
      <w:r w:rsidR="009A1276" w:rsidRPr="00334D98">
        <w:rPr>
          <w:rFonts w:ascii="Lato" w:hAnsi="Lato"/>
          <w:color w:val="000000" w:themeColor="text1"/>
        </w:rPr>
        <w:t>; al respecto, e</w:t>
      </w:r>
      <w:r w:rsidR="00B7386D" w:rsidRPr="00334D98">
        <w:rPr>
          <w:rFonts w:ascii="Lato" w:hAnsi="Lato"/>
          <w:color w:val="000000" w:themeColor="text1"/>
        </w:rPr>
        <w:t>n términos del artículo 18, fracción IV, del Reglamento del Consejo de la Judicatura del Estado, se aprueba el acta número</w:t>
      </w:r>
      <w:r w:rsidR="00834251" w:rsidRPr="00334D98">
        <w:rPr>
          <w:rFonts w:ascii="Lato" w:hAnsi="Lato"/>
          <w:color w:val="000000" w:themeColor="text1"/>
        </w:rPr>
        <w:t xml:space="preserve"> 36</w:t>
      </w:r>
      <w:r w:rsidR="00B7386D" w:rsidRPr="00334D98">
        <w:rPr>
          <w:rFonts w:ascii="Lato" w:hAnsi="Lato"/>
          <w:color w:val="000000" w:themeColor="text1"/>
        </w:rPr>
        <w:t>/2024, de este Órgano Colegiado</w:t>
      </w:r>
      <w:r w:rsidR="00B7386D" w:rsidRPr="00334D98">
        <w:rPr>
          <w:rFonts w:ascii="Lato" w:hAnsi="Lato" w:cstheme="minorHAnsi"/>
          <w:b/>
          <w:bCs/>
          <w:noProof/>
          <w:color w:val="000000" w:themeColor="text1"/>
        </w:rPr>
        <w:t xml:space="preserve">, </w:t>
      </w:r>
      <w:r w:rsidR="00B7386D" w:rsidRPr="00334D98">
        <w:rPr>
          <w:rFonts w:ascii="Lato" w:hAnsi="Lato"/>
          <w:color w:val="000000" w:themeColor="text1"/>
        </w:rPr>
        <w:t xml:space="preserve">por lo que se ordena a la Secretaria Ejecutiva recabar las firmas correspondientes. </w:t>
      </w:r>
      <w:r w:rsidR="009A1276" w:rsidRPr="00334D98">
        <w:rPr>
          <w:rFonts w:ascii="Lato" w:hAnsi="Lato"/>
          <w:b/>
          <w:bCs/>
          <w:color w:val="000000" w:themeColor="text1"/>
          <w:u w:val="single"/>
        </w:rPr>
        <w:t>APROBADO POR UNANIMIDAD DE VOTOS.</w:t>
      </w:r>
    </w:p>
    <w:p w14:paraId="70F17F87" w14:textId="5B2718FE" w:rsidR="00914032" w:rsidRPr="00334D98" w:rsidRDefault="00E55A9E" w:rsidP="00334D98">
      <w:pPr>
        <w:pStyle w:val="Textoindependienteprimerasangra"/>
        <w:spacing w:line="480" w:lineRule="auto"/>
        <w:jc w:val="both"/>
        <w:rPr>
          <w:rFonts w:ascii="Lato" w:hAnsi="Lato"/>
          <w:color w:val="000000" w:themeColor="text1"/>
        </w:rPr>
      </w:pPr>
      <w:bookmarkStart w:id="5" w:name="_Hlk166496298"/>
      <w:r w:rsidRPr="00334D98">
        <w:rPr>
          <w:rFonts w:ascii="Lato" w:hAnsi="Lato"/>
          <w:b/>
          <w:bCs/>
          <w:color w:val="000000" w:themeColor="text1"/>
        </w:rPr>
        <w:t>ACUERDO III/</w:t>
      </w:r>
      <w:r w:rsidR="00834251" w:rsidRPr="00334D98">
        <w:rPr>
          <w:rFonts w:ascii="Lato" w:hAnsi="Lato"/>
          <w:b/>
          <w:bCs/>
          <w:color w:val="000000" w:themeColor="text1"/>
        </w:rPr>
        <w:t>40</w:t>
      </w:r>
      <w:r w:rsidRPr="00334D98">
        <w:rPr>
          <w:rFonts w:ascii="Lato" w:hAnsi="Lato"/>
          <w:b/>
          <w:bCs/>
          <w:color w:val="000000" w:themeColor="text1"/>
        </w:rPr>
        <w:t>/202</w:t>
      </w:r>
      <w:r w:rsidR="009644DC" w:rsidRPr="00334D98">
        <w:rPr>
          <w:rFonts w:ascii="Lato" w:hAnsi="Lato"/>
          <w:b/>
          <w:bCs/>
          <w:color w:val="000000" w:themeColor="text1"/>
        </w:rPr>
        <w:t>4</w:t>
      </w:r>
      <w:r w:rsidRPr="00334D98">
        <w:rPr>
          <w:rFonts w:ascii="Lato" w:hAnsi="Lato"/>
          <w:b/>
          <w:bCs/>
          <w:color w:val="000000" w:themeColor="text1"/>
        </w:rPr>
        <w:t>.</w:t>
      </w:r>
      <w:r w:rsidR="00834251" w:rsidRPr="00334D98">
        <w:rPr>
          <w:rFonts w:ascii="Lato" w:hAnsi="Lato"/>
          <w:b/>
          <w:bCs/>
          <w:color w:val="000000" w:themeColor="text1"/>
        </w:rPr>
        <w:t xml:space="preserve"> </w:t>
      </w:r>
      <w:r w:rsidR="00EE622D" w:rsidRPr="00334D98">
        <w:rPr>
          <w:rFonts w:ascii="Lato" w:hAnsi="Lato"/>
          <w:b/>
          <w:bCs/>
          <w:color w:val="000000" w:themeColor="text1"/>
        </w:rPr>
        <w:t>O</w:t>
      </w:r>
      <w:r w:rsidR="00EE622D" w:rsidRPr="00334D98">
        <w:rPr>
          <w:rFonts w:ascii="Lato" w:hAnsi="Lato" w:cstheme="minorHAnsi"/>
          <w:b/>
          <w:color w:val="000000" w:themeColor="text1"/>
        </w:rPr>
        <w:t xml:space="preserve">ficio número </w:t>
      </w:r>
      <w:r w:rsidR="00EE622D" w:rsidRPr="00334D98">
        <w:rPr>
          <w:rFonts w:ascii="Lato" w:hAnsi="Lato"/>
          <w:b/>
          <w:color w:val="000000" w:themeColor="text1"/>
        </w:rPr>
        <w:t xml:space="preserve">DRHYM/169/2024, recibido el nueve de mayo de dos mil veinticuatro, signado por la </w:t>
      </w:r>
      <w:proofErr w:type="gramStart"/>
      <w:r w:rsidR="00EE622D" w:rsidRPr="00334D98">
        <w:rPr>
          <w:rFonts w:ascii="Lato" w:hAnsi="Lato"/>
          <w:b/>
          <w:color w:val="000000" w:themeColor="text1"/>
        </w:rPr>
        <w:t>Directora</w:t>
      </w:r>
      <w:proofErr w:type="gramEnd"/>
      <w:r w:rsidR="00EE622D" w:rsidRPr="00334D98">
        <w:rPr>
          <w:rFonts w:ascii="Lato" w:hAnsi="Lato"/>
          <w:b/>
          <w:color w:val="000000" w:themeColor="text1"/>
        </w:rPr>
        <w:t xml:space="preserve"> de Recursos Humanos y Materiales dependiente de la Secretaría Ejecutiva. - - - - - - - - - - - </w:t>
      </w:r>
      <w:r w:rsidR="00531877" w:rsidRPr="00334D98">
        <w:rPr>
          <w:rFonts w:ascii="Lato" w:hAnsi="Lato"/>
          <w:b/>
          <w:color w:val="000000" w:themeColor="text1"/>
        </w:rPr>
        <w:t xml:space="preserve">- - </w:t>
      </w:r>
      <w:r w:rsidR="00834251" w:rsidRPr="00334D98">
        <w:rPr>
          <w:rFonts w:ascii="Lato" w:hAnsi="Lato" w:cstheme="minorHAnsi"/>
          <w:color w:val="000000" w:themeColor="text1"/>
          <w:bdr w:val="none" w:sz="0" w:space="0" w:color="auto" w:frame="1"/>
        </w:rPr>
        <w:t>Dada cuenta con el oficio de referencia, mediante el cual, en seguimiento al acuerd</w:t>
      </w:r>
      <w:r w:rsidR="0008482B" w:rsidRPr="00334D98">
        <w:rPr>
          <w:rFonts w:ascii="Lato" w:hAnsi="Lato" w:cstheme="minorHAnsi"/>
          <w:color w:val="000000" w:themeColor="text1"/>
          <w:bdr w:val="none" w:sz="0" w:space="0" w:color="auto" w:frame="1"/>
        </w:rPr>
        <w:t xml:space="preserve">o </w:t>
      </w:r>
      <w:r w:rsidR="00834251" w:rsidRPr="00334D98">
        <w:rPr>
          <w:rFonts w:ascii="Lato" w:hAnsi="Lato"/>
          <w:color w:val="000000" w:themeColor="text1"/>
        </w:rPr>
        <w:t>XI/24/2024</w:t>
      </w:r>
      <w:r w:rsidR="0008482B" w:rsidRPr="00334D98">
        <w:rPr>
          <w:rFonts w:ascii="Lato" w:hAnsi="Lato"/>
          <w:color w:val="000000" w:themeColor="text1"/>
        </w:rPr>
        <w:t xml:space="preserve"> de este Cuerpo Colegiado, </w:t>
      </w:r>
      <w:r w:rsidR="00834251" w:rsidRPr="00334D98">
        <w:rPr>
          <w:rFonts w:ascii="Lato" w:hAnsi="Lato"/>
          <w:color w:val="000000" w:themeColor="text1"/>
        </w:rPr>
        <w:t>relativo a</w:t>
      </w:r>
      <w:r w:rsidR="00914032" w:rsidRPr="00334D98">
        <w:rPr>
          <w:rFonts w:ascii="Lato" w:hAnsi="Lato"/>
          <w:color w:val="000000" w:themeColor="text1"/>
        </w:rPr>
        <w:t xml:space="preserve"> la autorización del inicio del </w:t>
      </w:r>
      <w:r w:rsidR="00834251" w:rsidRPr="00334D98">
        <w:rPr>
          <w:rFonts w:ascii="Lato" w:hAnsi="Lato"/>
          <w:color w:val="000000" w:themeColor="text1"/>
        </w:rPr>
        <w:t>procedimiento referente a la</w:t>
      </w:r>
      <w:r w:rsidR="00531877" w:rsidRPr="00334D98">
        <w:rPr>
          <w:rFonts w:ascii="Lato" w:hAnsi="Lato"/>
          <w:color w:val="000000" w:themeColor="text1"/>
        </w:rPr>
        <w:t xml:space="preserve"> Adquisición del </w:t>
      </w:r>
      <w:r w:rsidR="0038514B" w:rsidRPr="00334D98">
        <w:rPr>
          <w:rFonts w:ascii="Lato" w:hAnsi="Lato"/>
          <w:color w:val="000000" w:themeColor="text1"/>
        </w:rPr>
        <w:t xml:space="preserve">equipamiento </w:t>
      </w:r>
      <w:r w:rsidR="00531877" w:rsidRPr="00334D98">
        <w:rPr>
          <w:rFonts w:ascii="Lato" w:hAnsi="Lato"/>
          <w:color w:val="000000" w:themeColor="text1"/>
        </w:rPr>
        <w:t xml:space="preserve">tecnológico para la </w:t>
      </w:r>
      <w:r w:rsidR="0038514B" w:rsidRPr="00334D98">
        <w:rPr>
          <w:rFonts w:ascii="Lato" w:hAnsi="Lato"/>
          <w:color w:val="000000" w:themeColor="text1"/>
        </w:rPr>
        <w:t>r</w:t>
      </w:r>
      <w:r w:rsidR="00834251" w:rsidRPr="00334D98">
        <w:rPr>
          <w:rFonts w:ascii="Lato" w:hAnsi="Lato"/>
          <w:color w:val="000000" w:themeColor="text1"/>
        </w:rPr>
        <w:t xml:space="preserve">enovación del Sistema de Audio, Videograbación y Área de Testigo Protegido para la Sala de Audiencias Orales de Segunda Instancia en Materia Penal y Especializada en Administración de Justicia para Adolescentes del Estado de </w:t>
      </w:r>
      <w:r w:rsidR="00834251" w:rsidRPr="00334D98">
        <w:rPr>
          <w:rFonts w:ascii="Lato" w:hAnsi="Lato"/>
          <w:color w:val="000000" w:themeColor="text1"/>
        </w:rPr>
        <w:lastRenderedPageBreak/>
        <w:t>Tlaxcala</w:t>
      </w:r>
      <w:r w:rsidR="00914032" w:rsidRPr="00334D98">
        <w:rPr>
          <w:rFonts w:ascii="Lato" w:hAnsi="Lato"/>
          <w:color w:val="000000" w:themeColor="text1"/>
        </w:rPr>
        <w:t>,</w:t>
      </w:r>
      <w:r w:rsidR="00AE4973" w:rsidRPr="00334D98">
        <w:rPr>
          <w:rFonts w:ascii="Lato" w:hAnsi="Lato"/>
          <w:color w:val="000000" w:themeColor="text1"/>
        </w:rPr>
        <w:t xml:space="preserve"> </w:t>
      </w:r>
      <w:r w:rsidR="00914032" w:rsidRPr="00334D98">
        <w:rPr>
          <w:rFonts w:ascii="Lato" w:hAnsi="Lato" w:cs="Arial"/>
          <w:color w:val="000000" w:themeColor="text1"/>
        </w:rPr>
        <w:t xml:space="preserve">la Directora de Recursos Humanos y Materiales </w:t>
      </w:r>
      <w:r w:rsidR="00914032" w:rsidRPr="00334D98">
        <w:rPr>
          <w:rFonts w:ascii="Lato" w:hAnsi="Lato"/>
          <w:color w:val="000000" w:themeColor="text1"/>
        </w:rPr>
        <w:t>r</w:t>
      </w:r>
      <w:r w:rsidR="00834251" w:rsidRPr="00334D98">
        <w:rPr>
          <w:rFonts w:ascii="Lato" w:hAnsi="Lato"/>
          <w:color w:val="000000" w:themeColor="text1"/>
        </w:rPr>
        <w:t>emite</w:t>
      </w:r>
      <w:r w:rsidR="00914032" w:rsidRPr="00334D98">
        <w:rPr>
          <w:rFonts w:ascii="Lato" w:hAnsi="Lato"/>
          <w:color w:val="000000" w:themeColor="text1"/>
        </w:rPr>
        <w:t xml:space="preserve"> las</w:t>
      </w:r>
      <w:r w:rsidR="00834251" w:rsidRPr="00334D98">
        <w:rPr>
          <w:rFonts w:ascii="Lato" w:hAnsi="Lato"/>
          <w:color w:val="000000" w:themeColor="text1"/>
        </w:rPr>
        <w:t xml:space="preserve"> propuesta</w:t>
      </w:r>
      <w:r w:rsidR="00914032" w:rsidRPr="00334D98">
        <w:rPr>
          <w:rFonts w:ascii="Lato" w:hAnsi="Lato"/>
          <w:color w:val="000000" w:themeColor="text1"/>
        </w:rPr>
        <w:t>s</w:t>
      </w:r>
      <w:r w:rsidR="00834251" w:rsidRPr="00334D98">
        <w:rPr>
          <w:rFonts w:ascii="Lato" w:hAnsi="Lato"/>
          <w:color w:val="000000" w:themeColor="text1"/>
        </w:rPr>
        <w:t xml:space="preserve"> </w:t>
      </w:r>
      <w:r w:rsidR="00914032" w:rsidRPr="00334D98">
        <w:rPr>
          <w:rFonts w:ascii="Lato" w:hAnsi="Lato"/>
          <w:color w:val="000000" w:themeColor="text1"/>
        </w:rPr>
        <w:t>de Calendario</w:t>
      </w:r>
      <w:r w:rsidR="00834251" w:rsidRPr="00334D98">
        <w:rPr>
          <w:rFonts w:ascii="Lato" w:hAnsi="Lato"/>
          <w:color w:val="000000" w:themeColor="text1"/>
        </w:rPr>
        <w:t xml:space="preserve">, Convocatoria y Bases, para </w:t>
      </w:r>
      <w:r w:rsidR="00531877" w:rsidRPr="00334D98">
        <w:rPr>
          <w:rFonts w:ascii="Lato" w:hAnsi="Lato"/>
          <w:color w:val="000000" w:themeColor="text1"/>
        </w:rPr>
        <w:t xml:space="preserve"> el </w:t>
      </w:r>
      <w:r w:rsidR="007A04DC" w:rsidRPr="00334D98">
        <w:rPr>
          <w:rFonts w:ascii="Lato" w:hAnsi="Lato"/>
          <w:color w:val="000000" w:themeColor="text1"/>
        </w:rPr>
        <w:t>procedimiento</w:t>
      </w:r>
      <w:r w:rsidR="00531877" w:rsidRPr="00334D98">
        <w:rPr>
          <w:rFonts w:ascii="Lato" w:hAnsi="Lato"/>
          <w:color w:val="000000" w:themeColor="text1"/>
        </w:rPr>
        <w:t xml:space="preserve"> el</w:t>
      </w:r>
      <w:r w:rsidR="007A04DC" w:rsidRPr="00334D98">
        <w:rPr>
          <w:rFonts w:ascii="Lato" w:hAnsi="Lato"/>
          <w:color w:val="000000" w:themeColor="text1"/>
        </w:rPr>
        <w:t xml:space="preserve"> cual se identificar</w:t>
      </w:r>
      <w:r w:rsidR="00033BEE" w:rsidRPr="00334D98">
        <w:rPr>
          <w:rFonts w:ascii="Lato" w:hAnsi="Lato"/>
          <w:color w:val="000000" w:themeColor="text1"/>
        </w:rPr>
        <w:t>á</w:t>
      </w:r>
      <w:r w:rsidR="007A04DC" w:rsidRPr="00334D98">
        <w:rPr>
          <w:rFonts w:ascii="Lato" w:hAnsi="Lato"/>
          <w:color w:val="000000" w:themeColor="text1"/>
        </w:rPr>
        <w:t xml:space="preserve"> con el número de </w:t>
      </w:r>
      <w:r w:rsidR="00914032" w:rsidRPr="00334D98">
        <w:rPr>
          <w:rFonts w:ascii="Lato" w:hAnsi="Lato"/>
          <w:color w:val="000000" w:themeColor="text1"/>
        </w:rPr>
        <w:t>Licitación Pública Nacional PJET/LPN/010-2024</w:t>
      </w:r>
      <w:r w:rsidR="007A04DC" w:rsidRPr="00334D98">
        <w:rPr>
          <w:rFonts w:ascii="Lato" w:hAnsi="Lato"/>
          <w:color w:val="000000" w:themeColor="text1"/>
        </w:rPr>
        <w:t>.</w:t>
      </w:r>
    </w:p>
    <w:p w14:paraId="615DECA7" w14:textId="5A4D35BE" w:rsidR="005C3644" w:rsidRPr="00334D98" w:rsidRDefault="007A04DC" w:rsidP="00334D98">
      <w:pPr>
        <w:pStyle w:val="NormalWeb"/>
        <w:spacing w:before="0" w:beforeAutospacing="0" w:after="0" w:afterAutospacing="0" w:line="480" w:lineRule="auto"/>
        <w:jc w:val="both"/>
        <w:rPr>
          <w:rFonts w:ascii="Lato" w:hAnsi="Lato"/>
          <w:color w:val="000000" w:themeColor="text1"/>
          <w:sz w:val="22"/>
          <w:szCs w:val="22"/>
        </w:rPr>
      </w:pPr>
      <w:r w:rsidRPr="00334D98">
        <w:rPr>
          <w:rFonts w:ascii="Lato" w:hAnsi="Lato" w:cs="Calibri"/>
          <w:color w:val="000000" w:themeColor="text1"/>
          <w:sz w:val="22"/>
          <w:szCs w:val="22"/>
        </w:rPr>
        <w:t>Al respecto y a efecto de que se lleve</w:t>
      </w:r>
      <w:r w:rsidR="00531877" w:rsidRPr="00334D98">
        <w:rPr>
          <w:rFonts w:ascii="Lato" w:hAnsi="Lato" w:cs="Calibri"/>
          <w:color w:val="000000" w:themeColor="text1"/>
          <w:sz w:val="22"/>
          <w:szCs w:val="22"/>
        </w:rPr>
        <w:t xml:space="preserve"> </w:t>
      </w:r>
      <w:r w:rsidRPr="00334D98">
        <w:rPr>
          <w:rFonts w:ascii="Lato" w:hAnsi="Lato" w:cs="Calibri"/>
          <w:color w:val="000000" w:themeColor="text1"/>
          <w:sz w:val="22"/>
          <w:szCs w:val="22"/>
        </w:rPr>
        <w:t xml:space="preserve">a cabo </w:t>
      </w:r>
      <w:r w:rsidR="00531877" w:rsidRPr="00334D98">
        <w:rPr>
          <w:rFonts w:ascii="Lato" w:hAnsi="Lato" w:cs="Calibri"/>
          <w:color w:val="000000" w:themeColor="text1"/>
          <w:sz w:val="22"/>
          <w:szCs w:val="22"/>
        </w:rPr>
        <w:t xml:space="preserve">el procedimiento </w:t>
      </w:r>
      <w:r w:rsidR="00531877" w:rsidRPr="00334D98">
        <w:rPr>
          <w:rFonts w:ascii="Lato" w:hAnsi="Lato"/>
          <w:color w:val="000000" w:themeColor="text1"/>
          <w:sz w:val="22"/>
          <w:szCs w:val="22"/>
        </w:rPr>
        <w:t xml:space="preserve">Licitación Pública Nacional identificado con el número PJET/LPN/010-2024, </w:t>
      </w:r>
      <w:r w:rsidR="00531877" w:rsidRPr="00334D98">
        <w:rPr>
          <w:rFonts w:ascii="Lato" w:hAnsi="Lato" w:cs="Calibri"/>
          <w:color w:val="000000" w:themeColor="text1"/>
          <w:sz w:val="22"/>
          <w:szCs w:val="22"/>
        </w:rPr>
        <w:t>en todas</w:t>
      </w:r>
      <w:r w:rsidR="004849E1" w:rsidRPr="00334D98">
        <w:rPr>
          <w:rFonts w:ascii="Lato" w:hAnsi="Lato" w:cs="Calibri"/>
          <w:color w:val="000000" w:themeColor="text1"/>
          <w:sz w:val="22"/>
          <w:szCs w:val="22"/>
        </w:rPr>
        <w:t xml:space="preserve"> las etapas que señala la Ley,</w:t>
      </w:r>
      <w:r w:rsidRPr="00334D98">
        <w:rPr>
          <w:rFonts w:ascii="Lato" w:hAnsi="Lato" w:cstheme="minorHAnsi"/>
          <w:color w:val="000000" w:themeColor="text1"/>
          <w:sz w:val="22"/>
          <w:szCs w:val="22"/>
          <w:bdr w:val="none" w:sz="0" w:space="0" w:color="auto" w:frame="1"/>
        </w:rPr>
        <w:t xml:space="preserve"> </w:t>
      </w:r>
      <w:r w:rsidR="005C3644" w:rsidRPr="00334D98">
        <w:rPr>
          <w:rFonts w:ascii="Lato" w:hAnsi="Lato" w:cstheme="minorHAnsi"/>
          <w:color w:val="000000" w:themeColor="text1"/>
          <w:sz w:val="22"/>
          <w:szCs w:val="22"/>
          <w:bdr w:val="none" w:sz="0" w:space="0" w:color="auto" w:frame="1"/>
        </w:rPr>
        <w:t xml:space="preserve">con fundamento en lo que establecen los artículos </w:t>
      </w:r>
      <w:r w:rsidR="005C3644" w:rsidRPr="00334D98">
        <w:rPr>
          <w:rFonts w:ascii="Lato" w:hAnsi="Lato"/>
          <w:color w:val="000000" w:themeColor="text1"/>
          <w:sz w:val="22"/>
          <w:szCs w:val="22"/>
        </w:rPr>
        <w:t>85 de la Constitución Política del Estado Libre y Soberano de Tlaxcala, 9, 10, 21</w:t>
      </w:r>
      <w:r w:rsidR="00531877" w:rsidRPr="00334D98">
        <w:rPr>
          <w:rFonts w:ascii="Lato" w:hAnsi="Lato"/>
          <w:color w:val="000000" w:themeColor="text1"/>
          <w:sz w:val="22"/>
          <w:szCs w:val="22"/>
        </w:rPr>
        <w:t xml:space="preserve">, </w:t>
      </w:r>
      <w:r w:rsidR="005C3644" w:rsidRPr="00334D98">
        <w:rPr>
          <w:rFonts w:ascii="Lato" w:hAnsi="Lato"/>
          <w:color w:val="000000" w:themeColor="text1"/>
          <w:sz w:val="22"/>
          <w:szCs w:val="22"/>
        </w:rPr>
        <w:t>22</w:t>
      </w:r>
      <w:r w:rsidR="00531877" w:rsidRPr="00334D98">
        <w:rPr>
          <w:rFonts w:ascii="Lato" w:hAnsi="Lato"/>
          <w:color w:val="000000" w:themeColor="text1"/>
          <w:sz w:val="22"/>
          <w:szCs w:val="22"/>
        </w:rPr>
        <w:t xml:space="preserve">, 24, 26, </w:t>
      </w:r>
      <w:r w:rsidR="005C3644" w:rsidRPr="00334D98">
        <w:rPr>
          <w:rFonts w:ascii="Lato" w:hAnsi="Lato"/>
          <w:color w:val="000000" w:themeColor="text1"/>
          <w:sz w:val="22"/>
          <w:szCs w:val="22"/>
        </w:rPr>
        <w:t xml:space="preserve">de la Ley de Adquisiciones, Arrendamientos y Servicios del Estado de Tlaxcala, </w:t>
      </w:r>
      <w:r w:rsidR="00531877" w:rsidRPr="00334D98">
        <w:rPr>
          <w:rFonts w:ascii="Lato" w:hAnsi="Lato"/>
          <w:color w:val="000000" w:themeColor="text1"/>
          <w:sz w:val="22"/>
          <w:szCs w:val="22"/>
        </w:rPr>
        <w:t xml:space="preserve">31, 32, 33 y 34 del Reglamento de la Ley antes citada, </w:t>
      </w:r>
      <w:r w:rsidR="005C3644" w:rsidRPr="00334D98">
        <w:rPr>
          <w:rFonts w:ascii="Lato" w:hAnsi="Lato"/>
          <w:color w:val="000000" w:themeColor="text1"/>
          <w:sz w:val="22"/>
          <w:szCs w:val="22"/>
        </w:rPr>
        <w:t>61</w:t>
      </w:r>
      <w:r w:rsidR="0080514A" w:rsidRPr="00334D98">
        <w:rPr>
          <w:rFonts w:ascii="Lato" w:hAnsi="Lato"/>
          <w:color w:val="000000" w:themeColor="text1"/>
          <w:sz w:val="22"/>
          <w:szCs w:val="22"/>
        </w:rPr>
        <w:t xml:space="preserve">, 68 fracción XIX, </w:t>
      </w:r>
      <w:r w:rsidR="005C3644" w:rsidRPr="00334D98">
        <w:rPr>
          <w:rFonts w:ascii="Lato" w:hAnsi="Lato"/>
          <w:color w:val="000000" w:themeColor="text1"/>
          <w:sz w:val="22"/>
          <w:szCs w:val="22"/>
        </w:rPr>
        <w:t>de la Ley Orgánica del Poder Judicial del Estado, 9 fracción XVII del Reglamento del Consejo de la Judicatura del Estado, y conforme a lo previsto en el artículo 137, en lo aplicable al Poder Judicial del Estado, del Decreto 317 del Presupuesto de Egresos del Estado de Tlaxcala, para el ejercicio fiscal 2024, este Comité de Adquisiciones, Arrendamientos, Servicios y Obra Pública del Consejo de la Judicatura del Estado de Tlaxcala, determina:</w:t>
      </w:r>
    </w:p>
    <w:p w14:paraId="6B4CAD5D" w14:textId="5A3A7E95" w:rsidR="005C3644" w:rsidRPr="00334D98" w:rsidRDefault="005C3644" w:rsidP="00334D98">
      <w:pPr>
        <w:pStyle w:val="Prrafodelista"/>
        <w:numPr>
          <w:ilvl w:val="3"/>
          <w:numId w:val="2"/>
        </w:numPr>
        <w:spacing w:after="0" w:line="480" w:lineRule="auto"/>
        <w:ind w:left="709" w:hanging="425"/>
        <w:jc w:val="both"/>
        <w:rPr>
          <w:rFonts w:ascii="Lato" w:hAnsi="Lato"/>
          <w:color w:val="000000" w:themeColor="text1"/>
        </w:rPr>
      </w:pPr>
      <w:r w:rsidRPr="00334D98">
        <w:rPr>
          <w:rFonts w:ascii="Lato" w:hAnsi="Lato"/>
          <w:color w:val="000000" w:themeColor="text1"/>
        </w:rPr>
        <w:t xml:space="preserve">Tomar conocimiento del oficio y </w:t>
      </w:r>
      <w:r w:rsidR="003E2BE0" w:rsidRPr="00334D98">
        <w:rPr>
          <w:rFonts w:ascii="Lato" w:hAnsi="Lato"/>
          <w:color w:val="000000" w:themeColor="text1"/>
        </w:rPr>
        <w:t>anexos de cuenta.</w:t>
      </w:r>
    </w:p>
    <w:p w14:paraId="3F8F35C8" w14:textId="56317FFA" w:rsidR="005C3644" w:rsidRPr="00334D98" w:rsidRDefault="007A04DC" w:rsidP="00334D98">
      <w:pPr>
        <w:pStyle w:val="Prrafodelista"/>
        <w:numPr>
          <w:ilvl w:val="3"/>
          <w:numId w:val="2"/>
        </w:numPr>
        <w:spacing w:after="0" w:line="480" w:lineRule="auto"/>
        <w:ind w:left="709" w:hanging="425"/>
        <w:jc w:val="both"/>
        <w:rPr>
          <w:rFonts w:ascii="Lato" w:hAnsi="Lato" w:cs="Calibri"/>
          <w:bCs/>
          <w:color w:val="000000" w:themeColor="text1"/>
        </w:rPr>
      </w:pPr>
      <w:r w:rsidRPr="00334D98">
        <w:rPr>
          <w:rFonts w:ascii="Lato" w:hAnsi="Lato" w:cs="Calibri"/>
          <w:bCs/>
          <w:color w:val="000000" w:themeColor="text1"/>
        </w:rPr>
        <w:t xml:space="preserve">Aprobar </w:t>
      </w:r>
      <w:r w:rsidR="0080514A" w:rsidRPr="00334D98">
        <w:rPr>
          <w:rFonts w:ascii="Lato" w:hAnsi="Lato" w:cs="Calibri"/>
          <w:bCs/>
          <w:color w:val="000000" w:themeColor="text1"/>
        </w:rPr>
        <w:t xml:space="preserve">en sus términos </w:t>
      </w:r>
      <w:r w:rsidRPr="00334D98">
        <w:rPr>
          <w:rFonts w:ascii="Lato" w:hAnsi="Lato" w:cs="Calibri"/>
          <w:bCs/>
          <w:color w:val="000000" w:themeColor="text1"/>
        </w:rPr>
        <w:t>la convocatoria, calendar</w:t>
      </w:r>
      <w:r w:rsidR="0080514A" w:rsidRPr="00334D98">
        <w:rPr>
          <w:rFonts w:ascii="Lato" w:hAnsi="Lato" w:cs="Calibri"/>
          <w:bCs/>
          <w:color w:val="000000" w:themeColor="text1"/>
        </w:rPr>
        <w:t>io</w:t>
      </w:r>
      <w:r w:rsidRPr="00334D98">
        <w:rPr>
          <w:rFonts w:ascii="Lato" w:hAnsi="Lato" w:cs="Calibri"/>
          <w:bCs/>
          <w:color w:val="000000" w:themeColor="text1"/>
        </w:rPr>
        <w:t xml:space="preserve"> y bases </w:t>
      </w:r>
      <w:r w:rsidR="005C3644" w:rsidRPr="00334D98">
        <w:rPr>
          <w:rFonts w:ascii="Lato" w:hAnsi="Lato" w:cs="Calibri"/>
          <w:bCs/>
          <w:color w:val="000000" w:themeColor="text1"/>
        </w:rPr>
        <w:t xml:space="preserve">para el </w:t>
      </w:r>
      <w:r w:rsidR="005C3644" w:rsidRPr="00334D98">
        <w:rPr>
          <w:rFonts w:ascii="Lato" w:hAnsi="Lato"/>
          <w:color w:val="000000" w:themeColor="text1"/>
        </w:rPr>
        <w:t xml:space="preserve">procedimiento de Licitación Pública Nacional identificado con el número </w:t>
      </w:r>
      <w:r w:rsidR="005C3644" w:rsidRPr="00334D98">
        <w:rPr>
          <w:rFonts w:ascii="Lato" w:hAnsi="Lato"/>
          <w:b/>
          <w:bCs/>
          <w:color w:val="000000" w:themeColor="text1"/>
        </w:rPr>
        <w:t>PJET/LPN/010-2024</w:t>
      </w:r>
      <w:r w:rsidR="00F36A1F" w:rsidRPr="00334D98">
        <w:rPr>
          <w:rFonts w:ascii="Lato" w:hAnsi="Lato"/>
          <w:color w:val="000000" w:themeColor="text1"/>
        </w:rPr>
        <w:t xml:space="preserve">, </w:t>
      </w:r>
      <w:r w:rsidR="0080514A" w:rsidRPr="00334D98">
        <w:rPr>
          <w:rFonts w:ascii="Lato" w:hAnsi="Lato"/>
          <w:color w:val="000000" w:themeColor="text1"/>
        </w:rPr>
        <w:t>referente a la Adquisición de equipamiento tecnológico para la renovación del Sistema de Audio, Videograbación y Área de Testigo Protegido para la Sala de Audiencias Orales de Segunda Instancia en Materia Penal y Especializada en Administración de Justicia para Adolescentes del Estado de Tlaxcala</w:t>
      </w:r>
      <w:r w:rsidR="0038514B" w:rsidRPr="00334D98">
        <w:rPr>
          <w:rFonts w:ascii="Lato" w:hAnsi="Lato"/>
          <w:color w:val="000000" w:themeColor="text1"/>
        </w:rPr>
        <w:t>.</w:t>
      </w:r>
    </w:p>
    <w:p w14:paraId="3FA79C12" w14:textId="282631CF" w:rsidR="007A04DC" w:rsidRPr="00334D98" w:rsidRDefault="007A04DC" w:rsidP="00334D98">
      <w:pPr>
        <w:pStyle w:val="Prrafodelista"/>
        <w:numPr>
          <w:ilvl w:val="3"/>
          <w:numId w:val="2"/>
        </w:numPr>
        <w:spacing w:after="0" w:line="480" w:lineRule="auto"/>
        <w:ind w:left="709" w:hanging="425"/>
        <w:jc w:val="both"/>
        <w:rPr>
          <w:rFonts w:ascii="Lato" w:hAnsi="Lato" w:cs="Calibri"/>
          <w:bCs/>
          <w:color w:val="000000" w:themeColor="text1"/>
        </w:rPr>
      </w:pPr>
      <w:r w:rsidRPr="00334D98">
        <w:rPr>
          <w:rFonts w:ascii="Lato" w:eastAsia="Batang" w:hAnsi="Lato" w:cstheme="minorHAnsi"/>
          <w:color w:val="000000" w:themeColor="text1"/>
        </w:rPr>
        <w:t>Instruir a</w:t>
      </w:r>
      <w:r w:rsidR="005C3644" w:rsidRPr="00334D98">
        <w:rPr>
          <w:rFonts w:ascii="Lato" w:eastAsia="Batang" w:hAnsi="Lato" w:cstheme="minorHAnsi"/>
          <w:color w:val="000000" w:themeColor="text1"/>
        </w:rPr>
        <w:t xml:space="preserve"> </w:t>
      </w:r>
      <w:r w:rsidRPr="00334D98">
        <w:rPr>
          <w:rFonts w:ascii="Lato" w:eastAsia="Batang" w:hAnsi="Lato" w:cstheme="minorHAnsi"/>
          <w:color w:val="000000" w:themeColor="text1"/>
        </w:rPr>
        <w:t>l</w:t>
      </w:r>
      <w:r w:rsidR="005C3644" w:rsidRPr="00334D98">
        <w:rPr>
          <w:rFonts w:ascii="Lato" w:eastAsia="Batang" w:hAnsi="Lato" w:cstheme="minorHAnsi"/>
          <w:color w:val="000000" w:themeColor="text1"/>
        </w:rPr>
        <w:t>a</w:t>
      </w:r>
      <w:r w:rsidRPr="00334D98">
        <w:rPr>
          <w:rFonts w:ascii="Lato" w:eastAsia="Batang" w:hAnsi="Lato" w:cstheme="minorHAnsi"/>
          <w:color w:val="000000" w:themeColor="text1"/>
        </w:rPr>
        <w:t xml:space="preserve"> </w:t>
      </w:r>
      <w:proofErr w:type="gramStart"/>
      <w:r w:rsidRPr="00334D98">
        <w:rPr>
          <w:rFonts w:ascii="Lato" w:eastAsia="Batang" w:hAnsi="Lato" w:cstheme="minorHAnsi"/>
          <w:color w:val="000000" w:themeColor="text1"/>
        </w:rPr>
        <w:t>Director</w:t>
      </w:r>
      <w:r w:rsidR="005C3644" w:rsidRPr="00334D98">
        <w:rPr>
          <w:rFonts w:ascii="Lato" w:eastAsia="Batang" w:hAnsi="Lato" w:cstheme="minorHAnsi"/>
          <w:color w:val="000000" w:themeColor="text1"/>
        </w:rPr>
        <w:t>a</w:t>
      </w:r>
      <w:proofErr w:type="gramEnd"/>
      <w:r w:rsidRPr="00334D98">
        <w:rPr>
          <w:rFonts w:ascii="Lato" w:eastAsia="Batang" w:hAnsi="Lato" w:cstheme="minorHAnsi"/>
          <w:color w:val="000000" w:themeColor="text1"/>
        </w:rPr>
        <w:t xml:space="preserve"> de Recursos Humanos y Materiales dependiente de la Secretaría Ejecutiva, llevar a cabo dicho procedimiento en estricta observancia a la Ley de la materia</w:t>
      </w:r>
      <w:r w:rsidR="00F36A1F" w:rsidRPr="00334D98">
        <w:rPr>
          <w:rFonts w:ascii="Lato" w:eastAsia="Batang" w:hAnsi="Lato" w:cstheme="minorHAnsi"/>
          <w:color w:val="000000" w:themeColor="text1"/>
        </w:rPr>
        <w:t xml:space="preserve"> y demás normatividad aplicable</w:t>
      </w:r>
      <w:r w:rsidRPr="00334D98">
        <w:rPr>
          <w:rFonts w:ascii="Lato" w:eastAsia="Batang" w:hAnsi="Lato" w:cstheme="minorHAnsi"/>
          <w:color w:val="000000" w:themeColor="text1"/>
        </w:rPr>
        <w:t xml:space="preserve"> y una vez concluido, dar cuenta a este Órgano Colegiado para la emisión del fallo respectivo.</w:t>
      </w:r>
    </w:p>
    <w:p w14:paraId="1C1B4292" w14:textId="0821E3D2" w:rsidR="007A04DC" w:rsidRPr="00334D98" w:rsidRDefault="007A04DC" w:rsidP="00334D98">
      <w:pPr>
        <w:pStyle w:val="Textoindependiente"/>
        <w:spacing w:line="480" w:lineRule="auto"/>
        <w:jc w:val="both"/>
        <w:rPr>
          <w:rFonts w:ascii="Lato" w:hAnsi="Lato" w:cs="Arial"/>
          <w:b/>
          <w:bCs/>
          <w:color w:val="000000" w:themeColor="text1"/>
          <w:u w:val="single"/>
        </w:rPr>
      </w:pPr>
      <w:r w:rsidRPr="00334D98">
        <w:rPr>
          <w:rFonts w:ascii="Lato" w:hAnsi="Lato"/>
          <w:color w:val="000000" w:themeColor="text1"/>
        </w:rPr>
        <w:t>Comuníquese esta determinación a</w:t>
      </w:r>
      <w:r w:rsidR="005C3644" w:rsidRPr="00334D98">
        <w:rPr>
          <w:rFonts w:ascii="Lato" w:hAnsi="Lato"/>
          <w:color w:val="000000" w:themeColor="text1"/>
        </w:rPr>
        <w:t xml:space="preserve"> </w:t>
      </w:r>
      <w:r w:rsidRPr="00334D98">
        <w:rPr>
          <w:rFonts w:ascii="Lato" w:hAnsi="Lato"/>
          <w:color w:val="000000" w:themeColor="text1"/>
        </w:rPr>
        <w:t>l</w:t>
      </w:r>
      <w:r w:rsidR="005C3644" w:rsidRPr="00334D98">
        <w:rPr>
          <w:rFonts w:ascii="Lato" w:hAnsi="Lato"/>
          <w:color w:val="000000" w:themeColor="text1"/>
        </w:rPr>
        <w:t>a</w:t>
      </w:r>
      <w:r w:rsidRPr="00334D98">
        <w:rPr>
          <w:rFonts w:ascii="Lato" w:hAnsi="Lato"/>
          <w:color w:val="000000" w:themeColor="text1"/>
        </w:rPr>
        <w:t xml:space="preserve"> </w:t>
      </w:r>
      <w:proofErr w:type="gramStart"/>
      <w:r w:rsidRPr="00334D98">
        <w:rPr>
          <w:rFonts w:ascii="Lato" w:hAnsi="Lato"/>
          <w:color w:val="000000" w:themeColor="text1"/>
        </w:rPr>
        <w:t>Director</w:t>
      </w:r>
      <w:r w:rsidR="005C3644" w:rsidRPr="00334D98">
        <w:rPr>
          <w:rFonts w:ascii="Lato" w:hAnsi="Lato"/>
          <w:color w:val="000000" w:themeColor="text1"/>
        </w:rPr>
        <w:t>a</w:t>
      </w:r>
      <w:proofErr w:type="gramEnd"/>
      <w:r w:rsidRPr="00334D98">
        <w:rPr>
          <w:rFonts w:ascii="Lato" w:hAnsi="Lato"/>
          <w:color w:val="000000" w:themeColor="text1"/>
        </w:rPr>
        <w:t xml:space="preserve"> de Recursos Humanos y Materiales de la Secretaría Ejecutiva</w:t>
      </w:r>
      <w:r w:rsidR="005C3644" w:rsidRPr="00334D98">
        <w:rPr>
          <w:rFonts w:ascii="Lato" w:hAnsi="Lato"/>
          <w:color w:val="000000" w:themeColor="text1"/>
        </w:rPr>
        <w:t>,</w:t>
      </w:r>
      <w:r w:rsidRPr="00334D98">
        <w:rPr>
          <w:rFonts w:ascii="Lato" w:hAnsi="Lato"/>
          <w:color w:val="000000" w:themeColor="text1"/>
        </w:rPr>
        <w:t xml:space="preserve"> </w:t>
      </w:r>
      <w:r w:rsidR="00F36A1F" w:rsidRPr="00334D98">
        <w:rPr>
          <w:rFonts w:ascii="Lato" w:hAnsi="Lato"/>
          <w:color w:val="000000" w:themeColor="text1"/>
        </w:rPr>
        <w:t xml:space="preserve">Directora de Tecnologías de la Información y Comunicación del Poder Judicial del Estado, </w:t>
      </w:r>
      <w:r w:rsidRPr="00334D98">
        <w:rPr>
          <w:rFonts w:ascii="Lato" w:hAnsi="Lato"/>
          <w:color w:val="000000" w:themeColor="text1"/>
        </w:rPr>
        <w:t xml:space="preserve">para su conocimiento y efectos </w:t>
      </w:r>
      <w:r w:rsidRPr="00334D98">
        <w:rPr>
          <w:rFonts w:ascii="Lato" w:hAnsi="Lato"/>
          <w:color w:val="000000" w:themeColor="text1"/>
        </w:rPr>
        <w:lastRenderedPageBreak/>
        <w:t xml:space="preserve">legales correspondientes, en vía de reiteración, al Tesorero y Contralor del Poder Judicial del Estado, para los efectos a que haya lugar. </w:t>
      </w:r>
      <w:bookmarkEnd w:id="5"/>
      <w:r w:rsidRPr="00334D98">
        <w:rPr>
          <w:rFonts w:ascii="Lato" w:hAnsi="Lato"/>
          <w:b/>
          <w:bCs/>
          <w:color w:val="000000" w:themeColor="text1"/>
          <w:u w:val="single"/>
        </w:rPr>
        <w:t xml:space="preserve"> </w:t>
      </w:r>
      <w:r w:rsidR="009A1276" w:rsidRPr="00334D98">
        <w:rPr>
          <w:rFonts w:ascii="Lato" w:hAnsi="Lato"/>
          <w:b/>
          <w:bCs/>
          <w:color w:val="000000" w:themeColor="text1"/>
          <w:u w:val="single"/>
        </w:rPr>
        <w:t>APROBADO POR UNANIMIDAD DE VOTOS.</w:t>
      </w:r>
    </w:p>
    <w:p w14:paraId="0A88F564" w14:textId="7880A3C2" w:rsidR="005C3644" w:rsidRPr="00334D98" w:rsidRDefault="007A04DC" w:rsidP="00334D98">
      <w:pPr>
        <w:pStyle w:val="Textoindependienteprimerasangra"/>
        <w:spacing w:line="480" w:lineRule="auto"/>
        <w:jc w:val="both"/>
        <w:rPr>
          <w:rFonts w:ascii="Lato" w:hAnsi="Lato"/>
          <w:color w:val="000000" w:themeColor="text1"/>
        </w:rPr>
      </w:pPr>
      <w:bookmarkStart w:id="6" w:name="_Hlk166497272"/>
      <w:r w:rsidRPr="00334D98">
        <w:rPr>
          <w:rFonts w:ascii="Lato" w:hAnsi="Lato"/>
          <w:b/>
          <w:color w:val="000000" w:themeColor="text1"/>
        </w:rPr>
        <w:t>ACUERDO I</w:t>
      </w:r>
      <w:r w:rsidR="005C3644" w:rsidRPr="00334D98">
        <w:rPr>
          <w:rFonts w:ascii="Lato" w:hAnsi="Lato"/>
          <w:b/>
          <w:color w:val="000000" w:themeColor="text1"/>
        </w:rPr>
        <w:t>V</w:t>
      </w:r>
      <w:r w:rsidRPr="00334D98">
        <w:rPr>
          <w:rFonts w:ascii="Lato" w:hAnsi="Lato"/>
          <w:b/>
          <w:color w:val="000000" w:themeColor="text1"/>
        </w:rPr>
        <w:t>/</w:t>
      </w:r>
      <w:r w:rsidR="005C3644" w:rsidRPr="00334D98">
        <w:rPr>
          <w:rFonts w:ascii="Lato" w:hAnsi="Lato"/>
          <w:b/>
          <w:color w:val="000000" w:themeColor="text1"/>
        </w:rPr>
        <w:t>40</w:t>
      </w:r>
      <w:r w:rsidRPr="00334D98">
        <w:rPr>
          <w:rFonts w:ascii="Lato" w:hAnsi="Lato"/>
          <w:b/>
          <w:color w:val="000000" w:themeColor="text1"/>
        </w:rPr>
        <w:t xml:space="preserve">/2024. </w:t>
      </w:r>
      <w:r w:rsidR="005C3644" w:rsidRPr="00334D98">
        <w:rPr>
          <w:rFonts w:ascii="Lato" w:hAnsi="Lato"/>
          <w:b/>
          <w:color w:val="000000" w:themeColor="text1"/>
        </w:rPr>
        <w:t>O</w:t>
      </w:r>
      <w:r w:rsidR="005C3644" w:rsidRPr="00334D98">
        <w:rPr>
          <w:rFonts w:ascii="Lato" w:hAnsi="Lato" w:cstheme="minorHAnsi"/>
          <w:b/>
          <w:color w:val="000000" w:themeColor="text1"/>
        </w:rPr>
        <w:t xml:space="preserve">ficio número </w:t>
      </w:r>
      <w:r w:rsidR="005C3644" w:rsidRPr="00334D98">
        <w:rPr>
          <w:rFonts w:ascii="Lato" w:hAnsi="Lato"/>
          <w:b/>
          <w:color w:val="000000" w:themeColor="text1"/>
        </w:rPr>
        <w:t xml:space="preserve">DRHYM/170/2024, recibido el nueve de mayo de dos mil veinticuatro, signado por la </w:t>
      </w:r>
      <w:proofErr w:type="gramStart"/>
      <w:r w:rsidR="005C3644" w:rsidRPr="00334D98">
        <w:rPr>
          <w:rFonts w:ascii="Lato" w:hAnsi="Lato"/>
          <w:b/>
          <w:color w:val="000000" w:themeColor="text1"/>
        </w:rPr>
        <w:t>Directora</w:t>
      </w:r>
      <w:proofErr w:type="gramEnd"/>
      <w:r w:rsidR="005C3644" w:rsidRPr="00334D98">
        <w:rPr>
          <w:rFonts w:ascii="Lato" w:hAnsi="Lato"/>
          <w:b/>
          <w:color w:val="000000" w:themeColor="text1"/>
        </w:rPr>
        <w:t xml:space="preserve"> de Recursos Humanos y Materiales dependiente de la Secretaría Ejecutiva. - - - - - - - - - - - - - </w:t>
      </w:r>
      <w:r w:rsidR="009A1276" w:rsidRPr="00334D98">
        <w:rPr>
          <w:rFonts w:ascii="Lato" w:hAnsi="Lato" w:cs="Arial"/>
          <w:color w:val="000000" w:themeColor="text1"/>
        </w:rPr>
        <w:t>Dada</w:t>
      </w:r>
      <w:r w:rsidR="005C3644" w:rsidRPr="00334D98">
        <w:rPr>
          <w:rFonts w:ascii="Lato" w:hAnsi="Lato" w:cs="Arial"/>
          <w:color w:val="000000" w:themeColor="text1"/>
        </w:rPr>
        <w:t xml:space="preserve"> cuenta con el oficio de referencia, mediante el cual, </w:t>
      </w:r>
      <w:r w:rsidR="005C3644" w:rsidRPr="00334D98">
        <w:rPr>
          <w:rFonts w:ascii="Lato" w:hAnsi="Lato" w:cstheme="minorHAnsi"/>
          <w:color w:val="000000" w:themeColor="text1"/>
          <w:bdr w:val="none" w:sz="0" w:space="0" w:color="auto" w:frame="1"/>
        </w:rPr>
        <w:t xml:space="preserve">en seguimiento al acuerdo </w:t>
      </w:r>
      <w:r w:rsidR="005C3644" w:rsidRPr="00334D98">
        <w:rPr>
          <w:rFonts w:ascii="Lato" w:hAnsi="Lato"/>
          <w:color w:val="000000" w:themeColor="text1"/>
        </w:rPr>
        <w:t xml:space="preserve">VI/31/2024 de este Cuerpo Colegiado, </w:t>
      </w:r>
      <w:r w:rsidR="003E2BE0" w:rsidRPr="00334D98">
        <w:rPr>
          <w:rFonts w:ascii="Lato" w:hAnsi="Lato"/>
          <w:color w:val="000000" w:themeColor="text1"/>
        </w:rPr>
        <w:t>referente a la adquisición de cuatro unidades vehiculares Modelo 2024 nuevas, tipo Sedán</w:t>
      </w:r>
      <w:r w:rsidR="005C3644" w:rsidRPr="00334D98">
        <w:rPr>
          <w:rFonts w:ascii="Lato" w:hAnsi="Lato"/>
          <w:color w:val="000000" w:themeColor="text1"/>
        </w:rPr>
        <w:t xml:space="preserve">, </w:t>
      </w:r>
      <w:r w:rsidR="005C3644" w:rsidRPr="00334D98">
        <w:rPr>
          <w:rFonts w:ascii="Lato" w:hAnsi="Lato" w:cs="Arial"/>
          <w:color w:val="000000" w:themeColor="text1"/>
        </w:rPr>
        <w:t xml:space="preserve">la </w:t>
      </w:r>
      <w:proofErr w:type="gramStart"/>
      <w:r w:rsidR="005C3644" w:rsidRPr="00334D98">
        <w:rPr>
          <w:rFonts w:ascii="Lato" w:hAnsi="Lato" w:cs="Arial"/>
          <w:color w:val="000000" w:themeColor="text1"/>
        </w:rPr>
        <w:t>Directora</w:t>
      </w:r>
      <w:proofErr w:type="gramEnd"/>
      <w:r w:rsidR="005C3644" w:rsidRPr="00334D98">
        <w:rPr>
          <w:rFonts w:ascii="Lato" w:hAnsi="Lato" w:cs="Arial"/>
          <w:color w:val="000000" w:themeColor="text1"/>
        </w:rPr>
        <w:t xml:space="preserve"> de Recursos Humanos y Materiales dependiente de la Secretaría Ejecutiva</w:t>
      </w:r>
      <w:r w:rsidR="005C3644" w:rsidRPr="00334D98">
        <w:rPr>
          <w:rFonts w:ascii="Lato" w:hAnsi="Lato"/>
          <w:color w:val="000000" w:themeColor="text1"/>
        </w:rPr>
        <w:t xml:space="preserve"> remite las propuestas de Calendario, Convocatoria y Bases, para dicho procedimiento, el cual se identificar</w:t>
      </w:r>
      <w:r w:rsidR="00033BEE" w:rsidRPr="00334D98">
        <w:rPr>
          <w:rFonts w:ascii="Lato" w:hAnsi="Lato"/>
          <w:color w:val="000000" w:themeColor="text1"/>
        </w:rPr>
        <w:t>á</w:t>
      </w:r>
      <w:r w:rsidR="005C3644" w:rsidRPr="00334D98">
        <w:rPr>
          <w:rFonts w:ascii="Lato" w:hAnsi="Lato"/>
          <w:color w:val="000000" w:themeColor="text1"/>
        </w:rPr>
        <w:t xml:space="preserve"> con el número de Licitación Pública Nacional PJET/LPN/01</w:t>
      </w:r>
      <w:r w:rsidR="003E2BE0" w:rsidRPr="00334D98">
        <w:rPr>
          <w:rFonts w:ascii="Lato" w:hAnsi="Lato"/>
          <w:color w:val="000000" w:themeColor="text1"/>
        </w:rPr>
        <w:t>1</w:t>
      </w:r>
      <w:r w:rsidR="005C3644" w:rsidRPr="00334D98">
        <w:rPr>
          <w:rFonts w:ascii="Lato" w:hAnsi="Lato"/>
          <w:color w:val="000000" w:themeColor="text1"/>
        </w:rPr>
        <w:t>-2024.</w:t>
      </w:r>
    </w:p>
    <w:p w14:paraId="7A91B6EA" w14:textId="0AA6A204" w:rsidR="005C3644" w:rsidRPr="00334D98" w:rsidRDefault="005C3644" w:rsidP="00334D98">
      <w:pPr>
        <w:pStyle w:val="Textoindependiente"/>
        <w:spacing w:line="480" w:lineRule="auto"/>
        <w:jc w:val="both"/>
        <w:rPr>
          <w:rFonts w:ascii="Lato" w:hAnsi="Lato"/>
          <w:color w:val="000000" w:themeColor="text1"/>
        </w:rPr>
      </w:pPr>
      <w:r w:rsidRPr="00334D98">
        <w:rPr>
          <w:rFonts w:ascii="Lato" w:eastAsia="Times New Roman" w:hAnsi="Lato" w:cs="Calibri"/>
          <w:color w:val="000000" w:themeColor="text1"/>
          <w:lang w:eastAsia="es-MX"/>
        </w:rPr>
        <w:t xml:space="preserve">Al respecto y a efecto de que se lleve a cabo </w:t>
      </w:r>
      <w:r w:rsidR="003E2BE0" w:rsidRPr="00334D98">
        <w:rPr>
          <w:rFonts w:ascii="Lato" w:eastAsia="Times New Roman" w:hAnsi="Lato" w:cs="Calibri"/>
          <w:color w:val="000000" w:themeColor="text1"/>
          <w:lang w:eastAsia="es-MX"/>
        </w:rPr>
        <w:t>el procedimiento</w:t>
      </w:r>
      <w:r w:rsidRPr="00334D98">
        <w:rPr>
          <w:rFonts w:ascii="Lato" w:hAnsi="Lato"/>
          <w:color w:val="000000" w:themeColor="text1"/>
        </w:rPr>
        <w:t xml:space="preserve"> de Licitación Pública Nacional identificado con el número </w:t>
      </w:r>
      <w:r w:rsidR="003E2BE0" w:rsidRPr="00334D98">
        <w:rPr>
          <w:rFonts w:ascii="Lato" w:hAnsi="Lato"/>
          <w:color w:val="000000" w:themeColor="text1"/>
        </w:rPr>
        <w:t>PJET/LPN/011-2024</w:t>
      </w:r>
      <w:r w:rsidR="003E2BE0" w:rsidRPr="00334D98">
        <w:rPr>
          <w:rFonts w:ascii="Lato" w:hAnsi="Lato"/>
          <w:b/>
          <w:bCs/>
          <w:color w:val="000000" w:themeColor="text1"/>
        </w:rPr>
        <w:t xml:space="preserve">, </w:t>
      </w:r>
      <w:r w:rsidR="00033BEE" w:rsidRPr="00334D98">
        <w:rPr>
          <w:rFonts w:ascii="Lato" w:hAnsi="Lato"/>
          <w:color w:val="000000" w:themeColor="text1"/>
        </w:rPr>
        <w:t>e</w:t>
      </w:r>
      <w:r w:rsidR="004849E1" w:rsidRPr="00334D98">
        <w:rPr>
          <w:rFonts w:ascii="Lato" w:hAnsi="Lato" w:cs="Calibri"/>
          <w:color w:val="000000" w:themeColor="text1"/>
        </w:rPr>
        <w:t>n todas las etapas que señala la Ley</w:t>
      </w:r>
      <w:r w:rsidR="00033BEE" w:rsidRPr="00334D98">
        <w:rPr>
          <w:rFonts w:ascii="Lato" w:hAnsi="Lato"/>
          <w:color w:val="000000" w:themeColor="text1"/>
        </w:rPr>
        <w:t>,</w:t>
      </w:r>
      <w:r w:rsidRPr="00334D98">
        <w:rPr>
          <w:rFonts w:ascii="Lato" w:hAnsi="Lato" w:cstheme="minorHAnsi"/>
          <w:color w:val="000000" w:themeColor="text1"/>
          <w:bdr w:val="none" w:sz="0" w:space="0" w:color="auto" w:frame="1"/>
        </w:rPr>
        <w:t xml:space="preserve"> con fundamento en lo que establecen los artículos </w:t>
      </w:r>
      <w:r w:rsidRPr="00334D98">
        <w:rPr>
          <w:rFonts w:ascii="Lato" w:hAnsi="Lato"/>
          <w:color w:val="000000" w:themeColor="text1"/>
        </w:rPr>
        <w:t xml:space="preserve">85 de la Constitución Política del Estado Libre y Soberano de Tlaxcala, </w:t>
      </w:r>
      <w:r w:rsidR="00033BEE" w:rsidRPr="00334D98">
        <w:rPr>
          <w:rFonts w:ascii="Lato" w:hAnsi="Lato"/>
          <w:color w:val="000000" w:themeColor="text1"/>
        </w:rPr>
        <w:t>9, 10, 21, 22, 24, 26, de la Ley de Adquisiciones, Arrendamientos y Servicios del Estado de Tlaxcala, 31, 32, 33 y 34 del Reglamento de la Ley antes citada,</w:t>
      </w:r>
      <w:r w:rsidRPr="00334D98">
        <w:rPr>
          <w:rFonts w:ascii="Lato" w:hAnsi="Lato"/>
          <w:color w:val="000000" w:themeColor="text1"/>
        </w:rPr>
        <w:t xml:space="preserve"> 61</w:t>
      </w:r>
      <w:r w:rsidR="0080514A" w:rsidRPr="00334D98">
        <w:rPr>
          <w:rFonts w:ascii="Lato" w:hAnsi="Lato"/>
          <w:color w:val="000000" w:themeColor="text1"/>
        </w:rPr>
        <w:t xml:space="preserve">, 68 fracción XIX </w:t>
      </w:r>
      <w:r w:rsidRPr="00334D98">
        <w:rPr>
          <w:rFonts w:ascii="Lato" w:hAnsi="Lato"/>
          <w:color w:val="000000" w:themeColor="text1"/>
        </w:rPr>
        <w:t>de la Ley Orgánica del Poder Judicial del Estado, 9 fracción XVII del Reglamento del Consejo de la Judicatura del Estado, y conforme a lo previsto en el artículo 137, en lo aplicable al Poder Judicial del Estado, del Decreto 317 del Presupuesto de Egresos del Estado de Tlaxcala, para el ejercicio fiscal 2024, este Comité de Adquisiciones, Arrendamientos, Servicios y Obra Pública del Consejo de la Judicatura del Estado de Tlaxcala, determina:</w:t>
      </w:r>
    </w:p>
    <w:p w14:paraId="43232552" w14:textId="64868FF3" w:rsidR="005C3644" w:rsidRPr="00334D98" w:rsidRDefault="005C3644" w:rsidP="00334D98">
      <w:pPr>
        <w:pStyle w:val="Prrafodelista"/>
        <w:numPr>
          <w:ilvl w:val="0"/>
          <w:numId w:val="7"/>
        </w:numPr>
        <w:spacing w:after="0" w:line="480" w:lineRule="auto"/>
        <w:ind w:left="851"/>
        <w:jc w:val="both"/>
        <w:rPr>
          <w:rFonts w:ascii="Lato" w:hAnsi="Lato"/>
          <w:color w:val="000000" w:themeColor="text1"/>
        </w:rPr>
      </w:pPr>
      <w:r w:rsidRPr="00334D98">
        <w:rPr>
          <w:rFonts w:ascii="Lato" w:hAnsi="Lato"/>
          <w:color w:val="000000" w:themeColor="text1"/>
        </w:rPr>
        <w:t xml:space="preserve">Tomar conocimiento del oficio </w:t>
      </w:r>
      <w:r w:rsidR="003E2BE0" w:rsidRPr="00334D98">
        <w:rPr>
          <w:rFonts w:ascii="Lato" w:hAnsi="Lato"/>
          <w:color w:val="000000" w:themeColor="text1"/>
        </w:rPr>
        <w:t>y anexos de cuenta.</w:t>
      </w:r>
    </w:p>
    <w:p w14:paraId="365B8D70" w14:textId="561C699B" w:rsidR="005C3644" w:rsidRPr="00334D98" w:rsidRDefault="005C3644" w:rsidP="00334D98">
      <w:pPr>
        <w:pStyle w:val="Prrafodelista"/>
        <w:numPr>
          <w:ilvl w:val="0"/>
          <w:numId w:val="7"/>
        </w:numPr>
        <w:spacing w:after="0" w:line="480" w:lineRule="auto"/>
        <w:ind w:left="851"/>
        <w:jc w:val="both"/>
        <w:rPr>
          <w:rFonts w:ascii="Lato" w:hAnsi="Lato"/>
          <w:color w:val="000000" w:themeColor="text1"/>
        </w:rPr>
      </w:pPr>
      <w:r w:rsidRPr="00334D98">
        <w:rPr>
          <w:rFonts w:ascii="Lato" w:hAnsi="Lato" w:cs="Calibri"/>
          <w:bCs/>
          <w:color w:val="000000" w:themeColor="text1"/>
        </w:rPr>
        <w:t>Aprobar</w:t>
      </w:r>
      <w:r w:rsidR="001C71CE" w:rsidRPr="00334D98">
        <w:rPr>
          <w:rFonts w:ascii="Lato" w:hAnsi="Lato" w:cs="Calibri"/>
          <w:bCs/>
          <w:color w:val="000000" w:themeColor="text1"/>
        </w:rPr>
        <w:t xml:space="preserve"> en sus términos</w:t>
      </w:r>
      <w:r w:rsidRPr="00334D98">
        <w:rPr>
          <w:rFonts w:ascii="Lato" w:hAnsi="Lato" w:cs="Calibri"/>
          <w:bCs/>
          <w:color w:val="000000" w:themeColor="text1"/>
        </w:rPr>
        <w:t xml:space="preserve"> la convocatoria, calendari</w:t>
      </w:r>
      <w:r w:rsidR="00A51193" w:rsidRPr="00334D98">
        <w:rPr>
          <w:rFonts w:ascii="Lato" w:hAnsi="Lato" w:cs="Calibri"/>
          <w:bCs/>
          <w:color w:val="000000" w:themeColor="text1"/>
        </w:rPr>
        <w:t>o</w:t>
      </w:r>
      <w:r w:rsidRPr="00334D98">
        <w:rPr>
          <w:rFonts w:ascii="Lato" w:hAnsi="Lato" w:cs="Calibri"/>
          <w:bCs/>
          <w:color w:val="000000" w:themeColor="text1"/>
        </w:rPr>
        <w:t xml:space="preserve"> y bases para el </w:t>
      </w:r>
      <w:r w:rsidRPr="00334D98">
        <w:rPr>
          <w:rFonts w:ascii="Lato" w:hAnsi="Lato"/>
          <w:color w:val="000000" w:themeColor="text1"/>
        </w:rPr>
        <w:t xml:space="preserve">procedimiento de Licitación Pública Nacional identificado con el número </w:t>
      </w:r>
      <w:r w:rsidRPr="00334D98">
        <w:rPr>
          <w:rFonts w:ascii="Lato" w:hAnsi="Lato"/>
          <w:b/>
          <w:bCs/>
          <w:color w:val="000000" w:themeColor="text1"/>
        </w:rPr>
        <w:t>PJET/LPN/01</w:t>
      </w:r>
      <w:r w:rsidR="003E2BE0" w:rsidRPr="00334D98">
        <w:rPr>
          <w:rFonts w:ascii="Lato" w:hAnsi="Lato"/>
          <w:b/>
          <w:bCs/>
          <w:color w:val="000000" w:themeColor="text1"/>
        </w:rPr>
        <w:t>1</w:t>
      </w:r>
      <w:r w:rsidRPr="00334D98">
        <w:rPr>
          <w:rFonts w:ascii="Lato" w:hAnsi="Lato"/>
          <w:b/>
          <w:bCs/>
          <w:color w:val="000000" w:themeColor="text1"/>
        </w:rPr>
        <w:t>-2024</w:t>
      </w:r>
      <w:r w:rsidR="00A51193" w:rsidRPr="00334D98">
        <w:rPr>
          <w:rFonts w:ascii="Lato" w:hAnsi="Lato"/>
          <w:color w:val="000000" w:themeColor="text1"/>
        </w:rPr>
        <w:t>, referente a la adquisición de cuatro unidades vehiculares Modelo 2024 nuevas</w:t>
      </w:r>
      <w:r w:rsidR="00587F3E" w:rsidRPr="00334D98">
        <w:rPr>
          <w:rFonts w:ascii="Lato" w:hAnsi="Lato"/>
          <w:color w:val="000000" w:themeColor="text1"/>
        </w:rPr>
        <w:t xml:space="preserve"> utilitarias</w:t>
      </w:r>
      <w:r w:rsidR="00A51193" w:rsidRPr="00334D98">
        <w:rPr>
          <w:rFonts w:ascii="Lato" w:hAnsi="Lato"/>
          <w:color w:val="000000" w:themeColor="text1"/>
        </w:rPr>
        <w:t>, tipo Sedán,</w:t>
      </w:r>
    </w:p>
    <w:p w14:paraId="714DC293" w14:textId="7BF0E4DA" w:rsidR="005C3644" w:rsidRPr="00334D98" w:rsidRDefault="005C3644" w:rsidP="00334D98">
      <w:pPr>
        <w:pStyle w:val="Prrafodelista"/>
        <w:numPr>
          <w:ilvl w:val="0"/>
          <w:numId w:val="7"/>
        </w:numPr>
        <w:spacing w:after="0" w:line="480" w:lineRule="auto"/>
        <w:ind w:left="851"/>
        <w:jc w:val="both"/>
        <w:rPr>
          <w:rFonts w:ascii="Lato" w:hAnsi="Lato"/>
          <w:color w:val="000000" w:themeColor="text1"/>
        </w:rPr>
      </w:pPr>
      <w:r w:rsidRPr="00334D98">
        <w:rPr>
          <w:rFonts w:ascii="Lato" w:eastAsia="Batang" w:hAnsi="Lato" w:cstheme="minorHAnsi"/>
          <w:color w:val="000000" w:themeColor="text1"/>
        </w:rPr>
        <w:lastRenderedPageBreak/>
        <w:t xml:space="preserve">Instruir a la </w:t>
      </w:r>
      <w:proofErr w:type="gramStart"/>
      <w:r w:rsidRPr="00334D98">
        <w:rPr>
          <w:rFonts w:ascii="Lato" w:eastAsia="Batang" w:hAnsi="Lato" w:cstheme="minorHAnsi"/>
          <w:color w:val="000000" w:themeColor="text1"/>
        </w:rPr>
        <w:t>Directora</w:t>
      </w:r>
      <w:proofErr w:type="gramEnd"/>
      <w:r w:rsidRPr="00334D98">
        <w:rPr>
          <w:rFonts w:ascii="Lato" w:eastAsia="Batang" w:hAnsi="Lato" w:cstheme="minorHAnsi"/>
          <w:color w:val="000000" w:themeColor="text1"/>
        </w:rPr>
        <w:t xml:space="preserve"> de Recursos Humanos y Materiales dependiente de la Secretaría Ejecutiva, llevar a cabo dicho procedimiento en estricta observancia a la Ley de la materia</w:t>
      </w:r>
      <w:r w:rsidR="001C71CE" w:rsidRPr="00334D98">
        <w:rPr>
          <w:rFonts w:ascii="Lato" w:eastAsia="Batang" w:hAnsi="Lato" w:cstheme="minorHAnsi"/>
          <w:color w:val="000000" w:themeColor="text1"/>
        </w:rPr>
        <w:t xml:space="preserve"> y demás normatividad aplicable</w:t>
      </w:r>
      <w:r w:rsidRPr="00334D98">
        <w:rPr>
          <w:rFonts w:ascii="Lato" w:eastAsia="Batang" w:hAnsi="Lato" w:cstheme="minorHAnsi"/>
          <w:color w:val="000000" w:themeColor="text1"/>
        </w:rPr>
        <w:t xml:space="preserve"> y una vez concluido, dar cuenta a este Órgano Colegiado para la emisión del fallo respectivo.</w:t>
      </w:r>
    </w:p>
    <w:p w14:paraId="7B503ADA" w14:textId="52DA1B16" w:rsidR="00E55A9E" w:rsidRPr="00334D98" w:rsidRDefault="005C3644" w:rsidP="00334D98">
      <w:pPr>
        <w:pStyle w:val="Textoindependiente"/>
        <w:spacing w:line="480" w:lineRule="auto"/>
        <w:jc w:val="both"/>
        <w:rPr>
          <w:rFonts w:ascii="Lato" w:hAnsi="Lato" w:cs="Arial"/>
          <w:b/>
          <w:bCs/>
          <w:color w:val="000000" w:themeColor="text1"/>
          <w:u w:val="single"/>
        </w:rPr>
      </w:pPr>
      <w:r w:rsidRPr="00334D98">
        <w:rPr>
          <w:rFonts w:ascii="Lato" w:hAnsi="Lato"/>
          <w:color w:val="000000" w:themeColor="text1"/>
        </w:rPr>
        <w:t xml:space="preserve">Comuníquese esta determinación a la </w:t>
      </w:r>
      <w:proofErr w:type="gramStart"/>
      <w:r w:rsidRPr="00334D98">
        <w:rPr>
          <w:rFonts w:ascii="Lato" w:hAnsi="Lato"/>
          <w:color w:val="000000" w:themeColor="text1"/>
        </w:rPr>
        <w:t>Directora</w:t>
      </w:r>
      <w:proofErr w:type="gramEnd"/>
      <w:r w:rsidRPr="00334D98">
        <w:rPr>
          <w:rFonts w:ascii="Lato" w:hAnsi="Lato"/>
          <w:color w:val="000000" w:themeColor="text1"/>
        </w:rPr>
        <w:t xml:space="preserve"> de Recursos Humanos y Materiales de la Secretaría Ejecutiva, para su conocimiento y efectos legales correspondientes, en vía de reiteración, al Tesorero y Contralor del Poder Judicial del Estado, para los efectos a que haya lugar. </w:t>
      </w:r>
      <w:bookmarkEnd w:id="6"/>
      <w:r w:rsidRPr="00334D98">
        <w:rPr>
          <w:rFonts w:ascii="Lato" w:hAnsi="Lato"/>
          <w:b/>
          <w:bCs/>
          <w:color w:val="000000" w:themeColor="text1"/>
        </w:rPr>
        <w:t xml:space="preserve"> </w:t>
      </w:r>
      <w:r w:rsidR="009A1276" w:rsidRPr="00334D98">
        <w:rPr>
          <w:rFonts w:ascii="Lato" w:hAnsi="Lato"/>
          <w:b/>
          <w:bCs/>
          <w:color w:val="000000" w:themeColor="text1"/>
          <w:u w:val="single"/>
        </w:rPr>
        <w:t>APROBADO POR UNANIMIDAD DE VOTOS.</w:t>
      </w:r>
    </w:p>
    <w:p w14:paraId="050A48B6" w14:textId="7A174987" w:rsidR="003E2BE0" w:rsidRPr="00334D98" w:rsidRDefault="00574AED" w:rsidP="00334D98">
      <w:pPr>
        <w:pStyle w:val="Textoindependienteprimerasangra"/>
        <w:spacing w:line="480" w:lineRule="auto"/>
        <w:jc w:val="both"/>
        <w:rPr>
          <w:rFonts w:ascii="Lato" w:hAnsi="Lato"/>
          <w:color w:val="000000" w:themeColor="text1"/>
          <w:bdr w:val="none" w:sz="0" w:space="0" w:color="auto" w:frame="1"/>
        </w:rPr>
      </w:pPr>
      <w:bookmarkStart w:id="7" w:name="_Hlk166498367"/>
      <w:r w:rsidRPr="00334D98">
        <w:rPr>
          <w:rFonts w:ascii="Lato" w:hAnsi="Lato"/>
          <w:b/>
          <w:bCs/>
          <w:color w:val="000000" w:themeColor="text1"/>
        </w:rPr>
        <w:t>ACUERDO V/</w:t>
      </w:r>
      <w:r w:rsidR="00834251" w:rsidRPr="00334D98">
        <w:rPr>
          <w:rFonts w:ascii="Lato" w:hAnsi="Lato"/>
          <w:b/>
          <w:bCs/>
          <w:color w:val="000000" w:themeColor="text1"/>
        </w:rPr>
        <w:t>40</w:t>
      </w:r>
      <w:r w:rsidRPr="00334D98">
        <w:rPr>
          <w:rFonts w:ascii="Lato" w:hAnsi="Lato"/>
          <w:b/>
          <w:bCs/>
          <w:color w:val="000000" w:themeColor="text1"/>
        </w:rPr>
        <w:t>/202</w:t>
      </w:r>
      <w:r w:rsidR="009644DC" w:rsidRPr="00334D98">
        <w:rPr>
          <w:rFonts w:ascii="Lato" w:hAnsi="Lato"/>
          <w:b/>
          <w:bCs/>
          <w:color w:val="000000" w:themeColor="text1"/>
        </w:rPr>
        <w:t>4</w:t>
      </w:r>
      <w:r w:rsidR="001430F4" w:rsidRPr="00334D98">
        <w:rPr>
          <w:rFonts w:ascii="Lato" w:hAnsi="Lato"/>
          <w:b/>
          <w:bCs/>
          <w:color w:val="000000" w:themeColor="text1"/>
        </w:rPr>
        <w:t>.</w:t>
      </w:r>
      <w:r w:rsidR="003E2BE0" w:rsidRPr="00334D98">
        <w:rPr>
          <w:rFonts w:ascii="Lato" w:hAnsi="Lato"/>
          <w:b/>
          <w:bCs/>
          <w:color w:val="000000" w:themeColor="text1"/>
          <w:bdr w:val="none" w:sz="0" w:space="0" w:color="auto" w:frame="1"/>
        </w:rPr>
        <w:t xml:space="preserve"> </w:t>
      </w:r>
      <w:r w:rsidR="003E2BE0" w:rsidRPr="00334D98">
        <w:rPr>
          <w:rFonts w:ascii="Lato" w:hAnsi="Lato"/>
          <w:b/>
          <w:color w:val="000000" w:themeColor="text1"/>
          <w:bdr w:val="none" w:sz="0" w:space="0" w:color="auto" w:frame="1"/>
        </w:rPr>
        <w:t xml:space="preserve">Oficio número CJET/CA/39/2024, recibido el dos de mayo de dos mil veinticuatro, signado por la </w:t>
      </w:r>
      <w:proofErr w:type="gramStart"/>
      <w:r w:rsidR="003E2BE0" w:rsidRPr="00334D98">
        <w:rPr>
          <w:rFonts w:ascii="Lato" w:hAnsi="Lato"/>
          <w:b/>
          <w:color w:val="000000" w:themeColor="text1"/>
          <w:bdr w:val="none" w:sz="0" w:space="0" w:color="auto" w:frame="1"/>
        </w:rPr>
        <w:t>Presidenta</w:t>
      </w:r>
      <w:proofErr w:type="gramEnd"/>
      <w:r w:rsidR="003E2BE0" w:rsidRPr="00334D98">
        <w:rPr>
          <w:rFonts w:ascii="Lato" w:hAnsi="Lato"/>
          <w:b/>
          <w:color w:val="000000" w:themeColor="text1"/>
          <w:bdr w:val="none" w:sz="0" w:space="0" w:color="auto" w:frame="1"/>
        </w:rPr>
        <w:t xml:space="preserve"> de la Comisión de Administración, Consejera integrante de este Cuerpo Colegiado.  - - - - - - - - - </w:t>
      </w:r>
      <w:r w:rsidR="009A1276" w:rsidRPr="00334D98">
        <w:rPr>
          <w:rFonts w:ascii="Lato" w:hAnsi="Lato"/>
          <w:b/>
          <w:color w:val="000000" w:themeColor="text1"/>
          <w:bdr w:val="none" w:sz="0" w:space="0" w:color="auto" w:frame="1"/>
        </w:rPr>
        <w:t xml:space="preserve"> </w:t>
      </w:r>
      <w:r w:rsidR="003E2BE0" w:rsidRPr="00334D98">
        <w:rPr>
          <w:rFonts w:ascii="Lato" w:hAnsi="Lato"/>
          <w:b/>
          <w:color w:val="000000" w:themeColor="text1"/>
          <w:bdr w:val="none" w:sz="0" w:space="0" w:color="auto" w:frame="1"/>
        </w:rPr>
        <w:t xml:space="preserve"> </w:t>
      </w:r>
      <w:r w:rsidR="003E2BE0" w:rsidRPr="00334D98">
        <w:rPr>
          <w:rFonts w:ascii="Lato" w:hAnsi="Lato"/>
          <w:color w:val="000000" w:themeColor="text1"/>
          <w:bdr w:val="none" w:sz="0" w:space="0" w:color="auto" w:frame="1"/>
        </w:rPr>
        <w:t>Dada cuenta con el oficio de referencia, mediante el cual, la Presidenta de la Comisión de Administración, Consejera integrante de este Cuerpo Colegiado, informa que en sesión extraordinaria de esa Comisión, celebrada el veinticuatro de abril del año en curso, se tuvo por</w:t>
      </w:r>
      <w:r w:rsidR="00324B6D" w:rsidRPr="00334D98">
        <w:rPr>
          <w:rFonts w:ascii="Lato" w:hAnsi="Lato"/>
          <w:color w:val="000000" w:themeColor="text1"/>
          <w:bdr w:val="none" w:sz="0" w:space="0" w:color="auto" w:frame="1"/>
        </w:rPr>
        <w:t xml:space="preserve"> recibido el escrito de</w:t>
      </w:r>
      <w:r w:rsidR="003E2BE0" w:rsidRPr="00334D98">
        <w:rPr>
          <w:rFonts w:ascii="Lato" w:hAnsi="Lato"/>
          <w:color w:val="000000" w:themeColor="text1"/>
          <w:bdr w:val="none" w:sz="0" w:space="0" w:color="auto" w:frame="1"/>
        </w:rPr>
        <w:t>l C. José Luis Zavala Calderón</w:t>
      </w:r>
      <w:r w:rsidR="00324B6D" w:rsidRPr="00334D98">
        <w:rPr>
          <w:rFonts w:ascii="Lato" w:hAnsi="Lato"/>
          <w:color w:val="000000" w:themeColor="text1"/>
          <w:bdr w:val="none" w:sz="0" w:space="0" w:color="auto" w:frame="1"/>
        </w:rPr>
        <w:t>, a través del cual solicita ser considerado para la celebración de</w:t>
      </w:r>
      <w:r w:rsidR="007F394E" w:rsidRPr="00334D98">
        <w:rPr>
          <w:rFonts w:ascii="Lato" w:hAnsi="Lato"/>
          <w:color w:val="000000" w:themeColor="text1"/>
          <w:bdr w:val="none" w:sz="0" w:space="0" w:color="auto" w:frame="1"/>
        </w:rPr>
        <w:t>l</w:t>
      </w:r>
      <w:r w:rsidR="00324B6D" w:rsidRPr="00334D98">
        <w:rPr>
          <w:rFonts w:ascii="Lato" w:hAnsi="Lato"/>
          <w:color w:val="000000" w:themeColor="text1"/>
          <w:bdr w:val="none" w:sz="0" w:space="0" w:color="auto" w:frame="1"/>
        </w:rPr>
        <w:t xml:space="preserve"> convenio respecto a la concesión de cafetería, preparación y venta de alimentos y bebidas en Ciudad Judicial, remitiendo dicha petición a este Órgano Colegiado, para conocimiento y en su caso,</w:t>
      </w:r>
      <w:r w:rsidR="007F394E" w:rsidRPr="00334D98">
        <w:rPr>
          <w:rFonts w:ascii="Lato" w:hAnsi="Lato"/>
          <w:color w:val="000000" w:themeColor="text1"/>
          <w:bdr w:val="none" w:sz="0" w:space="0" w:color="auto" w:frame="1"/>
        </w:rPr>
        <w:t xml:space="preserve"> la</w:t>
      </w:r>
      <w:r w:rsidR="00324B6D" w:rsidRPr="00334D98">
        <w:rPr>
          <w:rFonts w:ascii="Lato" w:hAnsi="Lato"/>
          <w:color w:val="000000" w:themeColor="text1"/>
          <w:bdr w:val="none" w:sz="0" w:space="0" w:color="auto" w:frame="1"/>
        </w:rPr>
        <w:t xml:space="preserve"> determinación correspondiente.</w:t>
      </w:r>
    </w:p>
    <w:p w14:paraId="27E2F6C6" w14:textId="7D3A83FC" w:rsidR="009E58BF" w:rsidRPr="00334D98" w:rsidRDefault="0002078E" w:rsidP="00334D98">
      <w:pPr>
        <w:pStyle w:val="Textoindependiente"/>
        <w:spacing w:line="480" w:lineRule="auto"/>
        <w:jc w:val="both"/>
        <w:rPr>
          <w:rFonts w:ascii="Lato" w:hAnsi="Lato" w:cstheme="minorHAnsi"/>
          <w:color w:val="000000" w:themeColor="text1"/>
          <w:bdr w:val="none" w:sz="0" w:space="0" w:color="auto" w:frame="1"/>
        </w:rPr>
      </w:pPr>
      <w:r w:rsidRPr="00334D98">
        <w:rPr>
          <w:rFonts w:ascii="Lato" w:hAnsi="Lato"/>
          <w:color w:val="000000" w:themeColor="text1"/>
        </w:rPr>
        <w:t>Al respecto, to</w:t>
      </w:r>
      <w:r w:rsidR="005B09FF" w:rsidRPr="00334D98">
        <w:rPr>
          <w:rFonts w:ascii="Lato" w:hAnsi="Lato"/>
          <w:color w:val="000000" w:themeColor="text1"/>
        </w:rPr>
        <w:t xml:space="preserve">mando en consideración que este Comité de Adquisiciones, está llevando a cabo las </w:t>
      </w:r>
      <w:r w:rsidR="00324B6D" w:rsidRPr="00334D98">
        <w:rPr>
          <w:rFonts w:ascii="Lato" w:hAnsi="Lato"/>
          <w:color w:val="000000" w:themeColor="text1"/>
        </w:rPr>
        <w:t>acciones</w:t>
      </w:r>
      <w:r w:rsidR="005B09FF" w:rsidRPr="00334D98">
        <w:rPr>
          <w:rFonts w:ascii="Lato" w:hAnsi="Lato"/>
          <w:color w:val="000000" w:themeColor="text1"/>
        </w:rPr>
        <w:t xml:space="preserve"> te</w:t>
      </w:r>
      <w:r w:rsidR="008B7818" w:rsidRPr="00334D98">
        <w:rPr>
          <w:rFonts w:ascii="Lato" w:hAnsi="Lato"/>
          <w:color w:val="000000" w:themeColor="text1"/>
        </w:rPr>
        <w:t>ndientes</w:t>
      </w:r>
      <w:r w:rsidR="005B09FF" w:rsidRPr="00334D98">
        <w:rPr>
          <w:rFonts w:ascii="Lato" w:hAnsi="Lato"/>
          <w:color w:val="000000" w:themeColor="text1"/>
        </w:rPr>
        <w:t xml:space="preserve"> a regularizar la</w:t>
      </w:r>
      <w:r w:rsidR="00324B6D" w:rsidRPr="00334D98">
        <w:rPr>
          <w:rFonts w:ascii="Lato" w:hAnsi="Lato" w:cstheme="minorHAnsi"/>
          <w:color w:val="000000" w:themeColor="text1"/>
          <w:bdr w:val="none" w:sz="0" w:space="0" w:color="auto" w:frame="1"/>
        </w:rPr>
        <w:t xml:space="preserve"> concesión de cafetería, preparación y venta de alimentos y bebidas</w:t>
      </w:r>
      <w:r w:rsidR="008B7818" w:rsidRPr="00334D98">
        <w:rPr>
          <w:rFonts w:ascii="Lato" w:hAnsi="Lato" w:cstheme="minorHAnsi"/>
          <w:color w:val="000000" w:themeColor="text1"/>
          <w:bdr w:val="none" w:sz="0" w:space="0" w:color="auto" w:frame="1"/>
        </w:rPr>
        <w:t xml:space="preserve">, </w:t>
      </w:r>
      <w:r w:rsidR="00324B6D" w:rsidRPr="00334D98">
        <w:rPr>
          <w:rFonts w:ascii="Lato" w:hAnsi="Lato" w:cstheme="minorHAnsi"/>
          <w:color w:val="000000" w:themeColor="text1"/>
          <w:bdr w:val="none" w:sz="0" w:space="0" w:color="auto" w:frame="1"/>
        </w:rPr>
        <w:t>en</w:t>
      </w:r>
      <w:r w:rsidR="008B7818" w:rsidRPr="00334D98">
        <w:rPr>
          <w:rFonts w:ascii="Lato" w:hAnsi="Lato" w:cstheme="minorHAnsi"/>
          <w:color w:val="000000" w:themeColor="text1"/>
          <w:bdr w:val="none" w:sz="0" w:space="0" w:color="auto" w:frame="1"/>
        </w:rPr>
        <w:t xml:space="preserve"> el edificio sede de</w:t>
      </w:r>
      <w:r w:rsidR="00324B6D" w:rsidRPr="00334D98">
        <w:rPr>
          <w:rFonts w:ascii="Lato" w:hAnsi="Lato" w:cstheme="minorHAnsi"/>
          <w:color w:val="000000" w:themeColor="text1"/>
          <w:bdr w:val="none" w:sz="0" w:space="0" w:color="auto" w:frame="1"/>
        </w:rPr>
        <w:t xml:space="preserve"> Ciudad Judicial;</w:t>
      </w:r>
      <w:r w:rsidR="005B09FF" w:rsidRPr="00334D98">
        <w:rPr>
          <w:rFonts w:ascii="Lato" w:hAnsi="Lato" w:cstheme="minorHAnsi"/>
          <w:color w:val="000000" w:themeColor="text1"/>
          <w:bdr w:val="none" w:sz="0" w:space="0" w:color="auto" w:frame="1"/>
        </w:rPr>
        <w:t xml:space="preserve"> </w:t>
      </w:r>
      <w:r w:rsidR="00324B6D" w:rsidRPr="00334D98">
        <w:rPr>
          <w:rFonts w:ascii="Lato" w:hAnsi="Lato" w:cstheme="minorHAnsi"/>
          <w:color w:val="000000" w:themeColor="text1"/>
          <w:bdr w:val="none" w:sz="0" w:space="0" w:color="auto" w:frame="1"/>
        </w:rPr>
        <w:t>con fundamento en lo que establece el artículo 61 de la Ley Orgánica del Poder Judicial del Estado, se determina:</w:t>
      </w:r>
    </w:p>
    <w:p w14:paraId="2338634A" w14:textId="31B6A744" w:rsidR="00324B6D" w:rsidRPr="00334D98" w:rsidRDefault="00324B6D" w:rsidP="00334D98">
      <w:pPr>
        <w:pStyle w:val="Prrafodelista"/>
        <w:numPr>
          <w:ilvl w:val="0"/>
          <w:numId w:val="3"/>
        </w:numPr>
        <w:spacing w:line="480" w:lineRule="auto"/>
        <w:jc w:val="both"/>
        <w:rPr>
          <w:rFonts w:ascii="Lato" w:hAnsi="Lato"/>
          <w:color w:val="000000" w:themeColor="text1"/>
        </w:rPr>
      </w:pPr>
      <w:r w:rsidRPr="00334D98">
        <w:rPr>
          <w:rFonts w:ascii="Lato" w:hAnsi="Lato"/>
          <w:color w:val="000000" w:themeColor="text1"/>
        </w:rPr>
        <w:t xml:space="preserve">Tomar conocimiento del oficio </w:t>
      </w:r>
      <w:r w:rsidR="006D7FC5" w:rsidRPr="00334D98">
        <w:rPr>
          <w:rFonts w:ascii="Lato" w:hAnsi="Lato"/>
          <w:color w:val="000000" w:themeColor="text1"/>
        </w:rPr>
        <w:t>y anexos de</w:t>
      </w:r>
      <w:r w:rsidRPr="00334D98">
        <w:rPr>
          <w:rFonts w:ascii="Lato" w:hAnsi="Lato"/>
          <w:color w:val="000000" w:themeColor="text1"/>
        </w:rPr>
        <w:t xml:space="preserve"> cuenta</w:t>
      </w:r>
      <w:r w:rsidR="006D7FC5" w:rsidRPr="00334D98">
        <w:rPr>
          <w:rFonts w:ascii="Lato" w:hAnsi="Lato"/>
          <w:color w:val="000000" w:themeColor="text1"/>
        </w:rPr>
        <w:t>.</w:t>
      </w:r>
      <w:r w:rsidRPr="00334D98">
        <w:rPr>
          <w:rFonts w:ascii="Lato" w:hAnsi="Lato"/>
          <w:color w:val="000000" w:themeColor="text1"/>
        </w:rPr>
        <w:t xml:space="preserve"> </w:t>
      </w:r>
    </w:p>
    <w:p w14:paraId="6ECFCB09" w14:textId="3693FC48" w:rsidR="009E58BF" w:rsidRPr="00334D98" w:rsidRDefault="005B09FF" w:rsidP="00334D98">
      <w:pPr>
        <w:pStyle w:val="Prrafodelista"/>
        <w:numPr>
          <w:ilvl w:val="0"/>
          <w:numId w:val="3"/>
        </w:numPr>
        <w:spacing w:after="0" w:line="480" w:lineRule="auto"/>
        <w:jc w:val="both"/>
        <w:rPr>
          <w:rFonts w:ascii="Lato" w:hAnsi="Lato"/>
          <w:color w:val="000000" w:themeColor="text1"/>
        </w:rPr>
      </w:pPr>
      <w:r w:rsidRPr="00334D98">
        <w:rPr>
          <w:rFonts w:ascii="Lato" w:hAnsi="Lato"/>
          <w:color w:val="000000" w:themeColor="text1"/>
        </w:rPr>
        <w:t>Reserv</w:t>
      </w:r>
      <w:r w:rsidR="008B7818" w:rsidRPr="00334D98">
        <w:rPr>
          <w:rFonts w:ascii="Lato" w:hAnsi="Lato"/>
          <w:color w:val="000000" w:themeColor="text1"/>
        </w:rPr>
        <w:t xml:space="preserve">ar la petición a que se hace referencia en el oficio de cuenta, hasta en tanto se determine el inicio de funciones </w:t>
      </w:r>
      <w:r w:rsidRPr="00334D98">
        <w:rPr>
          <w:rFonts w:ascii="Lato" w:hAnsi="Lato"/>
          <w:color w:val="000000" w:themeColor="text1"/>
        </w:rPr>
        <w:t xml:space="preserve">de la </w:t>
      </w:r>
      <w:r w:rsidR="008B7818" w:rsidRPr="00334D98">
        <w:rPr>
          <w:rFonts w:ascii="Lato" w:hAnsi="Lato"/>
          <w:color w:val="000000" w:themeColor="text1"/>
        </w:rPr>
        <w:t>cafetería</w:t>
      </w:r>
      <w:r w:rsidRPr="00334D98">
        <w:rPr>
          <w:rFonts w:ascii="Lato" w:hAnsi="Lato" w:cstheme="minorHAnsi"/>
          <w:bCs/>
          <w:color w:val="000000" w:themeColor="text1"/>
          <w:bdr w:val="none" w:sz="0" w:space="0" w:color="auto" w:frame="1"/>
        </w:rPr>
        <w:t xml:space="preserve"> </w:t>
      </w:r>
      <w:r w:rsidR="008B7818" w:rsidRPr="00334D98">
        <w:rPr>
          <w:rFonts w:ascii="Lato" w:hAnsi="Lato" w:cstheme="minorHAnsi"/>
          <w:bCs/>
          <w:color w:val="000000" w:themeColor="text1"/>
          <w:bdr w:val="none" w:sz="0" w:space="0" w:color="auto" w:frame="1"/>
        </w:rPr>
        <w:t>en el edificio sede de Ciudad Judicial.</w:t>
      </w:r>
    </w:p>
    <w:p w14:paraId="5816BE7B" w14:textId="66265B28" w:rsidR="008B7818" w:rsidRPr="00334D98" w:rsidRDefault="008B7818" w:rsidP="00C1493F">
      <w:pPr>
        <w:pStyle w:val="Textoindependienteprimerasangra2"/>
        <w:spacing w:line="480" w:lineRule="auto"/>
        <w:ind w:left="0" w:firstLine="0"/>
        <w:jc w:val="both"/>
        <w:rPr>
          <w:rFonts w:ascii="Lato" w:hAnsi="Lato"/>
          <w:color w:val="000000" w:themeColor="text1"/>
          <w:bdr w:val="none" w:sz="0" w:space="0" w:color="auto" w:frame="1"/>
        </w:rPr>
      </w:pPr>
      <w:r w:rsidRPr="00334D98">
        <w:rPr>
          <w:rFonts w:ascii="Lato" w:hAnsi="Lato"/>
          <w:color w:val="000000" w:themeColor="text1"/>
        </w:rPr>
        <w:lastRenderedPageBreak/>
        <w:t xml:space="preserve">En vía de reiteración </w:t>
      </w:r>
      <w:r w:rsidR="005B09FF" w:rsidRPr="00334D98">
        <w:rPr>
          <w:rFonts w:ascii="Lato" w:hAnsi="Lato"/>
          <w:color w:val="000000" w:themeColor="text1"/>
        </w:rPr>
        <w:t>comuníquese</w:t>
      </w:r>
      <w:r w:rsidRPr="00334D98">
        <w:rPr>
          <w:rFonts w:ascii="Lato" w:hAnsi="Lato"/>
          <w:color w:val="000000" w:themeColor="text1"/>
        </w:rPr>
        <w:t xml:space="preserve"> esta determinación a </w:t>
      </w:r>
      <w:r w:rsidRPr="00334D98">
        <w:rPr>
          <w:rFonts w:ascii="Lato" w:hAnsi="Lato"/>
          <w:color w:val="000000" w:themeColor="text1"/>
          <w:bdr w:val="none" w:sz="0" w:space="0" w:color="auto" w:frame="1"/>
        </w:rPr>
        <w:t xml:space="preserve">la </w:t>
      </w:r>
      <w:proofErr w:type="gramStart"/>
      <w:r w:rsidRPr="00334D98">
        <w:rPr>
          <w:rFonts w:ascii="Lato" w:hAnsi="Lato"/>
          <w:color w:val="000000" w:themeColor="text1"/>
          <w:bdr w:val="none" w:sz="0" w:space="0" w:color="auto" w:frame="1"/>
        </w:rPr>
        <w:t>Presidenta</w:t>
      </w:r>
      <w:proofErr w:type="gramEnd"/>
      <w:r w:rsidRPr="00334D98">
        <w:rPr>
          <w:rFonts w:ascii="Lato" w:hAnsi="Lato"/>
          <w:color w:val="000000" w:themeColor="text1"/>
          <w:bdr w:val="none" w:sz="0" w:space="0" w:color="auto" w:frame="1"/>
        </w:rPr>
        <w:t xml:space="preserve"> de la Comisión de Administración, Consejera integrante de este Cuerpo Colegiado</w:t>
      </w:r>
      <w:r w:rsidR="005B09FF" w:rsidRPr="00334D98">
        <w:rPr>
          <w:rFonts w:ascii="Lato" w:hAnsi="Lato"/>
          <w:color w:val="000000" w:themeColor="text1"/>
          <w:bdr w:val="none" w:sz="0" w:space="0" w:color="auto" w:frame="1"/>
        </w:rPr>
        <w:t xml:space="preserve"> y al peticionario José Luis Zavala Calderón, en alguno de los medios digitales señados en su escrito.</w:t>
      </w:r>
      <w:r w:rsidRPr="00334D98">
        <w:rPr>
          <w:rFonts w:ascii="Lato" w:hAnsi="Lato"/>
          <w:color w:val="000000" w:themeColor="text1"/>
          <w:bdr w:val="none" w:sz="0" w:space="0" w:color="auto" w:frame="1"/>
        </w:rPr>
        <w:t xml:space="preserve">  </w:t>
      </w:r>
      <w:bookmarkEnd w:id="7"/>
      <w:r w:rsidR="0002078E" w:rsidRPr="00334D98">
        <w:rPr>
          <w:rFonts w:ascii="Lato" w:hAnsi="Lato"/>
          <w:b/>
          <w:bCs/>
          <w:color w:val="000000" w:themeColor="text1"/>
          <w:u w:val="single"/>
          <w:bdr w:val="none" w:sz="0" w:space="0" w:color="auto" w:frame="1"/>
        </w:rPr>
        <w:t>APROBADO POR UNANIMIDAD DE VOTOS.</w:t>
      </w:r>
    </w:p>
    <w:p w14:paraId="16F202C9" w14:textId="5AA34C1D" w:rsidR="006573DC" w:rsidRPr="00334D98" w:rsidRDefault="008B7818" w:rsidP="00984B0D">
      <w:pPr>
        <w:pStyle w:val="Textoindependienteprimerasangra"/>
        <w:spacing w:line="480" w:lineRule="auto"/>
        <w:jc w:val="both"/>
        <w:rPr>
          <w:rFonts w:ascii="Lato" w:hAnsi="Lato"/>
          <w:color w:val="000000" w:themeColor="text1"/>
          <w:bdr w:val="none" w:sz="0" w:space="0" w:color="auto" w:frame="1"/>
        </w:rPr>
      </w:pPr>
      <w:bookmarkStart w:id="8" w:name="_Hlk166510927"/>
      <w:bookmarkStart w:id="9" w:name="_Hlk166498933"/>
      <w:r w:rsidRPr="00334D98">
        <w:rPr>
          <w:rFonts w:ascii="Lato" w:hAnsi="Lato"/>
          <w:b/>
          <w:bCs/>
          <w:color w:val="000000" w:themeColor="text1"/>
        </w:rPr>
        <w:t>ACUERDO V</w:t>
      </w:r>
      <w:r w:rsidR="000F4363" w:rsidRPr="00334D98">
        <w:rPr>
          <w:rFonts w:ascii="Lato" w:hAnsi="Lato"/>
          <w:b/>
          <w:bCs/>
          <w:color w:val="000000" w:themeColor="text1"/>
        </w:rPr>
        <w:t>I</w:t>
      </w:r>
      <w:r w:rsidRPr="00334D98">
        <w:rPr>
          <w:rFonts w:ascii="Lato" w:hAnsi="Lato"/>
          <w:b/>
          <w:bCs/>
          <w:color w:val="000000" w:themeColor="text1"/>
        </w:rPr>
        <w:t>/40/2024. O</w:t>
      </w:r>
      <w:r w:rsidRPr="00334D98">
        <w:rPr>
          <w:rFonts w:ascii="Lato" w:hAnsi="Lato"/>
          <w:b/>
          <w:color w:val="000000" w:themeColor="text1"/>
          <w:bdr w:val="none" w:sz="0" w:space="0" w:color="auto" w:frame="1"/>
        </w:rPr>
        <w:t xml:space="preserve">ficio número PSP-3P/109/2024, recibido en la Secretaría Ejecutiva el siete de mayo de dos mil veinticuatro, signado por la </w:t>
      </w:r>
      <w:proofErr w:type="gramStart"/>
      <w:r w:rsidRPr="00334D98">
        <w:rPr>
          <w:rFonts w:ascii="Lato" w:hAnsi="Lato"/>
          <w:b/>
          <w:color w:val="000000" w:themeColor="text1"/>
          <w:bdr w:val="none" w:sz="0" w:space="0" w:color="auto" w:frame="1"/>
        </w:rPr>
        <w:t>Presidenta</w:t>
      </w:r>
      <w:proofErr w:type="gramEnd"/>
      <w:r w:rsidRPr="00334D98">
        <w:rPr>
          <w:rFonts w:ascii="Lato" w:hAnsi="Lato"/>
          <w:b/>
          <w:color w:val="000000" w:themeColor="text1"/>
          <w:bdr w:val="none" w:sz="0" w:space="0" w:color="auto" w:frame="1"/>
        </w:rPr>
        <w:t xml:space="preserve"> de la Sala Penal y Especializada en Administración de Justicia para Adolescentes, así como el escrito signado por los Jueces de Control y de Juicio Oral del Distrito Judicial de Guridi y Alcocer, por guardar relación entre sí. - - - -</w:t>
      </w:r>
      <w:r w:rsidRPr="00334D98">
        <w:rPr>
          <w:rFonts w:ascii="Lato" w:hAnsi="Lato"/>
          <w:color w:val="000000" w:themeColor="text1"/>
          <w:bdr w:val="none" w:sz="0" w:space="0" w:color="auto" w:frame="1"/>
        </w:rPr>
        <w:t>Dada cuenta con el oficio</w:t>
      </w:r>
      <w:r w:rsidR="005E7D7D" w:rsidRPr="00334D98">
        <w:rPr>
          <w:rFonts w:ascii="Lato" w:hAnsi="Lato"/>
          <w:color w:val="000000" w:themeColor="text1"/>
          <w:bdr w:val="none" w:sz="0" w:space="0" w:color="auto" w:frame="1"/>
        </w:rPr>
        <w:t xml:space="preserve"> y escrito de</w:t>
      </w:r>
      <w:r w:rsidRPr="00334D98">
        <w:rPr>
          <w:rFonts w:ascii="Lato" w:hAnsi="Lato"/>
          <w:color w:val="000000" w:themeColor="text1"/>
          <w:bdr w:val="none" w:sz="0" w:space="0" w:color="auto" w:frame="1"/>
        </w:rPr>
        <w:t xml:space="preserve"> referencia, </w:t>
      </w:r>
      <w:r w:rsidR="00C14A7A" w:rsidRPr="00334D98">
        <w:rPr>
          <w:rFonts w:ascii="Lato" w:hAnsi="Lato"/>
          <w:color w:val="000000" w:themeColor="text1"/>
          <w:bdr w:val="none" w:sz="0" w:space="0" w:color="auto" w:frame="1"/>
        </w:rPr>
        <w:t xml:space="preserve">mediante los cuales los Jueces de Control y de Juicio Oral del Distrito Judicial de Guridi y Alcocer, hacen del conocimiento que, </w:t>
      </w:r>
      <w:r w:rsidR="005E7D7D" w:rsidRPr="00334D98">
        <w:rPr>
          <w:rFonts w:ascii="Lato" w:hAnsi="Lato"/>
          <w:color w:val="000000" w:themeColor="text1"/>
          <w:bdr w:val="none" w:sz="0" w:space="0" w:color="auto" w:frame="1"/>
        </w:rPr>
        <w:t>debido al incremento de la carga de trabaj</w:t>
      </w:r>
      <w:r w:rsidR="00A73ECB" w:rsidRPr="00334D98">
        <w:rPr>
          <w:rFonts w:ascii="Lato" w:hAnsi="Lato"/>
          <w:color w:val="000000" w:themeColor="text1"/>
          <w:bdr w:val="none" w:sz="0" w:space="0" w:color="auto" w:frame="1"/>
        </w:rPr>
        <w:t>o</w:t>
      </w:r>
      <w:r w:rsidR="005E7D7D" w:rsidRPr="00334D98">
        <w:rPr>
          <w:rFonts w:ascii="Lato" w:hAnsi="Lato"/>
          <w:color w:val="000000" w:themeColor="text1"/>
          <w:bdr w:val="none" w:sz="0" w:space="0" w:color="auto" w:frame="1"/>
        </w:rPr>
        <w:t>,</w:t>
      </w:r>
      <w:r w:rsidR="00C14A7A" w:rsidRPr="00334D98">
        <w:rPr>
          <w:rFonts w:ascii="Lato" w:hAnsi="Lato"/>
          <w:color w:val="000000" w:themeColor="text1"/>
          <w:bdr w:val="none" w:sz="0" w:space="0" w:color="auto" w:frame="1"/>
        </w:rPr>
        <w:t xml:space="preserve"> las </w:t>
      </w:r>
      <w:r w:rsidR="005E7D7D" w:rsidRPr="00334D98">
        <w:rPr>
          <w:rFonts w:ascii="Lato" w:hAnsi="Lato"/>
          <w:color w:val="000000" w:themeColor="text1"/>
          <w:bdr w:val="none" w:sz="0" w:space="0" w:color="auto" w:frame="1"/>
        </w:rPr>
        <w:t>Salas de Audiencias de</w:t>
      </w:r>
      <w:r w:rsidR="00C14A7A" w:rsidRPr="00334D98">
        <w:rPr>
          <w:rFonts w:ascii="Lato" w:hAnsi="Lato"/>
          <w:color w:val="000000" w:themeColor="text1"/>
          <w:bdr w:val="none" w:sz="0" w:space="0" w:color="auto" w:frame="1"/>
        </w:rPr>
        <w:t xml:space="preserve"> ese Distrito </w:t>
      </w:r>
      <w:r w:rsidR="005E7D7D" w:rsidRPr="00334D98">
        <w:rPr>
          <w:rFonts w:ascii="Lato" w:hAnsi="Lato"/>
          <w:color w:val="000000" w:themeColor="text1"/>
          <w:bdr w:val="none" w:sz="0" w:space="0" w:color="auto" w:frame="1"/>
        </w:rPr>
        <w:t>son insuficientes para dar respuesta oportuna a la impartición de justicia</w:t>
      </w:r>
      <w:r w:rsidR="00C14A7A" w:rsidRPr="00334D98">
        <w:rPr>
          <w:rFonts w:ascii="Lato" w:hAnsi="Lato"/>
          <w:color w:val="000000" w:themeColor="text1"/>
          <w:bdr w:val="none" w:sz="0" w:space="0" w:color="auto" w:frame="1"/>
        </w:rPr>
        <w:t>, además de que las</w:t>
      </w:r>
      <w:r w:rsidR="005E7D7D" w:rsidRPr="00334D98">
        <w:rPr>
          <w:rFonts w:ascii="Lato" w:hAnsi="Lato"/>
          <w:color w:val="000000" w:themeColor="text1"/>
          <w:bdr w:val="none" w:sz="0" w:space="0" w:color="auto" w:frame="1"/>
        </w:rPr>
        <w:t xml:space="preserve"> salas </w:t>
      </w:r>
      <w:r w:rsidR="006573DC" w:rsidRPr="00334D98">
        <w:rPr>
          <w:rFonts w:ascii="Lato" w:hAnsi="Lato"/>
          <w:color w:val="000000" w:themeColor="text1"/>
          <w:bdr w:val="none" w:sz="0" w:space="0" w:color="auto" w:frame="1"/>
        </w:rPr>
        <w:t>denominadas “</w:t>
      </w:r>
      <w:r w:rsidR="005E7D7D" w:rsidRPr="00334D98">
        <w:rPr>
          <w:rFonts w:ascii="Lato" w:hAnsi="Lato"/>
          <w:color w:val="000000" w:themeColor="text1"/>
          <w:bdr w:val="none" w:sz="0" w:space="0" w:color="auto" w:frame="1"/>
        </w:rPr>
        <w:t xml:space="preserve">A” y “B” no están adecuadamente equipadas para el desahogo </w:t>
      </w:r>
      <w:r w:rsidR="006573DC" w:rsidRPr="00334D98">
        <w:rPr>
          <w:rFonts w:ascii="Lato" w:hAnsi="Lato"/>
          <w:color w:val="000000" w:themeColor="text1"/>
          <w:bdr w:val="none" w:sz="0" w:space="0" w:color="auto" w:frame="1"/>
        </w:rPr>
        <w:t>de las audiencias</w:t>
      </w:r>
      <w:r w:rsidR="00C14A7A" w:rsidRPr="00334D98">
        <w:rPr>
          <w:rFonts w:ascii="Lato" w:hAnsi="Lato"/>
          <w:color w:val="000000" w:themeColor="text1"/>
          <w:bdr w:val="none" w:sz="0" w:space="0" w:color="auto" w:frame="1"/>
        </w:rPr>
        <w:t>, ya que el audio no cuenta con la capacidad para que puedan ser grabadas</w:t>
      </w:r>
      <w:r w:rsidR="00B80268" w:rsidRPr="00334D98">
        <w:rPr>
          <w:rFonts w:ascii="Lato" w:hAnsi="Lato"/>
          <w:color w:val="000000" w:themeColor="text1"/>
          <w:bdr w:val="none" w:sz="0" w:space="0" w:color="auto" w:frame="1"/>
        </w:rPr>
        <w:t>,</w:t>
      </w:r>
      <w:r w:rsidR="00B80268" w:rsidRPr="00334D98">
        <w:rPr>
          <w:rFonts w:ascii="Lato" w:hAnsi="Lato"/>
          <w:color w:val="000000" w:themeColor="text1"/>
          <w:bdr w:val="none" w:sz="0" w:space="0" w:color="auto" w:frame="1"/>
        </w:rPr>
        <w:br/>
      </w:r>
      <w:r w:rsidR="006573DC" w:rsidRPr="00334D98">
        <w:rPr>
          <w:rFonts w:ascii="Lato" w:hAnsi="Lato"/>
          <w:color w:val="000000" w:themeColor="text1"/>
          <w:bdr w:val="none" w:sz="0" w:space="0" w:color="auto" w:frame="1"/>
        </w:rPr>
        <w:t xml:space="preserve"> existiendo requerimientos de las autoridades federales porque los audios son inaudibles, así como los requerimientos de los justiciables para el buen funcionamiento de los equipos de videograbación.</w:t>
      </w:r>
      <w:r w:rsidR="00B80268" w:rsidRPr="00334D98">
        <w:rPr>
          <w:rFonts w:ascii="Lato" w:hAnsi="Lato"/>
          <w:color w:val="000000" w:themeColor="text1"/>
          <w:bdr w:val="none" w:sz="0" w:space="0" w:color="auto" w:frame="1"/>
        </w:rPr>
        <w:t xml:space="preserve"> Por otra parte, los integrantes del Tribunal de Enjuiciamiento del Juzgado de Control y de Juicio</w:t>
      </w:r>
      <w:r w:rsidR="00C1493F">
        <w:rPr>
          <w:rFonts w:ascii="Lato" w:hAnsi="Lato"/>
          <w:color w:val="000000" w:themeColor="text1"/>
          <w:bdr w:val="none" w:sz="0" w:space="0" w:color="auto" w:frame="1"/>
        </w:rPr>
        <w:t xml:space="preserve"> Oral del ese Distrito Judicial</w:t>
      </w:r>
      <w:r w:rsidR="00B80268" w:rsidRPr="00334D98">
        <w:rPr>
          <w:rFonts w:ascii="Lato" w:hAnsi="Lato"/>
          <w:color w:val="000000" w:themeColor="text1"/>
          <w:bdr w:val="none" w:sz="0" w:space="0" w:color="auto" w:frame="1"/>
        </w:rPr>
        <w:t>, hacen de</w:t>
      </w:r>
      <w:r w:rsidR="006573DC" w:rsidRPr="00334D98">
        <w:rPr>
          <w:rFonts w:ascii="Lato" w:hAnsi="Lato"/>
          <w:color w:val="000000" w:themeColor="text1"/>
          <w:bdr w:val="none" w:sz="0" w:space="0" w:color="auto" w:frame="1"/>
        </w:rPr>
        <w:t>l conocimiento a este Cuerpo Colegiado, el requerimiento</w:t>
      </w:r>
      <w:r w:rsidR="00AB584A" w:rsidRPr="00334D98">
        <w:rPr>
          <w:rFonts w:ascii="Lato" w:hAnsi="Lato"/>
          <w:color w:val="000000" w:themeColor="text1"/>
          <w:bdr w:val="none" w:sz="0" w:space="0" w:color="auto" w:frame="1"/>
        </w:rPr>
        <w:t xml:space="preserve"> y apercibimiento </w:t>
      </w:r>
      <w:r w:rsidR="006573DC" w:rsidRPr="00334D98">
        <w:rPr>
          <w:rFonts w:ascii="Lato" w:hAnsi="Lato"/>
          <w:color w:val="000000" w:themeColor="text1"/>
          <w:bdr w:val="none" w:sz="0" w:space="0" w:color="auto" w:frame="1"/>
        </w:rPr>
        <w:t>realizado a la</w:t>
      </w:r>
      <w:r w:rsidR="00B80268" w:rsidRPr="00334D98">
        <w:rPr>
          <w:rFonts w:ascii="Lato" w:hAnsi="Lato"/>
          <w:color w:val="000000" w:themeColor="text1"/>
          <w:bdr w:val="none" w:sz="0" w:space="0" w:color="auto" w:frame="1"/>
        </w:rPr>
        <w:t xml:space="preserve"> Administradora de ese </w:t>
      </w:r>
      <w:r w:rsidR="006573DC" w:rsidRPr="00334D98">
        <w:rPr>
          <w:rFonts w:ascii="Lato" w:hAnsi="Lato"/>
          <w:color w:val="000000" w:themeColor="text1"/>
          <w:bdr w:val="none" w:sz="0" w:space="0" w:color="auto" w:frame="1"/>
        </w:rPr>
        <w:t>Juzgado</w:t>
      </w:r>
      <w:r w:rsidR="00B80268" w:rsidRPr="00334D98">
        <w:rPr>
          <w:rFonts w:ascii="Lato" w:hAnsi="Lato"/>
          <w:color w:val="000000" w:themeColor="text1"/>
          <w:bdr w:val="none" w:sz="0" w:space="0" w:color="auto" w:frame="1"/>
        </w:rPr>
        <w:t>.</w:t>
      </w:r>
    </w:p>
    <w:p w14:paraId="4DFCF36D" w14:textId="0B153C8D" w:rsidR="00AB584A" w:rsidRPr="00334D98" w:rsidRDefault="0002078E" w:rsidP="00334D98">
      <w:pPr>
        <w:pStyle w:val="Textoindependiente"/>
        <w:spacing w:line="480" w:lineRule="auto"/>
        <w:jc w:val="both"/>
        <w:rPr>
          <w:rFonts w:ascii="Lato" w:hAnsi="Lato"/>
          <w:color w:val="000000" w:themeColor="text1"/>
          <w:bdr w:val="none" w:sz="0" w:space="0" w:color="auto" w:frame="1"/>
        </w:rPr>
      </w:pPr>
      <w:r w:rsidRPr="00334D98">
        <w:rPr>
          <w:rFonts w:ascii="Lato" w:hAnsi="Lato"/>
          <w:color w:val="000000" w:themeColor="text1"/>
          <w:bdr w:val="none" w:sz="0" w:space="0" w:color="auto" w:frame="1"/>
        </w:rPr>
        <w:t>Al respecto, e</w:t>
      </w:r>
      <w:r w:rsidR="00AB584A" w:rsidRPr="00334D98">
        <w:rPr>
          <w:rFonts w:ascii="Lato" w:hAnsi="Lato"/>
          <w:color w:val="000000" w:themeColor="text1"/>
          <w:bdr w:val="none" w:sz="0" w:space="0" w:color="auto" w:frame="1"/>
        </w:rPr>
        <w:t>n atención a</w:t>
      </w:r>
      <w:r w:rsidR="004849E1" w:rsidRPr="00334D98">
        <w:rPr>
          <w:rFonts w:ascii="Lato" w:hAnsi="Lato"/>
          <w:color w:val="000000" w:themeColor="text1"/>
          <w:bdr w:val="none" w:sz="0" w:space="0" w:color="auto" w:frame="1"/>
        </w:rPr>
        <w:t xml:space="preserve"> la insuficiencia de Salas, y de</w:t>
      </w:r>
      <w:r w:rsidR="00B80268" w:rsidRPr="00334D98">
        <w:rPr>
          <w:rFonts w:ascii="Lato" w:hAnsi="Lato"/>
          <w:color w:val="000000" w:themeColor="text1"/>
          <w:bdr w:val="none" w:sz="0" w:space="0" w:color="auto" w:frame="1"/>
        </w:rPr>
        <w:t xml:space="preserve"> los requerimientos de equipamiento tecnológico y audio de las Salas denominadas “A” y “B” ubicadas en el Distrito Judicial de Guridi y Alcocer, </w:t>
      </w:r>
      <w:r w:rsidR="00AB584A" w:rsidRPr="00334D98">
        <w:rPr>
          <w:rFonts w:ascii="Lato" w:hAnsi="Lato"/>
          <w:color w:val="000000" w:themeColor="text1"/>
          <w:bdr w:val="none" w:sz="0" w:space="0" w:color="auto" w:frame="1"/>
        </w:rPr>
        <w:t>con fundamento en lo que establece</w:t>
      </w:r>
      <w:r w:rsidR="00B80268" w:rsidRPr="00334D98">
        <w:rPr>
          <w:rFonts w:ascii="Lato" w:hAnsi="Lato"/>
          <w:color w:val="000000" w:themeColor="text1"/>
          <w:bdr w:val="none" w:sz="0" w:space="0" w:color="auto" w:frame="1"/>
        </w:rPr>
        <w:t xml:space="preserve">n los artículos </w:t>
      </w:r>
      <w:r w:rsidR="00AB584A" w:rsidRPr="00334D98">
        <w:rPr>
          <w:rFonts w:ascii="Lato" w:hAnsi="Lato"/>
          <w:color w:val="000000" w:themeColor="text1"/>
          <w:bdr w:val="none" w:sz="0" w:space="0" w:color="auto" w:frame="1"/>
        </w:rPr>
        <w:t xml:space="preserve">61 </w:t>
      </w:r>
      <w:r w:rsidR="00B80268" w:rsidRPr="00334D98">
        <w:rPr>
          <w:rFonts w:ascii="Lato" w:hAnsi="Lato"/>
          <w:color w:val="000000" w:themeColor="text1"/>
          <w:bdr w:val="none" w:sz="0" w:space="0" w:color="auto" w:frame="1"/>
        </w:rPr>
        <w:t>y 68 fracción XIX d</w:t>
      </w:r>
      <w:r w:rsidR="00AB584A" w:rsidRPr="00334D98">
        <w:rPr>
          <w:rFonts w:ascii="Lato" w:hAnsi="Lato"/>
          <w:color w:val="000000" w:themeColor="text1"/>
          <w:bdr w:val="none" w:sz="0" w:space="0" w:color="auto" w:frame="1"/>
        </w:rPr>
        <w:t>e la Ley Orgánica del Poder Judicial del Estado, se determina</w:t>
      </w:r>
      <w:r w:rsidR="006676A8" w:rsidRPr="00334D98">
        <w:rPr>
          <w:rFonts w:ascii="Lato" w:hAnsi="Lato"/>
          <w:color w:val="000000" w:themeColor="text1"/>
          <w:bdr w:val="none" w:sz="0" w:space="0" w:color="auto" w:frame="1"/>
        </w:rPr>
        <w:t>:</w:t>
      </w:r>
    </w:p>
    <w:p w14:paraId="4119597D" w14:textId="31FB76B0" w:rsidR="00AB584A" w:rsidRPr="00334D98" w:rsidRDefault="00AB584A" w:rsidP="00334D98">
      <w:pPr>
        <w:pStyle w:val="Prrafodelista"/>
        <w:numPr>
          <w:ilvl w:val="0"/>
          <w:numId w:val="4"/>
        </w:numPr>
        <w:spacing w:after="0" w:line="480" w:lineRule="auto"/>
        <w:jc w:val="both"/>
        <w:rPr>
          <w:rFonts w:ascii="Lato" w:hAnsi="Lato" w:cstheme="minorHAnsi"/>
          <w:bCs/>
          <w:color w:val="000000" w:themeColor="text1"/>
          <w:bdr w:val="none" w:sz="0" w:space="0" w:color="auto" w:frame="1"/>
        </w:rPr>
      </w:pPr>
      <w:bookmarkStart w:id="10" w:name="_Hlk166511040"/>
      <w:r w:rsidRPr="00334D98">
        <w:rPr>
          <w:rFonts w:ascii="Lato" w:hAnsi="Lato" w:cstheme="minorHAnsi"/>
          <w:bCs/>
          <w:color w:val="000000" w:themeColor="text1"/>
          <w:bdr w:val="none" w:sz="0" w:space="0" w:color="auto" w:frame="1"/>
        </w:rPr>
        <w:t>Tomar conocimiento de la documentación de cuenta.</w:t>
      </w:r>
    </w:p>
    <w:p w14:paraId="714C16C7" w14:textId="713A9B99" w:rsidR="00AB584A" w:rsidRPr="00334D98" w:rsidRDefault="00AB584A" w:rsidP="00334D98">
      <w:pPr>
        <w:pStyle w:val="Prrafodelista"/>
        <w:numPr>
          <w:ilvl w:val="0"/>
          <w:numId w:val="4"/>
        </w:numPr>
        <w:spacing w:after="0" w:line="480" w:lineRule="auto"/>
        <w:jc w:val="both"/>
        <w:rPr>
          <w:rFonts w:ascii="Lato" w:hAnsi="Lato"/>
          <w:color w:val="000000" w:themeColor="text1"/>
        </w:rPr>
      </w:pPr>
      <w:r w:rsidRPr="00334D98">
        <w:rPr>
          <w:rFonts w:ascii="Lato" w:hAnsi="Lato" w:cstheme="minorHAnsi"/>
          <w:bCs/>
          <w:color w:val="000000" w:themeColor="text1"/>
          <w:bdr w:val="none" w:sz="0" w:space="0" w:color="auto" w:frame="1"/>
        </w:rPr>
        <w:lastRenderedPageBreak/>
        <w:t xml:space="preserve">Hacer del conocimiento </w:t>
      </w:r>
      <w:r w:rsidR="00377D12" w:rsidRPr="00334D98">
        <w:rPr>
          <w:rFonts w:ascii="Lato" w:hAnsi="Lato" w:cstheme="minorHAnsi"/>
          <w:bCs/>
          <w:color w:val="000000" w:themeColor="text1"/>
          <w:bdr w:val="none" w:sz="0" w:space="0" w:color="auto" w:frame="1"/>
        </w:rPr>
        <w:t xml:space="preserve">a los peticionarios </w:t>
      </w:r>
      <w:r w:rsidRPr="00334D98">
        <w:rPr>
          <w:rFonts w:ascii="Lato" w:hAnsi="Lato" w:cstheme="minorHAnsi"/>
          <w:bCs/>
          <w:color w:val="000000" w:themeColor="text1"/>
          <w:bdr w:val="none" w:sz="0" w:space="0" w:color="auto" w:frame="1"/>
        </w:rPr>
        <w:t>que</w:t>
      </w:r>
      <w:r w:rsidR="00377D12" w:rsidRPr="00334D98">
        <w:rPr>
          <w:rFonts w:ascii="Lato" w:hAnsi="Lato" w:cstheme="minorHAnsi"/>
          <w:bCs/>
          <w:color w:val="000000" w:themeColor="text1"/>
          <w:bdr w:val="none" w:sz="0" w:space="0" w:color="auto" w:frame="1"/>
        </w:rPr>
        <w:t>,</w:t>
      </w:r>
      <w:r w:rsidRPr="00334D98">
        <w:rPr>
          <w:rFonts w:ascii="Lato" w:hAnsi="Lato" w:cstheme="minorHAnsi"/>
          <w:bCs/>
          <w:color w:val="000000" w:themeColor="text1"/>
          <w:bdr w:val="none" w:sz="0" w:space="0" w:color="auto" w:frame="1"/>
        </w:rPr>
        <w:t xml:space="preserve"> se están realizando las acciones tendientes </w:t>
      </w:r>
      <w:r w:rsidR="00E85915" w:rsidRPr="00334D98">
        <w:rPr>
          <w:rFonts w:ascii="Lato" w:hAnsi="Lato" w:cstheme="minorHAnsi"/>
          <w:bCs/>
          <w:color w:val="000000" w:themeColor="text1"/>
          <w:bdr w:val="none" w:sz="0" w:space="0" w:color="auto" w:frame="1"/>
        </w:rPr>
        <w:t>para dar s</w:t>
      </w:r>
      <w:r w:rsidRPr="00334D98">
        <w:rPr>
          <w:rFonts w:ascii="Lato" w:hAnsi="Lato" w:cstheme="minorHAnsi"/>
          <w:bCs/>
          <w:color w:val="000000" w:themeColor="text1"/>
          <w:bdr w:val="none" w:sz="0" w:space="0" w:color="auto" w:frame="1"/>
        </w:rPr>
        <w:t xml:space="preserve">eguimiento </w:t>
      </w:r>
      <w:r w:rsidR="00E85915" w:rsidRPr="00334D98">
        <w:rPr>
          <w:rFonts w:ascii="Lato" w:hAnsi="Lato" w:cstheme="minorHAnsi"/>
          <w:bCs/>
          <w:color w:val="000000" w:themeColor="text1"/>
          <w:bdr w:val="none" w:sz="0" w:space="0" w:color="auto" w:frame="1"/>
        </w:rPr>
        <w:t>a</w:t>
      </w:r>
      <w:r w:rsidRPr="00334D98">
        <w:rPr>
          <w:rFonts w:ascii="Lato" w:hAnsi="Lato" w:cstheme="minorHAnsi"/>
          <w:bCs/>
          <w:color w:val="000000" w:themeColor="text1"/>
          <w:bdr w:val="none" w:sz="0" w:space="0" w:color="auto" w:frame="1"/>
        </w:rPr>
        <w:t xml:space="preserve">l acuerdo </w:t>
      </w:r>
      <w:r w:rsidRPr="00334D98">
        <w:rPr>
          <w:rFonts w:ascii="Lato" w:hAnsi="Lato"/>
          <w:bCs/>
          <w:color w:val="000000" w:themeColor="text1"/>
        </w:rPr>
        <w:t xml:space="preserve">VI/11/2024, en el que </w:t>
      </w:r>
      <w:r w:rsidR="00E85915" w:rsidRPr="00334D98">
        <w:rPr>
          <w:rFonts w:ascii="Lato" w:hAnsi="Lato"/>
          <w:bCs/>
          <w:color w:val="000000" w:themeColor="text1"/>
        </w:rPr>
        <w:t xml:space="preserve">este Comité de Adquisiciones, </w:t>
      </w:r>
      <w:r w:rsidRPr="00334D98">
        <w:rPr>
          <w:rFonts w:ascii="Lato" w:hAnsi="Lato"/>
          <w:bCs/>
          <w:color w:val="000000" w:themeColor="text1"/>
        </w:rPr>
        <w:t xml:space="preserve">autorizó </w:t>
      </w:r>
      <w:r w:rsidR="006573DC" w:rsidRPr="00334D98">
        <w:rPr>
          <w:rFonts w:ascii="Lato" w:hAnsi="Lato"/>
          <w:color w:val="000000" w:themeColor="text1"/>
        </w:rPr>
        <w:t xml:space="preserve">el inicio del procedimiento de Licitación Pública Nacional para las adecuaciones y ampliación de las Salas de Oralidad de </w:t>
      </w:r>
      <w:r w:rsidRPr="00334D98">
        <w:rPr>
          <w:rFonts w:ascii="Lato" w:hAnsi="Lato"/>
          <w:color w:val="000000" w:themeColor="text1"/>
        </w:rPr>
        <w:t>las Casas</w:t>
      </w:r>
      <w:r w:rsidR="006573DC" w:rsidRPr="00334D98">
        <w:rPr>
          <w:rFonts w:ascii="Lato" w:hAnsi="Lato"/>
          <w:color w:val="000000" w:themeColor="text1"/>
        </w:rPr>
        <w:t xml:space="preserve"> de Justicia de los Distritos Judiciales de Guridi y </w:t>
      </w:r>
      <w:r w:rsidRPr="00334D98">
        <w:rPr>
          <w:rFonts w:ascii="Lato" w:hAnsi="Lato"/>
          <w:color w:val="000000" w:themeColor="text1"/>
        </w:rPr>
        <w:t>Alcocer y</w:t>
      </w:r>
      <w:r w:rsidR="006573DC" w:rsidRPr="00334D98">
        <w:rPr>
          <w:rFonts w:ascii="Lato" w:hAnsi="Lato"/>
          <w:color w:val="000000" w:themeColor="text1"/>
        </w:rPr>
        <w:t xml:space="preserve"> Sánchez Piedras</w:t>
      </w:r>
      <w:r w:rsidR="00E25756" w:rsidRPr="00334D98">
        <w:rPr>
          <w:rFonts w:ascii="Lato" w:hAnsi="Lato"/>
          <w:color w:val="000000" w:themeColor="text1"/>
        </w:rPr>
        <w:t xml:space="preserve">; asimismo , </w:t>
      </w:r>
      <w:r w:rsidR="00D54F80" w:rsidRPr="00334D98">
        <w:rPr>
          <w:rFonts w:ascii="Lato" w:hAnsi="Lato"/>
          <w:color w:val="000000" w:themeColor="text1"/>
        </w:rPr>
        <w:t>a efecto de dar solución inmediata a la problemática planteada por los Juzg</w:t>
      </w:r>
      <w:r w:rsidR="00E25756" w:rsidRPr="00334D98">
        <w:rPr>
          <w:rFonts w:ascii="Lato" w:hAnsi="Lato"/>
          <w:color w:val="000000" w:themeColor="text1"/>
        </w:rPr>
        <w:t>a</w:t>
      </w:r>
      <w:r w:rsidR="00D54F80" w:rsidRPr="00334D98">
        <w:rPr>
          <w:rFonts w:ascii="Lato" w:hAnsi="Lato"/>
          <w:color w:val="000000" w:themeColor="text1"/>
        </w:rPr>
        <w:t xml:space="preserve">dores en el oficio de cuenta, se aprobó el acuerdo general 01/2024, en el que se habilitan todas las salas de oralidad para el desahogo de audiencias en materia penal para el Poder Judicial del Estado. </w:t>
      </w:r>
    </w:p>
    <w:bookmarkEnd w:id="10"/>
    <w:p w14:paraId="2AEE5BFB" w14:textId="4E3BC1A7" w:rsidR="00E85915" w:rsidRPr="00334D98" w:rsidRDefault="00E85915" w:rsidP="00334D98">
      <w:pPr>
        <w:pStyle w:val="Prrafodelista"/>
        <w:numPr>
          <w:ilvl w:val="0"/>
          <w:numId w:val="4"/>
        </w:numPr>
        <w:spacing w:after="0" w:line="480" w:lineRule="auto"/>
        <w:jc w:val="both"/>
        <w:rPr>
          <w:rFonts w:ascii="Lato" w:hAnsi="Lato"/>
          <w:color w:val="000000" w:themeColor="text1"/>
        </w:rPr>
      </w:pPr>
      <w:r w:rsidRPr="00334D98">
        <w:rPr>
          <w:rFonts w:ascii="Lato" w:hAnsi="Lato" w:cstheme="minorHAnsi"/>
          <w:bCs/>
          <w:color w:val="000000" w:themeColor="text1"/>
          <w:bdr w:val="none" w:sz="0" w:space="0" w:color="auto" w:frame="1"/>
        </w:rPr>
        <w:t xml:space="preserve">Instruir a la </w:t>
      </w:r>
      <w:proofErr w:type="gramStart"/>
      <w:r w:rsidRPr="00334D98">
        <w:rPr>
          <w:rFonts w:ascii="Lato" w:hAnsi="Lato" w:cstheme="minorHAnsi"/>
          <w:bCs/>
          <w:color w:val="000000" w:themeColor="text1"/>
          <w:bdr w:val="none" w:sz="0" w:space="0" w:color="auto" w:frame="1"/>
        </w:rPr>
        <w:t>Directora</w:t>
      </w:r>
      <w:proofErr w:type="gramEnd"/>
      <w:r w:rsidRPr="00334D98">
        <w:rPr>
          <w:rFonts w:ascii="Lato" w:hAnsi="Lato" w:cstheme="minorHAnsi"/>
          <w:bCs/>
          <w:color w:val="000000" w:themeColor="text1"/>
          <w:bdr w:val="none" w:sz="0" w:space="0" w:color="auto" w:frame="1"/>
        </w:rPr>
        <w:t xml:space="preserve"> de Recursos Humanos y Materiales, para que</w:t>
      </w:r>
      <w:r w:rsidR="00E25756" w:rsidRPr="00334D98">
        <w:rPr>
          <w:rFonts w:ascii="Lato" w:hAnsi="Lato" w:cstheme="minorHAnsi"/>
          <w:bCs/>
          <w:color w:val="000000" w:themeColor="text1"/>
          <w:bdr w:val="none" w:sz="0" w:space="0" w:color="auto" w:frame="1"/>
        </w:rPr>
        <w:t>,</w:t>
      </w:r>
      <w:r w:rsidRPr="00334D98">
        <w:rPr>
          <w:rFonts w:ascii="Lato" w:hAnsi="Lato" w:cstheme="minorHAnsi"/>
          <w:bCs/>
          <w:color w:val="000000" w:themeColor="text1"/>
          <w:bdr w:val="none" w:sz="0" w:space="0" w:color="auto" w:frame="1"/>
        </w:rPr>
        <w:t xml:space="preserve"> a la brevedad posible presente ante este Comité de Adquisiciones las bases, convocatoria y calendario para llevar a cabo dicho procedimiento de Licitación.</w:t>
      </w:r>
    </w:p>
    <w:p w14:paraId="1EA80401" w14:textId="4E4DECF9" w:rsidR="00E85915" w:rsidRPr="00334D98" w:rsidRDefault="00E85915" w:rsidP="00334D98">
      <w:pPr>
        <w:pStyle w:val="Prrafodelista"/>
        <w:numPr>
          <w:ilvl w:val="0"/>
          <w:numId w:val="4"/>
        </w:numPr>
        <w:spacing w:after="0" w:line="480" w:lineRule="auto"/>
        <w:jc w:val="both"/>
        <w:rPr>
          <w:rFonts w:ascii="Lato" w:hAnsi="Lato"/>
          <w:color w:val="000000" w:themeColor="text1"/>
        </w:rPr>
      </w:pPr>
      <w:r w:rsidRPr="00334D98">
        <w:rPr>
          <w:rFonts w:ascii="Lato" w:hAnsi="Lato"/>
          <w:color w:val="000000" w:themeColor="text1"/>
        </w:rPr>
        <w:t xml:space="preserve">Instruir a la </w:t>
      </w:r>
      <w:proofErr w:type="gramStart"/>
      <w:r w:rsidRPr="00334D98">
        <w:rPr>
          <w:rFonts w:ascii="Lato" w:hAnsi="Lato"/>
          <w:color w:val="000000" w:themeColor="text1"/>
        </w:rPr>
        <w:t>Direc</w:t>
      </w:r>
      <w:r w:rsidR="00456B77" w:rsidRPr="00334D98">
        <w:rPr>
          <w:rFonts w:ascii="Lato" w:hAnsi="Lato"/>
          <w:color w:val="000000" w:themeColor="text1"/>
        </w:rPr>
        <w:t>tora</w:t>
      </w:r>
      <w:proofErr w:type="gramEnd"/>
      <w:r w:rsidRPr="00334D98">
        <w:rPr>
          <w:rFonts w:ascii="Lato" w:hAnsi="Lato"/>
          <w:color w:val="000000" w:themeColor="text1"/>
        </w:rPr>
        <w:t xml:space="preserve"> de Tecnologías de la Información y </w:t>
      </w:r>
      <w:r w:rsidR="00456B77" w:rsidRPr="00334D98">
        <w:rPr>
          <w:rFonts w:ascii="Lato" w:hAnsi="Lato"/>
          <w:color w:val="000000" w:themeColor="text1"/>
        </w:rPr>
        <w:t>Comunicación</w:t>
      </w:r>
      <w:r w:rsidRPr="00334D98">
        <w:rPr>
          <w:rFonts w:ascii="Lato" w:hAnsi="Lato"/>
          <w:color w:val="000000" w:themeColor="text1"/>
        </w:rPr>
        <w:t xml:space="preserve"> del </w:t>
      </w:r>
      <w:r w:rsidR="00456B77" w:rsidRPr="00334D98">
        <w:rPr>
          <w:rFonts w:ascii="Lato" w:hAnsi="Lato"/>
          <w:color w:val="000000" w:themeColor="text1"/>
        </w:rPr>
        <w:t>Poder Judicial</w:t>
      </w:r>
      <w:r w:rsidRPr="00334D98">
        <w:rPr>
          <w:rFonts w:ascii="Lato" w:hAnsi="Lato"/>
          <w:color w:val="000000" w:themeColor="text1"/>
        </w:rPr>
        <w:t xml:space="preserve"> del Estado, presente </w:t>
      </w:r>
      <w:r w:rsidR="00456B77" w:rsidRPr="00334D98">
        <w:rPr>
          <w:rFonts w:ascii="Lato" w:hAnsi="Lato"/>
          <w:color w:val="000000" w:themeColor="text1"/>
        </w:rPr>
        <w:t xml:space="preserve">ante este Comité, </w:t>
      </w:r>
      <w:r w:rsidRPr="00334D98">
        <w:rPr>
          <w:rFonts w:ascii="Lato" w:hAnsi="Lato"/>
          <w:color w:val="000000" w:themeColor="text1"/>
        </w:rPr>
        <w:t xml:space="preserve">una propuesta para solucionar la calidad del audio de las Salas </w:t>
      </w:r>
      <w:r w:rsidRPr="00334D98">
        <w:rPr>
          <w:rFonts w:ascii="Lato" w:hAnsi="Lato" w:cstheme="minorHAnsi"/>
          <w:bCs/>
          <w:color w:val="000000" w:themeColor="text1"/>
          <w:bdr w:val="none" w:sz="0" w:space="0" w:color="auto" w:frame="1"/>
        </w:rPr>
        <w:t>denominadas “A” y “B” ubicadas en el Distrito Judicial de Guridi y Alcocer</w:t>
      </w:r>
      <w:r w:rsidR="00456B77" w:rsidRPr="00334D98">
        <w:rPr>
          <w:rFonts w:ascii="Lato" w:hAnsi="Lato" w:cstheme="minorHAnsi"/>
          <w:bCs/>
          <w:color w:val="000000" w:themeColor="text1"/>
          <w:bdr w:val="none" w:sz="0" w:space="0" w:color="auto" w:frame="1"/>
        </w:rPr>
        <w:t>.</w:t>
      </w:r>
    </w:p>
    <w:p w14:paraId="603165BE" w14:textId="4A33D08C" w:rsidR="00AB584A" w:rsidRPr="00334D98" w:rsidRDefault="00456B77" w:rsidP="00334D98">
      <w:pPr>
        <w:pStyle w:val="Prrafodelista"/>
        <w:numPr>
          <w:ilvl w:val="0"/>
          <w:numId w:val="4"/>
        </w:numPr>
        <w:spacing w:after="0" w:line="480" w:lineRule="auto"/>
        <w:jc w:val="both"/>
        <w:rPr>
          <w:rFonts w:ascii="Lato" w:hAnsi="Lato"/>
          <w:color w:val="000000" w:themeColor="text1"/>
        </w:rPr>
      </w:pPr>
      <w:r w:rsidRPr="00334D98">
        <w:rPr>
          <w:rFonts w:ascii="Lato" w:hAnsi="Lato" w:cstheme="minorHAnsi"/>
          <w:bCs/>
          <w:color w:val="000000" w:themeColor="text1"/>
          <w:bdr w:val="none" w:sz="0" w:space="0" w:color="auto" w:frame="1"/>
        </w:rPr>
        <w:t>Respecto</w:t>
      </w:r>
      <w:r w:rsidR="00C1493F">
        <w:rPr>
          <w:rFonts w:ascii="Lato" w:hAnsi="Lato" w:cstheme="minorHAnsi"/>
          <w:bCs/>
          <w:color w:val="000000" w:themeColor="text1"/>
          <w:bdr w:val="none" w:sz="0" w:space="0" w:color="auto" w:frame="1"/>
        </w:rPr>
        <w:t xml:space="preserve"> de</w:t>
      </w:r>
      <w:r w:rsidR="00AB584A" w:rsidRPr="00334D98">
        <w:rPr>
          <w:rFonts w:ascii="Lato" w:hAnsi="Lato" w:cstheme="minorHAnsi"/>
          <w:bCs/>
          <w:color w:val="000000" w:themeColor="text1"/>
          <w:bdr w:val="none" w:sz="0" w:space="0" w:color="auto" w:frame="1"/>
        </w:rPr>
        <w:t xml:space="preserve"> la servidora pública a que se hace alusión e</w:t>
      </w:r>
      <w:r w:rsidRPr="00334D98">
        <w:rPr>
          <w:rFonts w:ascii="Lato" w:hAnsi="Lato" w:cstheme="minorHAnsi"/>
          <w:bCs/>
          <w:color w:val="000000" w:themeColor="text1"/>
          <w:bdr w:val="none" w:sz="0" w:space="0" w:color="auto" w:frame="1"/>
        </w:rPr>
        <w:t>n el</w:t>
      </w:r>
      <w:r w:rsidR="00AB584A" w:rsidRPr="00334D98">
        <w:rPr>
          <w:rFonts w:ascii="Lato" w:hAnsi="Lato" w:cstheme="minorHAnsi"/>
          <w:bCs/>
          <w:color w:val="000000" w:themeColor="text1"/>
          <w:bdr w:val="none" w:sz="0" w:space="0" w:color="auto" w:frame="1"/>
        </w:rPr>
        <w:t xml:space="preserve"> oficio de cuenta, en atención a que </w:t>
      </w:r>
      <w:r w:rsidR="00C1493F">
        <w:rPr>
          <w:rFonts w:ascii="Lato" w:hAnsi="Lato" w:cstheme="minorHAnsi"/>
          <w:bCs/>
          <w:color w:val="000000" w:themeColor="text1"/>
          <w:bdr w:val="none" w:sz="0" w:space="0" w:color="auto" w:frame="1"/>
        </w:rPr>
        <w:t xml:space="preserve">le </w:t>
      </w:r>
      <w:r w:rsidR="00AB584A" w:rsidRPr="00334D98">
        <w:rPr>
          <w:rFonts w:ascii="Lato" w:hAnsi="Lato" w:cstheme="minorHAnsi"/>
          <w:bCs/>
          <w:color w:val="000000" w:themeColor="text1"/>
          <w:bdr w:val="none" w:sz="0" w:space="0" w:color="auto" w:frame="1"/>
        </w:rPr>
        <w:t>ha</w:t>
      </w:r>
      <w:r w:rsidR="00C1493F">
        <w:rPr>
          <w:rFonts w:ascii="Lato" w:hAnsi="Lato" w:cstheme="minorHAnsi"/>
          <w:bCs/>
          <w:color w:val="000000" w:themeColor="text1"/>
          <w:bdr w:val="none" w:sz="0" w:space="0" w:color="auto" w:frame="1"/>
        </w:rPr>
        <w:t>n</w:t>
      </w:r>
      <w:r w:rsidR="00377D12" w:rsidRPr="00334D98">
        <w:rPr>
          <w:rFonts w:ascii="Lato" w:hAnsi="Lato" w:cstheme="minorHAnsi"/>
          <w:bCs/>
          <w:color w:val="000000" w:themeColor="text1"/>
          <w:bdr w:val="none" w:sz="0" w:space="0" w:color="auto" w:frame="1"/>
        </w:rPr>
        <w:t xml:space="preserve"> realizado requerimiento con</w:t>
      </w:r>
      <w:r w:rsidR="00AB584A" w:rsidRPr="00334D98">
        <w:rPr>
          <w:rFonts w:ascii="Lato" w:hAnsi="Lato" w:cstheme="minorHAnsi"/>
          <w:bCs/>
          <w:color w:val="000000" w:themeColor="text1"/>
          <w:bdr w:val="none" w:sz="0" w:space="0" w:color="auto" w:frame="1"/>
        </w:rPr>
        <w:t xml:space="preserve"> el </w:t>
      </w:r>
      <w:r w:rsidR="00377D12" w:rsidRPr="00334D98">
        <w:rPr>
          <w:rFonts w:ascii="Lato" w:hAnsi="Lato" w:cstheme="minorHAnsi"/>
          <w:bCs/>
          <w:color w:val="000000" w:themeColor="text1"/>
          <w:bdr w:val="none" w:sz="0" w:space="0" w:color="auto" w:frame="1"/>
        </w:rPr>
        <w:t>apercibi</w:t>
      </w:r>
      <w:r w:rsidR="009E1E30">
        <w:rPr>
          <w:rFonts w:ascii="Lato" w:hAnsi="Lato" w:cstheme="minorHAnsi"/>
          <w:bCs/>
          <w:color w:val="000000" w:themeColor="text1"/>
          <w:bdr w:val="none" w:sz="0" w:space="0" w:color="auto" w:frame="1"/>
        </w:rPr>
        <w:t>mient</w:t>
      </w:r>
      <w:r w:rsidR="00377D12" w:rsidRPr="00334D98">
        <w:rPr>
          <w:rFonts w:ascii="Lato" w:hAnsi="Lato" w:cstheme="minorHAnsi"/>
          <w:bCs/>
          <w:color w:val="000000" w:themeColor="text1"/>
          <w:bdr w:val="none" w:sz="0" w:space="0" w:color="auto" w:frame="1"/>
        </w:rPr>
        <w:t>o</w:t>
      </w:r>
      <w:r w:rsidR="00AB584A" w:rsidRPr="00334D98">
        <w:rPr>
          <w:rFonts w:ascii="Lato" w:hAnsi="Lato" w:cstheme="minorHAnsi"/>
          <w:bCs/>
          <w:color w:val="000000" w:themeColor="text1"/>
          <w:bdr w:val="none" w:sz="0" w:space="0" w:color="auto" w:frame="1"/>
        </w:rPr>
        <w:t xml:space="preserve"> </w:t>
      </w:r>
      <w:r w:rsidR="00C1493F">
        <w:rPr>
          <w:rFonts w:ascii="Lato" w:hAnsi="Lato" w:cstheme="minorHAnsi"/>
          <w:bCs/>
          <w:color w:val="000000" w:themeColor="text1"/>
          <w:bdr w:val="none" w:sz="0" w:space="0" w:color="auto" w:frame="1"/>
        </w:rPr>
        <w:t>correspondiente</w:t>
      </w:r>
      <w:r w:rsidR="00AB584A" w:rsidRPr="00334D98">
        <w:rPr>
          <w:rFonts w:ascii="Lato" w:hAnsi="Lato" w:cstheme="minorHAnsi"/>
          <w:bCs/>
          <w:color w:val="000000" w:themeColor="text1"/>
          <w:bdr w:val="none" w:sz="0" w:space="0" w:color="auto" w:frame="1"/>
        </w:rPr>
        <w:t>,</w:t>
      </w:r>
      <w:r w:rsidR="00377D12" w:rsidRPr="00334D98">
        <w:rPr>
          <w:rFonts w:ascii="Lato" w:hAnsi="Lato" w:cstheme="minorHAnsi"/>
          <w:bCs/>
          <w:color w:val="000000" w:themeColor="text1"/>
          <w:bdr w:val="none" w:sz="0" w:space="0" w:color="auto" w:frame="1"/>
        </w:rPr>
        <w:t xml:space="preserve"> únicamente se</w:t>
      </w:r>
      <w:r w:rsidR="00AB584A" w:rsidRPr="00334D98">
        <w:rPr>
          <w:rFonts w:ascii="Lato" w:hAnsi="Lato" w:cstheme="minorHAnsi"/>
          <w:bCs/>
          <w:color w:val="000000" w:themeColor="text1"/>
          <w:bdr w:val="none" w:sz="0" w:space="0" w:color="auto" w:frame="1"/>
        </w:rPr>
        <w:t xml:space="preserve"> toma deb</w:t>
      </w:r>
      <w:r w:rsidR="00377D12" w:rsidRPr="00334D98">
        <w:rPr>
          <w:rFonts w:ascii="Lato" w:hAnsi="Lato" w:cstheme="minorHAnsi"/>
          <w:bCs/>
          <w:color w:val="000000" w:themeColor="text1"/>
          <w:bdr w:val="none" w:sz="0" w:space="0" w:color="auto" w:frame="1"/>
        </w:rPr>
        <w:t>ido conocimiento.</w:t>
      </w:r>
    </w:p>
    <w:p w14:paraId="6A4C7A15" w14:textId="78325D57" w:rsidR="00377D12" w:rsidRPr="00334D98" w:rsidRDefault="00456B77" w:rsidP="00334D98">
      <w:pPr>
        <w:pStyle w:val="Textoindependiente"/>
        <w:spacing w:line="480" w:lineRule="auto"/>
        <w:jc w:val="both"/>
        <w:rPr>
          <w:rFonts w:ascii="Lato" w:hAnsi="Lato"/>
          <w:b/>
          <w:bCs/>
          <w:color w:val="000000" w:themeColor="text1"/>
          <w:u w:val="single"/>
        </w:rPr>
      </w:pPr>
      <w:r w:rsidRPr="00334D98">
        <w:rPr>
          <w:rFonts w:ascii="Lato" w:hAnsi="Lato"/>
          <w:color w:val="000000" w:themeColor="text1"/>
        </w:rPr>
        <w:t>Comuníquese</w:t>
      </w:r>
      <w:r w:rsidR="00377D12" w:rsidRPr="00334D98">
        <w:rPr>
          <w:rFonts w:ascii="Lato" w:hAnsi="Lato"/>
          <w:color w:val="000000" w:themeColor="text1"/>
        </w:rPr>
        <w:t xml:space="preserve"> esta determinación a la Magistrada</w:t>
      </w:r>
      <w:r w:rsidRPr="00334D98">
        <w:rPr>
          <w:rFonts w:ascii="Lato" w:hAnsi="Lato"/>
          <w:color w:val="000000" w:themeColor="text1"/>
        </w:rPr>
        <w:t xml:space="preserve"> </w:t>
      </w:r>
      <w:proofErr w:type="gramStart"/>
      <w:r w:rsidRPr="00334D98">
        <w:rPr>
          <w:rFonts w:ascii="Lato" w:hAnsi="Lato"/>
          <w:color w:val="000000" w:themeColor="text1"/>
        </w:rPr>
        <w:t>Presidenta</w:t>
      </w:r>
      <w:proofErr w:type="gramEnd"/>
      <w:r w:rsidR="00377D12" w:rsidRPr="00334D98">
        <w:rPr>
          <w:rFonts w:ascii="Lato" w:hAnsi="Lato"/>
          <w:color w:val="000000" w:themeColor="text1"/>
        </w:rPr>
        <w:t xml:space="preserve"> de la Sala Penal y Especializada en Administración de Justicia para Adolescentes del Tribunal Superior de Justicia del Estado, a los Jueces peticionarios, para su conocimiento</w:t>
      </w:r>
      <w:r w:rsidRPr="00334D98">
        <w:rPr>
          <w:rFonts w:ascii="Lato" w:hAnsi="Lato"/>
          <w:color w:val="000000" w:themeColor="text1"/>
        </w:rPr>
        <w:t xml:space="preserve">; así como a la </w:t>
      </w:r>
      <w:r w:rsidRPr="00334D98">
        <w:rPr>
          <w:rFonts w:ascii="Lato" w:hAnsi="Lato" w:cstheme="minorHAnsi"/>
          <w:bCs/>
          <w:color w:val="000000" w:themeColor="text1"/>
          <w:bdr w:val="none" w:sz="0" w:space="0" w:color="auto" w:frame="1"/>
        </w:rPr>
        <w:t xml:space="preserve">Directora de Recursos Humanos y Materiales y </w:t>
      </w:r>
      <w:r w:rsidRPr="00334D98">
        <w:rPr>
          <w:rFonts w:ascii="Lato" w:hAnsi="Lato"/>
          <w:color w:val="000000" w:themeColor="text1"/>
        </w:rPr>
        <w:t>Directora de Tecnologías de la Información y Comunicación del Poder Judicial del Estado, para su seguimiento.</w:t>
      </w:r>
      <w:r w:rsidR="0002078E" w:rsidRPr="00334D98">
        <w:rPr>
          <w:rFonts w:ascii="Lato" w:hAnsi="Lato"/>
          <w:color w:val="000000" w:themeColor="text1"/>
        </w:rPr>
        <w:t xml:space="preserve"> </w:t>
      </w:r>
      <w:bookmarkEnd w:id="8"/>
      <w:r w:rsidR="0002078E" w:rsidRPr="00334D98">
        <w:rPr>
          <w:rFonts w:ascii="Lato" w:hAnsi="Lato"/>
          <w:color w:val="000000" w:themeColor="text1"/>
        </w:rPr>
        <w:t xml:space="preserve"> </w:t>
      </w:r>
      <w:r w:rsidR="0002078E" w:rsidRPr="00334D98">
        <w:rPr>
          <w:rFonts w:ascii="Lato" w:hAnsi="Lato"/>
          <w:b/>
          <w:bCs/>
          <w:color w:val="000000" w:themeColor="text1"/>
          <w:u w:val="single"/>
        </w:rPr>
        <w:t>APROBADO POR UNANIMIDAD DE VOTOS.</w:t>
      </w:r>
    </w:p>
    <w:p w14:paraId="1F51AA7C" w14:textId="62B8419B" w:rsidR="00377D12" w:rsidRPr="00334D98" w:rsidRDefault="00377D12" w:rsidP="00334D98">
      <w:pPr>
        <w:pStyle w:val="Textoindependienteprimerasangra"/>
        <w:spacing w:line="480" w:lineRule="auto"/>
        <w:jc w:val="both"/>
        <w:rPr>
          <w:rFonts w:ascii="Lato" w:hAnsi="Lato"/>
          <w:b/>
          <w:color w:val="000000" w:themeColor="text1"/>
          <w:bdr w:val="none" w:sz="0" w:space="0" w:color="auto" w:frame="1"/>
        </w:rPr>
      </w:pPr>
      <w:bookmarkStart w:id="11" w:name="_Hlk166499902"/>
      <w:bookmarkEnd w:id="9"/>
      <w:r w:rsidRPr="00334D98">
        <w:rPr>
          <w:rFonts w:ascii="Lato" w:hAnsi="Lato"/>
          <w:b/>
          <w:bCs/>
          <w:color w:val="000000" w:themeColor="text1"/>
        </w:rPr>
        <w:t>ACUERDO VII/40/2024. O</w:t>
      </w:r>
      <w:r w:rsidRPr="00334D98">
        <w:rPr>
          <w:rFonts w:ascii="Lato" w:hAnsi="Lato"/>
          <w:b/>
          <w:color w:val="000000" w:themeColor="text1"/>
          <w:bdr w:val="none" w:sz="0" w:space="0" w:color="auto" w:frame="1"/>
        </w:rPr>
        <w:t xml:space="preserve">ficio número DRHYM/096/2024, recibido el seis de marzo de dos mil veinticuatro, signado por el entonces </w:t>
      </w:r>
      <w:proofErr w:type="gramStart"/>
      <w:r w:rsidRPr="00334D98">
        <w:rPr>
          <w:rFonts w:ascii="Lato" w:hAnsi="Lato"/>
          <w:b/>
          <w:color w:val="000000" w:themeColor="text1"/>
          <w:bdr w:val="none" w:sz="0" w:space="0" w:color="auto" w:frame="1"/>
        </w:rPr>
        <w:t>Director</w:t>
      </w:r>
      <w:proofErr w:type="gramEnd"/>
      <w:r w:rsidRPr="00334D98">
        <w:rPr>
          <w:rFonts w:ascii="Lato" w:hAnsi="Lato"/>
          <w:b/>
          <w:color w:val="000000" w:themeColor="text1"/>
          <w:bdr w:val="none" w:sz="0" w:space="0" w:color="auto" w:frame="1"/>
        </w:rPr>
        <w:t xml:space="preserve"> de Recursos Humanos y Materiales dependiente de la Secretaría Ejecutiva.  - - - - -</w:t>
      </w:r>
      <w:r w:rsidR="00334D98">
        <w:rPr>
          <w:rFonts w:ascii="Lato" w:hAnsi="Lato"/>
          <w:b/>
          <w:color w:val="000000" w:themeColor="text1"/>
          <w:bdr w:val="none" w:sz="0" w:space="0" w:color="auto" w:frame="1"/>
        </w:rPr>
        <w:t xml:space="preserve"> - - - - - - -</w:t>
      </w:r>
    </w:p>
    <w:p w14:paraId="74BADF74" w14:textId="349D6274" w:rsidR="00E47C72" w:rsidRPr="00334D98" w:rsidRDefault="00377D12" w:rsidP="00334D98">
      <w:pPr>
        <w:pStyle w:val="Textoindependiente"/>
        <w:spacing w:line="480" w:lineRule="auto"/>
        <w:jc w:val="both"/>
        <w:rPr>
          <w:rFonts w:ascii="Lato" w:hAnsi="Lato"/>
          <w:color w:val="000000" w:themeColor="text1"/>
          <w:bdr w:val="none" w:sz="0" w:space="0" w:color="auto" w:frame="1"/>
        </w:rPr>
      </w:pPr>
      <w:r w:rsidRPr="00334D98">
        <w:rPr>
          <w:rFonts w:ascii="Lato" w:hAnsi="Lato"/>
          <w:color w:val="000000" w:themeColor="text1"/>
          <w:bdr w:val="none" w:sz="0" w:space="0" w:color="auto" w:frame="1"/>
        </w:rPr>
        <w:lastRenderedPageBreak/>
        <w:t xml:space="preserve">Dada cuenta con el oficio de referencia, mediante el cual, en seguimiento a los acuerdos VI/10/2024 y VII/10/2024 de este Comité de Adquisiciones, referente a las adecuaciones de infraestructura en el interior de la Sala Penal y Especializada en Administración de Justicia </w:t>
      </w:r>
      <w:r w:rsidR="007E7E62" w:rsidRPr="00334D98">
        <w:rPr>
          <w:rFonts w:ascii="Lato" w:hAnsi="Lato"/>
          <w:color w:val="000000" w:themeColor="text1"/>
          <w:bdr w:val="none" w:sz="0" w:space="0" w:color="auto" w:frame="1"/>
        </w:rPr>
        <w:t xml:space="preserve">para Adolescentes </w:t>
      </w:r>
      <w:r w:rsidRPr="00334D98">
        <w:rPr>
          <w:rFonts w:ascii="Lato" w:hAnsi="Lato"/>
          <w:color w:val="000000" w:themeColor="text1"/>
          <w:bdr w:val="none" w:sz="0" w:space="0" w:color="auto" w:frame="1"/>
        </w:rPr>
        <w:t>del Tribunal Superior de Justicia del Estado</w:t>
      </w:r>
      <w:r w:rsidR="00E47C72" w:rsidRPr="00334D98">
        <w:rPr>
          <w:rFonts w:ascii="Lato" w:hAnsi="Lato"/>
          <w:color w:val="000000" w:themeColor="text1"/>
          <w:bdr w:val="none" w:sz="0" w:space="0" w:color="auto" w:frame="1"/>
        </w:rPr>
        <w:t>, Ponencia I y II, se pone a consideración de este Cuerpo Colegiado:</w:t>
      </w:r>
    </w:p>
    <w:p w14:paraId="52442A4C" w14:textId="2B84F36C" w:rsidR="00377D12" w:rsidRPr="00334D98" w:rsidRDefault="00E47C72" w:rsidP="00334D98">
      <w:pPr>
        <w:pStyle w:val="Prrafodelista"/>
        <w:numPr>
          <w:ilvl w:val="0"/>
          <w:numId w:val="5"/>
        </w:numPr>
        <w:spacing w:after="0" w:line="480" w:lineRule="auto"/>
        <w:jc w:val="both"/>
        <w:rPr>
          <w:rFonts w:ascii="Lato" w:hAnsi="Lato" w:cstheme="minorHAnsi"/>
          <w:bCs/>
          <w:color w:val="000000" w:themeColor="text1"/>
        </w:rPr>
      </w:pPr>
      <w:r w:rsidRPr="00334D98">
        <w:rPr>
          <w:rFonts w:ascii="Lato" w:hAnsi="Lato" w:cstheme="minorHAnsi"/>
          <w:bCs/>
          <w:color w:val="000000" w:themeColor="text1"/>
        </w:rPr>
        <w:t>Proyecto de adecuación de oficinas y colocación de canceles.</w:t>
      </w:r>
    </w:p>
    <w:p w14:paraId="30EF1078" w14:textId="4D36B7B0" w:rsidR="00E47C72" w:rsidRPr="00334D98" w:rsidRDefault="00E47C72" w:rsidP="00334D98">
      <w:pPr>
        <w:pStyle w:val="Prrafodelista"/>
        <w:numPr>
          <w:ilvl w:val="0"/>
          <w:numId w:val="5"/>
        </w:numPr>
        <w:spacing w:after="0" w:line="480" w:lineRule="auto"/>
        <w:jc w:val="both"/>
        <w:rPr>
          <w:rFonts w:ascii="Lato" w:hAnsi="Lato" w:cstheme="minorHAnsi"/>
          <w:bCs/>
          <w:color w:val="000000" w:themeColor="text1"/>
        </w:rPr>
      </w:pPr>
      <w:r w:rsidRPr="00334D98">
        <w:rPr>
          <w:rFonts w:ascii="Lato" w:hAnsi="Lato" w:cstheme="minorHAnsi"/>
          <w:bCs/>
          <w:color w:val="000000" w:themeColor="text1"/>
        </w:rPr>
        <w:t>Costo estimado del Proyecto $184,378.82 (Ciento ochenta y cuatro mil trescientos se</w:t>
      </w:r>
      <w:r w:rsidR="00541D6D" w:rsidRPr="00334D98">
        <w:rPr>
          <w:rFonts w:ascii="Lato" w:hAnsi="Lato" w:cstheme="minorHAnsi"/>
          <w:bCs/>
          <w:color w:val="000000" w:themeColor="text1"/>
        </w:rPr>
        <w:t>t</w:t>
      </w:r>
      <w:r w:rsidRPr="00334D98">
        <w:rPr>
          <w:rFonts w:ascii="Lato" w:hAnsi="Lato" w:cstheme="minorHAnsi"/>
          <w:bCs/>
          <w:color w:val="000000" w:themeColor="text1"/>
        </w:rPr>
        <w:t>enta y ocho pesos 82/100 M.N.)</w:t>
      </w:r>
      <w:r w:rsidR="00E25756" w:rsidRPr="00334D98">
        <w:rPr>
          <w:rFonts w:ascii="Lato" w:hAnsi="Lato" w:cstheme="minorHAnsi"/>
          <w:bCs/>
          <w:color w:val="000000" w:themeColor="text1"/>
        </w:rPr>
        <w:t>.</w:t>
      </w:r>
    </w:p>
    <w:p w14:paraId="1807A702" w14:textId="40E5058C" w:rsidR="00E47C72" w:rsidRPr="00334D98" w:rsidRDefault="0002078E" w:rsidP="00334D98">
      <w:pPr>
        <w:pStyle w:val="Textoindependiente"/>
        <w:spacing w:line="480" w:lineRule="auto"/>
        <w:jc w:val="both"/>
        <w:rPr>
          <w:rFonts w:ascii="Lato" w:hAnsi="Lato"/>
          <w:color w:val="000000" w:themeColor="text1"/>
        </w:rPr>
      </w:pPr>
      <w:r w:rsidRPr="00334D98">
        <w:rPr>
          <w:rFonts w:ascii="Lato" w:hAnsi="Lato"/>
          <w:color w:val="000000" w:themeColor="text1"/>
        </w:rPr>
        <w:t>Al respecto, p</w:t>
      </w:r>
      <w:r w:rsidR="00E47C72" w:rsidRPr="00334D98">
        <w:rPr>
          <w:rFonts w:ascii="Lato" w:hAnsi="Lato"/>
          <w:color w:val="000000" w:themeColor="text1"/>
        </w:rPr>
        <w:t xml:space="preserve">revio análisis a la propuesta </w:t>
      </w:r>
      <w:r w:rsidR="007E7E62" w:rsidRPr="00334D98">
        <w:rPr>
          <w:rFonts w:ascii="Lato" w:hAnsi="Lato"/>
          <w:color w:val="000000" w:themeColor="text1"/>
        </w:rPr>
        <w:t>d</w:t>
      </w:r>
      <w:r w:rsidR="00BC2A05" w:rsidRPr="00334D98">
        <w:rPr>
          <w:rFonts w:ascii="Lato" w:hAnsi="Lato"/>
          <w:color w:val="000000" w:themeColor="text1"/>
        </w:rPr>
        <w:t xml:space="preserve">el </w:t>
      </w:r>
      <w:r w:rsidR="00E47C72" w:rsidRPr="00334D98">
        <w:rPr>
          <w:rFonts w:ascii="Lato" w:hAnsi="Lato"/>
          <w:color w:val="000000" w:themeColor="text1"/>
        </w:rPr>
        <w:t>Proyecto de adecuación de oficinas y colocación de canceles</w:t>
      </w:r>
      <w:r w:rsidR="007E7E62" w:rsidRPr="00334D98">
        <w:rPr>
          <w:rFonts w:ascii="Lato" w:hAnsi="Lato"/>
          <w:color w:val="000000" w:themeColor="text1"/>
        </w:rPr>
        <w:t xml:space="preserve"> para la Primera y Segunda Ponencia de Sala Penal y Especializada en Administración de Justicia</w:t>
      </w:r>
      <w:r w:rsidR="00E47C72" w:rsidRPr="00334D98">
        <w:rPr>
          <w:rFonts w:ascii="Lato" w:hAnsi="Lato"/>
          <w:color w:val="000000" w:themeColor="text1"/>
        </w:rPr>
        <w:t xml:space="preserve">, mismo que será ejecutado por el personal de mantenimiento del Poder Judicial del Estado, </w:t>
      </w:r>
      <w:r w:rsidR="00BC2A05" w:rsidRPr="00334D98">
        <w:rPr>
          <w:rFonts w:ascii="Lato" w:hAnsi="Lato"/>
          <w:color w:val="000000" w:themeColor="text1"/>
        </w:rPr>
        <w:t xml:space="preserve">y toda vez que a la presente fecha </w:t>
      </w:r>
      <w:r w:rsidR="00E47C72" w:rsidRPr="00334D98">
        <w:rPr>
          <w:rFonts w:ascii="Lato" w:hAnsi="Lato"/>
          <w:color w:val="000000" w:themeColor="text1"/>
        </w:rPr>
        <w:t xml:space="preserve"> existe suficiencia presupuestal para llevar a cabo</w:t>
      </w:r>
      <w:r w:rsidR="00BC2A05" w:rsidRPr="00334D98">
        <w:rPr>
          <w:rFonts w:ascii="Lato" w:hAnsi="Lato"/>
          <w:color w:val="000000" w:themeColor="text1"/>
        </w:rPr>
        <w:t xml:space="preserve"> dicho proyecto</w:t>
      </w:r>
      <w:r w:rsidR="00E47C72" w:rsidRPr="00334D98">
        <w:rPr>
          <w:rFonts w:ascii="Lato" w:hAnsi="Lato"/>
          <w:color w:val="000000" w:themeColor="text1"/>
        </w:rPr>
        <w:t>; con fundamento en lo que establecen los artículos</w:t>
      </w:r>
      <w:r w:rsidR="009E1E30">
        <w:rPr>
          <w:rFonts w:ascii="Lato" w:hAnsi="Lato"/>
          <w:color w:val="000000" w:themeColor="text1"/>
        </w:rPr>
        <w:t xml:space="preserve"> </w:t>
      </w:r>
      <w:r w:rsidR="00E47C72" w:rsidRPr="00334D98">
        <w:rPr>
          <w:rFonts w:ascii="Lato" w:hAnsi="Lato"/>
          <w:color w:val="000000" w:themeColor="text1"/>
        </w:rPr>
        <w:t xml:space="preserve"> 61  y 77 de la Ley Orgánica del Poder Judicial del Estado; 9 fracción XVII del Reglamento del Consejo de la Judicatura del Estado, y conforme a lo previsto en el artículo 137, en lo aplicable al Poder Judicial del Estado, del Decreto 317 del Presupuesto de Egresos del Estado de Tlaxcala, para el ejercicio fiscal 2024, este Comité de Adquisiciones, Arrendamientos, Servicios y Obra Pública del Consejo de la Judicatura del Estado de Tlaxcala, determina:</w:t>
      </w:r>
    </w:p>
    <w:p w14:paraId="0970BB6F" w14:textId="660790D7" w:rsidR="00BC2A05" w:rsidRPr="00334D98" w:rsidRDefault="00E47C72" w:rsidP="00334D98">
      <w:pPr>
        <w:pStyle w:val="Prrafodelista"/>
        <w:numPr>
          <w:ilvl w:val="0"/>
          <w:numId w:val="8"/>
        </w:numPr>
        <w:spacing w:after="0" w:line="480" w:lineRule="auto"/>
        <w:ind w:left="709"/>
        <w:jc w:val="both"/>
        <w:rPr>
          <w:rFonts w:ascii="Lato" w:hAnsi="Lato" w:cstheme="minorHAnsi"/>
          <w:bCs/>
          <w:color w:val="000000" w:themeColor="text1"/>
        </w:rPr>
      </w:pPr>
      <w:r w:rsidRPr="00334D98">
        <w:rPr>
          <w:rFonts w:ascii="Lato" w:hAnsi="Lato"/>
          <w:color w:val="000000" w:themeColor="text1"/>
        </w:rPr>
        <w:t>Tomar conocimiento del oficio y proyecto de cuenta.</w:t>
      </w:r>
    </w:p>
    <w:p w14:paraId="2E74F9E6" w14:textId="62F40C1A" w:rsidR="00BC2A05" w:rsidRPr="00334D98" w:rsidRDefault="00E47C72" w:rsidP="00334D98">
      <w:pPr>
        <w:pStyle w:val="Prrafodelista"/>
        <w:numPr>
          <w:ilvl w:val="0"/>
          <w:numId w:val="8"/>
        </w:numPr>
        <w:spacing w:after="0" w:line="480" w:lineRule="auto"/>
        <w:ind w:left="709"/>
        <w:jc w:val="both"/>
        <w:rPr>
          <w:rFonts w:ascii="Lato" w:hAnsi="Lato" w:cstheme="minorHAnsi"/>
          <w:bCs/>
          <w:color w:val="000000" w:themeColor="text1"/>
        </w:rPr>
      </w:pPr>
      <w:r w:rsidRPr="00334D98">
        <w:rPr>
          <w:rFonts w:ascii="Lato" w:hAnsi="Lato" w:cstheme="minorHAnsi"/>
          <w:bCs/>
          <w:color w:val="000000" w:themeColor="text1"/>
        </w:rPr>
        <w:t xml:space="preserve">Autorizar </w:t>
      </w:r>
      <w:r w:rsidR="00BC2A05" w:rsidRPr="00334D98">
        <w:rPr>
          <w:rFonts w:ascii="Lato" w:hAnsi="Lato" w:cstheme="minorHAnsi"/>
          <w:bCs/>
          <w:color w:val="000000" w:themeColor="text1"/>
        </w:rPr>
        <w:t xml:space="preserve">la ejecución del proyecto de adecuación de oficinas y colocación de canceles, para la </w:t>
      </w:r>
      <w:r w:rsidRPr="00334D98">
        <w:rPr>
          <w:rFonts w:ascii="Lato" w:hAnsi="Lato" w:cstheme="minorHAnsi"/>
          <w:bCs/>
          <w:color w:val="000000" w:themeColor="text1"/>
        </w:rPr>
        <w:t xml:space="preserve">Primera y Segunda Ponencia de la Sala Penal y Especializada en Administración de Justicia para Adolescentes del Tribunal Superior de Justicia </w:t>
      </w:r>
      <w:r w:rsidR="00683F34" w:rsidRPr="00334D98">
        <w:rPr>
          <w:rFonts w:ascii="Lato" w:hAnsi="Lato" w:cstheme="minorHAnsi"/>
          <w:bCs/>
          <w:color w:val="000000" w:themeColor="text1"/>
        </w:rPr>
        <w:t>del Estado, con e</w:t>
      </w:r>
      <w:r w:rsidR="00BC2A05" w:rsidRPr="00334D98">
        <w:rPr>
          <w:rFonts w:ascii="Lato" w:hAnsi="Lato" w:cstheme="minorHAnsi"/>
          <w:bCs/>
          <w:color w:val="000000" w:themeColor="text1"/>
        </w:rPr>
        <w:t>l costo</w:t>
      </w:r>
      <w:r w:rsidR="00683F34" w:rsidRPr="00334D98">
        <w:rPr>
          <w:rFonts w:ascii="Lato" w:hAnsi="Lato" w:cstheme="minorHAnsi"/>
          <w:bCs/>
          <w:color w:val="000000" w:themeColor="text1"/>
        </w:rPr>
        <w:t xml:space="preserve"> estimado de $184,378.82 (Ciento ochenta y cuatro mil trescientos se</w:t>
      </w:r>
      <w:r w:rsidR="00541D6D" w:rsidRPr="00334D98">
        <w:rPr>
          <w:rFonts w:ascii="Lato" w:hAnsi="Lato" w:cstheme="minorHAnsi"/>
          <w:bCs/>
          <w:color w:val="000000" w:themeColor="text1"/>
        </w:rPr>
        <w:t>t</w:t>
      </w:r>
      <w:r w:rsidR="00683F34" w:rsidRPr="00334D98">
        <w:rPr>
          <w:rFonts w:ascii="Lato" w:hAnsi="Lato" w:cstheme="minorHAnsi"/>
          <w:bCs/>
          <w:color w:val="000000" w:themeColor="text1"/>
        </w:rPr>
        <w:t>enta y ocho pesos 82/100 M.N.).</w:t>
      </w:r>
    </w:p>
    <w:p w14:paraId="10062A15" w14:textId="55C108A0" w:rsidR="00BC2A05" w:rsidRPr="00334D98" w:rsidRDefault="00683F34" w:rsidP="00334D98">
      <w:pPr>
        <w:pStyle w:val="Prrafodelista"/>
        <w:numPr>
          <w:ilvl w:val="0"/>
          <w:numId w:val="8"/>
        </w:numPr>
        <w:spacing w:after="0" w:line="480" w:lineRule="auto"/>
        <w:ind w:left="709"/>
        <w:jc w:val="both"/>
        <w:rPr>
          <w:rFonts w:ascii="Lato" w:hAnsi="Lato" w:cstheme="minorHAnsi"/>
          <w:bCs/>
          <w:color w:val="000000" w:themeColor="text1"/>
        </w:rPr>
      </w:pPr>
      <w:r w:rsidRPr="00334D98">
        <w:rPr>
          <w:rFonts w:ascii="Lato" w:hAnsi="Lato" w:cstheme="minorHAnsi"/>
          <w:bCs/>
          <w:color w:val="000000" w:themeColor="text1"/>
        </w:rPr>
        <w:t xml:space="preserve">Instruir a la </w:t>
      </w:r>
      <w:proofErr w:type="gramStart"/>
      <w:r w:rsidRPr="00334D98">
        <w:rPr>
          <w:rFonts w:ascii="Lato" w:hAnsi="Lato" w:cstheme="minorHAnsi"/>
          <w:bCs/>
          <w:color w:val="000000" w:themeColor="text1"/>
        </w:rPr>
        <w:t>Directora</w:t>
      </w:r>
      <w:proofErr w:type="gramEnd"/>
      <w:r w:rsidRPr="00334D98">
        <w:rPr>
          <w:rFonts w:ascii="Lato" w:hAnsi="Lato" w:cstheme="minorHAnsi"/>
          <w:bCs/>
          <w:color w:val="000000" w:themeColor="text1"/>
        </w:rPr>
        <w:t xml:space="preserve"> de Recursos Humanos y Materiales dependiente de la Secretaría Ejecutiva, para que</w:t>
      </w:r>
      <w:r w:rsidR="007E7E62" w:rsidRPr="00334D98">
        <w:rPr>
          <w:rFonts w:ascii="Lato" w:hAnsi="Lato" w:cstheme="minorHAnsi"/>
          <w:bCs/>
          <w:color w:val="000000" w:themeColor="text1"/>
        </w:rPr>
        <w:t>,</w:t>
      </w:r>
      <w:r w:rsidRPr="00334D98">
        <w:rPr>
          <w:rFonts w:ascii="Lato" w:hAnsi="Lato" w:cstheme="minorHAnsi"/>
          <w:bCs/>
          <w:color w:val="000000" w:themeColor="text1"/>
        </w:rPr>
        <w:t xml:space="preserve"> en coordinación con el Tesorero del Poder Judicial del Estado, se realice la compra de los materiales que se </w:t>
      </w:r>
      <w:r w:rsidRPr="00334D98">
        <w:rPr>
          <w:rFonts w:ascii="Lato" w:hAnsi="Lato" w:cstheme="minorHAnsi"/>
          <w:bCs/>
          <w:color w:val="000000" w:themeColor="text1"/>
        </w:rPr>
        <w:lastRenderedPageBreak/>
        <w:t xml:space="preserve">requieran para </w:t>
      </w:r>
      <w:r w:rsidR="00A31960" w:rsidRPr="00334D98">
        <w:rPr>
          <w:rFonts w:ascii="Lato" w:hAnsi="Lato" w:cstheme="minorHAnsi"/>
          <w:bCs/>
          <w:color w:val="000000" w:themeColor="text1"/>
        </w:rPr>
        <w:t xml:space="preserve">la </w:t>
      </w:r>
      <w:r w:rsidRPr="00334D98">
        <w:rPr>
          <w:rFonts w:ascii="Lato" w:hAnsi="Lato" w:cstheme="minorHAnsi"/>
          <w:bCs/>
          <w:color w:val="000000" w:themeColor="text1"/>
        </w:rPr>
        <w:t>ejecución del proyecto de adecuación de oficinas y colocación de canceles, en los términos del mismo.</w:t>
      </w:r>
    </w:p>
    <w:p w14:paraId="2A02CA47" w14:textId="0BAD5F5D" w:rsidR="00E47C72" w:rsidRPr="00334D98" w:rsidRDefault="00683F34" w:rsidP="00334D98">
      <w:pPr>
        <w:pStyle w:val="Prrafodelista"/>
        <w:numPr>
          <w:ilvl w:val="0"/>
          <w:numId w:val="8"/>
        </w:numPr>
        <w:spacing w:after="0" w:line="480" w:lineRule="auto"/>
        <w:ind w:left="709"/>
        <w:jc w:val="both"/>
        <w:rPr>
          <w:rFonts w:ascii="Lato" w:hAnsi="Lato" w:cstheme="minorHAnsi"/>
          <w:bCs/>
          <w:color w:val="000000" w:themeColor="text1"/>
        </w:rPr>
      </w:pPr>
      <w:r w:rsidRPr="00334D98">
        <w:rPr>
          <w:rFonts w:ascii="Lato" w:hAnsi="Lato" w:cstheme="minorHAnsi"/>
          <w:color w:val="000000" w:themeColor="text1"/>
        </w:rPr>
        <w:t xml:space="preserve">Instruir a </w:t>
      </w:r>
      <w:proofErr w:type="gramStart"/>
      <w:r w:rsidRPr="00334D98">
        <w:rPr>
          <w:rFonts w:ascii="Lato" w:hAnsi="Lato" w:cstheme="minorHAnsi"/>
          <w:color w:val="000000" w:themeColor="text1"/>
        </w:rPr>
        <w:t xml:space="preserve">la </w:t>
      </w:r>
      <w:r w:rsidRPr="00334D98">
        <w:rPr>
          <w:rFonts w:ascii="Lato" w:hAnsi="Lato" w:cstheme="minorHAnsi"/>
          <w:bCs/>
          <w:color w:val="000000" w:themeColor="text1"/>
        </w:rPr>
        <w:t xml:space="preserve"> Directora</w:t>
      </w:r>
      <w:proofErr w:type="gramEnd"/>
      <w:r w:rsidRPr="00334D98">
        <w:rPr>
          <w:rFonts w:ascii="Lato" w:hAnsi="Lato" w:cstheme="minorHAnsi"/>
          <w:bCs/>
          <w:color w:val="000000" w:themeColor="text1"/>
        </w:rPr>
        <w:t xml:space="preserve"> de Recursos Humanos y Materiales dependiente de la Secretaría Ejecutiva, </w:t>
      </w:r>
      <w:r w:rsidR="007E7E62" w:rsidRPr="00334D98">
        <w:rPr>
          <w:rFonts w:ascii="Lato" w:hAnsi="Lato" w:cstheme="minorHAnsi"/>
          <w:bCs/>
          <w:color w:val="000000" w:themeColor="text1"/>
        </w:rPr>
        <w:t>para que en coordinación con el personal de mantenimiento, se ejecute la adecuación de las oficinas en</w:t>
      </w:r>
      <w:r w:rsidRPr="00334D98">
        <w:rPr>
          <w:rFonts w:ascii="Lato" w:hAnsi="Lato" w:cstheme="minorHAnsi"/>
          <w:bCs/>
          <w:color w:val="000000" w:themeColor="text1"/>
        </w:rPr>
        <w:t xml:space="preserve"> tiempo y forma</w:t>
      </w:r>
      <w:r w:rsidR="007E7E62" w:rsidRPr="00334D98">
        <w:rPr>
          <w:rFonts w:ascii="Lato" w:hAnsi="Lato" w:cstheme="minorHAnsi"/>
          <w:bCs/>
          <w:color w:val="000000" w:themeColor="text1"/>
        </w:rPr>
        <w:t xml:space="preserve">; hecho lo anterior, informe </w:t>
      </w:r>
      <w:r w:rsidRPr="00334D98">
        <w:rPr>
          <w:rFonts w:ascii="Lato" w:hAnsi="Lato" w:cstheme="minorHAnsi"/>
          <w:bCs/>
          <w:color w:val="000000" w:themeColor="text1"/>
        </w:rPr>
        <w:t xml:space="preserve">a este Cuerpo </w:t>
      </w:r>
      <w:r w:rsidR="00747CC9" w:rsidRPr="00334D98">
        <w:rPr>
          <w:rFonts w:ascii="Lato" w:hAnsi="Lato" w:cstheme="minorHAnsi"/>
          <w:bCs/>
          <w:color w:val="000000" w:themeColor="text1"/>
        </w:rPr>
        <w:t>C</w:t>
      </w:r>
      <w:r w:rsidRPr="00334D98">
        <w:rPr>
          <w:rFonts w:ascii="Lato" w:hAnsi="Lato" w:cstheme="minorHAnsi"/>
          <w:bCs/>
          <w:color w:val="000000" w:themeColor="text1"/>
        </w:rPr>
        <w:t>olegiado, para debido conocimiento.</w:t>
      </w:r>
    </w:p>
    <w:p w14:paraId="1F4331DB" w14:textId="1164906C" w:rsidR="00683F34" w:rsidRPr="00334D98" w:rsidRDefault="00683F34" w:rsidP="00334D98">
      <w:pPr>
        <w:pStyle w:val="Textoindependiente"/>
        <w:spacing w:line="480" w:lineRule="auto"/>
        <w:jc w:val="both"/>
        <w:rPr>
          <w:rFonts w:ascii="Lato" w:hAnsi="Lato"/>
          <w:b/>
          <w:color w:val="000000" w:themeColor="text1"/>
          <w:u w:val="single"/>
        </w:rPr>
      </w:pPr>
      <w:r w:rsidRPr="00334D98">
        <w:rPr>
          <w:rFonts w:ascii="Lato" w:hAnsi="Lato"/>
          <w:color w:val="000000" w:themeColor="text1"/>
        </w:rPr>
        <w:t xml:space="preserve">Comuníquese esta determinación a la </w:t>
      </w:r>
      <w:proofErr w:type="gramStart"/>
      <w:r w:rsidRPr="00334D98">
        <w:rPr>
          <w:rFonts w:ascii="Lato" w:hAnsi="Lato"/>
          <w:color w:val="000000" w:themeColor="text1"/>
        </w:rPr>
        <w:t>Directora</w:t>
      </w:r>
      <w:proofErr w:type="gramEnd"/>
      <w:r w:rsidRPr="00334D98">
        <w:rPr>
          <w:rFonts w:ascii="Lato" w:hAnsi="Lato"/>
          <w:color w:val="000000" w:themeColor="text1"/>
        </w:rPr>
        <w:t xml:space="preserve"> de Recursos Humanos y Materiales dependiente de la Secretaría Ejecutiva, al Tesorero y Jefe de Mantenimiento del Poder Judicial del Estado, para conocimiento y efectos conducentes, así como a los Magistrados Titulares de la Primera y Segunda Ponencia de la Sala Penal y Especializada en Administración de Justicia para Adolescentes del Tribunal Superior de Justicia del Estado, para su debido conocimiento y efectos a que haya lugar.</w:t>
      </w:r>
      <w:r w:rsidR="0002078E" w:rsidRPr="00334D98">
        <w:rPr>
          <w:rFonts w:ascii="Lato" w:hAnsi="Lato"/>
          <w:color w:val="000000" w:themeColor="text1"/>
        </w:rPr>
        <w:t xml:space="preserve"> </w:t>
      </w:r>
      <w:bookmarkEnd w:id="11"/>
      <w:r w:rsidR="0002078E" w:rsidRPr="00334D98">
        <w:rPr>
          <w:rFonts w:ascii="Lato" w:hAnsi="Lato"/>
          <w:b/>
          <w:color w:val="000000" w:themeColor="text1"/>
          <w:u w:val="single"/>
        </w:rPr>
        <w:t>APROBADO POR UNANIMIDAD DE VOTOS.</w:t>
      </w:r>
    </w:p>
    <w:p w14:paraId="640EF97B" w14:textId="3D73BE71" w:rsidR="00DF3DF1" w:rsidRPr="00334D98" w:rsidRDefault="00DF3DF1" w:rsidP="00984B0D">
      <w:pPr>
        <w:pStyle w:val="Textoindependienteprimerasangra"/>
        <w:spacing w:line="480" w:lineRule="auto"/>
        <w:jc w:val="both"/>
        <w:rPr>
          <w:rFonts w:ascii="Lato" w:hAnsi="Lato"/>
          <w:color w:val="000000" w:themeColor="text1"/>
          <w:bdr w:val="none" w:sz="0" w:space="0" w:color="auto" w:frame="1"/>
        </w:rPr>
      </w:pPr>
      <w:bookmarkStart w:id="12" w:name="_Hlk166500500"/>
      <w:r w:rsidRPr="00334D98">
        <w:rPr>
          <w:rFonts w:ascii="Lato" w:hAnsi="Lato"/>
          <w:b/>
          <w:bCs/>
          <w:color w:val="000000" w:themeColor="text1"/>
        </w:rPr>
        <w:t>ACUERDO VII</w:t>
      </w:r>
      <w:r w:rsidR="00043A89" w:rsidRPr="00334D98">
        <w:rPr>
          <w:rFonts w:ascii="Lato" w:hAnsi="Lato"/>
          <w:b/>
          <w:bCs/>
          <w:color w:val="000000" w:themeColor="text1"/>
        </w:rPr>
        <w:t>I</w:t>
      </w:r>
      <w:r w:rsidRPr="00334D98">
        <w:rPr>
          <w:rFonts w:ascii="Lato" w:hAnsi="Lato"/>
          <w:b/>
          <w:bCs/>
          <w:color w:val="000000" w:themeColor="text1"/>
        </w:rPr>
        <w:t>/40/2024. O</w:t>
      </w:r>
      <w:r w:rsidRPr="00334D98">
        <w:rPr>
          <w:rFonts w:ascii="Lato" w:hAnsi="Lato"/>
          <w:b/>
          <w:color w:val="000000" w:themeColor="text1"/>
          <w:bdr w:val="none" w:sz="0" w:space="0" w:color="auto" w:frame="1"/>
        </w:rPr>
        <w:t xml:space="preserve">ficios número DRHYM/166/2024, recibido el siete de mayo de dos mil veinticuatro, signado por la </w:t>
      </w:r>
      <w:proofErr w:type="gramStart"/>
      <w:r w:rsidRPr="00334D98">
        <w:rPr>
          <w:rFonts w:ascii="Lato" w:hAnsi="Lato"/>
          <w:b/>
          <w:color w:val="000000" w:themeColor="text1"/>
          <w:bdr w:val="none" w:sz="0" w:space="0" w:color="auto" w:frame="1"/>
        </w:rPr>
        <w:t>Directora</w:t>
      </w:r>
      <w:proofErr w:type="gramEnd"/>
      <w:r w:rsidRPr="00334D98">
        <w:rPr>
          <w:rFonts w:ascii="Lato" w:hAnsi="Lato"/>
          <w:b/>
          <w:color w:val="000000" w:themeColor="text1"/>
          <w:bdr w:val="none" w:sz="0" w:space="0" w:color="auto" w:frame="1"/>
        </w:rPr>
        <w:t xml:space="preserve"> de Recursos Humanos y Materiales dependiente de la Secretaría Ejecutiva, D-TICS/156/2024 y D-TICS/166/2024, recibidos el dos y siete de mayo de dos mil veinticuatro, signados por la Directora de Tecnologías de la Información y Comunicación del Poder Judicial del Estado. - -- - - - - - - - - - - - - - - - - - -- - - - - - - -</w:t>
      </w:r>
      <w:r w:rsidRPr="00334D98">
        <w:rPr>
          <w:rFonts w:ascii="Lato" w:hAnsi="Lato"/>
          <w:color w:val="000000" w:themeColor="text1"/>
          <w:bdr w:val="none" w:sz="0" w:space="0" w:color="auto" w:frame="1"/>
        </w:rPr>
        <w:t xml:space="preserve">Dada cuenta con los oficios de referencia, mediante los cuales, la Directora de Recursos Humanos y Materiales dependiente de la Secretaría Ejecutiva y la Directora de Tecnologías de la Información y Comunicación del Poder Judicial del Estado, en su calidad de administradoras, respectivamente, informan del cumplimiento de los contratos de servicios para el Poder Judicial del Estado, correspondientes al mes de abril de dos mil veinticuatro, en los términos siguientes: </w:t>
      </w:r>
    </w:p>
    <w:tbl>
      <w:tblPr>
        <w:tblStyle w:val="Tablaconcuadrcula"/>
        <w:tblW w:w="7618" w:type="dxa"/>
        <w:tblInd w:w="-5" w:type="dxa"/>
        <w:tblLook w:val="04A0" w:firstRow="1" w:lastRow="0" w:firstColumn="1" w:lastColumn="0" w:noHBand="0" w:noVBand="1"/>
      </w:tblPr>
      <w:tblGrid>
        <w:gridCol w:w="2127"/>
        <w:gridCol w:w="1984"/>
        <w:gridCol w:w="1701"/>
        <w:gridCol w:w="1806"/>
      </w:tblGrid>
      <w:tr w:rsidR="00334D98" w:rsidRPr="00334D98" w14:paraId="21C90719" w14:textId="77777777" w:rsidTr="00E85915">
        <w:trPr>
          <w:trHeight w:val="413"/>
        </w:trPr>
        <w:tc>
          <w:tcPr>
            <w:tcW w:w="2127" w:type="dxa"/>
          </w:tcPr>
          <w:p w14:paraId="2D85D1D4" w14:textId="77777777" w:rsidR="00DF3DF1" w:rsidRPr="00334D98" w:rsidRDefault="00DF3DF1" w:rsidP="00334D98">
            <w:pPr>
              <w:pStyle w:val="Prrafodelista"/>
              <w:tabs>
                <w:tab w:val="left" w:pos="5387"/>
              </w:tabs>
              <w:spacing w:line="240" w:lineRule="auto"/>
              <w:ind w:left="0"/>
              <w:jc w:val="center"/>
              <w:rPr>
                <w:rFonts w:ascii="Lato" w:hAnsi="Lato"/>
                <w:b/>
                <w:bCs/>
                <w:color w:val="000000" w:themeColor="text1"/>
                <w:sz w:val="18"/>
                <w:szCs w:val="18"/>
              </w:rPr>
            </w:pPr>
            <w:r w:rsidRPr="00334D98">
              <w:rPr>
                <w:rFonts w:ascii="Lato" w:hAnsi="Lato"/>
                <w:b/>
                <w:bCs/>
                <w:color w:val="000000" w:themeColor="text1"/>
                <w:sz w:val="18"/>
                <w:szCs w:val="18"/>
              </w:rPr>
              <w:t>CONTRATO No.</w:t>
            </w:r>
          </w:p>
        </w:tc>
        <w:tc>
          <w:tcPr>
            <w:tcW w:w="1984" w:type="dxa"/>
          </w:tcPr>
          <w:p w14:paraId="01CF8C4F" w14:textId="77777777" w:rsidR="00DF3DF1" w:rsidRPr="00334D98" w:rsidRDefault="00DF3DF1" w:rsidP="00334D98">
            <w:pPr>
              <w:pStyle w:val="Prrafodelista"/>
              <w:tabs>
                <w:tab w:val="left" w:pos="5387"/>
              </w:tabs>
              <w:spacing w:line="240" w:lineRule="auto"/>
              <w:ind w:left="0"/>
              <w:jc w:val="center"/>
              <w:rPr>
                <w:rFonts w:ascii="Lato" w:hAnsi="Lato"/>
                <w:b/>
                <w:bCs/>
                <w:color w:val="000000" w:themeColor="text1"/>
                <w:sz w:val="18"/>
                <w:szCs w:val="18"/>
              </w:rPr>
            </w:pPr>
            <w:r w:rsidRPr="00334D98">
              <w:rPr>
                <w:rFonts w:ascii="Lato" w:hAnsi="Lato"/>
                <w:b/>
                <w:bCs/>
                <w:color w:val="000000" w:themeColor="text1"/>
                <w:sz w:val="18"/>
                <w:szCs w:val="18"/>
              </w:rPr>
              <w:t>PERSONA FÍSICA/MORAL</w:t>
            </w:r>
          </w:p>
        </w:tc>
        <w:tc>
          <w:tcPr>
            <w:tcW w:w="1701" w:type="dxa"/>
          </w:tcPr>
          <w:p w14:paraId="12466175" w14:textId="77777777" w:rsidR="00DF3DF1" w:rsidRPr="00334D98" w:rsidRDefault="00DF3DF1" w:rsidP="00334D98">
            <w:pPr>
              <w:pStyle w:val="Prrafodelista"/>
              <w:tabs>
                <w:tab w:val="left" w:pos="5387"/>
              </w:tabs>
              <w:spacing w:line="240" w:lineRule="auto"/>
              <w:ind w:left="0"/>
              <w:jc w:val="center"/>
              <w:rPr>
                <w:rFonts w:ascii="Lato" w:hAnsi="Lato"/>
                <w:b/>
                <w:bCs/>
                <w:color w:val="000000" w:themeColor="text1"/>
                <w:sz w:val="18"/>
                <w:szCs w:val="18"/>
              </w:rPr>
            </w:pPr>
            <w:r w:rsidRPr="00334D98">
              <w:rPr>
                <w:rFonts w:ascii="Lato" w:hAnsi="Lato"/>
                <w:b/>
                <w:bCs/>
                <w:color w:val="000000" w:themeColor="text1"/>
                <w:sz w:val="18"/>
                <w:szCs w:val="18"/>
              </w:rPr>
              <w:t>SERVICIO</w:t>
            </w:r>
          </w:p>
        </w:tc>
        <w:tc>
          <w:tcPr>
            <w:tcW w:w="1806" w:type="dxa"/>
          </w:tcPr>
          <w:p w14:paraId="3115862C" w14:textId="77777777" w:rsidR="00DF3DF1" w:rsidRPr="00334D98" w:rsidRDefault="00DF3DF1" w:rsidP="00334D98">
            <w:pPr>
              <w:pStyle w:val="Prrafodelista"/>
              <w:tabs>
                <w:tab w:val="left" w:pos="5387"/>
              </w:tabs>
              <w:spacing w:line="240" w:lineRule="auto"/>
              <w:ind w:left="0"/>
              <w:jc w:val="center"/>
              <w:rPr>
                <w:rFonts w:ascii="Lato" w:hAnsi="Lato"/>
                <w:b/>
                <w:bCs/>
                <w:color w:val="000000" w:themeColor="text1"/>
                <w:sz w:val="18"/>
                <w:szCs w:val="18"/>
              </w:rPr>
            </w:pPr>
            <w:r w:rsidRPr="00334D98">
              <w:rPr>
                <w:rFonts w:ascii="Lato" w:hAnsi="Lato"/>
                <w:b/>
                <w:bCs/>
                <w:color w:val="000000" w:themeColor="text1"/>
                <w:sz w:val="18"/>
                <w:szCs w:val="18"/>
              </w:rPr>
              <w:t>OBSERVACIONES</w:t>
            </w:r>
          </w:p>
        </w:tc>
      </w:tr>
      <w:tr w:rsidR="00334D98" w:rsidRPr="00334D98" w14:paraId="6634C0C0" w14:textId="77777777" w:rsidTr="00E85915">
        <w:trPr>
          <w:trHeight w:val="401"/>
        </w:trPr>
        <w:tc>
          <w:tcPr>
            <w:tcW w:w="2127" w:type="dxa"/>
          </w:tcPr>
          <w:p w14:paraId="38221E01" w14:textId="77777777" w:rsidR="00DF3DF1" w:rsidRPr="00334D98" w:rsidRDefault="00DF3DF1" w:rsidP="00334D98">
            <w:pPr>
              <w:pStyle w:val="Prrafodelista"/>
              <w:tabs>
                <w:tab w:val="left" w:pos="5387"/>
              </w:tabs>
              <w:spacing w:line="240" w:lineRule="auto"/>
              <w:ind w:left="0"/>
              <w:jc w:val="center"/>
              <w:rPr>
                <w:rFonts w:ascii="Lato" w:hAnsi="Lato"/>
                <w:b/>
                <w:bCs/>
                <w:color w:val="000000" w:themeColor="text1"/>
                <w:sz w:val="18"/>
                <w:szCs w:val="18"/>
              </w:rPr>
            </w:pPr>
            <w:r w:rsidRPr="00334D98">
              <w:rPr>
                <w:rFonts w:ascii="Lato" w:hAnsi="Lato"/>
                <w:color w:val="000000" w:themeColor="text1"/>
                <w:sz w:val="18"/>
                <w:szCs w:val="18"/>
              </w:rPr>
              <w:t>PJET/AD/003-2024</w:t>
            </w:r>
          </w:p>
        </w:tc>
        <w:tc>
          <w:tcPr>
            <w:tcW w:w="1984" w:type="dxa"/>
          </w:tcPr>
          <w:p w14:paraId="0FE5D0A0" w14:textId="77777777" w:rsidR="00DF3DF1" w:rsidRPr="00334D98" w:rsidRDefault="00DF3DF1" w:rsidP="00334D98">
            <w:pPr>
              <w:pStyle w:val="Prrafodelista"/>
              <w:tabs>
                <w:tab w:val="left" w:pos="5387"/>
              </w:tabs>
              <w:spacing w:line="240" w:lineRule="auto"/>
              <w:ind w:left="0"/>
              <w:jc w:val="center"/>
              <w:rPr>
                <w:rFonts w:ascii="Lato" w:hAnsi="Lato"/>
                <w:color w:val="000000" w:themeColor="text1"/>
                <w:sz w:val="18"/>
                <w:szCs w:val="18"/>
              </w:rPr>
            </w:pPr>
            <w:r w:rsidRPr="00334D98">
              <w:rPr>
                <w:rFonts w:ascii="Lato" w:hAnsi="Lato"/>
                <w:color w:val="000000" w:themeColor="text1"/>
                <w:sz w:val="18"/>
                <w:szCs w:val="18"/>
              </w:rPr>
              <w:t>Galahad S.A de C.V.</w:t>
            </w:r>
          </w:p>
        </w:tc>
        <w:tc>
          <w:tcPr>
            <w:tcW w:w="1701" w:type="dxa"/>
          </w:tcPr>
          <w:p w14:paraId="7E814FCE" w14:textId="77777777" w:rsidR="00DF3DF1" w:rsidRPr="00334D98" w:rsidRDefault="00DF3DF1" w:rsidP="00334D98">
            <w:pPr>
              <w:pStyle w:val="Prrafodelista"/>
              <w:tabs>
                <w:tab w:val="left" w:pos="5387"/>
              </w:tabs>
              <w:spacing w:line="240" w:lineRule="auto"/>
              <w:ind w:left="0"/>
              <w:jc w:val="center"/>
              <w:rPr>
                <w:rFonts w:ascii="Lato" w:hAnsi="Lato"/>
                <w:color w:val="000000" w:themeColor="text1"/>
                <w:sz w:val="18"/>
                <w:szCs w:val="18"/>
              </w:rPr>
            </w:pPr>
            <w:r w:rsidRPr="00334D98">
              <w:rPr>
                <w:rFonts w:ascii="Lato" w:hAnsi="Lato"/>
                <w:color w:val="000000" w:themeColor="text1"/>
                <w:sz w:val="18"/>
                <w:szCs w:val="18"/>
              </w:rPr>
              <w:t>Seguridad y Vigilancia</w:t>
            </w:r>
          </w:p>
        </w:tc>
        <w:tc>
          <w:tcPr>
            <w:tcW w:w="1806" w:type="dxa"/>
          </w:tcPr>
          <w:p w14:paraId="41DF8F31" w14:textId="77777777" w:rsidR="00DF3DF1" w:rsidRPr="00334D98" w:rsidRDefault="00DF3DF1" w:rsidP="00334D98">
            <w:pPr>
              <w:pStyle w:val="Prrafodelista"/>
              <w:tabs>
                <w:tab w:val="left" w:pos="5387"/>
              </w:tabs>
              <w:spacing w:line="240" w:lineRule="auto"/>
              <w:ind w:left="0"/>
              <w:jc w:val="center"/>
              <w:rPr>
                <w:rFonts w:ascii="Lato" w:hAnsi="Lato"/>
                <w:color w:val="000000" w:themeColor="text1"/>
                <w:sz w:val="18"/>
                <w:szCs w:val="18"/>
              </w:rPr>
            </w:pPr>
            <w:r w:rsidRPr="00334D98">
              <w:rPr>
                <w:rFonts w:ascii="Lato" w:hAnsi="Lato"/>
                <w:color w:val="000000" w:themeColor="text1"/>
                <w:sz w:val="18"/>
                <w:szCs w:val="18"/>
              </w:rPr>
              <w:t>Cumplió en tiempo y forma</w:t>
            </w:r>
          </w:p>
          <w:p w14:paraId="3885204B" w14:textId="77777777" w:rsidR="00DF3DF1" w:rsidRPr="00334D98" w:rsidRDefault="00DF3DF1" w:rsidP="00334D98">
            <w:pPr>
              <w:pStyle w:val="Prrafodelista"/>
              <w:tabs>
                <w:tab w:val="left" w:pos="5387"/>
              </w:tabs>
              <w:spacing w:line="240" w:lineRule="auto"/>
              <w:ind w:left="0"/>
              <w:jc w:val="center"/>
              <w:rPr>
                <w:rFonts w:ascii="Lato" w:hAnsi="Lato"/>
                <w:color w:val="000000" w:themeColor="text1"/>
                <w:sz w:val="18"/>
                <w:szCs w:val="18"/>
              </w:rPr>
            </w:pPr>
          </w:p>
        </w:tc>
      </w:tr>
      <w:tr w:rsidR="00334D98" w:rsidRPr="00334D98" w14:paraId="279D9D52" w14:textId="77777777" w:rsidTr="00E85915">
        <w:trPr>
          <w:trHeight w:val="596"/>
        </w:trPr>
        <w:tc>
          <w:tcPr>
            <w:tcW w:w="2127" w:type="dxa"/>
          </w:tcPr>
          <w:p w14:paraId="10D367FC" w14:textId="77777777" w:rsidR="00DF3DF1" w:rsidRPr="00334D98" w:rsidRDefault="00DF3DF1" w:rsidP="00334D98">
            <w:pPr>
              <w:pStyle w:val="Prrafodelista"/>
              <w:tabs>
                <w:tab w:val="left" w:pos="5387"/>
              </w:tabs>
              <w:spacing w:line="240" w:lineRule="auto"/>
              <w:ind w:left="0"/>
              <w:jc w:val="center"/>
              <w:rPr>
                <w:rFonts w:ascii="Lato" w:hAnsi="Lato"/>
                <w:color w:val="000000" w:themeColor="text1"/>
                <w:sz w:val="18"/>
                <w:szCs w:val="18"/>
              </w:rPr>
            </w:pPr>
            <w:r w:rsidRPr="00334D98">
              <w:rPr>
                <w:rFonts w:ascii="Lato" w:hAnsi="Lato"/>
                <w:color w:val="000000" w:themeColor="text1"/>
                <w:sz w:val="18"/>
                <w:szCs w:val="18"/>
              </w:rPr>
              <w:lastRenderedPageBreak/>
              <w:t>PJET/LPN/005-2024</w:t>
            </w:r>
          </w:p>
        </w:tc>
        <w:tc>
          <w:tcPr>
            <w:tcW w:w="1984" w:type="dxa"/>
          </w:tcPr>
          <w:p w14:paraId="1948E70C" w14:textId="77777777" w:rsidR="00DF3DF1" w:rsidRPr="00334D98" w:rsidRDefault="00DF3DF1" w:rsidP="00334D98">
            <w:pPr>
              <w:pStyle w:val="Prrafodelista"/>
              <w:tabs>
                <w:tab w:val="left" w:pos="5387"/>
              </w:tabs>
              <w:spacing w:line="240" w:lineRule="auto"/>
              <w:ind w:left="0"/>
              <w:jc w:val="center"/>
              <w:rPr>
                <w:rFonts w:ascii="Lato" w:hAnsi="Lato"/>
                <w:color w:val="000000" w:themeColor="text1"/>
                <w:sz w:val="18"/>
                <w:szCs w:val="18"/>
              </w:rPr>
            </w:pPr>
            <w:r w:rsidRPr="00334D98">
              <w:rPr>
                <w:rFonts w:ascii="Lato" w:hAnsi="Lato"/>
                <w:color w:val="000000" w:themeColor="text1"/>
                <w:sz w:val="18"/>
                <w:szCs w:val="18"/>
              </w:rPr>
              <w:t>Aldo Joel Rodríguez Rojas</w:t>
            </w:r>
          </w:p>
        </w:tc>
        <w:tc>
          <w:tcPr>
            <w:tcW w:w="1701" w:type="dxa"/>
          </w:tcPr>
          <w:p w14:paraId="1CD46930" w14:textId="77777777" w:rsidR="00DF3DF1" w:rsidRPr="00334D98" w:rsidRDefault="00DF3DF1" w:rsidP="00334D98">
            <w:pPr>
              <w:pStyle w:val="Prrafodelista"/>
              <w:tabs>
                <w:tab w:val="left" w:pos="5387"/>
              </w:tabs>
              <w:spacing w:line="240" w:lineRule="auto"/>
              <w:ind w:left="0"/>
              <w:jc w:val="center"/>
              <w:rPr>
                <w:rFonts w:ascii="Lato" w:hAnsi="Lato"/>
                <w:color w:val="000000" w:themeColor="text1"/>
                <w:sz w:val="18"/>
                <w:szCs w:val="18"/>
              </w:rPr>
            </w:pPr>
            <w:r w:rsidRPr="00334D98">
              <w:rPr>
                <w:rFonts w:ascii="Lato" w:hAnsi="Lato"/>
                <w:color w:val="000000" w:themeColor="text1"/>
                <w:sz w:val="18"/>
                <w:szCs w:val="18"/>
              </w:rPr>
              <w:t>Jardinería y Limpieza</w:t>
            </w:r>
          </w:p>
          <w:p w14:paraId="1BD42843" w14:textId="77777777" w:rsidR="00DF3DF1" w:rsidRPr="00334D98" w:rsidRDefault="00DF3DF1" w:rsidP="00334D98">
            <w:pPr>
              <w:pStyle w:val="Prrafodelista"/>
              <w:tabs>
                <w:tab w:val="left" w:pos="5387"/>
              </w:tabs>
              <w:spacing w:line="240" w:lineRule="auto"/>
              <w:ind w:left="0"/>
              <w:jc w:val="center"/>
              <w:rPr>
                <w:rFonts w:ascii="Lato" w:hAnsi="Lato"/>
                <w:color w:val="000000" w:themeColor="text1"/>
                <w:sz w:val="18"/>
                <w:szCs w:val="18"/>
              </w:rPr>
            </w:pPr>
          </w:p>
        </w:tc>
        <w:tc>
          <w:tcPr>
            <w:tcW w:w="1806" w:type="dxa"/>
          </w:tcPr>
          <w:p w14:paraId="3519534E" w14:textId="77777777" w:rsidR="00DF3DF1" w:rsidRPr="00334D98" w:rsidRDefault="00DF3DF1" w:rsidP="00334D98">
            <w:pPr>
              <w:pStyle w:val="Prrafodelista"/>
              <w:tabs>
                <w:tab w:val="left" w:pos="5387"/>
              </w:tabs>
              <w:spacing w:line="240" w:lineRule="auto"/>
              <w:ind w:left="0"/>
              <w:jc w:val="center"/>
              <w:rPr>
                <w:rFonts w:ascii="Lato" w:hAnsi="Lato"/>
                <w:color w:val="000000" w:themeColor="text1"/>
                <w:sz w:val="18"/>
                <w:szCs w:val="18"/>
              </w:rPr>
            </w:pPr>
            <w:r w:rsidRPr="00334D98">
              <w:rPr>
                <w:rFonts w:ascii="Lato" w:hAnsi="Lato"/>
                <w:color w:val="000000" w:themeColor="text1"/>
                <w:sz w:val="18"/>
                <w:szCs w:val="18"/>
              </w:rPr>
              <w:t>Cumplió en tiempo y forma</w:t>
            </w:r>
          </w:p>
        </w:tc>
      </w:tr>
      <w:tr w:rsidR="00334D98" w:rsidRPr="00334D98" w14:paraId="5BD2AF7A" w14:textId="77777777" w:rsidTr="00E85915">
        <w:trPr>
          <w:trHeight w:val="596"/>
        </w:trPr>
        <w:tc>
          <w:tcPr>
            <w:tcW w:w="2127" w:type="dxa"/>
            <w:tcBorders>
              <w:bottom w:val="single" w:sz="4" w:space="0" w:color="auto"/>
            </w:tcBorders>
          </w:tcPr>
          <w:p w14:paraId="64A91F4A" w14:textId="77777777" w:rsidR="00DF3DF1" w:rsidRPr="00334D98" w:rsidRDefault="00DF3DF1" w:rsidP="00334D98">
            <w:pPr>
              <w:pStyle w:val="Prrafodelista"/>
              <w:tabs>
                <w:tab w:val="left" w:pos="5387"/>
              </w:tabs>
              <w:spacing w:line="240" w:lineRule="auto"/>
              <w:ind w:left="0"/>
              <w:jc w:val="center"/>
              <w:rPr>
                <w:rFonts w:ascii="Lato" w:hAnsi="Lato"/>
                <w:color w:val="000000" w:themeColor="text1"/>
                <w:sz w:val="18"/>
                <w:szCs w:val="18"/>
              </w:rPr>
            </w:pPr>
            <w:r w:rsidRPr="00334D98">
              <w:rPr>
                <w:rFonts w:ascii="Lato" w:hAnsi="Lato"/>
                <w:color w:val="000000" w:themeColor="text1"/>
                <w:sz w:val="18"/>
                <w:szCs w:val="18"/>
              </w:rPr>
              <w:t>PJET/LPN/003-2024-1</w:t>
            </w:r>
          </w:p>
        </w:tc>
        <w:tc>
          <w:tcPr>
            <w:tcW w:w="1984" w:type="dxa"/>
            <w:tcBorders>
              <w:bottom w:val="single" w:sz="4" w:space="0" w:color="auto"/>
            </w:tcBorders>
          </w:tcPr>
          <w:p w14:paraId="4722452E" w14:textId="77777777" w:rsidR="00DF3DF1" w:rsidRPr="00334D98" w:rsidRDefault="00DF3DF1" w:rsidP="00334D98">
            <w:pPr>
              <w:pStyle w:val="Prrafodelista"/>
              <w:tabs>
                <w:tab w:val="left" w:pos="5387"/>
              </w:tabs>
              <w:spacing w:line="240" w:lineRule="auto"/>
              <w:ind w:left="0"/>
              <w:jc w:val="center"/>
              <w:rPr>
                <w:rFonts w:ascii="Lato" w:hAnsi="Lato"/>
                <w:color w:val="000000" w:themeColor="text1"/>
                <w:sz w:val="18"/>
                <w:szCs w:val="18"/>
              </w:rPr>
            </w:pPr>
            <w:r w:rsidRPr="00334D98">
              <w:rPr>
                <w:rFonts w:ascii="Lato" w:hAnsi="Lato"/>
                <w:color w:val="000000" w:themeColor="text1"/>
                <w:sz w:val="18"/>
                <w:szCs w:val="18"/>
              </w:rPr>
              <w:t>Samantha Guadalupe Escobar Nolasco</w:t>
            </w:r>
          </w:p>
        </w:tc>
        <w:tc>
          <w:tcPr>
            <w:tcW w:w="1701" w:type="dxa"/>
            <w:vMerge w:val="restart"/>
            <w:tcBorders>
              <w:bottom w:val="single" w:sz="4" w:space="0" w:color="auto"/>
            </w:tcBorders>
          </w:tcPr>
          <w:p w14:paraId="01FC1EA8" w14:textId="77777777" w:rsidR="00DF3DF1" w:rsidRPr="00334D98" w:rsidRDefault="00DF3DF1" w:rsidP="00334D98">
            <w:pPr>
              <w:pStyle w:val="Prrafodelista"/>
              <w:tabs>
                <w:tab w:val="left" w:pos="5387"/>
              </w:tabs>
              <w:spacing w:line="240" w:lineRule="auto"/>
              <w:ind w:left="0"/>
              <w:jc w:val="center"/>
              <w:rPr>
                <w:rFonts w:ascii="Lato" w:hAnsi="Lato"/>
                <w:color w:val="000000" w:themeColor="text1"/>
                <w:sz w:val="18"/>
                <w:szCs w:val="18"/>
              </w:rPr>
            </w:pPr>
            <w:r w:rsidRPr="00334D98">
              <w:rPr>
                <w:rFonts w:ascii="Lato" w:hAnsi="Lato"/>
                <w:color w:val="000000" w:themeColor="text1"/>
                <w:sz w:val="18"/>
                <w:szCs w:val="18"/>
              </w:rPr>
              <w:t>Material de Limpieza y Artículos Sanitizantes</w:t>
            </w:r>
          </w:p>
        </w:tc>
        <w:tc>
          <w:tcPr>
            <w:tcW w:w="1806" w:type="dxa"/>
            <w:vMerge w:val="restart"/>
            <w:tcBorders>
              <w:bottom w:val="single" w:sz="4" w:space="0" w:color="auto"/>
            </w:tcBorders>
          </w:tcPr>
          <w:p w14:paraId="4030C575" w14:textId="77777777" w:rsidR="00DF3DF1" w:rsidRPr="00334D98" w:rsidRDefault="00DF3DF1" w:rsidP="00334D98">
            <w:pPr>
              <w:pStyle w:val="Prrafodelista"/>
              <w:tabs>
                <w:tab w:val="left" w:pos="5387"/>
              </w:tabs>
              <w:spacing w:line="240" w:lineRule="auto"/>
              <w:ind w:left="0"/>
              <w:jc w:val="center"/>
              <w:rPr>
                <w:rFonts w:ascii="Lato" w:hAnsi="Lato"/>
                <w:color w:val="000000" w:themeColor="text1"/>
                <w:sz w:val="18"/>
                <w:szCs w:val="18"/>
              </w:rPr>
            </w:pPr>
          </w:p>
          <w:p w14:paraId="2A13FCB7" w14:textId="77777777" w:rsidR="00DF3DF1" w:rsidRPr="00334D98" w:rsidRDefault="00DF3DF1" w:rsidP="00334D98">
            <w:pPr>
              <w:pStyle w:val="Prrafodelista"/>
              <w:tabs>
                <w:tab w:val="left" w:pos="5387"/>
              </w:tabs>
              <w:spacing w:line="240" w:lineRule="auto"/>
              <w:ind w:left="0"/>
              <w:jc w:val="center"/>
              <w:rPr>
                <w:rFonts w:ascii="Lato" w:hAnsi="Lato"/>
                <w:b/>
                <w:bCs/>
                <w:color w:val="000000" w:themeColor="text1"/>
                <w:sz w:val="18"/>
                <w:szCs w:val="18"/>
              </w:rPr>
            </w:pPr>
            <w:r w:rsidRPr="00334D98">
              <w:rPr>
                <w:rFonts w:ascii="Lato" w:hAnsi="Lato"/>
                <w:color w:val="000000" w:themeColor="text1"/>
                <w:sz w:val="18"/>
                <w:szCs w:val="18"/>
              </w:rPr>
              <w:t>Cumplió en tiempo y forma</w:t>
            </w:r>
          </w:p>
        </w:tc>
      </w:tr>
      <w:tr w:rsidR="00334D98" w:rsidRPr="00334D98" w14:paraId="75F95B6C" w14:textId="77777777" w:rsidTr="00E85915">
        <w:trPr>
          <w:trHeight w:val="596"/>
        </w:trPr>
        <w:tc>
          <w:tcPr>
            <w:tcW w:w="2127" w:type="dxa"/>
            <w:tcBorders>
              <w:bottom w:val="single" w:sz="4" w:space="0" w:color="auto"/>
            </w:tcBorders>
          </w:tcPr>
          <w:p w14:paraId="3CA2C199" w14:textId="77777777" w:rsidR="00DF3DF1" w:rsidRPr="00334D98" w:rsidRDefault="00DF3DF1" w:rsidP="00334D98">
            <w:pPr>
              <w:pStyle w:val="Prrafodelista"/>
              <w:tabs>
                <w:tab w:val="left" w:pos="5387"/>
              </w:tabs>
              <w:spacing w:line="240" w:lineRule="auto"/>
              <w:ind w:left="0"/>
              <w:jc w:val="center"/>
              <w:rPr>
                <w:rFonts w:ascii="Lato" w:hAnsi="Lato"/>
                <w:color w:val="000000" w:themeColor="text1"/>
                <w:sz w:val="18"/>
                <w:szCs w:val="18"/>
              </w:rPr>
            </w:pPr>
            <w:r w:rsidRPr="00334D98">
              <w:rPr>
                <w:rFonts w:ascii="Lato" w:hAnsi="Lato"/>
                <w:color w:val="000000" w:themeColor="text1"/>
                <w:sz w:val="18"/>
                <w:szCs w:val="18"/>
              </w:rPr>
              <w:t>PJET/LPN/003-2024-2</w:t>
            </w:r>
          </w:p>
        </w:tc>
        <w:tc>
          <w:tcPr>
            <w:tcW w:w="1984" w:type="dxa"/>
            <w:tcBorders>
              <w:bottom w:val="single" w:sz="4" w:space="0" w:color="auto"/>
            </w:tcBorders>
          </w:tcPr>
          <w:p w14:paraId="4AE9E219" w14:textId="77777777" w:rsidR="00DF3DF1" w:rsidRPr="00334D98" w:rsidRDefault="00DF3DF1" w:rsidP="00334D98">
            <w:pPr>
              <w:pStyle w:val="Prrafodelista"/>
              <w:tabs>
                <w:tab w:val="left" w:pos="5387"/>
              </w:tabs>
              <w:spacing w:line="240" w:lineRule="auto"/>
              <w:ind w:left="0"/>
              <w:jc w:val="center"/>
              <w:rPr>
                <w:rFonts w:ascii="Lato" w:hAnsi="Lato"/>
                <w:color w:val="000000" w:themeColor="text1"/>
                <w:sz w:val="18"/>
                <w:szCs w:val="18"/>
              </w:rPr>
            </w:pPr>
            <w:proofErr w:type="spellStart"/>
            <w:r w:rsidRPr="00334D98">
              <w:rPr>
                <w:rFonts w:ascii="Lato" w:hAnsi="Lato"/>
                <w:color w:val="000000" w:themeColor="text1"/>
                <w:sz w:val="18"/>
                <w:szCs w:val="18"/>
              </w:rPr>
              <w:t>Saneri</w:t>
            </w:r>
            <w:proofErr w:type="spellEnd"/>
            <w:r w:rsidRPr="00334D98">
              <w:rPr>
                <w:rFonts w:ascii="Lato" w:hAnsi="Lato"/>
                <w:color w:val="000000" w:themeColor="text1"/>
                <w:sz w:val="18"/>
                <w:szCs w:val="18"/>
              </w:rPr>
              <w:t xml:space="preserve"> S.A. de C.V.</w:t>
            </w:r>
          </w:p>
        </w:tc>
        <w:tc>
          <w:tcPr>
            <w:tcW w:w="1701" w:type="dxa"/>
            <w:vMerge/>
            <w:tcBorders>
              <w:bottom w:val="single" w:sz="4" w:space="0" w:color="auto"/>
            </w:tcBorders>
          </w:tcPr>
          <w:p w14:paraId="0993B8EB" w14:textId="77777777" w:rsidR="00DF3DF1" w:rsidRPr="00334D98" w:rsidRDefault="00DF3DF1" w:rsidP="00334D98">
            <w:pPr>
              <w:pStyle w:val="Prrafodelista"/>
              <w:tabs>
                <w:tab w:val="left" w:pos="5387"/>
              </w:tabs>
              <w:spacing w:line="240" w:lineRule="auto"/>
              <w:ind w:left="0"/>
              <w:jc w:val="center"/>
              <w:rPr>
                <w:rFonts w:ascii="Lato" w:hAnsi="Lato"/>
                <w:color w:val="000000" w:themeColor="text1"/>
                <w:sz w:val="18"/>
                <w:szCs w:val="18"/>
              </w:rPr>
            </w:pPr>
          </w:p>
        </w:tc>
        <w:tc>
          <w:tcPr>
            <w:tcW w:w="1806" w:type="dxa"/>
            <w:vMerge/>
            <w:tcBorders>
              <w:bottom w:val="single" w:sz="4" w:space="0" w:color="auto"/>
            </w:tcBorders>
          </w:tcPr>
          <w:p w14:paraId="0329CF10" w14:textId="77777777" w:rsidR="00DF3DF1" w:rsidRPr="00334D98" w:rsidRDefault="00DF3DF1" w:rsidP="00334D98">
            <w:pPr>
              <w:pStyle w:val="Prrafodelista"/>
              <w:tabs>
                <w:tab w:val="left" w:pos="5387"/>
              </w:tabs>
              <w:spacing w:line="240" w:lineRule="auto"/>
              <w:ind w:left="0"/>
              <w:jc w:val="center"/>
              <w:rPr>
                <w:rFonts w:ascii="Lato" w:hAnsi="Lato"/>
                <w:color w:val="000000" w:themeColor="text1"/>
                <w:sz w:val="18"/>
                <w:szCs w:val="18"/>
              </w:rPr>
            </w:pPr>
          </w:p>
        </w:tc>
      </w:tr>
      <w:tr w:rsidR="00334D98" w:rsidRPr="00334D98" w14:paraId="50F60E7F" w14:textId="77777777" w:rsidTr="00E85915">
        <w:trPr>
          <w:trHeight w:val="596"/>
        </w:trPr>
        <w:tc>
          <w:tcPr>
            <w:tcW w:w="2127" w:type="dxa"/>
            <w:tcBorders>
              <w:top w:val="single" w:sz="4" w:space="0" w:color="auto"/>
              <w:left w:val="single" w:sz="4" w:space="0" w:color="auto"/>
              <w:bottom w:val="single" w:sz="4" w:space="0" w:color="auto"/>
              <w:right w:val="single" w:sz="4" w:space="0" w:color="auto"/>
            </w:tcBorders>
          </w:tcPr>
          <w:p w14:paraId="7A352A6E" w14:textId="77777777" w:rsidR="00DF3DF1" w:rsidRPr="00334D98" w:rsidRDefault="00DF3DF1" w:rsidP="00334D98">
            <w:pPr>
              <w:pStyle w:val="Prrafodelista"/>
              <w:tabs>
                <w:tab w:val="left" w:pos="5387"/>
              </w:tabs>
              <w:spacing w:line="240" w:lineRule="auto"/>
              <w:ind w:left="0"/>
              <w:jc w:val="center"/>
              <w:rPr>
                <w:rFonts w:ascii="Lato" w:hAnsi="Lato"/>
                <w:color w:val="000000" w:themeColor="text1"/>
                <w:sz w:val="18"/>
                <w:szCs w:val="18"/>
              </w:rPr>
            </w:pPr>
            <w:r w:rsidRPr="00334D98">
              <w:rPr>
                <w:rFonts w:ascii="Lato" w:hAnsi="Lato"/>
                <w:color w:val="000000" w:themeColor="text1"/>
                <w:sz w:val="18"/>
                <w:szCs w:val="18"/>
              </w:rPr>
              <w:t>PJET/LPN/009-2024-1</w:t>
            </w:r>
          </w:p>
        </w:tc>
        <w:tc>
          <w:tcPr>
            <w:tcW w:w="1984" w:type="dxa"/>
            <w:tcBorders>
              <w:top w:val="single" w:sz="4" w:space="0" w:color="auto"/>
              <w:left w:val="single" w:sz="4" w:space="0" w:color="auto"/>
              <w:bottom w:val="single" w:sz="4" w:space="0" w:color="auto"/>
              <w:right w:val="single" w:sz="4" w:space="0" w:color="auto"/>
            </w:tcBorders>
          </w:tcPr>
          <w:p w14:paraId="64A9B9F7" w14:textId="77777777" w:rsidR="00DF3DF1" w:rsidRPr="00334D98" w:rsidRDefault="00DF3DF1" w:rsidP="00334D98">
            <w:pPr>
              <w:pStyle w:val="Prrafodelista"/>
              <w:tabs>
                <w:tab w:val="left" w:pos="5387"/>
              </w:tabs>
              <w:spacing w:line="240" w:lineRule="auto"/>
              <w:ind w:left="0"/>
              <w:jc w:val="center"/>
              <w:rPr>
                <w:rFonts w:ascii="Lato" w:hAnsi="Lato"/>
                <w:color w:val="000000" w:themeColor="text1"/>
                <w:sz w:val="18"/>
                <w:szCs w:val="18"/>
              </w:rPr>
            </w:pPr>
            <w:r w:rsidRPr="00334D98">
              <w:rPr>
                <w:rFonts w:ascii="Lato" w:hAnsi="Lato"/>
                <w:color w:val="000000" w:themeColor="text1"/>
                <w:sz w:val="18"/>
                <w:szCs w:val="18"/>
              </w:rPr>
              <w:t xml:space="preserve">Comercializadora </w:t>
            </w:r>
            <w:proofErr w:type="spellStart"/>
            <w:r w:rsidRPr="00334D98">
              <w:rPr>
                <w:rFonts w:ascii="Lato" w:hAnsi="Lato"/>
                <w:color w:val="000000" w:themeColor="text1"/>
                <w:sz w:val="18"/>
                <w:szCs w:val="18"/>
              </w:rPr>
              <w:t>Fet</w:t>
            </w:r>
            <w:proofErr w:type="spellEnd"/>
            <w:r w:rsidRPr="00334D98">
              <w:rPr>
                <w:rFonts w:ascii="Lato" w:hAnsi="Lato"/>
                <w:color w:val="000000" w:themeColor="text1"/>
                <w:sz w:val="18"/>
                <w:szCs w:val="18"/>
              </w:rPr>
              <w:t>, S.A. de C.V.</w:t>
            </w:r>
          </w:p>
        </w:tc>
        <w:tc>
          <w:tcPr>
            <w:tcW w:w="1701" w:type="dxa"/>
            <w:vMerge w:val="restart"/>
            <w:tcBorders>
              <w:top w:val="single" w:sz="4" w:space="0" w:color="auto"/>
              <w:left w:val="single" w:sz="4" w:space="0" w:color="auto"/>
              <w:bottom w:val="single" w:sz="4" w:space="0" w:color="auto"/>
              <w:right w:val="single" w:sz="4" w:space="0" w:color="auto"/>
            </w:tcBorders>
          </w:tcPr>
          <w:p w14:paraId="5E502A3F" w14:textId="77777777" w:rsidR="00DF3DF1" w:rsidRPr="00334D98" w:rsidRDefault="00DF3DF1" w:rsidP="00334D98">
            <w:pPr>
              <w:pStyle w:val="Prrafodelista"/>
              <w:tabs>
                <w:tab w:val="left" w:pos="5387"/>
              </w:tabs>
              <w:spacing w:line="240" w:lineRule="auto"/>
              <w:ind w:left="0"/>
              <w:jc w:val="center"/>
              <w:rPr>
                <w:rFonts w:ascii="Lato" w:hAnsi="Lato"/>
                <w:color w:val="000000" w:themeColor="text1"/>
                <w:sz w:val="18"/>
                <w:szCs w:val="18"/>
              </w:rPr>
            </w:pPr>
          </w:p>
          <w:p w14:paraId="447193D8" w14:textId="77777777" w:rsidR="00DF3DF1" w:rsidRPr="00334D98" w:rsidRDefault="00DF3DF1" w:rsidP="00334D98">
            <w:pPr>
              <w:pStyle w:val="Prrafodelista"/>
              <w:tabs>
                <w:tab w:val="left" w:pos="5387"/>
              </w:tabs>
              <w:spacing w:line="240" w:lineRule="auto"/>
              <w:ind w:left="0"/>
              <w:jc w:val="center"/>
              <w:rPr>
                <w:rFonts w:ascii="Lato" w:hAnsi="Lato"/>
                <w:color w:val="000000" w:themeColor="text1"/>
                <w:sz w:val="18"/>
                <w:szCs w:val="18"/>
              </w:rPr>
            </w:pPr>
            <w:r w:rsidRPr="00334D98">
              <w:rPr>
                <w:rFonts w:ascii="Lato" w:hAnsi="Lato"/>
                <w:color w:val="000000" w:themeColor="text1"/>
                <w:sz w:val="18"/>
                <w:szCs w:val="18"/>
              </w:rPr>
              <w:t xml:space="preserve">Papelería y Material de Oficina  </w:t>
            </w:r>
          </w:p>
        </w:tc>
        <w:tc>
          <w:tcPr>
            <w:tcW w:w="1806" w:type="dxa"/>
            <w:vMerge w:val="restart"/>
            <w:tcBorders>
              <w:top w:val="single" w:sz="4" w:space="0" w:color="auto"/>
              <w:left w:val="single" w:sz="4" w:space="0" w:color="auto"/>
              <w:bottom w:val="single" w:sz="4" w:space="0" w:color="auto"/>
              <w:right w:val="single" w:sz="4" w:space="0" w:color="auto"/>
            </w:tcBorders>
          </w:tcPr>
          <w:p w14:paraId="5441A0F5" w14:textId="77777777" w:rsidR="00DF3DF1" w:rsidRPr="00334D98" w:rsidRDefault="00DF3DF1" w:rsidP="00334D98">
            <w:pPr>
              <w:pStyle w:val="Prrafodelista"/>
              <w:tabs>
                <w:tab w:val="left" w:pos="5387"/>
              </w:tabs>
              <w:spacing w:line="240" w:lineRule="auto"/>
              <w:ind w:left="0"/>
              <w:jc w:val="center"/>
              <w:rPr>
                <w:rFonts w:ascii="Lato" w:hAnsi="Lato"/>
                <w:color w:val="000000" w:themeColor="text1"/>
                <w:sz w:val="18"/>
                <w:szCs w:val="18"/>
              </w:rPr>
            </w:pPr>
          </w:p>
          <w:p w14:paraId="74C8A886" w14:textId="77777777" w:rsidR="00DF3DF1" w:rsidRPr="00334D98" w:rsidRDefault="00DF3DF1" w:rsidP="00334D98">
            <w:pPr>
              <w:pStyle w:val="Prrafodelista"/>
              <w:tabs>
                <w:tab w:val="left" w:pos="5387"/>
              </w:tabs>
              <w:spacing w:line="240" w:lineRule="auto"/>
              <w:ind w:left="0"/>
              <w:jc w:val="center"/>
              <w:rPr>
                <w:rFonts w:ascii="Lato" w:hAnsi="Lato"/>
                <w:b/>
                <w:bCs/>
                <w:color w:val="000000" w:themeColor="text1"/>
                <w:sz w:val="18"/>
                <w:szCs w:val="18"/>
              </w:rPr>
            </w:pPr>
            <w:r w:rsidRPr="00334D98">
              <w:rPr>
                <w:rFonts w:ascii="Lato" w:hAnsi="Lato"/>
                <w:color w:val="000000" w:themeColor="text1"/>
                <w:sz w:val="18"/>
                <w:szCs w:val="18"/>
              </w:rPr>
              <w:t>Cumplió en tiempo y forma</w:t>
            </w:r>
          </w:p>
        </w:tc>
      </w:tr>
      <w:tr w:rsidR="00334D98" w:rsidRPr="00334D98" w14:paraId="4BF55390" w14:textId="77777777" w:rsidTr="00E85915">
        <w:trPr>
          <w:trHeight w:val="596"/>
        </w:trPr>
        <w:tc>
          <w:tcPr>
            <w:tcW w:w="2127" w:type="dxa"/>
            <w:tcBorders>
              <w:top w:val="single" w:sz="4" w:space="0" w:color="auto"/>
              <w:left w:val="single" w:sz="4" w:space="0" w:color="auto"/>
              <w:bottom w:val="single" w:sz="4" w:space="0" w:color="auto"/>
              <w:right w:val="single" w:sz="4" w:space="0" w:color="auto"/>
            </w:tcBorders>
          </w:tcPr>
          <w:p w14:paraId="0A96F4AF" w14:textId="77777777" w:rsidR="00DF3DF1" w:rsidRPr="00334D98" w:rsidRDefault="00DF3DF1" w:rsidP="00334D98">
            <w:pPr>
              <w:pStyle w:val="Prrafodelista"/>
              <w:tabs>
                <w:tab w:val="left" w:pos="5387"/>
              </w:tabs>
              <w:spacing w:line="240" w:lineRule="auto"/>
              <w:ind w:left="0"/>
              <w:jc w:val="center"/>
              <w:rPr>
                <w:rFonts w:ascii="Lato" w:hAnsi="Lato"/>
                <w:color w:val="000000" w:themeColor="text1"/>
                <w:sz w:val="18"/>
                <w:szCs w:val="18"/>
              </w:rPr>
            </w:pPr>
            <w:r w:rsidRPr="00334D98">
              <w:rPr>
                <w:rFonts w:ascii="Lato" w:hAnsi="Lato"/>
                <w:color w:val="000000" w:themeColor="text1"/>
                <w:sz w:val="18"/>
                <w:szCs w:val="18"/>
              </w:rPr>
              <w:t>PJET/LPN/009-2024-2</w:t>
            </w:r>
          </w:p>
        </w:tc>
        <w:tc>
          <w:tcPr>
            <w:tcW w:w="1984" w:type="dxa"/>
            <w:tcBorders>
              <w:top w:val="single" w:sz="4" w:space="0" w:color="auto"/>
              <w:left w:val="single" w:sz="4" w:space="0" w:color="auto"/>
              <w:bottom w:val="single" w:sz="4" w:space="0" w:color="auto"/>
              <w:right w:val="single" w:sz="4" w:space="0" w:color="auto"/>
            </w:tcBorders>
          </w:tcPr>
          <w:p w14:paraId="5C35892E" w14:textId="77777777" w:rsidR="00DF3DF1" w:rsidRPr="00334D98" w:rsidRDefault="00DF3DF1" w:rsidP="00334D98">
            <w:pPr>
              <w:pStyle w:val="Prrafodelista"/>
              <w:tabs>
                <w:tab w:val="left" w:pos="5387"/>
              </w:tabs>
              <w:spacing w:line="240" w:lineRule="auto"/>
              <w:ind w:left="0"/>
              <w:jc w:val="center"/>
              <w:rPr>
                <w:rFonts w:ascii="Lato" w:hAnsi="Lato"/>
                <w:color w:val="000000" w:themeColor="text1"/>
                <w:sz w:val="18"/>
                <w:szCs w:val="18"/>
              </w:rPr>
            </w:pPr>
            <w:proofErr w:type="spellStart"/>
            <w:r w:rsidRPr="00334D98">
              <w:rPr>
                <w:rFonts w:ascii="Lato" w:hAnsi="Lato"/>
                <w:color w:val="000000" w:themeColor="text1"/>
                <w:sz w:val="18"/>
                <w:szCs w:val="18"/>
              </w:rPr>
              <w:t>Innovatión</w:t>
            </w:r>
            <w:proofErr w:type="spellEnd"/>
            <w:r w:rsidRPr="00334D98">
              <w:rPr>
                <w:rFonts w:ascii="Lato" w:hAnsi="Lato"/>
                <w:color w:val="000000" w:themeColor="text1"/>
                <w:sz w:val="18"/>
                <w:szCs w:val="18"/>
              </w:rPr>
              <w:t xml:space="preserve"> In </w:t>
            </w:r>
            <w:proofErr w:type="spellStart"/>
            <w:r w:rsidRPr="00334D98">
              <w:rPr>
                <w:rFonts w:ascii="Lato" w:hAnsi="Lato"/>
                <w:color w:val="000000" w:themeColor="text1"/>
                <w:sz w:val="18"/>
                <w:szCs w:val="18"/>
              </w:rPr>
              <w:t>Solutions</w:t>
            </w:r>
            <w:proofErr w:type="spellEnd"/>
            <w:r w:rsidRPr="00334D98">
              <w:rPr>
                <w:rFonts w:ascii="Lato" w:hAnsi="Lato"/>
                <w:color w:val="000000" w:themeColor="text1"/>
                <w:sz w:val="18"/>
                <w:szCs w:val="18"/>
              </w:rPr>
              <w:t xml:space="preserve"> and </w:t>
            </w:r>
            <w:proofErr w:type="spellStart"/>
            <w:r w:rsidRPr="00334D98">
              <w:rPr>
                <w:rFonts w:ascii="Lato" w:hAnsi="Lato"/>
                <w:color w:val="000000" w:themeColor="text1"/>
                <w:sz w:val="18"/>
                <w:szCs w:val="18"/>
              </w:rPr>
              <w:t>Services</w:t>
            </w:r>
            <w:proofErr w:type="spellEnd"/>
            <w:r w:rsidRPr="00334D98">
              <w:rPr>
                <w:rFonts w:ascii="Lato" w:hAnsi="Lato"/>
                <w:color w:val="000000" w:themeColor="text1"/>
                <w:sz w:val="18"/>
                <w:szCs w:val="18"/>
              </w:rPr>
              <w:t xml:space="preserve"> </w:t>
            </w:r>
            <w:proofErr w:type="spellStart"/>
            <w:r w:rsidRPr="00334D98">
              <w:rPr>
                <w:rFonts w:ascii="Lato" w:hAnsi="Lato"/>
                <w:color w:val="000000" w:themeColor="text1"/>
                <w:sz w:val="18"/>
                <w:szCs w:val="18"/>
              </w:rPr>
              <w:t>Grup</w:t>
            </w:r>
            <w:proofErr w:type="spellEnd"/>
            <w:r w:rsidRPr="00334D98">
              <w:rPr>
                <w:rFonts w:ascii="Lato" w:hAnsi="Lato"/>
                <w:color w:val="000000" w:themeColor="text1"/>
                <w:sz w:val="18"/>
                <w:szCs w:val="18"/>
              </w:rPr>
              <w:t>, S.A. de C.V.</w:t>
            </w:r>
          </w:p>
        </w:tc>
        <w:tc>
          <w:tcPr>
            <w:tcW w:w="1701" w:type="dxa"/>
            <w:vMerge/>
            <w:tcBorders>
              <w:top w:val="single" w:sz="4" w:space="0" w:color="auto"/>
              <w:left w:val="single" w:sz="4" w:space="0" w:color="auto"/>
              <w:bottom w:val="single" w:sz="4" w:space="0" w:color="auto"/>
              <w:right w:val="single" w:sz="4" w:space="0" w:color="auto"/>
            </w:tcBorders>
          </w:tcPr>
          <w:p w14:paraId="0CDC9EFA" w14:textId="77777777" w:rsidR="00DF3DF1" w:rsidRPr="00334D98" w:rsidRDefault="00DF3DF1" w:rsidP="00334D98">
            <w:pPr>
              <w:pStyle w:val="Prrafodelista"/>
              <w:tabs>
                <w:tab w:val="left" w:pos="5387"/>
              </w:tabs>
              <w:spacing w:line="240" w:lineRule="auto"/>
              <w:ind w:left="0"/>
              <w:jc w:val="center"/>
              <w:rPr>
                <w:rFonts w:ascii="Lato" w:hAnsi="Lato"/>
                <w:color w:val="000000" w:themeColor="text1"/>
                <w:sz w:val="18"/>
                <w:szCs w:val="18"/>
              </w:rPr>
            </w:pPr>
          </w:p>
        </w:tc>
        <w:tc>
          <w:tcPr>
            <w:tcW w:w="1806" w:type="dxa"/>
            <w:vMerge/>
            <w:tcBorders>
              <w:top w:val="single" w:sz="4" w:space="0" w:color="auto"/>
              <w:left w:val="single" w:sz="4" w:space="0" w:color="auto"/>
              <w:bottom w:val="single" w:sz="4" w:space="0" w:color="auto"/>
              <w:right w:val="single" w:sz="4" w:space="0" w:color="auto"/>
            </w:tcBorders>
          </w:tcPr>
          <w:p w14:paraId="06CB9A91" w14:textId="77777777" w:rsidR="00DF3DF1" w:rsidRPr="00334D98" w:rsidRDefault="00DF3DF1" w:rsidP="00334D98">
            <w:pPr>
              <w:pStyle w:val="Prrafodelista"/>
              <w:tabs>
                <w:tab w:val="left" w:pos="5387"/>
              </w:tabs>
              <w:spacing w:line="240" w:lineRule="auto"/>
              <w:ind w:left="0"/>
              <w:jc w:val="center"/>
              <w:rPr>
                <w:rFonts w:ascii="Lato" w:hAnsi="Lato"/>
                <w:color w:val="000000" w:themeColor="text1"/>
                <w:sz w:val="18"/>
                <w:szCs w:val="18"/>
              </w:rPr>
            </w:pPr>
          </w:p>
        </w:tc>
      </w:tr>
      <w:tr w:rsidR="00334D98" w:rsidRPr="00334D98" w14:paraId="33F20C1C" w14:textId="77777777" w:rsidTr="00E85915">
        <w:trPr>
          <w:trHeight w:val="596"/>
        </w:trPr>
        <w:tc>
          <w:tcPr>
            <w:tcW w:w="2127" w:type="dxa"/>
            <w:tcBorders>
              <w:top w:val="single" w:sz="4" w:space="0" w:color="auto"/>
              <w:left w:val="single" w:sz="4" w:space="0" w:color="auto"/>
              <w:bottom w:val="single" w:sz="4" w:space="0" w:color="auto"/>
              <w:right w:val="single" w:sz="4" w:space="0" w:color="auto"/>
            </w:tcBorders>
          </w:tcPr>
          <w:p w14:paraId="7EF4759B" w14:textId="58950AAA" w:rsidR="00DF3DF1" w:rsidRPr="00334D98" w:rsidRDefault="00DF3DF1" w:rsidP="00334D98">
            <w:pPr>
              <w:pStyle w:val="Prrafodelista"/>
              <w:tabs>
                <w:tab w:val="left" w:pos="5387"/>
              </w:tabs>
              <w:spacing w:line="240" w:lineRule="auto"/>
              <w:ind w:left="0"/>
              <w:jc w:val="center"/>
              <w:rPr>
                <w:rFonts w:ascii="Lato" w:hAnsi="Lato"/>
                <w:color w:val="000000" w:themeColor="text1"/>
                <w:sz w:val="18"/>
                <w:szCs w:val="18"/>
              </w:rPr>
            </w:pPr>
            <w:r w:rsidRPr="00334D98">
              <w:rPr>
                <w:rFonts w:ascii="Lato" w:hAnsi="Lato"/>
                <w:color w:val="000000" w:themeColor="text1"/>
                <w:sz w:val="18"/>
                <w:szCs w:val="18"/>
              </w:rPr>
              <w:t>PJET/LPN/007-2024</w:t>
            </w:r>
          </w:p>
        </w:tc>
        <w:tc>
          <w:tcPr>
            <w:tcW w:w="1984" w:type="dxa"/>
            <w:tcBorders>
              <w:top w:val="single" w:sz="4" w:space="0" w:color="auto"/>
              <w:left w:val="single" w:sz="4" w:space="0" w:color="auto"/>
              <w:bottom w:val="single" w:sz="4" w:space="0" w:color="auto"/>
              <w:right w:val="single" w:sz="4" w:space="0" w:color="auto"/>
            </w:tcBorders>
          </w:tcPr>
          <w:p w14:paraId="0350CA47" w14:textId="04FA7DB1" w:rsidR="00DF3DF1" w:rsidRPr="00334D98" w:rsidRDefault="00DF3DF1" w:rsidP="00334D98">
            <w:pPr>
              <w:pStyle w:val="Prrafodelista"/>
              <w:tabs>
                <w:tab w:val="left" w:pos="5387"/>
              </w:tabs>
              <w:spacing w:line="240" w:lineRule="auto"/>
              <w:ind w:left="0"/>
              <w:jc w:val="center"/>
              <w:rPr>
                <w:rFonts w:ascii="Lato" w:hAnsi="Lato"/>
                <w:color w:val="000000" w:themeColor="text1"/>
                <w:sz w:val="18"/>
                <w:szCs w:val="18"/>
              </w:rPr>
            </w:pPr>
            <w:proofErr w:type="spellStart"/>
            <w:r w:rsidRPr="00334D98">
              <w:rPr>
                <w:rFonts w:ascii="Lato" w:hAnsi="Lato"/>
                <w:color w:val="000000" w:themeColor="text1"/>
                <w:sz w:val="18"/>
                <w:szCs w:val="18"/>
              </w:rPr>
              <w:t>Pixsoft</w:t>
            </w:r>
            <w:proofErr w:type="spellEnd"/>
          </w:p>
        </w:tc>
        <w:tc>
          <w:tcPr>
            <w:tcW w:w="1701" w:type="dxa"/>
            <w:tcBorders>
              <w:top w:val="single" w:sz="4" w:space="0" w:color="auto"/>
              <w:left w:val="single" w:sz="4" w:space="0" w:color="auto"/>
              <w:bottom w:val="single" w:sz="4" w:space="0" w:color="auto"/>
              <w:right w:val="single" w:sz="4" w:space="0" w:color="auto"/>
            </w:tcBorders>
          </w:tcPr>
          <w:p w14:paraId="4D6CA8C9" w14:textId="67F80694" w:rsidR="00DF3DF1" w:rsidRPr="00334D98" w:rsidRDefault="00DF3DF1" w:rsidP="00334D98">
            <w:pPr>
              <w:pStyle w:val="Prrafodelista"/>
              <w:tabs>
                <w:tab w:val="left" w:pos="5387"/>
              </w:tabs>
              <w:spacing w:line="240" w:lineRule="auto"/>
              <w:ind w:left="0"/>
              <w:jc w:val="center"/>
              <w:rPr>
                <w:rFonts w:ascii="Lato" w:hAnsi="Lato"/>
                <w:color w:val="000000" w:themeColor="text1"/>
                <w:sz w:val="18"/>
                <w:szCs w:val="18"/>
              </w:rPr>
            </w:pPr>
            <w:r w:rsidRPr="00334D98">
              <w:rPr>
                <w:rFonts w:ascii="Lato" w:hAnsi="Lato"/>
                <w:color w:val="000000" w:themeColor="text1"/>
                <w:sz w:val="18"/>
                <w:szCs w:val="18"/>
              </w:rPr>
              <w:t>Impresión Administrada</w:t>
            </w:r>
          </w:p>
        </w:tc>
        <w:tc>
          <w:tcPr>
            <w:tcW w:w="1806" w:type="dxa"/>
            <w:tcBorders>
              <w:top w:val="single" w:sz="4" w:space="0" w:color="auto"/>
              <w:left w:val="single" w:sz="4" w:space="0" w:color="auto"/>
              <w:bottom w:val="single" w:sz="4" w:space="0" w:color="auto"/>
              <w:right w:val="single" w:sz="4" w:space="0" w:color="auto"/>
            </w:tcBorders>
          </w:tcPr>
          <w:p w14:paraId="5C93FA31" w14:textId="432B8802" w:rsidR="00DF3DF1" w:rsidRPr="00334D98" w:rsidRDefault="00DF3DF1" w:rsidP="00334D98">
            <w:pPr>
              <w:pStyle w:val="Prrafodelista"/>
              <w:tabs>
                <w:tab w:val="left" w:pos="5387"/>
              </w:tabs>
              <w:spacing w:line="240" w:lineRule="auto"/>
              <w:ind w:left="0"/>
              <w:jc w:val="center"/>
              <w:rPr>
                <w:rFonts w:ascii="Lato" w:hAnsi="Lato"/>
                <w:color w:val="000000" w:themeColor="text1"/>
                <w:sz w:val="18"/>
                <w:szCs w:val="18"/>
              </w:rPr>
            </w:pPr>
            <w:r w:rsidRPr="00334D98">
              <w:rPr>
                <w:rFonts w:ascii="Lato" w:hAnsi="Lato"/>
                <w:color w:val="000000" w:themeColor="text1"/>
                <w:sz w:val="18"/>
                <w:szCs w:val="18"/>
              </w:rPr>
              <w:t>Cumplió en tiempo y forma</w:t>
            </w:r>
          </w:p>
        </w:tc>
      </w:tr>
      <w:tr w:rsidR="00334D98" w:rsidRPr="00334D98" w14:paraId="1D332B82" w14:textId="77777777" w:rsidTr="00E85915">
        <w:trPr>
          <w:trHeight w:val="300"/>
        </w:trPr>
        <w:tc>
          <w:tcPr>
            <w:tcW w:w="2127" w:type="dxa"/>
            <w:vMerge w:val="restart"/>
            <w:tcBorders>
              <w:top w:val="single" w:sz="4" w:space="0" w:color="auto"/>
              <w:left w:val="single" w:sz="4" w:space="0" w:color="auto"/>
              <w:right w:val="single" w:sz="4" w:space="0" w:color="auto"/>
            </w:tcBorders>
          </w:tcPr>
          <w:p w14:paraId="5CBDD225" w14:textId="77777777" w:rsidR="00043145" w:rsidRPr="00334D98" w:rsidRDefault="00043145" w:rsidP="00334D98">
            <w:pPr>
              <w:pStyle w:val="Prrafodelista"/>
              <w:tabs>
                <w:tab w:val="left" w:pos="5387"/>
              </w:tabs>
              <w:spacing w:line="240" w:lineRule="auto"/>
              <w:ind w:left="0"/>
              <w:jc w:val="center"/>
              <w:rPr>
                <w:rFonts w:ascii="Lato" w:hAnsi="Lato"/>
                <w:color w:val="000000" w:themeColor="text1"/>
                <w:sz w:val="18"/>
                <w:szCs w:val="18"/>
              </w:rPr>
            </w:pPr>
          </w:p>
          <w:p w14:paraId="50595D7F" w14:textId="77777777" w:rsidR="00043145" w:rsidRPr="00334D98" w:rsidRDefault="00043145" w:rsidP="00334D98">
            <w:pPr>
              <w:pStyle w:val="Prrafodelista"/>
              <w:tabs>
                <w:tab w:val="left" w:pos="5387"/>
              </w:tabs>
              <w:spacing w:line="240" w:lineRule="auto"/>
              <w:ind w:left="0"/>
              <w:jc w:val="center"/>
              <w:rPr>
                <w:rFonts w:ascii="Lato" w:hAnsi="Lato"/>
                <w:color w:val="000000" w:themeColor="text1"/>
                <w:sz w:val="18"/>
                <w:szCs w:val="18"/>
              </w:rPr>
            </w:pPr>
          </w:p>
          <w:p w14:paraId="65F8D685" w14:textId="7933B951" w:rsidR="00DF3DF1" w:rsidRPr="00334D98" w:rsidRDefault="00DF3DF1" w:rsidP="00334D98">
            <w:pPr>
              <w:pStyle w:val="Prrafodelista"/>
              <w:tabs>
                <w:tab w:val="left" w:pos="5387"/>
              </w:tabs>
              <w:spacing w:line="240" w:lineRule="auto"/>
              <w:ind w:left="0"/>
              <w:jc w:val="center"/>
              <w:rPr>
                <w:rFonts w:ascii="Lato" w:hAnsi="Lato"/>
                <w:color w:val="000000" w:themeColor="text1"/>
                <w:sz w:val="18"/>
                <w:szCs w:val="18"/>
              </w:rPr>
            </w:pPr>
            <w:r w:rsidRPr="00334D98">
              <w:rPr>
                <w:rFonts w:ascii="Lato" w:hAnsi="Lato"/>
                <w:color w:val="000000" w:themeColor="text1"/>
                <w:sz w:val="18"/>
                <w:szCs w:val="18"/>
              </w:rPr>
              <w:t>PJET/LPN/002-2024</w:t>
            </w:r>
          </w:p>
        </w:tc>
        <w:tc>
          <w:tcPr>
            <w:tcW w:w="1984" w:type="dxa"/>
            <w:tcBorders>
              <w:top w:val="single" w:sz="4" w:space="0" w:color="auto"/>
              <w:left w:val="single" w:sz="4" w:space="0" w:color="auto"/>
              <w:bottom w:val="single" w:sz="4" w:space="0" w:color="auto"/>
              <w:right w:val="single" w:sz="4" w:space="0" w:color="auto"/>
            </w:tcBorders>
          </w:tcPr>
          <w:p w14:paraId="164AAA0D" w14:textId="6B765C61" w:rsidR="00DF3DF1" w:rsidRPr="00334D98" w:rsidRDefault="00DF3DF1" w:rsidP="00334D98">
            <w:pPr>
              <w:pStyle w:val="Prrafodelista"/>
              <w:tabs>
                <w:tab w:val="left" w:pos="5387"/>
              </w:tabs>
              <w:spacing w:line="240" w:lineRule="auto"/>
              <w:ind w:left="0"/>
              <w:jc w:val="center"/>
              <w:rPr>
                <w:rFonts w:ascii="Lato" w:hAnsi="Lato"/>
                <w:color w:val="000000" w:themeColor="text1"/>
                <w:sz w:val="18"/>
                <w:szCs w:val="18"/>
              </w:rPr>
            </w:pPr>
            <w:r w:rsidRPr="00334D98">
              <w:rPr>
                <w:rFonts w:ascii="Lato" w:hAnsi="Lato"/>
                <w:color w:val="000000" w:themeColor="text1"/>
                <w:sz w:val="18"/>
                <w:szCs w:val="18"/>
              </w:rPr>
              <w:t>Samantha Guadalupe Escobar Nolasco</w:t>
            </w:r>
          </w:p>
        </w:tc>
        <w:tc>
          <w:tcPr>
            <w:tcW w:w="1701" w:type="dxa"/>
            <w:vMerge w:val="restart"/>
            <w:tcBorders>
              <w:top w:val="single" w:sz="4" w:space="0" w:color="auto"/>
              <w:left w:val="single" w:sz="4" w:space="0" w:color="auto"/>
              <w:right w:val="single" w:sz="4" w:space="0" w:color="auto"/>
            </w:tcBorders>
          </w:tcPr>
          <w:p w14:paraId="4D4AB25D" w14:textId="77777777" w:rsidR="00DF3DF1" w:rsidRPr="00334D98" w:rsidRDefault="00043145" w:rsidP="00334D98">
            <w:pPr>
              <w:pStyle w:val="Prrafodelista"/>
              <w:tabs>
                <w:tab w:val="left" w:pos="5387"/>
              </w:tabs>
              <w:spacing w:line="240" w:lineRule="auto"/>
              <w:ind w:left="0"/>
              <w:jc w:val="center"/>
              <w:rPr>
                <w:rFonts w:ascii="Lato" w:hAnsi="Lato"/>
                <w:color w:val="000000" w:themeColor="text1"/>
                <w:sz w:val="18"/>
                <w:szCs w:val="18"/>
              </w:rPr>
            </w:pPr>
            <w:r w:rsidRPr="00334D98">
              <w:rPr>
                <w:rFonts w:ascii="Lato" w:hAnsi="Lato"/>
                <w:color w:val="000000" w:themeColor="text1"/>
                <w:sz w:val="18"/>
                <w:szCs w:val="18"/>
              </w:rPr>
              <w:t xml:space="preserve">Material de Cómputo </w:t>
            </w:r>
          </w:p>
          <w:p w14:paraId="105E2409" w14:textId="1C645998" w:rsidR="00043145" w:rsidRPr="00334D98" w:rsidRDefault="00043145" w:rsidP="00334D98">
            <w:pPr>
              <w:pStyle w:val="Prrafodelista"/>
              <w:tabs>
                <w:tab w:val="left" w:pos="5387"/>
              </w:tabs>
              <w:spacing w:line="240" w:lineRule="auto"/>
              <w:ind w:left="0"/>
              <w:jc w:val="center"/>
              <w:rPr>
                <w:rFonts w:ascii="Lato" w:hAnsi="Lato"/>
                <w:color w:val="000000" w:themeColor="text1"/>
                <w:sz w:val="18"/>
                <w:szCs w:val="18"/>
              </w:rPr>
            </w:pPr>
            <w:r w:rsidRPr="00334D98">
              <w:rPr>
                <w:rFonts w:ascii="Lato" w:hAnsi="Lato"/>
                <w:color w:val="000000" w:themeColor="text1"/>
                <w:sz w:val="18"/>
                <w:szCs w:val="18"/>
              </w:rPr>
              <w:t>y</w:t>
            </w:r>
          </w:p>
          <w:p w14:paraId="496A6041" w14:textId="66F0064E" w:rsidR="00043145" w:rsidRPr="00334D98" w:rsidRDefault="00043145" w:rsidP="00334D98">
            <w:pPr>
              <w:pStyle w:val="Prrafodelista"/>
              <w:tabs>
                <w:tab w:val="left" w:pos="5387"/>
              </w:tabs>
              <w:spacing w:line="240" w:lineRule="auto"/>
              <w:ind w:left="0"/>
              <w:jc w:val="center"/>
              <w:rPr>
                <w:rFonts w:ascii="Lato" w:hAnsi="Lato"/>
                <w:color w:val="000000" w:themeColor="text1"/>
                <w:sz w:val="18"/>
                <w:szCs w:val="18"/>
              </w:rPr>
            </w:pPr>
            <w:r w:rsidRPr="00334D98">
              <w:rPr>
                <w:rFonts w:ascii="Lato" w:hAnsi="Lato"/>
                <w:color w:val="000000" w:themeColor="text1"/>
                <w:sz w:val="18"/>
                <w:szCs w:val="18"/>
              </w:rPr>
              <w:t>Consumibles</w:t>
            </w:r>
          </w:p>
        </w:tc>
        <w:tc>
          <w:tcPr>
            <w:tcW w:w="1806" w:type="dxa"/>
            <w:vMerge w:val="restart"/>
            <w:tcBorders>
              <w:top w:val="single" w:sz="4" w:space="0" w:color="auto"/>
              <w:left w:val="single" w:sz="4" w:space="0" w:color="auto"/>
              <w:right w:val="single" w:sz="4" w:space="0" w:color="auto"/>
            </w:tcBorders>
          </w:tcPr>
          <w:p w14:paraId="04820C18" w14:textId="77777777" w:rsidR="00043145" w:rsidRPr="00334D98" w:rsidRDefault="00043145" w:rsidP="00334D98">
            <w:pPr>
              <w:pStyle w:val="Prrafodelista"/>
              <w:tabs>
                <w:tab w:val="left" w:pos="5387"/>
              </w:tabs>
              <w:spacing w:line="240" w:lineRule="auto"/>
              <w:ind w:left="0"/>
              <w:jc w:val="center"/>
              <w:rPr>
                <w:rFonts w:ascii="Lato" w:hAnsi="Lato"/>
                <w:color w:val="000000" w:themeColor="text1"/>
                <w:sz w:val="18"/>
                <w:szCs w:val="18"/>
              </w:rPr>
            </w:pPr>
          </w:p>
          <w:p w14:paraId="10FB8BE9" w14:textId="07DB5615" w:rsidR="00DF3DF1" w:rsidRPr="00334D98" w:rsidRDefault="00043145" w:rsidP="00334D98">
            <w:pPr>
              <w:pStyle w:val="Prrafodelista"/>
              <w:tabs>
                <w:tab w:val="left" w:pos="5387"/>
              </w:tabs>
              <w:spacing w:line="240" w:lineRule="auto"/>
              <w:ind w:left="0"/>
              <w:jc w:val="center"/>
              <w:rPr>
                <w:rFonts w:ascii="Lato" w:hAnsi="Lato"/>
                <w:color w:val="000000" w:themeColor="text1"/>
                <w:sz w:val="18"/>
                <w:szCs w:val="18"/>
              </w:rPr>
            </w:pPr>
            <w:r w:rsidRPr="00334D98">
              <w:rPr>
                <w:rFonts w:ascii="Lato" w:hAnsi="Lato"/>
                <w:color w:val="000000" w:themeColor="text1"/>
                <w:sz w:val="18"/>
                <w:szCs w:val="18"/>
              </w:rPr>
              <w:t>Cumplió en tiempo y forma</w:t>
            </w:r>
          </w:p>
        </w:tc>
      </w:tr>
      <w:tr w:rsidR="00334D98" w:rsidRPr="00334D98" w14:paraId="58061AE0" w14:textId="77777777" w:rsidTr="00DF3DF1">
        <w:trPr>
          <w:trHeight w:val="300"/>
        </w:trPr>
        <w:tc>
          <w:tcPr>
            <w:tcW w:w="2127" w:type="dxa"/>
            <w:vMerge/>
            <w:tcBorders>
              <w:left w:val="single" w:sz="4" w:space="0" w:color="auto"/>
              <w:right w:val="single" w:sz="4" w:space="0" w:color="auto"/>
            </w:tcBorders>
          </w:tcPr>
          <w:p w14:paraId="710918EB" w14:textId="77777777" w:rsidR="00DF3DF1" w:rsidRPr="00334D98" w:rsidRDefault="00DF3DF1" w:rsidP="00334D98">
            <w:pPr>
              <w:pStyle w:val="Prrafodelista"/>
              <w:tabs>
                <w:tab w:val="left" w:pos="5387"/>
              </w:tabs>
              <w:spacing w:line="240" w:lineRule="auto"/>
              <w:ind w:left="0"/>
              <w:jc w:val="center"/>
              <w:rPr>
                <w:rFonts w:ascii="Lato" w:hAnsi="Lato"/>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tcPr>
          <w:p w14:paraId="050DDFEB" w14:textId="4842FCED" w:rsidR="00DF3DF1" w:rsidRPr="00334D98" w:rsidRDefault="00DF3DF1" w:rsidP="00334D98">
            <w:pPr>
              <w:pStyle w:val="Prrafodelista"/>
              <w:tabs>
                <w:tab w:val="left" w:pos="5387"/>
              </w:tabs>
              <w:spacing w:line="240" w:lineRule="auto"/>
              <w:ind w:left="0"/>
              <w:jc w:val="center"/>
              <w:rPr>
                <w:rFonts w:ascii="Lato" w:hAnsi="Lato"/>
                <w:color w:val="000000" w:themeColor="text1"/>
                <w:sz w:val="18"/>
                <w:szCs w:val="18"/>
              </w:rPr>
            </w:pPr>
            <w:r w:rsidRPr="00334D98">
              <w:rPr>
                <w:rFonts w:ascii="Lato" w:hAnsi="Lato"/>
                <w:color w:val="000000" w:themeColor="text1"/>
                <w:sz w:val="18"/>
                <w:szCs w:val="18"/>
              </w:rPr>
              <w:t xml:space="preserve">Comercializadora </w:t>
            </w:r>
            <w:proofErr w:type="spellStart"/>
            <w:r w:rsidRPr="00334D98">
              <w:rPr>
                <w:rFonts w:ascii="Lato" w:hAnsi="Lato"/>
                <w:color w:val="000000" w:themeColor="text1"/>
                <w:sz w:val="18"/>
                <w:szCs w:val="18"/>
              </w:rPr>
              <w:t>Fet</w:t>
            </w:r>
            <w:proofErr w:type="spellEnd"/>
            <w:r w:rsidRPr="00334D98">
              <w:rPr>
                <w:rFonts w:ascii="Lato" w:hAnsi="Lato"/>
                <w:color w:val="000000" w:themeColor="text1"/>
                <w:sz w:val="18"/>
                <w:szCs w:val="18"/>
              </w:rPr>
              <w:t>, S.A. de C.V.</w:t>
            </w:r>
          </w:p>
        </w:tc>
        <w:tc>
          <w:tcPr>
            <w:tcW w:w="1701" w:type="dxa"/>
            <w:vMerge/>
            <w:tcBorders>
              <w:left w:val="single" w:sz="4" w:space="0" w:color="auto"/>
              <w:right w:val="single" w:sz="4" w:space="0" w:color="auto"/>
            </w:tcBorders>
          </w:tcPr>
          <w:p w14:paraId="0053E742" w14:textId="77777777" w:rsidR="00DF3DF1" w:rsidRPr="00334D98" w:rsidRDefault="00DF3DF1" w:rsidP="00334D98">
            <w:pPr>
              <w:pStyle w:val="Prrafodelista"/>
              <w:tabs>
                <w:tab w:val="left" w:pos="5387"/>
              </w:tabs>
              <w:spacing w:line="240" w:lineRule="auto"/>
              <w:ind w:left="0"/>
              <w:jc w:val="center"/>
              <w:rPr>
                <w:rFonts w:ascii="Lato" w:hAnsi="Lato"/>
                <w:color w:val="000000" w:themeColor="text1"/>
                <w:sz w:val="18"/>
                <w:szCs w:val="18"/>
              </w:rPr>
            </w:pPr>
          </w:p>
        </w:tc>
        <w:tc>
          <w:tcPr>
            <w:tcW w:w="1806" w:type="dxa"/>
            <w:vMerge/>
            <w:tcBorders>
              <w:left w:val="single" w:sz="4" w:space="0" w:color="auto"/>
              <w:right w:val="single" w:sz="4" w:space="0" w:color="auto"/>
            </w:tcBorders>
          </w:tcPr>
          <w:p w14:paraId="2DDB7AE3" w14:textId="77777777" w:rsidR="00DF3DF1" w:rsidRPr="00334D98" w:rsidRDefault="00DF3DF1" w:rsidP="00334D98">
            <w:pPr>
              <w:pStyle w:val="Prrafodelista"/>
              <w:tabs>
                <w:tab w:val="left" w:pos="5387"/>
              </w:tabs>
              <w:spacing w:line="240" w:lineRule="auto"/>
              <w:ind w:left="0"/>
              <w:jc w:val="center"/>
              <w:rPr>
                <w:rFonts w:ascii="Lato" w:hAnsi="Lato"/>
                <w:color w:val="000000" w:themeColor="text1"/>
                <w:sz w:val="18"/>
                <w:szCs w:val="18"/>
              </w:rPr>
            </w:pPr>
          </w:p>
        </w:tc>
      </w:tr>
      <w:tr w:rsidR="00334D98" w:rsidRPr="00334D98" w14:paraId="0776459C" w14:textId="77777777" w:rsidTr="00E85915">
        <w:trPr>
          <w:trHeight w:val="300"/>
        </w:trPr>
        <w:tc>
          <w:tcPr>
            <w:tcW w:w="2127" w:type="dxa"/>
            <w:vMerge/>
            <w:tcBorders>
              <w:left w:val="single" w:sz="4" w:space="0" w:color="auto"/>
              <w:bottom w:val="single" w:sz="4" w:space="0" w:color="auto"/>
              <w:right w:val="single" w:sz="4" w:space="0" w:color="auto"/>
            </w:tcBorders>
          </w:tcPr>
          <w:p w14:paraId="15843C5D" w14:textId="77777777" w:rsidR="00DF3DF1" w:rsidRPr="00334D98" w:rsidRDefault="00DF3DF1" w:rsidP="00334D98">
            <w:pPr>
              <w:pStyle w:val="Prrafodelista"/>
              <w:tabs>
                <w:tab w:val="left" w:pos="5387"/>
              </w:tabs>
              <w:spacing w:line="240" w:lineRule="auto"/>
              <w:ind w:left="0"/>
              <w:jc w:val="center"/>
              <w:rPr>
                <w:rFonts w:ascii="Lato" w:hAnsi="Lato"/>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tcPr>
          <w:p w14:paraId="0D0C7748" w14:textId="4C4389EA" w:rsidR="00DF3DF1" w:rsidRPr="00334D98" w:rsidRDefault="00DF3DF1" w:rsidP="00334D98">
            <w:pPr>
              <w:pStyle w:val="Prrafodelista"/>
              <w:tabs>
                <w:tab w:val="left" w:pos="5387"/>
              </w:tabs>
              <w:spacing w:line="240" w:lineRule="auto"/>
              <w:ind w:left="0"/>
              <w:jc w:val="center"/>
              <w:rPr>
                <w:rFonts w:ascii="Lato" w:hAnsi="Lato"/>
                <w:color w:val="000000" w:themeColor="text1"/>
                <w:sz w:val="18"/>
                <w:szCs w:val="18"/>
              </w:rPr>
            </w:pPr>
            <w:proofErr w:type="spellStart"/>
            <w:r w:rsidRPr="00334D98">
              <w:rPr>
                <w:rFonts w:ascii="Lato" w:hAnsi="Lato"/>
                <w:color w:val="000000" w:themeColor="text1"/>
                <w:sz w:val="18"/>
                <w:szCs w:val="18"/>
              </w:rPr>
              <w:t>Clicksoft</w:t>
            </w:r>
            <w:proofErr w:type="spellEnd"/>
            <w:r w:rsidR="00043145" w:rsidRPr="00334D98">
              <w:rPr>
                <w:rFonts w:ascii="Lato" w:hAnsi="Lato"/>
                <w:color w:val="000000" w:themeColor="text1"/>
                <w:sz w:val="18"/>
                <w:szCs w:val="18"/>
              </w:rPr>
              <w:t xml:space="preserve"> S.A. de C.V.</w:t>
            </w:r>
          </w:p>
        </w:tc>
        <w:tc>
          <w:tcPr>
            <w:tcW w:w="1701" w:type="dxa"/>
            <w:vMerge/>
            <w:tcBorders>
              <w:left w:val="single" w:sz="4" w:space="0" w:color="auto"/>
              <w:bottom w:val="single" w:sz="4" w:space="0" w:color="auto"/>
              <w:right w:val="single" w:sz="4" w:space="0" w:color="auto"/>
            </w:tcBorders>
          </w:tcPr>
          <w:p w14:paraId="3248C12D" w14:textId="77777777" w:rsidR="00DF3DF1" w:rsidRPr="00334D98" w:rsidRDefault="00DF3DF1" w:rsidP="00334D98">
            <w:pPr>
              <w:pStyle w:val="Prrafodelista"/>
              <w:tabs>
                <w:tab w:val="left" w:pos="5387"/>
              </w:tabs>
              <w:spacing w:line="240" w:lineRule="auto"/>
              <w:ind w:left="0"/>
              <w:jc w:val="center"/>
              <w:rPr>
                <w:rFonts w:ascii="Lato" w:hAnsi="Lato"/>
                <w:color w:val="000000" w:themeColor="text1"/>
                <w:sz w:val="18"/>
                <w:szCs w:val="18"/>
              </w:rPr>
            </w:pPr>
          </w:p>
        </w:tc>
        <w:tc>
          <w:tcPr>
            <w:tcW w:w="1806" w:type="dxa"/>
            <w:vMerge/>
            <w:tcBorders>
              <w:left w:val="single" w:sz="4" w:space="0" w:color="auto"/>
              <w:bottom w:val="single" w:sz="4" w:space="0" w:color="auto"/>
              <w:right w:val="single" w:sz="4" w:space="0" w:color="auto"/>
            </w:tcBorders>
          </w:tcPr>
          <w:p w14:paraId="2C27A1C8" w14:textId="77777777" w:rsidR="00DF3DF1" w:rsidRPr="00334D98" w:rsidRDefault="00DF3DF1" w:rsidP="00334D98">
            <w:pPr>
              <w:pStyle w:val="Prrafodelista"/>
              <w:tabs>
                <w:tab w:val="left" w:pos="5387"/>
              </w:tabs>
              <w:spacing w:line="240" w:lineRule="auto"/>
              <w:ind w:left="0"/>
              <w:jc w:val="center"/>
              <w:rPr>
                <w:rFonts w:ascii="Lato" w:hAnsi="Lato"/>
                <w:color w:val="000000" w:themeColor="text1"/>
                <w:sz w:val="18"/>
                <w:szCs w:val="18"/>
              </w:rPr>
            </w:pPr>
          </w:p>
        </w:tc>
      </w:tr>
    </w:tbl>
    <w:p w14:paraId="544FE416" w14:textId="77777777" w:rsidR="00984B0D" w:rsidRDefault="00984B0D" w:rsidP="00334D98">
      <w:pPr>
        <w:pStyle w:val="Textoindependiente"/>
        <w:spacing w:line="480" w:lineRule="auto"/>
        <w:jc w:val="both"/>
        <w:rPr>
          <w:rFonts w:ascii="Lato" w:hAnsi="Lato"/>
          <w:color w:val="000000" w:themeColor="text1"/>
        </w:rPr>
      </w:pPr>
    </w:p>
    <w:p w14:paraId="435D58DD" w14:textId="1C5DC4B4" w:rsidR="00DF3DF1" w:rsidRPr="00334D98" w:rsidRDefault="0002078E" w:rsidP="00334D98">
      <w:pPr>
        <w:pStyle w:val="Textoindependiente"/>
        <w:spacing w:line="480" w:lineRule="auto"/>
        <w:jc w:val="both"/>
        <w:rPr>
          <w:rFonts w:ascii="Lato" w:hAnsi="Lato"/>
          <w:b/>
          <w:bCs/>
          <w:color w:val="000000" w:themeColor="text1"/>
        </w:rPr>
      </w:pPr>
      <w:r w:rsidRPr="00334D98">
        <w:rPr>
          <w:rFonts w:ascii="Lato" w:hAnsi="Lato"/>
          <w:color w:val="000000" w:themeColor="text1"/>
        </w:rPr>
        <w:t>Al respecto,</w:t>
      </w:r>
      <w:r w:rsidRPr="00334D98">
        <w:rPr>
          <w:rFonts w:ascii="Lato" w:hAnsi="Lato"/>
          <w:b/>
          <w:bCs/>
          <w:color w:val="000000" w:themeColor="text1"/>
        </w:rPr>
        <w:t xml:space="preserve"> </w:t>
      </w:r>
      <w:r w:rsidRPr="00334D98">
        <w:rPr>
          <w:rFonts w:ascii="Lato" w:hAnsi="Lato"/>
          <w:color w:val="000000" w:themeColor="text1"/>
        </w:rPr>
        <w:t>c</w:t>
      </w:r>
      <w:r w:rsidR="00DF3DF1" w:rsidRPr="00334D98">
        <w:rPr>
          <w:rFonts w:ascii="Lato" w:hAnsi="Lato"/>
          <w:color w:val="000000" w:themeColor="text1"/>
        </w:rPr>
        <w:t>on fundamento en lo que establecen los artículos 85 de la Constitución Política del Estado Libre y Soberano de Tlaxcala, 61 de la Ley Orgánica del Poder Judicial del Estado, y 43 de la Ley de Adquisiciones, Arrendamientos y Servicios del Estado de Tlaxcala, este Órgano Colegiado, tiene por presente a la  Directora de Recursos Humanos y Materiales dependiente de la Secretaría Ejecutiva</w:t>
      </w:r>
      <w:r w:rsidR="00043145" w:rsidRPr="00334D98">
        <w:rPr>
          <w:rFonts w:ascii="Lato" w:hAnsi="Lato"/>
          <w:color w:val="000000" w:themeColor="text1"/>
        </w:rPr>
        <w:t xml:space="preserve"> y </w:t>
      </w:r>
      <w:r w:rsidR="00043145" w:rsidRPr="00334D98">
        <w:rPr>
          <w:rFonts w:ascii="Lato" w:hAnsi="Lato"/>
          <w:bCs/>
          <w:color w:val="000000" w:themeColor="text1"/>
          <w:bdr w:val="none" w:sz="0" w:space="0" w:color="auto" w:frame="1"/>
        </w:rPr>
        <w:t>Directora de Tecnologías de la Información y Comunicación del Poder Judicial del Estado</w:t>
      </w:r>
      <w:r w:rsidR="00DF3DF1" w:rsidRPr="00334D98">
        <w:rPr>
          <w:rFonts w:ascii="Lato" w:hAnsi="Lato"/>
          <w:color w:val="000000" w:themeColor="text1"/>
        </w:rPr>
        <w:t>, en su calidad de administradora</w:t>
      </w:r>
      <w:r w:rsidR="00043145" w:rsidRPr="00334D98">
        <w:rPr>
          <w:rFonts w:ascii="Lato" w:hAnsi="Lato"/>
          <w:color w:val="000000" w:themeColor="text1"/>
        </w:rPr>
        <w:t>s</w:t>
      </w:r>
      <w:r w:rsidR="00DF3DF1" w:rsidRPr="00334D98">
        <w:rPr>
          <w:rFonts w:ascii="Lato" w:hAnsi="Lato"/>
          <w:color w:val="000000" w:themeColor="text1"/>
        </w:rPr>
        <w:t xml:space="preserve"> de los contratos,</w:t>
      </w:r>
      <w:r w:rsidR="00043145" w:rsidRPr="00334D98">
        <w:rPr>
          <w:rFonts w:ascii="Lato" w:hAnsi="Lato"/>
          <w:color w:val="000000" w:themeColor="text1"/>
        </w:rPr>
        <w:t xml:space="preserve"> respectivamente, </w:t>
      </w:r>
      <w:r w:rsidR="00DF3DF1" w:rsidRPr="00334D98">
        <w:rPr>
          <w:rFonts w:ascii="Lato" w:hAnsi="Lato"/>
          <w:color w:val="000000" w:themeColor="text1"/>
        </w:rPr>
        <w:t>rindiendo l</w:t>
      </w:r>
      <w:r w:rsidR="00043145" w:rsidRPr="00334D98">
        <w:rPr>
          <w:rFonts w:ascii="Lato" w:hAnsi="Lato"/>
          <w:color w:val="000000" w:themeColor="text1"/>
        </w:rPr>
        <w:t>os</w:t>
      </w:r>
      <w:r w:rsidR="00DF3DF1" w:rsidRPr="00334D98">
        <w:rPr>
          <w:rFonts w:ascii="Lato" w:hAnsi="Lato"/>
          <w:color w:val="000000" w:themeColor="text1"/>
        </w:rPr>
        <w:t xml:space="preserve"> informe</w:t>
      </w:r>
      <w:r w:rsidR="00043145" w:rsidRPr="00334D98">
        <w:rPr>
          <w:rFonts w:ascii="Lato" w:hAnsi="Lato"/>
          <w:color w:val="000000" w:themeColor="text1"/>
        </w:rPr>
        <w:t>s</w:t>
      </w:r>
      <w:r w:rsidR="00DF3DF1" w:rsidRPr="00334D98">
        <w:rPr>
          <w:rFonts w:ascii="Lato" w:hAnsi="Lato"/>
          <w:color w:val="000000" w:themeColor="text1"/>
        </w:rPr>
        <w:t xml:space="preserve"> de cuenta y toda vez que las personas físicas y/o morales, han cumplido en tiempo y forma con los servicios contratados, durante el mes de </w:t>
      </w:r>
      <w:r w:rsidR="00043145" w:rsidRPr="00334D98">
        <w:rPr>
          <w:rFonts w:ascii="Lato" w:hAnsi="Lato"/>
          <w:color w:val="000000" w:themeColor="text1"/>
        </w:rPr>
        <w:t>abril</w:t>
      </w:r>
      <w:r w:rsidR="00DF3DF1" w:rsidRPr="00334D98">
        <w:rPr>
          <w:rFonts w:ascii="Lato" w:hAnsi="Lato"/>
          <w:color w:val="000000" w:themeColor="text1"/>
        </w:rPr>
        <w:t xml:space="preserve"> de dos mil veinticuatro, únicamente se toma debido conocimiento.  </w:t>
      </w:r>
    </w:p>
    <w:p w14:paraId="0204DBCD" w14:textId="7DB3BFB1" w:rsidR="00683F34" w:rsidRPr="00334D98" w:rsidRDefault="00DF3DF1" w:rsidP="00334D98">
      <w:pPr>
        <w:pStyle w:val="Textoindependiente"/>
        <w:spacing w:line="480" w:lineRule="auto"/>
        <w:jc w:val="both"/>
        <w:rPr>
          <w:rFonts w:ascii="Lato" w:hAnsi="Lato"/>
          <w:b/>
          <w:bCs/>
          <w:color w:val="000000" w:themeColor="text1"/>
          <w:u w:val="single"/>
        </w:rPr>
      </w:pPr>
      <w:r w:rsidRPr="00334D98">
        <w:rPr>
          <w:rFonts w:ascii="Lato" w:hAnsi="Lato"/>
          <w:color w:val="000000" w:themeColor="text1"/>
        </w:rPr>
        <w:t xml:space="preserve">Comuníquese esta determinación a la </w:t>
      </w:r>
      <w:proofErr w:type="gramStart"/>
      <w:r w:rsidRPr="00334D98">
        <w:rPr>
          <w:rFonts w:ascii="Lato" w:hAnsi="Lato"/>
          <w:color w:val="000000" w:themeColor="text1"/>
        </w:rPr>
        <w:t>Directora</w:t>
      </w:r>
      <w:proofErr w:type="gramEnd"/>
      <w:r w:rsidRPr="00334D98">
        <w:rPr>
          <w:rFonts w:ascii="Lato" w:hAnsi="Lato"/>
          <w:color w:val="000000" w:themeColor="text1"/>
        </w:rPr>
        <w:t xml:space="preserve"> de Recursos Humanos y Materiales dependiente de la Secretaría Ejecutiva</w:t>
      </w:r>
      <w:r w:rsidR="00043145" w:rsidRPr="00334D98">
        <w:rPr>
          <w:rFonts w:ascii="Lato" w:hAnsi="Lato"/>
          <w:color w:val="000000" w:themeColor="text1"/>
        </w:rPr>
        <w:t xml:space="preserve"> y a la </w:t>
      </w:r>
      <w:r w:rsidR="00043145" w:rsidRPr="00334D98">
        <w:rPr>
          <w:rFonts w:ascii="Lato" w:hAnsi="Lato"/>
          <w:bCs/>
          <w:color w:val="000000" w:themeColor="text1"/>
          <w:bdr w:val="none" w:sz="0" w:space="0" w:color="auto" w:frame="1"/>
        </w:rPr>
        <w:t>Directora de Tecnologías de la Información y Comunicación del Poder Judicial del Estado,</w:t>
      </w:r>
      <w:r w:rsidRPr="00334D98">
        <w:rPr>
          <w:rFonts w:ascii="Lato" w:hAnsi="Lato"/>
          <w:color w:val="000000" w:themeColor="text1"/>
        </w:rPr>
        <w:t xml:space="preserve"> para constancia y efectos legales a que haya lugar.</w:t>
      </w:r>
      <w:r w:rsidR="0002078E" w:rsidRPr="00334D98">
        <w:rPr>
          <w:rFonts w:ascii="Lato" w:hAnsi="Lato"/>
          <w:color w:val="000000" w:themeColor="text1"/>
        </w:rPr>
        <w:t xml:space="preserve"> </w:t>
      </w:r>
      <w:bookmarkEnd w:id="12"/>
      <w:r w:rsidR="0002078E" w:rsidRPr="00334D98">
        <w:rPr>
          <w:rFonts w:ascii="Lato" w:hAnsi="Lato"/>
          <w:b/>
          <w:bCs/>
          <w:color w:val="000000" w:themeColor="text1"/>
          <w:u w:val="single"/>
        </w:rPr>
        <w:t>APROBADO POR UNANIMIDAD DE VOTOS.</w:t>
      </w:r>
    </w:p>
    <w:p w14:paraId="39929EE2" w14:textId="79216EFB" w:rsidR="00043A89" w:rsidRPr="00334D98" w:rsidRDefault="00043A89" w:rsidP="00984B0D">
      <w:pPr>
        <w:pStyle w:val="Textoindependienteprimerasangra"/>
        <w:spacing w:line="480" w:lineRule="auto"/>
        <w:jc w:val="both"/>
        <w:rPr>
          <w:rFonts w:ascii="Lato" w:hAnsi="Lato"/>
          <w:b/>
          <w:color w:val="000000" w:themeColor="text1"/>
          <w:bdr w:val="none" w:sz="0" w:space="0" w:color="auto" w:frame="1"/>
        </w:rPr>
      </w:pPr>
      <w:r w:rsidRPr="00334D98">
        <w:rPr>
          <w:rFonts w:ascii="Lato" w:hAnsi="Lato"/>
          <w:b/>
          <w:bCs/>
          <w:color w:val="000000" w:themeColor="text1"/>
        </w:rPr>
        <w:t>ACUERDO IX/40/2024. E</w:t>
      </w:r>
      <w:r w:rsidRPr="00334D98">
        <w:rPr>
          <w:rFonts w:ascii="Lato" w:hAnsi="Lato"/>
          <w:b/>
          <w:color w:val="000000" w:themeColor="text1"/>
          <w:bdr w:val="none" w:sz="0" w:space="0" w:color="auto" w:frame="1"/>
        </w:rPr>
        <w:t xml:space="preserve">scrito recibido el dieciocho de abril de dos mil veinticuatro, signado por el </w:t>
      </w:r>
      <w:proofErr w:type="gramStart"/>
      <w:r w:rsidRPr="00334D98">
        <w:rPr>
          <w:rFonts w:ascii="Lato" w:hAnsi="Lato"/>
          <w:b/>
          <w:color w:val="000000" w:themeColor="text1"/>
          <w:bdr w:val="none" w:sz="0" w:space="0" w:color="auto" w:frame="1"/>
        </w:rPr>
        <w:t>Director General</w:t>
      </w:r>
      <w:proofErr w:type="gramEnd"/>
      <w:r w:rsidRPr="00334D98">
        <w:rPr>
          <w:rFonts w:ascii="Lato" w:hAnsi="Lato"/>
          <w:b/>
          <w:color w:val="000000" w:themeColor="text1"/>
          <w:bdr w:val="none" w:sz="0" w:space="0" w:color="auto" w:frame="1"/>
        </w:rPr>
        <w:t xml:space="preserve"> de Ingeniería Electromecánica Aplicada.  - - - - - - - - - - - - - - - - - - - - - - - - - - - - - - - - - - - - - - - - - - - - - - - - - - - - - - - </w:t>
      </w:r>
    </w:p>
    <w:p w14:paraId="5AFD11D0" w14:textId="72CCDB6F" w:rsidR="00043A89" w:rsidRPr="00334D98" w:rsidRDefault="00043A89" w:rsidP="00334D98">
      <w:pPr>
        <w:pStyle w:val="Textoindependiente"/>
        <w:spacing w:line="480" w:lineRule="auto"/>
        <w:jc w:val="both"/>
        <w:rPr>
          <w:rFonts w:ascii="Lato" w:hAnsi="Lato"/>
          <w:color w:val="000000" w:themeColor="text1"/>
        </w:rPr>
      </w:pPr>
      <w:r w:rsidRPr="00334D98">
        <w:rPr>
          <w:rFonts w:ascii="Lato" w:hAnsi="Lato"/>
          <w:color w:val="000000" w:themeColor="text1"/>
          <w:bdr w:val="none" w:sz="0" w:space="0" w:color="auto" w:frame="1"/>
        </w:rPr>
        <w:lastRenderedPageBreak/>
        <w:t xml:space="preserve">Dada cuenta con el oficio de referencia, mediante el cual, el </w:t>
      </w:r>
      <w:proofErr w:type="gramStart"/>
      <w:r w:rsidR="003268CF" w:rsidRPr="00334D98">
        <w:rPr>
          <w:rFonts w:ascii="Lato" w:hAnsi="Lato"/>
          <w:color w:val="000000" w:themeColor="text1"/>
          <w:bdr w:val="none" w:sz="0" w:space="0" w:color="auto" w:frame="1"/>
        </w:rPr>
        <w:t>Director General</w:t>
      </w:r>
      <w:proofErr w:type="gramEnd"/>
      <w:r w:rsidR="003268CF" w:rsidRPr="00334D98">
        <w:rPr>
          <w:rFonts w:ascii="Lato" w:hAnsi="Lato"/>
          <w:color w:val="000000" w:themeColor="text1"/>
          <w:bdr w:val="none" w:sz="0" w:space="0" w:color="auto" w:frame="1"/>
        </w:rPr>
        <w:t xml:space="preserve"> de Ingeniería Electromecánica Aplicada, solicita la devolución del cheque que exhibió como garantía del cumplimiento del contrato PJET/AD/21-2023, referente al mantenimiento preventivo y verificación a los 20 biométricos que forman parte del sistema de control de asistencia del personal del Poder Judicial del Estado, mismo que finalizó y fue entregado el veintinueve de enero del año en curso.</w:t>
      </w:r>
    </w:p>
    <w:p w14:paraId="6DF743AB" w14:textId="1BE73080" w:rsidR="003268CF" w:rsidRPr="00334D98" w:rsidRDefault="005357B6" w:rsidP="00334D98">
      <w:pPr>
        <w:pStyle w:val="Textoindependiente"/>
        <w:spacing w:line="480" w:lineRule="auto"/>
        <w:jc w:val="both"/>
        <w:rPr>
          <w:rFonts w:ascii="Lato" w:hAnsi="Lato"/>
          <w:color w:val="000000" w:themeColor="text1"/>
        </w:rPr>
      </w:pPr>
      <w:r w:rsidRPr="00334D98">
        <w:rPr>
          <w:rFonts w:ascii="Lato" w:hAnsi="Lato"/>
          <w:color w:val="000000" w:themeColor="text1"/>
        </w:rPr>
        <w:t>Al respecto, t</w:t>
      </w:r>
      <w:r w:rsidR="003268CF" w:rsidRPr="00334D98">
        <w:rPr>
          <w:rFonts w:ascii="Lato" w:hAnsi="Lato"/>
          <w:color w:val="000000" w:themeColor="text1"/>
        </w:rPr>
        <w:t xml:space="preserve">oda vez que se ha cumplimentado debidamente la ejecución objeto del contrato </w:t>
      </w:r>
      <w:r w:rsidR="003268CF" w:rsidRPr="00334D98">
        <w:rPr>
          <w:rFonts w:ascii="Lato" w:hAnsi="Lato"/>
          <w:color w:val="000000" w:themeColor="text1"/>
          <w:bdr w:val="none" w:sz="0" w:space="0" w:color="auto" w:frame="1"/>
        </w:rPr>
        <w:t xml:space="preserve">PJET/AD/21-2023, referente al mantenimiento preventivo y verificación a los </w:t>
      </w:r>
      <w:r w:rsidR="004B2A1D" w:rsidRPr="00334D98">
        <w:rPr>
          <w:rFonts w:ascii="Lato" w:hAnsi="Lato"/>
          <w:color w:val="000000" w:themeColor="text1"/>
          <w:bdr w:val="none" w:sz="0" w:space="0" w:color="auto" w:frame="1"/>
        </w:rPr>
        <w:t xml:space="preserve">20 </w:t>
      </w:r>
      <w:r w:rsidR="003268CF" w:rsidRPr="00334D98">
        <w:rPr>
          <w:rFonts w:ascii="Lato" w:hAnsi="Lato"/>
          <w:color w:val="000000" w:themeColor="text1"/>
          <w:bdr w:val="none" w:sz="0" w:space="0" w:color="auto" w:frame="1"/>
        </w:rPr>
        <w:t xml:space="preserve">biométricos que forman parte del sistema de control de asistencia del personal del Poder Judicial del Estado, </w:t>
      </w:r>
      <w:r w:rsidR="00877FA4" w:rsidRPr="00334D98">
        <w:rPr>
          <w:rFonts w:ascii="Lato" w:hAnsi="Lato"/>
          <w:color w:val="000000" w:themeColor="text1"/>
          <w:bdr w:val="none" w:sz="0" w:space="0" w:color="auto" w:frame="1"/>
        </w:rPr>
        <w:t>c</w:t>
      </w:r>
      <w:r w:rsidR="003268CF" w:rsidRPr="00334D98">
        <w:rPr>
          <w:rFonts w:ascii="Lato" w:hAnsi="Lato"/>
          <w:color w:val="000000" w:themeColor="text1"/>
          <w:bdr w:val="none" w:sz="0" w:space="0" w:color="auto" w:frame="1"/>
        </w:rPr>
        <w:t xml:space="preserve">on fundamento en lo que establece el artículo 61 de la Ley </w:t>
      </w:r>
      <w:r w:rsidR="00C05CC2" w:rsidRPr="00334D98">
        <w:rPr>
          <w:rFonts w:ascii="Lato" w:hAnsi="Lato"/>
          <w:color w:val="000000" w:themeColor="text1"/>
          <w:bdr w:val="none" w:sz="0" w:space="0" w:color="auto" w:frame="1"/>
        </w:rPr>
        <w:t>Orgánica</w:t>
      </w:r>
      <w:r w:rsidR="003268CF" w:rsidRPr="00334D98">
        <w:rPr>
          <w:rFonts w:ascii="Lato" w:hAnsi="Lato"/>
          <w:color w:val="000000" w:themeColor="text1"/>
          <w:bdr w:val="none" w:sz="0" w:space="0" w:color="auto" w:frame="1"/>
        </w:rPr>
        <w:t xml:space="preserve"> del Poder Judicial del Estado; y 71 fracción I, del Reglamento de la Ley de Adquisiciones, </w:t>
      </w:r>
      <w:r w:rsidR="003268CF" w:rsidRPr="00334D98">
        <w:rPr>
          <w:rFonts w:ascii="Lato" w:hAnsi="Lato"/>
          <w:color w:val="000000" w:themeColor="text1"/>
        </w:rPr>
        <w:t>Arrendamientos y Servicios del Estado de Tlaxcala, se determina:</w:t>
      </w:r>
    </w:p>
    <w:p w14:paraId="6759084E" w14:textId="3B517E78" w:rsidR="003268CF" w:rsidRPr="00334D98" w:rsidRDefault="003268CF" w:rsidP="00334D98">
      <w:pPr>
        <w:pStyle w:val="Prrafodelista"/>
        <w:numPr>
          <w:ilvl w:val="0"/>
          <w:numId w:val="6"/>
        </w:numPr>
        <w:spacing w:after="0" w:line="480" w:lineRule="auto"/>
        <w:jc w:val="both"/>
        <w:rPr>
          <w:rFonts w:ascii="Lato" w:hAnsi="Lato" w:cstheme="minorHAnsi"/>
          <w:bCs/>
          <w:color w:val="000000" w:themeColor="text1"/>
        </w:rPr>
      </w:pPr>
      <w:r w:rsidRPr="00334D98">
        <w:rPr>
          <w:rFonts w:ascii="Lato" w:hAnsi="Lato" w:cstheme="minorHAnsi"/>
          <w:bCs/>
          <w:color w:val="000000" w:themeColor="text1"/>
        </w:rPr>
        <w:t>Tomar conocimiento del escrito de cuenta.</w:t>
      </w:r>
    </w:p>
    <w:p w14:paraId="49103610" w14:textId="4360669C" w:rsidR="003268CF" w:rsidRPr="00334D98" w:rsidRDefault="003268CF" w:rsidP="00334D98">
      <w:pPr>
        <w:pStyle w:val="Prrafodelista"/>
        <w:numPr>
          <w:ilvl w:val="0"/>
          <w:numId w:val="6"/>
        </w:numPr>
        <w:spacing w:after="0" w:line="480" w:lineRule="auto"/>
        <w:jc w:val="both"/>
        <w:rPr>
          <w:rFonts w:ascii="Lato" w:hAnsi="Lato" w:cstheme="minorHAnsi"/>
          <w:bCs/>
          <w:color w:val="000000" w:themeColor="text1"/>
        </w:rPr>
      </w:pPr>
      <w:r w:rsidRPr="00334D98">
        <w:rPr>
          <w:rFonts w:ascii="Lato" w:hAnsi="Lato" w:cstheme="minorHAnsi"/>
          <w:bCs/>
          <w:color w:val="000000" w:themeColor="text1"/>
        </w:rPr>
        <w:t xml:space="preserve">Autorizar la devolución del cheque solicitado </w:t>
      </w:r>
      <w:r w:rsidR="00877FA4" w:rsidRPr="00334D98">
        <w:rPr>
          <w:rFonts w:ascii="Lato" w:hAnsi="Lato" w:cstheme="minorHAnsi"/>
          <w:bCs/>
          <w:color w:val="000000" w:themeColor="text1"/>
        </w:rPr>
        <w:t>por e</w:t>
      </w:r>
      <w:r w:rsidRPr="00334D98">
        <w:rPr>
          <w:rFonts w:ascii="Lato" w:hAnsi="Lato" w:cstheme="minorHAnsi"/>
          <w:bCs/>
          <w:color w:val="000000" w:themeColor="text1"/>
        </w:rPr>
        <w:t>l peticionario, previa constancia por su recibo que obre en la carpeta del proce</w:t>
      </w:r>
      <w:r w:rsidR="00233E62" w:rsidRPr="00334D98">
        <w:rPr>
          <w:rFonts w:ascii="Lato" w:hAnsi="Lato" w:cstheme="minorHAnsi"/>
          <w:bCs/>
          <w:color w:val="000000" w:themeColor="text1"/>
        </w:rPr>
        <w:t xml:space="preserve">dimiento de adquisición respectiva para que surta los efectos legales correspondientes, instruyendo para tal efecto a la </w:t>
      </w:r>
      <w:proofErr w:type="gramStart"/>
      <w:r w:rsidR="00233E62" w:rsidRPr="00334D98">
        <w:rPr>
          <w:rFonts w:ascii="Lato" w:hAnsi="Lato" w:cstheme="minorHAnsi"/>
          <w:bCs/>
          <w:color w:val="000000" w:themeColor="text1"/>
        </w:rPr>
        <w:t>Directora</w:t>
      </w:r>
      <w:proofErr w:type="gramEnd"/>
      <w:r w:rsidR="00233E62" w:rsidRPr="00334D98">
        <w:rPr>
          <w:rFonts w:ascii="Lato" w:hAnsi="Lato" w:cstheme="minorHAnsi"/>
          <w:bCs/>
          <w:color w:val="000000" w:themeColor="text1"/>
        </w:rPr>
        <w:t xml:space="preserve"> de Recursos Humanos y Materiales dependiente de la Secretaría Ejecutiva.</w:t>
      </w:r>
    </w:p>
    <w:p w14:paraId="0F664708" w14:textId="340FDD7A" w:rsidR="00233E62" w:rsidRPr="00334D98" w:rsidRDefault="00233E62" w:rsidP="00334D98">
      <w:pPr>
        <w:pStyle w:val="Textoindependiente"/>
        <w:spacing w:line="480" w:lineRule="auto"/>
        <w:jc w:val="both"/>
        <w:rPr>
          <w:rFonts w:ascii="Lato" w:hAnsi="Lato"/>
          <w:b/>
          <w:color w:val="000000" w:themeColor="text1"/>
          <w:u w:val="single"/>
        </w:rPr>
      </w:pPr>
      <w:r w:rsidRPr="00334D98">
        <w:rPr>
          <w:rFonts w:ascii="Lato" w:hAnsi="Lato"/>
          <w:color w:val="000000" w:themeColor="text1"/>
        </w:rPr>
        <w:t xml:space="preserve">Comuníquese esta determinación a la </w:t>
      </w:r>
      <w:proofErr w:type="gramStart"/>
      <w:r w:rsidRPr="00334D98">
        <w:rPr>
          <w:rFonts w:ascii="Lato" w:hAnsi="Lato"/>
          <w:color w:val="000000" w:themeColor="text1"/>
        </w:rPr>
        <w:t>Directora</w:t>
      </w:r>
      <w:proofErr w:type="gramEnd"/>
      <w:r w:rsidRPr="00334D98">
        <w:rPr>
          <w:rFonts w:ascii="Lato" w:hAnsi="Lato"/>
          <w:color w:val="000000" w:themeColor="text1"/>
        </w:rPr>
        <w:t xml:space="preserve"> de Recursos Humanos y Materiales</w:t>
      </w:r>
      <w:r w:rsidR="00C05CC2" w:rsidRPr="00334D98">
        <w:rPr>
          <w:rFonts w:ascii="Lato" w:hAnsi="Lato"/>
          <w:color w:val="000000" w:themeColor="text1"/>
        </w:rPr>
        <w:t xml:space="preserve">, </w:t>
      </w:r>
      <w:r w:rsidRPr="00334D98">
        <w:rPr>
          <w:rFonts w:ascii="Lato" w:hAnsi="Lato"/>
          <w:color w:val="000000" w:themeColor="text1"/>
        </w:rPr>
        <w:t xml:space="preserve">para su conocimiento y efectos </w:t>
      </w:r>
      <w:r w:rsidR="00DC4535" w:rsidRPr="00334D98">
        <w:rPr>
          <w:rFonts w:ascii="Lato" w:hAnsi="Lato"/>
          <w:color w:val="000000" w:themeColor="text1"/>
        </w:rPr>
        <w:t>conducentes, así</w:t>
      </w:r>
      <w:r w:rsidRPr="00334D98">
        <w:rPr>
          <w:rFonts w:ascii="Lato" w:hAnsi="Lato"/>
          <w:color w:val="000000" w:themeColor="text1"/>
        </w:rPr>
        <w:t xml:space="preserve"> como al peticionario en alguno de los medios de comunicación que se encuentran plasmados en el escrito de cuenta, para su conocimiento y seguimiento. </w:t>
      </w:r>
      <w:r w:rsidR="005357B6" w:rsidRPr="00334D98">
        <w:rPr>
          <w:rFonts w:ascii="Lato" w:hAnsi="Lato"/>
          <w:color w:val="000000" w:themeColor="text1"/>
        </w:rPr>
        <w:t xml:space="preserve"> </w:t>
      </w:r>
      <w:r w:rsidR="005357B6" w:rsidRPr="00334D98">
        <w:rPr>
          <w:rFonts w:ascii="Lato" w:hAnsi="Lato"/>
          <w:b/>
          <w:color w:val="000000" w:themeColor="text1"/>
          <w:u w:val="single"/>
        </w:rPr>
        <w:t>APROBADO POR UNANIMIDAD DE VOTOS.</w:t>
      </w:r>
    </w:p>
    <w:p w14:paraId="7ACCD6B0" w14:textId="29F9DF18" w:rsidR="00233E62" w:rsidRPr="00334D98" w:rsidRDefault="00233E62" w:rsidP="00334D98">
      <w:pPr>
        <w:pStyle w:val="NormalWeb"/>
        <w:tabs>
          <w:tab w:val="left" w:pos="284"/>
        </w:tabs>
        <w:spacing w:before="0" w:beforeAutospacing="0" w:after="0" w:afterAutospacing="0" w:line="480" w:lineRule="auto"/>
        <w:jc w:val="both"/>
        <w:rPr>
          <w:rFonts w:ascii="Lato" w:hAnsi="Lato" w:cstheme="minorHAnsi"/>
          <w:color w:val="000000" w:themeColor="text1"/>
          <w:sz w:val="22"/>
          <w:szCs w:val="22"/>
        </w:rPr>
      </w:pPr>
      <w:r w:rsidRPr="00334D98">
        <w:rPr>
          <w:rFonts w:ascii="Lato" w:hAnsi="Lato" w:cstheme="minorHAnsi"/>
          <w:bCs/>
          <w:color w:val="000000" w:themeColor="text1"/>
          <w:sz w:val="22"/>
          <w:szCs w:val="22"/>
        </w:rPr>
        <w:t>Al no haber otro asunto</w:t>
      </w:r>
      <w:r w:rsidRPr="00334D98">
        <w:rPr>
          <w:rFonts w:ascii="Lato" w:hAnsi="Lato" w:cstheme="minorHAnsi"/>
          <w:color w:val="000000" w:themeColor="text1"/>
          <w:sz w:val="22"/>
          <w:szCs w:val="22"/>
        </w:rPr>
        <w:t xml:space="preserve"> y siendo las </w:t>
      </w:r>
      <w:r w:rsidR="001864D1" w:rsidRPr="00334D98">
        <w:rPr>
          <w:rFonts w:ascii="Lato" w:hAnsi="Lato" w:cstheme="minorHAnsi"/>
          <w:color w:val="000000" w:themeColor="text1"/>
          <w:sz w:val="22"/>
          <w:szCs w:val="22"/>
        </w:rPr>
        <w:t>doce horas</w:t>
      </w:r>
      <w:r w:rsidRPr="00334D98">
        <w:rPr>
          <w:rFonts w:ascii="Lato" w:hAnsi="Lato" w:cstheme="minorHAnsi"/>
          <w:color w:val="000000" w:themeColor="text1"/>
          <w:sz w:val="22"/>
          <w:szCs w:val="22"/>
        </w:rPr>
        <w:t xml:space="preserve"> de este día se declara concluida esta sesión extraordinaria privada del Consejo de la Judicatura del Estado de Tlaxcala, en funciones de Comité de Adquisiciones, levantándose la presente acta, que firman para constancia los que en ella intervinieron, así como la Licenciada </w:t>
      </w:r>
      <w:proofErr w:type="spellStart"/>
      <w:r w:rsidRPr="00334D98">
        <w:rPr>
          <w:rFonts w:ascii="Lato" w:hAnsi="Lato" w:cstheme="minorHAnsi"/>
          <w:color w:val="000000" w:themeColor="text1"/>
          <w:sz w:val="22"/>
          <w:szCs w:val="22"/>
        </w:rPr>
        <w:t>Midory</w:t>
      </w:r>
      <w:proofErr w:type="spellEnd"/>
      <w:r w:rsidRPr="00334D98">
        <w:rPr>
          <w:rFonts w:ascii="Lato" w:hAnsi="Lato" w:cstheme="minorHAnsi"/>
          <w:color w:val="000000" w:themeColor="text1"/>
          <w:sz w:val="22"/>
          <w:szCs w:val="22"/>
        </w:rPr>
        <w:t xml:space="preserve"> Castro Bañuelos, </w:t>
      </w:r>
      <w:proofErr w:type="gramStart"/>
      <w:r w:rsidRPr="00334D98">
        <w:rPr>
          <w:rFonts w:ascii="Lato" w:hAnsi="Lato" w:cstheme="minorHAnsi"/>
          <w:color w:val="000000" w:themeColor="text1"/>
          <w:sz w:val="22"/>
          <w:szCs w:val="22"/>
        </w:rPr>
        <w:t>Secretaria Ejecutiva</w:t>
      </w:r>
      <w:proofErr w:type="gramEnd"/>
      <w:r w:rsidRPr="00334D98">
        <w:rPr>
          <w:rFonts w:ascii="Lato" w:hAnsi="Lato" w:cstheme="minorHAnsi"/>
          <w:color w:val="000000" w:themeColor="text1"/>
          <w:sz w:val="22"/>
          <w:szCs w:val="22"/>
        </w:rPr>
        <w:t xml:space="preserve"> del Consejo de la Judicatura, quien da fe. </w:t>
      </w:r>
    </w:p>
    <w:p w14:paraId="275FDE41" w14:textId="77777777" w:rsidR="00233E62" w:rsidRPr="00334D98" w:rsidRDefault="00233E62" w:rsidP="00334D98">
      <w:pPr>
        <w:spacing w:after="0" w:line="480" w:lineRule="auto"/>
        <w:jc w:val="both"/>
        <w:rPr>
          <w:rFonts w:ascii="Lato" w:hAnsi="Lato"/>
          <w:color w:val="000000" w:themeColor="text1"/>
        </w:rPr>
      </w:pPr>
    </w:p>
    <w:p w14:paraId="48E7A594" w14:textId="77777777" w:rsidR="00984B0D" w:rsidRPr="00334D98" w:rsidRDefault="00984B0D" w:rsidP="008F7ED4">
      <w:pPr>
        <w:pStyle w:val="Textoindependiente"/>
        <w:spacing w:line="240" w:lineRule="auto"/>
        <w:jc w:val="both"/>
        <w:rPr>
          <w:rFonts w:ascii="Lato" w:hAnsi="Lato"/>
          <w:b/>
          <w:bCs/>
          <w:color w:val="000000" w:themeColor="text1"/>
        </w:rPr>
      </w:pPr>
      <w:r w:rsidRPr="00334D98">
        <w:rPr>
          <w:rFonts w:ascii="Lato" w:hAnsi="Lato"/>
          <w:b/>
          <w:bCs/>
          <w:color w:val="000000" w:themeColor="text1"/>
        </w:rPr>
        <w:t xml:space="preserve">CONTINUACIÓN DEL ACTA </w:t>
      </w:r>
      <w:r w:rsidRPr="00334D98">
        <w:rPr>
          <w:rFonts w:ascii="Lato" w:hAnsi="Lato"/>
          <w:b/>
          <w:color w:val="000000" w:themeColor="text1"/>
        </w:rPr>
        <w:t xml:space="preserve">DE SESIÓN EXTRAORDINARIA PRIVADA DEL CONSEJO DE LA JUDICATURA DEL ESTADO DE TLAXCALA, EN FUNCIONES DE COMITÉ DE ADQUISICIONES, CELEBRADA A LAS </w:t>
      </w:r>
      <w:r w:rsidRPr="00334D98">
        <w:rPr>
          <w:rFonts w:ascii="Lato" w:hAnsi="Lato" w:cstheme="minorHAnsi"/>
          <w:b/>
          <w:color w:val="000000" w:themeColor="text1"/>
        </w:rPr>
        <w:t>ONCE HORAS DEL TRECE DE MAYO DE DOS MIL VEINTICUATRO.</w:t>
      </w:r>
    </w:p>
    <w:p w14:paraId="23DE3882" w14:textId="77777777" w:rsidR="00233E62" w:rsidRDefault="00233E62" w:rsidP="00334D98">
      <w:pPr>
        <w:spacing w:after="0" w:line="480" w:lineRule="auto"/>
        <w:jc w:val="both"/>
        <w:rPr>
          <w:rFonts w:ascii="Lato" w:hAnsi="Lato"/>
          <w:color w:val="000000" w:themeColor="text1"/>
        </w:rPr>
      </w:pPr>
    </w:p>
    <w:p w14:paraId="061AD52F" w14:textId="77777777" w:rsidR="00984B0D" w:rsidRDefault="00984B0D" w:rsidP="00334D98">
      <w:pPr>
        <w:spacing w:after="0" w:line="480" w:lineRule="auto"/>
        <w:jc w:val="both"/>
        <w:rPr>
          <w:rFonts w:ascii="Lato" w:hAnsi="Lato"/>
          <w:color w:val="000000" w:themeColor="text1"/>
        </w:rPr>
      </w:pPr>
    </w:p>
    <w:p w14:paraId="666C6387" w14:textId="77777777" w:rsidR="00984B0D" w:rsidRDefault="00984B0D" w:rsidP="00334D98">
      <w:pPr>
        <w:spacing w:after="0" w:line="480" w:lineRule="auto"/>
        <w:jc w:val="both"/>
        <w:rPr>
          <w:rFonts w:ascii="Lato" w:hAnsi="Lato"/>
          <w:color w:val="000000" w:themeColor="text1"/>
        </w:rPr>
      </w:pPr>
    </w:p>
    <w:p w14:paraId="19EC02DA" w14:textId="77777777" w:rsidR="00EB460F" w:rsidRPr="00334D98" w:rsidRDefault="00EB460F" w:rsidP="00334D98">
      <w:pPr>
        <w:spacing w:after="0" w:line="480" w:lineRule="auto"/>
        <w:jc w:val="both"/>
        <w:rPr>
          <w:rFonts w:ascii="Lato" w:hAnsi="Lato"/>
          <w:color w:val="000000" w:themeColor="text1"/>
        </w:rPr>
      </w:pPr>
    </w:p>
    <w:p w14:paraId="1F2AA55A" w14:textId="77777777" w:rsidR="00233E62" w:rsidRPr="00334D98" w:rsidRDefault="00233E62" w:rsidP="00334D98">
      <w:pPr>
        <w:framePr w:hSpace="141" w:wrap="around" w:vAnchor="text" w:hAnchor="margin" w:y="130"/>
        <w:tabs>
          <w:tab w:val="left" w:pos="5387"/>
          <w:tab w:val="left" w:pos="5954"/>
        </w:tabs>
        <w:spacing w:after="0" w:line="240" w:lineRule="auto"/>
        <w:jc w:val="center"/>
        <w:rPr>
          <w:rFonts w:ascii="Lato" w:hAnsi="Lato" w:cstheme="minorHAnsi"/>
          <w:color w:val="000000" w:themeColor="text1"/>
        </w:rPr>
      </w:pPr>
      <w:r w:rsidRPr="00334D98">
        <w:rPr>
          <w:rFonts w:ascii="Lato" w:hAnsi="Lato" w:cstheme="minorHAnsi"/>
          <w:color w:val="000000" w:themeColor="text1"/>
        </w:rPr>
        <w:t>Magistrada Anel Bañuelos Meneses</w:t>
      </w:r>
    </w:p>
    <w:p w14:paraId="4216242B" w14:textId="77777777" w:rsidR="00233E62" w:rsidRPr="00334D98" w:rsidRDefault="00233E62" w:rsidP="00334D98">
      <w:pPr>
        <w:framePr w:hSpace="141" w:wrap="around" w:vAnchor="text" w:hAnchor="margin" w:y="130"/>
        <w:tabs>
          <w:tab w:val="left" w:pos="5387"/>
          <w:tab w:val="left" w:pos="5954"/>
        </w:tabs>
        <w:spacing w:after="0" w:line="240" w:lineRule="auto"/>
        <w:jc w:val="center"/>
        <w:rPr>
          <w:rFonts w:ascii="Lato" w:hAnsi="Lato" w:cstheme="minorHAnsi"/>
          <w:color w:val="000000" w:themeColor="text1"/>
        </w:rPr>
      </w:pPr>
      <w:r w:rsidRPr="00334D98">
        <w:rPr>
          <w:rFonts w:ascii="Lato" w:hAnsi="Lato" w:cstheme="minorHAnsi"/>
          <w:color w:val="000000" w:themeColor="text1"/>
        </w:rPr>
        <w:t>Presidenta del Tribunal Superior de Justicia</w:t>
      </w:r>
    </w:p>
    <w:p w14:paraId="6676617B" w14:textId="77777777" w:rsidR="00233E62" w:rsidRPr="00334D98" w:rsidRDefault="00233E62" w:rsidP="00334D98">
      <w:pPr>
        <w:pStyle w:val="NormalWeb"/>
        <w:tabs>
          <w:tab w:val="left" w:pos="5387"/>
        </w:tabs>
        <w:spacing w:before="0" w:beforeAutospacing="0" w:line="480" w:lineRule="auto"/>
        <w:jc w:val="center"/>
        <w:rPr>
          <w:rFonts w:ascii="Lato" w:hAnsi="Lato" w:cstheme="minorHAnsi"/>
          <w:color w:val="000000" w:themeColor="text1"/>
          <w:sz w:val="22"/>
          <w:szCs w:val="22"/>
        </w:rPr>
      </w:pPr>
      <w:r w:rsidRPr="00334D98">
        <w:rPr>
          <w:rFonts w:ascii="Lato" w:hAnsi="Lato" w:cstheme="minorHAnsi"/>
          <w:color w:val="000000" w:themeColor="text1"/>
          <w:sz w:val="22"/>
          <w:szCs w:val="22"/>
        </w:rPr>
        <w:t>y del Consejo de la Judicatura del Estado de Tlaxcala</w:t>
      </w:r>
    </w:p>
    <w:p w14:paraId="55B6C992" w14:textId="77777777" w:rsidR="00233E62" w:rsidRPr="00334D98" w:rsidRDefault="00233E62" w:rsidP="00334D98">
      <w:pPr>
        <w:spacing w:after="0" w:line="480" w:lineRule="auto"/>
        <w:jc w:val="both"/>
        <w:rPr>
          <w:rFonts w:ascii="Lato" w:hAnsi="Lato"/>
          <w:color w:val="000000" w:themeColor="text1"/>
        </w:rPr>
      </w:pPr>
    </w:p>
    <w:tbl>
      <w:tblPr>
        <w:tblpPr w:leftFromText="141" w:rightFromText="141" w:vertAnchor="text" w:horzAnchor="margin" w:tblpY="164"/>
        <w:tblW w:w="8359" w:type="dxa"/>
        <w:tblLook w:val="04A0" w:firstRow="1" w:lastRow="0" w:firstColumn="1" w:lastColumn="0" w:noHBand="0" w:noVBand="1"/>
      </w:tblPr>
      <w:tblGrid>
        <w:gridCol w:w="3969"/>
        <w:gridCol w:w="561"/>
        <w:gridCol w:w="3829"/>
      </w:tblGrid>
      <w:tr w:rsidR="00334D98" w:rsidRPr="00334D98" w14:paraId="22C7D2FE" w14:textId="77777777" w:rsidTr="00E85915">
        <w:trPr>
          <w:trHeight w:val="317"/>
        </w:trPr>
        <w:tc>
          <w:tcPr>
            <w:tcW w:w="3969" w:type="dxa"/>
          </w:tcPr>
          <w:p w14:paraId="605FBE61" w14:textId="77777777" w:rsidR="00233E62" w:rsidRPr="00334D98" w:rsidRDefault="00233E62" w:rsidP="00984B0D">
            <w:pPr>
              <w:tabs>
                <w:tab w:val="left" w:pos="142"/>
                <w:tab w:val="left" w:pos="5387"/>
                <w:tab w:val="left" w:pos="5954"/>
              </w:tabs>
              <w:spacing w:after="0" w:line="240" w:lineRule="auto"/>
              <w:jc w:val="center"/>
              <w:rPr>
                <w:rFonts w:ascii="Lato" w:hAnsi="Lato"/>
                <w:b/>
                <w:bCs/>
                <w:color w:val="000000" w:themeColor="text1"/>
              </w:rPr>
            </w:pPr>
          </w:p>
          <w:p w14:paraId="54176EFF" w14:textId="77777777" w:rsidR="00233E62" w:rsidRPr="00334D98" w:rsidRDefault="00233E62" w:rsidP="00984B0D">
            <w:pPr>
              <w:tabs>
                <w:tab w:val="left" w:pos="142"/>
                <w:tab w:val="left" w:pos="5387"/>
                <w:tab w:val="left" w:pos="5954"/>
              </w:tabs>
              <w:spacing w:after="0" w:line="240" w:lineRule="auto"/>
              <w:jc w:val="center"/>
              <w:rPr>
                <w:rFonts w:ascii="Lato" w:hAnsi="Lato" w:cstheme="minorHAnsi"/>
                <w:color w:val="000000" w:themeColor="text1"/>
              </w:rPr>
            </w:pPr>
            <w:r w:rsidRPr="00334D98">
              <w:rPr>
                <w:rFonts w:ascii="Lato" w:hAnsi="Lato" w:cstheme="minorHAnsi"/>
                <w:color w:val="000000" w:themeColor="text1"/>
              </w:rPr>
              <w:t xml:space="preserve">Mtro. Germán Mendoza </w:t>
            </w:r>
            <w:proofErr w:type="spellStart"/>
            <w:r w:rsidRPr="00334D98">
              <w:rPr>
                <w:rFonts w:ascii="Lato" w:hAnsi="Lato" w:cstheme="minorHAnsi"/>
                <w:color w:val="000000" w:themeColor="text1"/>
              </w:rPr>
              <w:t>Papalotzi</w:t>
            </w:r>
            <w:proofErr w:type="spellEnd"/>
            <w:r w:rsidRPr="00334D98">
              <w:rPr>
                <w:rFonts w:ascii="Lato" w:hAnsi="Lato" w:cstheme="minorHAnsi"/>
                <w:color w:val="000000" w:themeColor="text1"/>
              </w:rPr>
              <w:t xml:space="preserve"> </w:t>
            </w:r>
          </w:p>
          <w:p w14:paraId="220A0BB9" w14:textId="77777777" w:rsidR="00233E62" w:rsidRPr="00334D98" w:rsidRDefault="00233E62" w:rsidP="00984B0D">
            <w:pPr>
              <w:tabs>
                <w:tab w:val="left" w:pos="142"/>
                <w:tab w:val="left" w:pos="5387"/>
                <w:tab w:val="left" w:pos="5954"/>
              </w:tabs>
              <w:spacing w:after="0" w:line="240" w:lineRule="auto"/>
              <w:jc w:val="center"/>
              <w:rPr>
                <w:rFonts w:ascii="Lato" w:hAnsi="Lato" w:cstheme="minorHAnsi"/>
                <w:color w:val="000000" w:themeColor="text1"/>
              </w:rPr>
            </w:pPr>
            <w:r w:rsidRPr="00334D98">
              <w:rPr>
                <w:rFonts w:ascii="Lato" w:hAnsi="Lato" w:cstheme="minorHAnsi"/>
                <w:color w:val="000000" w:themeColor="text1"/>
              </w:rPr>
              <w:t>Integrante del Consejo de la Judicatura del Estado de Tlaxcala</w:t>
            </w:r>
          </w:p>
        </w:tc>
        <w:tc>
          <w:tcPr>
            <w:tcW w:w="561" w:type="dxa"/>
          </w:tcPr>
          <w:p w14:paraId="76707EF0" w14:textId="77777777" w:rsidR="00233E62" w:rsidRPr="00334D98" w:rsidRDefault="00233E62" w:rsidP="00984B0D">
            <w:pPr>
              <w:tabs>
                <w:tab w:val="left" w:pos="142"/>
                <w:tab w:val="left" w:pos="5387"/>
                <w:tab w:val="left" w:pos="5954"/>
              </w:tabs>
              <w:spacing w:after="0" w:line="240" w:lineRule="auto"/>
              <w:jc w:val="both"/>
              <w:rPr>
                <w:rFonts w:ascii="Lato" w:hAnsi="Lato" w:cstheme="minorHAnsi"/>
                <w:color w:val="000000" w:themeColor="text1"/>
              </w:rPr>
            </w:pPr>
          </w:p>
          <w:p w14:paraId="54C2A902" w14:textId="77777777" w:rsidR="00233E62" w:rsidRPr="00334D98" w:rsidRDefault="00233E62" w:rsidP="00984B0D">
            <w:pPr>
              <w:tabs>
                <w:tab w:val="left" w:pos="142"/>
                <w:tab w:val="left" w:pos="5387"/>
                <w:tab w:val="left" w:pos="5954"/>
              </w:tabs>
              <w:spacing w:after="0" w:line="240" w:lineRule="auto"/>
              <w:jc w:val="both"/>
              <w:rPr>
                <w:rFonts w:ascii="Lato" w:hAnsi="Lato" w:cstheme="minorHAnsi"/>
                <w:color w:val="000000" w:themeColor="text1"/>
              </w:rPr>
            </w:pPr>
          </w:p>
          <w:p w14:paraId="4ADA9A40" w14:textId="77777777" w:rsidR="00233E62" w:rsidRPr="00334D98" w:rsidRDefault="00233E62" w:rsidP="00984B0D">
            <w:pPr>
              <w:tabs>
                <w:tab w:val="left" w:pos="142"/>
                <w:tab w:val="left" w:pos="5387"/>
                <w:tab w:val="left" w:pos="5954"/>
              </w:tabs>
              <w:spacing w:after="0" w:line="240" w:lineRule="auto"/>
              <w:jc w:val="both"/>
              <w:rPr>
                <w:rFonts w:ascii="Lato" w:hAnsi="Lato" w:cstheme="minorHAnsi"/>
                <w:color w:val="000000" w:themeColor="text1"/>
              </w:rPr>
            </w:pPr>
          </w:p>
          <w:p w14:paraId="3F5C7200" w14:textId="77777777" w:rsidR="00233E62" w:rsidRPr="00334D98" w:rsidRDefault="00233E62" w:rsidP="00984B0D">
            <w:pPr>
              <w:tabs>
                <w:tab w:val="left" w:pos="142"/>
                <w:tab w:val="left" w:pos="5387"/>
                <w:tab w:val="left" w:pos="5954"/>
              </w:tabs>
              <w:spacing w:after="0" w:line="240" w:lineRule="auto"/>
              <w:jc w:val="both"/>
              <w:rPr>
                <w:rFonts w:ascii="Lato" w:hAnsi="Lato" w:cstheme="minorHAnsi"/>
                <w:color w:val="000000" w:themeColor="text1"/>
              </w:rPr>
            </w:pPr>
          </w:p>
          <w:p w14:paraId="588E414A" w14:textId="77777777" w:rsidR="00233E62" w:rsidRPr="00334D98" w:rsidRDefault="00233E62" w:rsidP="00984B0D">
            <w:pPr>
              <w:tabs>
                <w:tab w:val="left" w:pos="142"/>
                <w:tab w:val="left" w:pos="5387"/>
                <w:tab w:val="left" w:pos="5954"/>
              </w:tabs>
              <w:spacing w:after="0" w:line="240" w:lineRule="auto"/>
              <w:jc w:val="both"/>
              <w:rPr>
                <w:rFonts w:ascii="Lato" w:hAnsi="Lato" w:cstheme="minorHAnsi"/>
                <w:color w:val="000000" w:themeColor="text1"/>
              </w:rPr>
            </w:pPr>
          </w:p>
          <w:p w14:paraId="646BA52C" w14:textId="77777777" w:rsidR="00233E62" w:rsidRPr="00334D98" w:rsidRDefault="00233E62" w:rsidP="00984B0D">
            <w:pPr>
              <w:tabs>
                <w:tab w:val="left" w:pos="142"/>
                <w:tab w:val="left" w:pos="5387"/>
                <w:tab w:val="left" w:pos="5954"/>
              </w:tabs>
              <w:spacing w:after="0" w:line="240" w:lineRule="auto"/>
              <w:jc w:val="both"/>
              <w:rPr>
                <w:rFonts w:ascii="Lato" w:hAnsi="Lato" w:cstheme="minorHAnsi"/>
                <w:color w:val="000000" w:themeColor="text1"/>
              </w:rPr>
            </w:pPr>
          </w:p>
          <w:p w14:paraId="10AC7B67" w14:textId="77777777" w:rsidR="00233E62" w:rsidRPr="00334D98" w:rsidRDefault="00233E62" w:rsidP="00984B0D">
            <w:pPr>
              <w:tabs>
                <w:tab w:val="left" w:pos="142"/>
                <w:tab w:val="left" w:pos="5387"/>
                <w:tab w:val="left" w:pos="5954"/>
              </w:tabs>
              <w:spacing w:after="0" w:line="240" w:lineRule="auto"/>
              <w:jc w:val="both"/>
              <w:rPr>
                <w:rFonts w:ascii="Lato" w:hAnsi="Lato" w:cstheme="minorHAnsi"/>
                <w:color w:val="000000" w:themeColor="text1"/>
              </w:rPr>
            </w:pPr>
          </w:p>
        </w:tc>
        <w:tc>
          <w:tcPr>
            <w:tcW w:w="3829" w:type="dxa"/>
          </w:tcPr>
          <w:p w14:paraId="4406DFE8" w14:textId="77777777" w:rsidR="00233E62" w:rsidRPr="00334D98" w:rsidRDefault="00233E62" w:rsidP="00984B0D">
            <w:pPr>
              <w:tabs>
                <w:tab w:val="left" w:pos="5387"/>
                <w:tab w:val="left" w:pos="5954"/>
              </w:tabs>
              <w:spacing w:after="0" w:line="240" w:lineRule="auto"/>
              <w:ind w:left="-111"/>
              <w:jc w:val="center"/>
              <w:rPr>
                <w:rFonts w:ascii="Lato" w:hAnsi="Lato" w:cstheme="minorHAnsi"/>
                <w:color w:val="000000" w:themeColor="text1"/>
              </w:rPr>
            </w:pPr>
          </w:p>
          <w:p w14:paraId="56C897AE" w14:textId="77777777" w:rsidR="00233E62" w:rsidRPr="00334D98" w:rsidRDefault="00233E62" w:rsidP="00984B0D">
            <w:pPr>
              <w:tabs>
                <w:tab w:val="left" w:pos="5387"/>
                <w:tab w:val="left" w:pos="5954"/>
              </w:tabs>
              <w:spacing w:after="0" w:line="240" w:lineRule="auto"/>
              <w:ind w:left="-111"/>
              <w:jc w:val="center"/>
              <w:rPr>
                <w:rFonts w:ascii="Lato" w:hAnsi="Lato" w:cstheme="minorHAnsi"/>
                <w:color w:val="000000" w:themeColor="text1"/>
              </w:rPr>
            </w:pPr>
            <w:r w:rsidRPr="00334D98">
              <w:rPr>
                <w:rFonts w:ascii="Lato" w:hAnsi="Lato" w:cstheme="minorHAnsi"/>
                <w:color w:val="000000" w:themeColor="text1"/>
              </w:rPr>
              <w:t>Lcda. Violeta Fernández Vázquez</w:t>
            </w:r>
          </w:p>
          <w:p w14:paraId="686FC43A" w14:textId="77777777" w:rsidR="00233E62" w:rsidRPr="00334D98" w:rsidRDefault="00233E62" w:rsidP="00984B0D">
            <w:pPr>
              <w:tabs>
                <w:tab w:val="left" w:pos="5387"/>
                <w:tab w:val="left" w:pos="5954"/>
              </w:tabs>
              <w:spacing w:after="0" w:line="240" w:lineRule="auto"/>
              <w:ind w:left="-111"/>
              <w:jc w:val="center"/>
              <w:rPr>
                <w:rFonts w:ascii="Lato" w:hAnsi="Lato" w:cstheme="minorHAnsi"/>
                <w:color w:val="000000" w:themeColor="text1"/>
              </w:rPr>
            </w:pPr>
            <w:r w:rsidRPr="00334D98">
              <w:rPr>
                <w:rFonts w:ascii="Lato" w:hAnsi="Lato" w:cstheme="minorHAnsi"/>
                <w:color w:val="000000" w:themeColor="text1"/>
              </w:rPr>
              <w:t>Integrante del Consejo de la Judicatura del Estado de Tlaxcala</w:t>
            </w:r>
          </w:p>
        </w:tc>
      </w:tr>
    </w:tbl>
    <w:p w14:paraId="66F61FA8" w14:textId="77777777" w:rsidR="00233E62" w:rsidRPr="00334D98" w:rsidRDefault="00233E62" w:rsidP="00984B0D">
      <w:pPr>
        <w:spacing w:after="0" w:line="240" w:lineRule="auto"/>
        <w:jc w:val="both"/>
        <w:rPr>
          <w:rFonts w:ascii="Lato" w:hAnsi="Lato"/>
          <w:color w:val="000000" w:themeColor="text1"/>
        </w:rPr>
      </w:pPr>
    </w:p>
    <w:p w14:paraId="7D3860CF" w14:textId="0CBAB28B" w:rsidR="00233E62" w:rsidRPr="00334D98" w:rsidRDefault="00233E62" w:rsidP="00984B0D">
      <w:pPr>
        <w:spacing w:after="0" w:line="240" w:lineRule="auto"/>
        <w:jc w:val="both"/>
        <w:rPr>
          <w:rFonts w:ascii="Lato" w:hAnsi="Lato"/>
          <w:color w:val="000000" w:themeColor="text1"/>
        </w:rPr>
      </w:pPr>
      <w:r w:rsidRPr="00334D98">
        <w:rPr>
          <w:rFonts w:ascii="Lato" w:hAnsi="Lato"/>
          <w:b/>
          <w:bCs/>
          <w:color w:val="000000" w:themeColor="text1"/>
        </w:rPr>
        <w:t xml:space="preserve"> </w:t>
      </w:r>
    </w:p>
    <w:tbl>
      <w:tblPr>
        <w:tblpPr w:leftFromText="141" w:rightFromText="141" w:vertAnchor="text" w:horzAnchor="margin" w:tblpY="164"/>
        <w:tblW w:w="8359" w:type="dxa"/>
        <w:tblLook w:val="04A0" w:firstRow="1" w:lastRow="0" w:firstColumn="1" w:lastColumn="0" w:noHBand="0" w:noVBand="1"/>
      </w:tblPr>
      <w:tblGrid>
        <w:gridCol w:w="4106"/>
        <w:gridCol w:w="284"/>
        <w:gridCol w:w="3969"/>
      </w:tblGrid>
      <w:tr w:rsidR="00334D98" w:rsidRPr="00334D98" w14:paraId="7CBE5DD1" w14:textId="77777777" w:rsidTr="00E85915">
        <w:trPr>
          <w:trHeight w:val="317"/>
        </w:trPr>
        <w:tc>
          <w:tcPr>
            <w:tcW w:w="4106" w:type="dxa"/>
          </w:tcPr>
          <w:p w14:paraId="1138268C" w14:textId="77777777" w:rsidR="00233E62" w:rsidRPr="00334D98" w:rsidRDefault="00233E62" w:rsidP="00984B0D">
            <w:pPr>
              <w:tabs>
                <w:tab w:val="left" w:pos="142"/>
                <w:tab w:val="left" w:pos="5387"/>
                <w:tab w:val="left" w:pos="5954"/>
              </w:tabs>
              <w:spacing w:after="0" w:line="240" w:lineRule="auto"/>
              <w:jc w:val="center"/>
              <w:rPr>
                <w:rFonts w:ascii="Lato" w:hAnsi="Lato" w:cstheme="minorHAnsi"/>
                <w:color w:val="000000" w:themeColor="text1"/>
              </w:rPr>
            </w:pPr>
          </w:p>
          <w:p w14:paraId="6D888FE9" w14:textId="77777777" w:rsidR="00233E62" w:rsidRPr="00334D98" w:rsidRDefault="00233E62" w:rsidP="00984B0D">
            <w:pPr>
              <w:tabs>
                <w:tab w:val="left" w:pos="142"/>
                <w:tab w:val="left" w:pos="5387"/>
                <w:tab w:val="left" w:pos="5954"/>
              </w:tabs>
              <w:spacing w:after="0" w:line="240" w:lineRule="auto"/>
              <w:jc w:val="center"/>
              <w:rPr>
                <w:rFonts w:ascii="Lato" w:hAnsi="Lato" w:cstheme="minorHAnsi"/>
                <w:color w:val="000000" w:themeColor="text1"/>
              </w:rPr>
            </w:pPr>
            <w:r w:rsidRPr="00334D98">
              <w:rPr>
                <w:rFonts w:ascii="Lato" w:hAnsi="Lato" w:cstheme="minorHAnsi"/>
                <w:color w:val="000000" w:themeColor="text1"/>
              </w:rPr>
              <w:t>Mtra. Edith Alejandra Segura Payán</w:t>
            </w:r>
          </w:p>
          <w:p w14:paraId="2B05DCF3" w14:textId="77777777" w:rsidR="00233E62" w:rsidRPr="00334D98" w:rsidRDefault="00233E62" w:rsidP="00984B0D">
            <w:pPr>
              <w:tabs>
                <w:tab w:val="left" w:pos="142"/>
                <w:tab w:val="left" w:pos="5387"/>
                <w:tab w:val="left" w:pos="5954"/>
              </w:tabs>
              <w:spacing w:after="0" w:line="240" w:lineRule="auto"/>
              <w:jc w:val="center"/>
              <w:rPr>
                <w:rFonts w:ascii="Lato" w:hAnsi="Lato" w:cstheme="minorHAnsi"/>
                <w:color w:val="000000" w:themeColor="text1"/>
              </w:rPr>
            </w:pPr>
            <w:r w:rsidRPr="00334D98">
              <w:rPr>
                <w:rFonts w:ascii="Lato" w:hAnsi="Lato" w:cstheme="minorHAnsi"/>
                <w:color w:val="000000" w:themeColor="text1"/>
              </w:rPr>
              <w:t>Integrante del Consejo de la Judicatura del Estado de Tlaxcala</w:t>
            </w:r>
          </w:p>
        </w:tc>
        <w:tc>
          <w:tcPr>
            <w:tcW w:w="284" w:type="dxa"/>
          </w:tcPr>
          <w:p w14:paraId="1AFA2122" w14:textId="77777777" w:rsidR="00233E62" w:rsidRPr="00334D98" w:rsidRDefault="00233E62" w:rsidP="00984B0D">
            <w:pPr>
              <w:tabs>
                <w:tab w:val="left" w:pos="142"/>
                <w:tab w:val="left" w:pos="5387"/>
                <w:tab w:val="left" w:pos="5954"/>
              </w:tabs>
              <w:spacing w:after="0" w:line="240" w:lineRule="auto"/>
              <w:jc w:val="both"/>
              <w:rPr>
                <w:rFonts w:ascii="Lato" w:hAnsi="Lato" w:cstheme="minorHAnsi"/>
                <w:color w:val="000000" w:themeColor="text1"/>
              </w:rPr>
            </w:pPr>
          </w:p>
        </w:tc>
        <w:tc>
          <w:tcPr>
            <w:tcW w:w="3969" w:type="dxa"/>
          </w:tcPr>
          <w:p w14:paraId="7E10493E" w14:textId="77777777" w:rsidR="00233E62" w:rsidRPr="00334D98" w:rsidRDefault="00233E62" w:rsidP="00984B0D">
            <w:pPr>
              <w:tabs>
                <w:tab w:val="left" w:pos="-107"/>
                <w:tab w:val="left" w:pos="5387"/>
                <w:tab w:val="left" w:pos="5954"/>
              </w:tabs>
              <w:spacing w:after="0" w:line="240" w:lineRule="auto"/>
              <w:ind w:left="-107"/>
              <w:jc w:val="center"/>
              <w:rPr>
                <w:rFonts w:ascii="Lato" w:hAnsi="Lato" w:cstheme="minorHAnsi"/>
                <w:color w:val="000000" w:themeColor="text1"/>
              </w:rPr>
            </w:pPr>
          </w:p>
          <w:p w14:paraId="25D40BC1" w14:textId="77777777" w:rsidR="00233E62" w:rsidRPr="00334D98" w:rsidRDefault="00233E62" w:rsidP="00984B0D">
            <w:pPr>
              <w:tabs>
                <w:tab w:val="left" w:pos="-107"/>
                <w:tab w:val="left" w:pos="5387"/>
                <w:tab w:val="left" w:pos="5954"/>
              </w:tabs>
              <w:spacing w:after="0" w:line="240" w:lineRule="auto"/>
              <w:ind w:left="-107"/>
              <w:jc w:val="center"/>
              <w:rPr>
                <w:rFonts w:ascii="Lato" w:hAnsi="Lato" w:cstheme="minorHAnsi"/>
                <w:color w:val="000000" w:themeColor="text1"/>
              </w:rPr>
            </w:pPr>
            <w:r w:rsidRPr="00334D98">
              <w:rPr>
                <w:rFonts w:ascii="Lato" w:hAnsi="Lato" w:cstheme="minorHAnsi"/>
                <w:color w:val="000000" w:themeColor="text1"/>
              </w:rPr>
              <w:t xml:space="preserve">Lcdo. Rey David González </w:t>
            </w:r>
            <w:proofErr w:type="spellStart"/>
            <w:r w:rsidRPr="00334D98">
              <w:rPr>
                <w:rFonts w:ascii="Lato" w:hAnsi="Lato" w:cstheme="minorHAnsi"/>
                <w:color w:val="000000" w:themeColor="text1"/>
              </w:rPr>
              <w:t>González</w:t>
            </w:r>
            <w:proofErr w:type="spellEnd"/>
          </w:p>
          <w:p w14:paraId="52D3B391" w14:textId="77777777" w:rsidR="00233E62" w:rsidRPr="00334D98" w:rsidRDefault="00233E62" w:rsidP="00984B0D">
            <w:pPr>
              <w:tabs>
                <w:tab w:val="left" w:pos="142"/>
                <w:tab w:val="left" w:pos="5387"/>
                <w:tab w:val="left" w:pos="5954"/>
              </w:tabs>
              <w:spacing w:after="0" w:line="240" w:lineRule="auto"/>
              <w:jc w:val="center"/>
              <w:rPr>
                <w:rFonts w:ascii="Lato" w:hAnsi="Lato" w:cstheme="minorHAnsi"/>
                <w:color w:val="000000" w:themeColor="text1"/>
              </w:rPr>
            </w:pPr>
            <w:r w:rsidRPr="00334D98">
              <w:rPr>
                <w:rFonts w:ascii="Lato" w:hAnsi="Lato" w:cstheme="minorHAnsi"/>
                <w:color w:val="000000" w:themeColor="text1"/>
              </w:rPr>
              <w:t>Integrante del Consejo de la Judicatura del Estado de Tlaxcala</w:t>
            </w:r>
          </w:p>
          <w:p w14:paraId="1E9CB452" w14:textId="77777777" w:rsidR="00233E62" w:rsidRPr="00334D98" w:rsidRDefault="00233E62" w:rsidP="00984B0D">
            <w:pPr>
              <w:tabs>
                <w:tab w:val="left" w:pos="142"/>
                <w:tab w:val="left" w:pos="5387"/>
                <w:tab w:val="left" w:pos="5954"/>
              </w:tabs>
              <w:spacing w:after="0" w:line="240" w:lineRule="auto"/>
              <w:jc w:val="center"/>
              <w:rPr>
                <w:rFonts w:ascii="Lato" w:hAnsi="Lato" w:cstheme="minorHAnsi"/>
                <w:color w:val="000000" w:themeColor="text1"/>
              </w:rPr>
            </w:pPr>
          </w:p>
        </w:tc>
      </w:tr>
      <w:tr w:rsidR="00334D98" w:rsidRPr="00334D98" w14:paraId="09B6C404" w14:textId="77777777" w:rsidTr="00E85915">
        <w:trPr>
          <w:trHeight w:val="317"/>
        </w:trPr>
        <w:tc>
          <w:tcPr>
            <w:tcW w:w="4106" w:type="dxa"/>
          </w:tcPr>
          <w:p w14:paraId="2E220553" w14:textId="77777777" w:rsidR="00233E62" w:rsidRPr="00334D98" w:rsidRDefault="00233E62" w:rsidP="00984B0D">
            <w:pPr>
              <w:tabs>
                <w:tab w:val="left" w:pos="142"/>
                <w:tab w:val="left" w:pos="5387"/>
                <w:tab w:val="left" w:pos="5954"/>
              </w:tabs>
              <w:spacing w:after="0" w:line="240" w:lineRule="auto"/>
              <w:jc w:val="center"/>
              <w:rPr>
                <w:rFonts w:ascii="Lato" w:hAnsi="Lato" w:cstheme="minorHAnsi"/>
                <w:color w:val="000000" w:themeColor="text1"/>
              </w:rPr>
            </w:pPr>
          </w:p>
          <w:p w14:paraId="6A33184B" w14:textId="77777777" w:rsidR="00233E62" w:rsidRPr="00334D98" w:rsidRDefault="00233E62" w:rsidP="00984B0D">
            <w:pPr>
              <w:tabs>
                <w:tab w:val="left" w:pos="142"/>
                <w:tab w:val="left" w:pos="5387"/>
                <w:tab w:val="left" w:pos="5954"/>
              </w:tabs>
              <w:spacing w:after="0" w:line="240" w:lineRule="auto"/>
              <w:jc w:val="center"/>
              <w:rPr>
                <w:rFonts w:ascii="Lato" w:hAnsi="Lato" w:cstheme="minorHAnsi"/>
                <w:color w:val="000000" w:themeColor="text1"/>
              </w:rPr>
            </w:pPr>
          </w:p>
          <w:p w14:paraId="4537D89A" w14:textId="77777777" w:rsidR="00233E62" w:rsidRPr="00334D98" w:rsidRDefault="00233E62" w:rsidP="00984B0D">
            <w:pPr>
              <w:tabs>
                <w:tab w:val="left" w:pos="142"/>
                <w:tab w:val="left" w:pos="5387"/>
                <w:tab w:val="left" w:pos="5954"/>
              </w:tabs>
              <w:spacing w:after="0" w:line="240" w:lineRule="auto"/>
              <w:jc w:val="center"/>
              <w:rPr>
                <w:rFonts w:ascii="Lato" w:hAnsi="Lato" w:cstheme="minorHAnsi"/>
                <w:color w:val="000000" w:themeColor="text1"/>
              </w:rPr>
            </w:pPr>
          </w:p>
          <w:p w14:paraId="0A7D603E" w14:textId="77777777" w:rsidR="00233E62" w:rsidRPr="00334D98" w:rsidRDefault="00233E62" w:rsidP="00984B0D">
            <w:pPr>
              <w:tabs>
                <w:tab w:val="left" w:pos="142"/>
                <w:tab w:val="left" w:pos="5387"/>
                <w:tab w:val="left" w:pos="5954"/>
              </w:tabs>
              <w:spacing w:after="0" w:line="240" w:lineRule="auto"/>
              <w:jc w:val="center"/>
              <w:rPr>
                <w:rFonts w:ascii="Lato" w:hAnsi="Lato" w:cstheme="minorHAnsi"/>
                <w:color w:val="000000" w:themeColor="text1"/>
              </w:rPr>
            </w:pPr>
          </w:p>
          <w:p w14:paraId="240B40C8" w14:textId="77777777" w:rsidR="00233E62" w:rsidRPr="00334D98" w:rsidRDefault="00233E62" w:rsidP="00984B0D">
            <w:pPr>
              <w:tabs>
                <w:tab w:val="left" w:pos="142"/>
                <w:tab w:val="left" w:pos="5387"/>
                <w:tab w:val="left" w:pos="5954"/>
              </w:tabs>
              <w:spacing w:after="0" w:line="240" w:lineRule="auto"/>
              <w:jc w:val="center"/>
              <w:rPr>
                <w:rFonts w:ascii="Lato" w:hAnsi="Lato" w:cstheme="minorHAnsi"/>
                <w:color w:val="000000" w:themeColor="text1"/>
              </w:rPr>
            </w:pPr>
          </w:p>
          <w:p w14:paraId="5EC11185" w14:textId="77777777" w:rsidR="00233E62" w:rsidRPr="00334D98" w:rsidRDefault="00233E62" w:rsidP="00984B0D">
            <w:pPr>
              <w:tabs>
                <w:tab w:val="left" w:pos="142"/>
                <w:tab w:val="left" w:pos="5387"/>
                <w:tab w:val="left" w:pos="5954"/>
              </w:tabs>
              <w:spacing w:after="0" w:line="240" w:lineRule="auto"/>
              <w:jc w:val="center"/>
              <w:rPr>
                <w:rFonts w:ascii="Lato" w:hAnsi="Lato" w:cstheme="minorHAnsi"/>
                <w:color w:val="000000" w:themeColor="text1"/>
              </w:rPr>
            </w:pPr>
          </w:p>
          <w:p w14:paraId="2FCA057E" w14:textId="77777777" w:rsidR="00233E62" w:rsidRPr="00334D98" w:rsidRDefault="00233E62" w:rsidP="00984B0D">
            <w:pPr>
              <w:tabs>
                <w:tab w:val="left" w:pos="142"/>
                <w:tab w:val="left" w:pos="5387"/>
                <w:tab w:val="left" w:pos="5954"/>
              </w:tabs>
              <w:spacing w:after="0" w:line="240" w:lineRule="auto"/>
              <w:jc w:val="center"/>
              <w:rPr>
                <w:rFonts w:ascii="Lato" w:hAnsi="Lato" w:cstheme="minorHAnsi"/>
                <w:color w:val="000000" w:themeColor="text1"/>
              </w:rPr>
            </w:pPr>
            <w:r w:rsidRPr="00334D98">
              <w:rPr>
                <w:rFonts w:ascii="Lato" w:hAnsi="Lato" w:cstheme="minorHAnsi"/>
                <w:color w:val="000000" w:themeColor="text1"/>
              </w:rPr>
              <w:t>Lcdo. José Fernando Guzmán Zárate</w:t>
            </w:r>
          </w:p>
          <w:p w14:paraId="74417502" w14:textId="77777777" w:rsidR="00233E62" w:rsidRPr="00334D98" w:rsidRDefault="00233E62" w:rsidP="00984B0D">
            <w:pPr>
              <w:tabs>
                <w:tab w:val="left" w:pos="142"/>
                <w:tab w:val="left" w:pos="5387"/>
                <w:tab w:val="left" w:pos="5954"/>
              </w:tabs>
              <w:spacing w:after="0" w:line="240" w:lineRule="auto"/>
              <w:jc w:val="center"/>
              <w:rPr>
                <w:rFonts w:ascii="Lato" w:hAnsi="Lato" w:cstheme="minorHAnsi"/>
                <w:color w:val="000000" w:themeColor="text1"/>
              </w:rPr>
            </w:pPr>
            <w:r w:rsidRPr="00334D98">
              <w:rPr>
                <w:rFonts w:ascii="Lato" w:hAnsi="Lato" w:cstheme="minorHAnsi"/>
                <w:color w:val="000000" w:themeColor="text1"/>
              </w:rPr>
              <w:t>Contralor del Poder Judicial del Estado</w:t>
            </w:r>
          </w:p>
          <w:p w14:paraId="1CF585FC" w14:textId="77777777" w:rsidR="00EB460F" w:rsidRDefault="00EB460F" w:rsidP="00984B0D">
            <w:pPr>
              <w:tabs>
                <w:tab w:val="left" w:pos="142"/>
                <w:tab w:val="left" w:pos="5387"/>
                <w:tab w:val="left" w:pos="5954"/>
              </w:tabs>
              <w:spacing w:after="0" w:line="240" w:lineRule="auto"/>
              <w:jc w:val="center"/>
              <w:rPr>
                <w:rFonts w:ascii="Lato" w:hAnsi="Lato" w:cstheme="minorHAnsi"/>
                <w:color w:val="000000" w:themeColor="text1"/>
              </w:rPr>
            </w:pPr>
          </w:p>
          <w:p w14:paraId="0E32BD73" w14:textId="1221E134" w:rsidR="00233E62" w:rsidRPr="00334D98" w:rsidRDefault="00233E62" w:rsidP="00984B0D">
            <w:pPr>
              <w:tabs>
                <w:tab w:val="left" w:pos="142"/>
                <w:tab w:val="left" w:pos="5387"/>
                <w:tab w:val="left" w:pos="5954"/>
              </w:tabs>
              <w:spacing w:after="0" w:line="240" w:lineRule="auto"/>
              <w:jc w:val="center"/>
              <w:rPr>
                <w:rFonts w:ascii="Lato" w:hAnsi="Lato" w:cstheme="minorHAnsi"/>
                <w:color w:val="000000" w:themeColor="text1"/>
              </w:rPr>
            </w:pPr>
          </w:p>
          <w:p w14:paraId="4B9A91A9" w14:textId="77777777" w:rsidR="00233E62" w:rsidRPr="00334D98" w:rsidRDefault="00233E62" w:rsidP="00984B0D">
            <w:pPr>
              <w:tabs>
                <w:tab w:val="left" w:pos="142"/>
                <w:tab w:val="left" w:pos="5387"/>
                <w:tab w:val="left" w:pos="5954"/>
              </w:tabs>
              <w:spacing w:after="0" w:line="240" w:lineRule="auto"/>
              <w:jc w:val="center"/>
              <w:rPr>
                <w:rFonts w:ascii="Lato" w:hAnsi="Lato" w:cstheme="minorHAnsi"/>
                <w:color w:val="000000" w:themeColor="text1"/>
              </w:rPr>
            </w:pPr>
          </w:p>
        </w:tc>
        <w:tc>
          <w:tcPr>
            <w:tcW w:w="284" w:type="dxa"/>
          </w:tcPr>
          <w:p w14:paraId="03D2D2AB" w14:textId="77777777" w:rsidR="00233E62" w:rsidRPr="00334D98" w:rsidRDefault="00233E62" w:rsidP="00984B0D">
            <w:pPr>
              <w:tabs>
                <w:tab w:val="left" w:pos="142"/>
                <w:tab w:val="left" w:pos="5387"/>
                <w:tab w:val="left" w:pos="5954"/>
              </w:tabs>
              <w:spacing w:after="0" w:line="240" w:lineRule="auto"/>
              <w:jc w:val="both"/>
              <w:rPr>
                <w:rFonts w:ascii="Lato" w:hAnsi="Lato" w:cstheme="minorHAnsi"/>
                <w:color w:val="000000" w:themeColor="text1"/>
              </w:rPr>
            </w:pPr>
          </w:p>
          <w:p w14:paraId="49E8AE88" w14:textId="77777777" w:rsidR="00233E62" w:rsidRPr="00334D98" w:rsidRDefault="00233E62" w:rsidP="00984B0D">
            <w:pPr>
              <w:tabs>
                <w:tab w:val="left" w:pos="142"/>
                <w:tab w:val="left" w:pos="5387"/>
                <w:tab w:val="left" w:pos="5954"/>
              </w:tabs>
              <w:spacing w:after="0" w:line="240" w:lineRule="auto"/>
              <w:jc w:val="both"/>
              <w:rPr>
                <w:rFonts w:ascii="Lato" w:hAnsi="Lato" w:cstheme="minorHAnsi"/>
                <w:color w:val="000000" w:themeColor="text1"/>
              </w:rPr>
            </w:pPr>
          </w:p>
        </w:tc>
        <w:tc>
          <w:tcPr>
            <w:tcW w:w="3969" w:type="dxa"/>
          </w:tcPr>
          <w:p w14:paraId="7E7C6B06" w14:textId="77777777" w:rsidR="00233E62" w:rsidRPr="00334D98" w:rsidRDefault="00233E62" w:rsidP="00984B0D">
            <w:pPr>
              <w:tabs>
                <w:tab w:val="left" w:pos="142"/>
                <w:tab w:val="left" w:pos="5387"/>
                <w:tab w:val="left" w:pos="5954"/>
              </w:tabs>
              <w:spacing w:after="0" w:line="240" w:lineRule="auto"/>
              <w:jc w:val="center"/>
              <w:rPr>
                <w:rFonts w:ascii="Lato" w:hAnsi="Lato" w:cstheme="minorHAnsi"/>
                <w:color w:val="000000" w:themeColor="text1"/>
              </w:rPr>
            </w:pPr>
          </w:p>
          <w:p w14:paraId="0622BA4C" w14:textId="77777777" w:rsidR="00233E62" w:rsidRPr="00334D98" w:rsidRDefault="00233E62" w:rsidP="00984B0D">
            <w:pPr>
              <w:tabs>
                <w:tab w:val="left" w:pos="142"/>
                <w:tab w:val="left" w:pos="5387"/>
                <w:tab w:val="left" w:pos="5954"/>
              </w:tabs>
              <w:spacing w:after="0" w:line="240" w:lineRule="auto"/>
              <w:jc w:val="center"/>
              <w:rPr>
                <w:rFonts w:ascii="Lato" w:hAnsi="Lato" w:cstheme="minorHAnsi"/>
                <w:color w:val="000000" w:themeColor="text1"/>
              </w:rPr>
            </w:pPr>
          </w:p>
          <w:p w14:paraId="7D51A57C" w14:textId="77777777" w:rsidR="00233E62" w:rsidRPr="00334D98" w:rsidRDefault="00233E62" w:rsidP="00984B0D">
            <w:pPr>
              <w:tabs>
                <w:tab w:val="left" w:pos="142"/>
                <w:tab w:val="left" w:pos="5387"/>
                <w:tab w:val="left" w:pos="5954"/>
              </w:tabs>
              <w:spacing w:after="0" w:line="240" w:lineRule="auto"/>
              <w:jc w:val="center"/>
              <w:rPr>
                <w:rFonts w:ascii="Lato" w:hAnsi="Lato" w:cstheme="minorHAnsi"/>
                <w:color w:val="000000" w:themeColor="text1"/>
              </w:rPr>
            </w:pPr>
          </w:p>
          <w:p w14:paraId="404688DF" w14:textId="77777777" w:rsidR="00233E62" w:rsidRPr="00334D98" w:rsidRDefault="00233E62" w:rsidP="00984B0D">
            <w:pPr>
              <w:tabs>
                <w:tab w:val="left" w:pos="142"/>
                <w:tab w:val="left" w:pos="5387"/>
                <w:tab w:val="left" w:pos="5954"/>
              </w:tabs>
              <w:spacing w:after="0" w:line="240" w:lineRule="auto"/>
              <w:jc w:val="center"/>
              <w:rPr>
                <w:rFonts w:ascii="Lato" w:hAnsi="Lato" w:cstheme="minorHAnsi"/>
                <w:color w:val="000000" w:themeColor="text1"/>
              </w:rPr>
            </w:pPr>
          </w:p>
          <w:p w14:paraId="6CFDB28B" w14:textId="77777777" w:rsidR="00233E62" w:rsidRPr="00334D98" w:rsidRDefault="00233E62" w:rsidP="00984B0D">
            <w:pPr>
              <w:tabs>
                <w:tab w:val="left" w:pos="142"/>
                <w:tab w:val="left" w:pos="5387"/>
                <w:tab w:val="left" w:pos="5954"/>
              </w:tabs>
              <w:spacing w:after="0" w:line="240" w:lineRule="auto"/>
              <w:jc w:val="center"/>
              <w:rPr>
                <w:rFonts w:ascii="Lato" w:hAnsi="Lato" w:cstheme="minorHAnsi"/>
                <w:color w:val="000000" w:themeColor="text1"/>
              </w:rPr>
            </w:pPr>
          </w:p>
          <w:p w14:paraId="272BA5E1" w14:textId="77777777" w:rsidR="00233E62" w:rsidRPr="00334D98" w:rsidRDefault="00233E62" w:rsidP="00984B0D">
            <w:pPr>
              <w:tabs>
                <w:tab w:val="left" w:pos="142"/>
                <w:tab w:val="left" w:pos="5387"/>
                <w:tab w:val="left" w:pos="5954"/>
              </w:tabs>
              <w:spacing w:after="0" w:line="240" w:lineRule="auto"/>
              <w:jc w:val="center"/>
              <w:rPr>
                <w:rFonts w:ascii="Lato" w:hAnsi="Lato" w:cstheme="minorHAnsi"/>
                <w:color w:val="000000" w:themeColor="text1"/>
              </w:rPr>
            </w:pPr>
          </w:p>
          <w:p w14:paraId="50877B02" w14:textId="77777777" w:rsidR="00233E62" w:rsidRPr="00334D98" w:rsidRDefault="00233E62" w:rsidP="00984B0D">
            <w:pPr>
              <w:tabs>
                <w:tab w:val="left" w:pos="142"/>
                <w:tab w:val="left" w:pos="5387"/>
                <w:tab w:val="left" w:pos="5954"/>
              </w:tabs>
              <w:spacing w:after="0" w:line="240" w:lineRule="auto"/>
              <w:jc w:val="center"/>
              <w:rPr>
                <w:rFonts w:ascii="Lato" w:hAnsi="Lato" w:cstheme="minorHAnsi"/>
                <w:color w:val="000000" w:themeColor="text1"/>
              </w:rPr>
            </w:pPr>
            <w:r w:rsidRPr="00334D98">
              <w:rPr>
                <w:rFonts w:ascii="Lato" w:hAnsi="Lato" w:cstheme="minorHAnsi"/>
                <w:color w:val="000000" w:themeColor="text1"/>
              </w:rPr>
              <w:t>C.P. Fabián Montiel Gómez</w:t>
            </w:r>
          </w:p>
          <w:p w14:paraId="7886E67F" w14:textId="77777777" w:rsidR="00233E62" w:rsidRPr="00334D98" w:rsidRDefault="00233E62" w:rsidP="00984B0D">
            <w:pPr>
              <w:tabs>
                <w:tab w:val="left" w:pos="142"/>
                <w:tab w:val="left" w:pos="5387"/>
                <w:tab w:val="left" w:pos="5954"/>
              </w:tabs>
              <w:spacing w:after="0" w:line="240" w:lineRule="auto"/>
              <w:jc w:val="center"/>
              <w:rPr>
                <w:rFonts w:ascii="Lato" w:hAnsi="Lato" w:cstheme="minorHAnsi"/>
                <w:b/>
                <w:bCs/>
                <w:color w:val="000000" w:themeColor="text1"/>
              </w:rPr>
            </w:pPr>
            <w:r w:rsidRPr="00334D98">
              <w:rPr>
                <w:rFonts w:ascii="Lato" w:hAnsi="Lato" w:cstheme="minorHAnsi"/>
                <w:color w:val="000000" w:themeColor="text1"/>
              </w:rPr>
              <w:t>Tesorero del Poder Judicial del Estado</w:t>
            </w:r>
          </w:p>
          <w:p w14:paraId="6A45901E" w14:textId="77777777" w:rsidR="00233E62" w:rsidRPr="00334D98" w:rsidRDefault="00233E62" w:rsidP="00984B0D">
            <w:pPr>
              <w:tabs>
                <w:tab w:val="left" w:pos="142"/>
                <w:tab w:val="left" w:pos="5387"/>
                <w:tab w:val="left" w:pos="5954"/>
              </w:tabs>
              <w:spacing w:after="0" w:line="240" w:lineRule="auto"/>
              <w:jc w:val="center"/>
              <w:rPr>
                <w:rFonts w:ascii="Lato" w:hAnsi="Lato" w:cstheme="minorHAnsi"/>
                <w:color w:val="000000" w:themeColor="text1"/>
              </w:rPr>
            </w:pPr>
          </w:p>
        </w:tc>
      </w:tr>
      <w:tr w:rsidR="00334D98" w:rsidRPr="00334D98" w14:paraId="338B3553" w14:textId="77777777" w:rsidTr="00E85915">
        <w:trPr>
          <w:trHeight w:val="317"/>
        </w:trPr>
        <w:tc>
          <w:tcPr>
            <w:tcW w:w="8359" w:type="dxa"/>
            <w:gridSpan w:val="3"/>
          </w:tcPr>
          <w:p w14:paraId="438A7D42" w14:textId="77777777" w:rsidR="00233E62" w:rsidRPr="00334D98" w:rsidRDefault="00233E62" w:rsidP="00984B0D">
            <w:pPr>
              <w:tabs>
                <w:tab w:val="left" w:pos="142"/>
                <w:tab w:val="left" w:pos="5387"/>
                <w:tab w:val="left" w:pos="5954"/>
              </w:tabs>
              <w:spacing w:after="0" w:line="240" w:lineRule="auto"/>
              <w:jc w:val="center"/>
              <w:rPr>
                <w:rFonts w:ascii="Lato" w:hAnsi="Lato" w:cstheme="minorHAnsi"/>
                <w:b/>
                <w:bCs/>
                <w:color w:val="000000" w:themeColor="text1"/>
              </w:rPr>
            </w:pPr>
          </w:p>
          <w:p w14:paraId="272A5651" w14:textId="77777777" w:rsidR="00233E62" w:rsidRDefault="00233E62" w:rsidP="00984B0D">
            <w:pPr>
              <w:tabs>
                <w:tab w:val="left" w:pos="142"/>
                <w:tab w:val="left" w:pos="5387"/>
                <w:tab w:val="left" w:pos="5954"/>
              </w:tabs>
              <w:spacing w:after="0" w:line="240" w:lineRule="auto"/>
              <w:jc w:val="center"/>
              <w:rPr>
                <w:rFonts w:ascii="Lato" w:hAnsi="Lato" w:cstheme="minorHAnsi"/>
                <w:b/>
                <w:bCs/>
                <w:color w:val="000000" w:themeColor="text1"/>
              </w:rPr>
            </w:pPr>
            <w:r w:rsidRPr="00334D98">
              <w:rPr>
                <w:rFonts w:ascii="Lato" w:hAnsi="Lato" w:cstheme="minorHAnsi"/>
                <w:b/>
                <w:bCs/>
                <w:color w:val="000000" w:themeColor="text1"/>
              </w:rPr>
              <w:t>DOY FE</w:t>
            </w:r>
          </w:p>
          <w:p w14:paraId="76D0D340" w14:textId="77777777" w:rsidR="00984B0D" w:rsidRDefault="00984B0D" w:rsidP="00984B0D">
            <w:pPr>
              <w:tabs>
                <w:tab w:val="left" w:pos="142"/>
                <w:tab w:val="left" w:pos="5387"/>
                <w:tab w:val="left" w:pos="5954"/>
              </w:tabs>
              <w:spacing w:after="0" w:line="240" w:lineRule="auto"/>
              <w:jc w:val="center"/>
              <w:rPr>
                <w:rFonts w:ascii="Lato" w:hAnsi="Lato" w:cstheme="minorHAnsi"/>
                <w:b/>
                <w:bCs/>
                <w:color w:val="000000" w:themeColor="text1"/>
              </w:rPr>
            </w:pPr>
          </w:p>
          <w:p w14:paraId="30263221" w14:textId="77777777" w:rsidR="00984B0D" w:rsidRDefault="00984B0D" w:rsidP="00984B0D">
            <w:pPr>
              <w:tabs>
                <w:tab w:val="left" w:pos="142"/>
                <w:tab w:val="left" w:pos="5387"/>
                <w:tab w:val="left" w:pos="5954"/>
              </w:tabs>
              <w:spacing w:after="0" w:line="240" w:lineRule="auto"/>
              <w:jc w:val="center"/>
              <w:rPr>
                <w:rFonts w:ascii="Lato" w:hAnsi="Lato" w:cstheme="minorHAnsi"/>
                <w:b/>
                <w:bCs/>
                <w:color w:val="000000" w:themeColor="text1"/>
              </w:rPr>
            </w:pPr>
          </w:p>
          <w:p w14:paraId="621749EC" w14:textId="77777777" w:rsidR="00984B0D" w:rsidRPr="00334D98" w:rsidRDefault="00984B0D" w:rsidP="00984B0D">
            <w:pPr>
              <w:tabs>
                <w:tab w:val="left" w:pos="142"/>
                <w:tab w:val="left" w:pos="5387"/>
                <w:tab w:val="left" w:pos="5954"/>
              </w:tabs>
              <w:spacing w:after="0" w:line="240" w:lineRule="auto"/>
              <w:jc w:val="center"/>
              <w:rPr>
                <w:rFonts w:ascii="Lato" w:hAnsi="Lato" w:cstheme="minorHAnsi"/>
                <w:b/>
                <w:bCs/>
                <w:color w:val="000000" w:themeColor="text1"/>
              </w:rPr>
            </w:pPr>
          </w:p>
          <w:p w14:paraId="15156F35" w14:textId="30947E26" w:rsidR="00233E62" w:rsidRPr="00334D98" w:rsidRDefault="00984B0D" w:rsidP="00984B0D">
            <w:pPr>
              <w:tabs>
                <w:tab w:val="left" w:pos="142"/>
                <w:tab w:val="left" w:pos="5387"/>
                <w:tab w:val="left" w:pos="5954"/>
              </w:tabs>
              <w:spacing w:after="0" w:line="240" w:lineRule="auto"/>
              <w:jc w:val="center"/>
              <w:rPr>
                <w:rFonts w:ascii="Lato" w:hAnsi="Lato" w:cstheme="minorHAnsi"/>
                <w:color w:val="000000" w:themeColor="text1"/>
              </w:rPr>
            </w:pPr>
            <w:r>
              <w:rPr>
                <w:rFonts w:ascii="Lato" w:hAnsi="Lato" w:cstheme="minorHAnsi"/>
                <w:color w:val="000000" w:themeColor="text1"/>
              </w:rPr>
              <w:t>L</w:t>
            </w:r>
            <w:r w:rsidR="00233E62" w:rsidRPr="00334D98">
              <w:rPr>
                <w:rFonts w:ascii="Lato" w:hAnsi="Lato" w:cstheme="minorHAnsi"/>
                <w:color w:val="000000" w:themeColor="text1"/>
              </w:rPr>
              <w:t xml:space="preserve">cda. </w:t>
            </w:r>
            <w:proofErr w:type="spellStart"/>
            <w:r w:rsidR="00233E62" w:rsidRPr="00334D98">
              <w:rPr>
                <w:rFonts w:ascii="Lato" w:hAnsi="Lato" w:cstheme="minorHAnsi"/>
                <w:color w:val="000000" w:themeColor="text1"/>
              </w:rPr>
              <w:t>Midory</w:t>
            </w:r>
            <w:proofErr w:type="spellEnd"/>
            <w:r w:rsidR="00233E62" w:rsidRPr="00334D98">
              <w:rPr>
                <w:rFonts w:ascii="Lato" w:hAnsi="Lato" w:cstheme="minorHAnsi"/>
                <w:color w:val="000000" w:themeColor="text1"/>
              </w:rPr>
              <w:t xml:space="preserve"> Castro Bañuelos </w:t>
            </w:r>
          </w:p>
          <w:p w14:paraId="7257F627" w14:textId="77777777" w:rsidR="00233E62" w:rsidRPr="00334D98" w:rsidRDefault="00233E62" w:rsidP="00984B0D">
            <w:pPr>
              <w:tabs>
                <w:tab w:val="left" w:pos="142"/>
                <w:tab w:val="left" w:pos="5387"/>
                <w:tab w:val="left" w:pos="5954"/>
              </w:tabs>
              <w:spacing w:after="0" w:line="240" w:lineRule="auto"/>
              <w:jc w:val="center"/>
              <w:rPr>
                <w:rFonts w:ascii="Lato" w:hAnsi="Lato" w:cstheme="minorHAnsi"/>
                <w:color w:val="000000" w:themeColor="text1"/>
              </w:rPr>
            </w:pPr>
            <w:r w:rsidRPr="00334D98">
              <w:rPr>
                <w:rFonts w:ascii="Lato" w:hAnsi="Lato" w:cstheme="minorHAnsi"/>
                <w:color w:val="000000" w:themeColor="text1"/>
              </w:rPr>
              <w:t>Secretaria Ejecutiva del Consejo de la Judicatura del Estado de Tlaxcala.</w:t>
            </w:r>
          </w:p>
        </w:tc>
      </w:tr>
    </w:tbl>
    <w:p w14:paraId="7E896E11" w14:textId="77777777" w:rsidR="00233E62" w:rsidRPr="00334D98" w:rsidRDefault="00233E62" w:rsidP="00984B0D">
      <w:pPr>
        <w:spacing w:after="0" w:line="240" w:lineRule="auto"/>
        <w:jc w:val="both"/>
        <w:rPr>
          <w:rFonts w:ascii="Lato" w:hAnsi="Lato"/>
          <w:color w:val="000000" w:themeColor="text1"/>
        </w:rPr>
      </w:pPr>
    </w:p>
    <w:p w14:paraId="795075DD" w14:textId="77777777" w:rsidR="00233E62" w:rsidRPr="00334D98" w:rsidRDefault="00233E62" w:rsidP="00334D98">
      <w:pPr>
        <w:spacing w:after="0" w:line="480" w:lineRule="auto"/>
        <w:ind w:firstLine="708"/>
        <w:jc w:val="both"/>
        <w:rPr>
          <w:rFonts w:ascii="Lato" w:hAnsi="Lato"/>
          <w:bCs/>
          <w:color w:val="000000" w:themeColor="text1"/>
        </w:rPr>
      </w:pPr>
    </w:p>
    <w:p w14:paraId="7A9CA5B4" w14:textId="1EC68A83" w:rsidR="00233E62" w:rsidRPr="00334D98" w:rsidRDefault="00233E62" w:rsidP="00334D98">
      <w:pPr>
        <w:spacing w:after="0" w:line="480" w:lineRule="auto"/>
        <w:jc w:val="both"/>
        <w:rPr>
          <w:rFonts w:ascii="Lato" w:hAnsi="Lato" w:cstheme="minorHAnsi"/>
          <w:bCs/>
          <w:color w:val="000000" w:themeColor="text1"/>
        </w:rPr>
      </w:pPr>
    </w:p>
    <w:p w14:paraId="00C4F049" w14:textId="77777777" w:rsidR="00334D98" w:rsidRPr="00334D98" w:rsidRDefault="00334D98">
      <w:pPr>
        <w:spacing w:after="0" w:line="480" w:lineRule="auto"/>
        <w:jc w:val="both"/>
        <w:rPr>
          <w:rFonts w:ascii="Lato" w:hAnsi="Lato" w:cstheme="minorHAnsi"/>
          <w:bCs/>
          <w:color w:val="000000" w:themeColor="text1"/>
        </w:rPr>
      </w:pPr>
    </w:p>
    <w:sectPr w:rsidR="00334D98" w:rsidRPr="00334D98" w:rsidSect="009A1276">
      <w:headerReference w:type="default" r:id="rId8"/>
      <w:footerReference w:type="default" r:id="rId9"/>
      <w:pgSz w:w="12240" w:h="19276" w:code="508"/>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83B718" w14:textId="77777777" w:rsidR="009E18E4" w:rsidRDefault="009E18E4">
      <w:pPr>
        <w:spacing w:after="0" w:line="240" w:lineRule="auto"/>
      </w:pPr>
      <w:r>
        <w:separator/>
      </w:r>
    </w:p>
  </w:endnote>
  <w:endnote w:type="continuationSeparator" w:id="0">
    <w:p w14:paraId="2B0E04C3" w14:textId="77777777" w:rsidR="009E18E4" w:rsidRDefault="009E1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70366816"/>
      <w:docPartObj>
        <w:docPartGallery w:val="Page Numbers (Bottom of Page)"/>
        <w:docPartUnique/>
      </w:docPartObj>
    </w:sdtPr>
    <w:sdtContent>
      <w:p w14:paraId="558A6456" w14:textId="77777777" w:rsidR="00E85915" w:rsidRDefault="00E85915">
        <w:pPr>
          <w:pStyle w:val="Piedepgina"/>
          <w:jc w:val="right"/>
        </w:pPr>
        <w:r>
          <w:fldChar w:fldCharType="begin"/>
        </w:r>
        <w:r>
          <w:instrText>PAGE   \* MERGEFORMAT</w:instrText>
        </w:r>
        <w:r>
          <w:fldChar w:fldCharType="separate"/>
        </w:r>
        <w:r w:rsidRPr="00183378">
          <w:rPr>
            <w:noProof/>
            <w:lang w:val="es-ES"/>
          </w:rPr>
          <w:t>22</w:t>
        </w:r>
        <w:r>
          <w:rPr>
            <w:noProof/>
            <w:lang w:val="es-ES"/>
          </w:rPr>
          <w:fldChar w:fldCharType="end"/>
        </w:r>
      </w:p>
    </w:sdtContent>
  </w:sdt>
  <w:p w14:paraId="393822C4" w14:textId="77777777" w:rsidR="00E85915" w:rsidRDefault="00E8591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72BC43" w14:textId="77777777" w:rsidR="009E18E4" w:rsidRDefault="009E18E4">
      <w:pPr>
        <w:spacing w:after="0" w:line="240" w:lineRule="auto"/>
      </w:pPr>
      <w:r>
        <w:separator/>
      </w:r>
    </w:p>
  </w:footnote>
  <w:footnote w:type="continuationSeparator" w:id="0">
    <w:p w14:paraId="589DD143" w14:textId="77777777" w:rsidR="009E18E4" w:rsidRDefault="009E1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b/>
        <w:bCs/>
      </w:rPr>
      <w:id w:val="-361670362"/>
      <w:docPartObj>
        <w:docPartGallery w:val="Page Numbers (Top of Page)"/>
        <w:docPartUnique/>
      </w:docPartObj>
    </w:sdtPr>
    <w:sdtEndPr>
      <w:rPr>
        <w:b w:val="0"/>
        <w:bCs w:val="0"/>
        <w:sz w:val="30"/>
        <w:szCs w:val="30"/>
      </w:rPr>
    </w:sdtEndPr>
    <w:sdtContent>
      <w:p w14:paraId="0CB151A1" w14:textId="23CD61DE" w:rsidR="00E85915" w:rsidRPr="00834251" w:rsidRDefault="00E85915" w:rsidP="000F2820">
        <w:pPr>
          <w:spacing w:after="0" w:line="480" w:lineRule="auto"/>
          <w:ind w:left="708" w:firstLine="708"/>
          <w:jc w:val="right"/>
          <w:rPr>
            <w:rFonts w:asciiTheme="minorHAnsi" w:hAnsiTheme="minorHAnsi" w:cstheme="minorHAnsi"/>
            <w:b/>
            <w:bCs/>
          </w:rPr>
        </w:pPr>
        <w:r w:rsidRPr="00834251">
          <w:rPr>
            <w:rFonts w:asciiTheme="minorHAnsi" w:hAnsiTheme="minorHAnsi" w:cstheme="minorHAnsi"/>
            <w:b/>
            <w:bCs/>
            <w:sz w:val="40"/>
            <w:szCs w:val="40"/>
          </w:rPr>
          <w:t xml:space="preserve">   </w:t>
        </w:r>
        <w:r w:rsidRPr="00834251">
          <w:rPr>
            <w:rFonts w:asciiTheme="minorHAnsi" w:hAnsiTheme="minorHAnsi" w:cstheme="minorHAnsi"/>
            <w:b/>
            <w:bCs/>
          </w:rPr>
          <w:t xml:space="preserve">                                   </w:t>
        </w:r>
        <w:bookmarkStart w:id="13" w:name="_Hlk93306781"/>
        <w:bookmarkStart w:id="14" w:name="_Hlk93306782"/>
        <w:r w:rsidRPr="00834251">
          <w:rPr>
            <w:rFonts w:asciiTheme="minorHAnsi" w:hAnsiTheme="minorHAnsi" w:cstheme="minorHAnsi"/>
            <w:b/>
            <w:bCs/>
          </w:rPr>
          <w:t>ACTA NÚMERO: 40/202</w:t>
        </w:r>
        <w:r w:rsidRPr="00834251">
          <w:rPr>
            <w:b/>
            <w:bCs/>
            <w:noProof/>
            <w:lang w:eastAsia="es-MX"/>
          </w:rPr>
          <mc:AlternateContent>
            <mc:Choice Requires="wps">
              <w:drawing>
                <wp:anchor distT="45720" distB="45720" distL="114300" distR="114300" simplePos="0" relativeHeight="251659264" behindDoc="0" locked="0" layoutInCell="1" allowOverlap="1" wp14:anchorId="4743DA36" wp14:editId="11172884">
                  <wp:simplePos x="0" y="0"/>
                  <wp:positionH relativeFrom="leftMargin">
                    <wp:posOffset>137795</wp:posOffset>
                  </wp:positionH>
                  <wp:positionV relativeFrom="paragraph">
                    <wp:posOffset>-312420</wp:posOffset>
                  </wp:positionV>
                  <wp:extent cx="1785620" cy="1404620"/>
                  <wp:effectExtent l="0" t="0" r="508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1404620"/>
                          </a:xfrm>
                          <a:prstGeom prst="rect">
                            <a:avLst/>
                          </a:prstGeom>
                          <a:solidFill>
                            <a:srgbClr val="FFFFFF"/>
                          </a:solidFill>
                          <a:ln w="9525">
                            <a:noFill/>
                            <a:miter lim="800000"/>
                            <a:headEnd/>
                            <a:tailEnd/>
                          </a:ln>
                        </wps:spPr>
                        <wps:txbx>
                          <w:txbxContent>
                            <w:p w14:paraId="38554274" w14:textId="77777777" w:rsidR="00E85915" w:rsidRDefault="00E85915" w:rsidP="000F2820">
                              <w:r>
                                <w:rPr>
                                  <w:noProof/>
                                  <w:lang w:eastAsia="es-MX"/>
                                </w:rPr>
                                <w:drawing>
                                  <wp:inline distT="0" distB="0" distL="0" distR="0" wp14:anchorId="39E32618" wp14:editId="5A394B45">
                                    <wp:extent cx="1545813" cy="1561382"/>
                                    <wp:effectExtent l="0" t="0" r="0" b="1270"/>
                                    <wp:docPr id="585944739" name="Imagen 585944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43DA36" id="_x0000_t202" coordsize="21600,21600" o:spt="202" path="m,l,21600r21600,l21600,xe">
                  <v:stroke joinstyle="miter"/>
                  <v:path gradientshapeok="t" o:connecttype="rect"/>
                </v:shapetype>
                <v:shape id="Cuadro de texto 2" o:spid="_x0000_s1026" type="#_x0000_t202" style="position:absolute;left:0;text-align:left;margin-left:10.85pt;margin-top:-24.6pt;width:140.6pt;height:110.6pt;z-index:251659264;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" stroked="f">
                  <v:textbox style="mso-fit-shape-to-text:t">
                    <w:txbxContent>
                      <w:p w14:paraId="38554274" w14:textId="77777777" w:rsidR="00E85915" w:rsidRDefault="00E85915" w:rsidP="000F2820">
                        <w:r>
                          <w:rPr>
                            <w:noProof/>
                            <w:lang w:eastAsia="es-MX"/>
                          </w:rPr>
                          <w:drawing>
                            <wp:inline distT="0" distB="0" distL="0" distR="0" wp14:anchorId="39E32618" wp14:editId="5A394B45">
                              <wp:extent cx="1545813" cy="1561382"/>
                              <wp:effectExtent l="0" t="0" r="0" b="1270"/>
                              <wp:docPr id="585944739" name="Imagen 585944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2">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v:textbox>
                  <w10:wrap type="square" anchorx="margin"/>
                </v:shape>
              </w:pict>
            </mc:Fallback>
          </mc:AlternateContent>
        </w:r>
        <w:bookmarkEnd w:id="13"/>
        <w:bookmarkEnd w:id="14"/>
        <w:r w:rsidRPr="00834251">
          <w:rPr>
            <w:rFonts w:asciiTheme="minorHAnsi" w:hAnsiTheme="minorHAnsi" w:cstheme="minorHAnsi"/>
            <w:b/>
            <w:bCs/>
          </w:rPr>
          <w:t>4</w:t>
        </w:r>
      </w:p>
      <w:p w14:paraId="5AA678A8" w14:textId="62CC5065" w:rsidR="00E85915" w:rsidRPr="000F2820" w:rsidRDefault="00E85915" w:rsidP="000F2820">
        <w:pPr>
          <w:spacing w:after="0" w:line="480" w:lineRule="auto"/>
          <w:ind w:left="708" w:firstLine="708"/>
          <w:jc w:val="right"/>
          <w:rPr>
            <w:sz w:val="30"/>
            <w:szCs w:val="30"/>
          </w:rPr>
        </w:pPr>
        <w:r w:rsidRPr="00834251">
          <w:rPr>
            <w:b/>
            <w:bCs/>
          </w:rPr>
          <w:t>COMITÉ DE ADQUISICIONES</w:t>
        </w:r>
        <w:r>
          <w:rPr>
            <w:rFonts w:asciiTheme="minorHAnsi" w:hAnsiTheme="minorHAnsi" w:cstheme="minorHAnsi"/>
            <w:b/>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1F232B"/>
    <w:multiLevelType w:val="hybridMultilevel"/>
    <w:tmpl w:val="C50010DC"/>
    <w:lvl w:ilvl="0" w:tplc="FFFFFFFF">
      <w:start w:val="1"/>
      <w:numFmt w:val="decimal"/>
      <w:lvlText w:val="%1."/>
      <w:lvlJc w:val="left"/>
      <w:pPr>
        <w:ind w:left="465" w:hanging="360"/>
      </w:pPr>
      <w:rPr>
        <w:rFonts w:hint="default"/>
      </w:rPr>
    </w:lvl>
    <w:lvl w:ilvl="1" w:tplc="FFFFFFFF">
      <w:start w:val="1"/>
      <w:numFmt w:val="lowerLetter"/>
      <w:lvlText w:val="%2."/>
      <w:lvlJc w:val="left"/>
      <w:pPr>
        <w:ind w:left="1185" w:hanging="360"/>
      </w:pPr>
    </w:lvl>
    <w:lvl w:ilvl="2" w:tplc="FFFFFFFF">
      <w:start w:val="1"/>
      <w:numFmt w:val="lowerRoman"/>
      <w:lvlText w:val="%3."/>
      <w:lvlJc w:val="right"/>
      <w:pPr>
        <w:ind w:left="1905" w:hanging="180"/>
      </w:pPr>
    </w:lvl>
    <w:lvl w:ilvl="3" w:tplc="FFFFFFFF">
      <w:start w:val="1"/>
      <w:numFmt w:val="decimal"/>
      <w:lvlText w:val="%4."/>
      <w:lvlJc w:val="left"/>
      <w:pPr>
        <w:ind w:left="2625" w:hanging="360"/>
      </w:pPr>
    </w:lvl>
    <w:lvl w:ilvl="4" w:tplc="FFFFFFFF" w:tentative="1">
      <w:start w:val="1"/>
      <w:numFmt w:val="lowerLetter"/>
      <w:lvlText w:val="%5."/>
      <w:lvlJc w:val="left"/>
      <w:pPr>
        <w:ind w:left="3345" w:hanging="360"/>
      </w:pPr>
    </w:lvl>
    <w:lvl w:ilvl="5" w:tplc="FFFFFFFF" w:tentative="1">
      <w:start w:val="1"/>
      <w:numFmt w:val="lowerRoman"/>
      <w:lvlText w:val="%6."/>
      <w:lvlJc w:val="right"/>
      <w:pPr>
        <w:ind w:left="4065" w:hanging="180"/>
      </w:pPr>
    </w:lvl>
    <w:lvl w:ilvl="6" w:tplc="FFFFFFFF" w:tentative="1">
      <w:start w:val="1"/>
      <w:numFmt w:val="decimal"/>
      <w:lvlText w:val="%7."/>
      <w:lvlJc w:val="left"/>
      <w:pPr>
        <w:ind w:left="4785" w:hanging="360"/>
      </w:pPr>
    </w:lvl>
    <w:lvl w:ilvl="7" w:tplc="FFFFFFFF" w:tentative="1">
      <w:start w:val="1"/>
      <w:numFmt w:val="lowerLetter"/>
      <w:lvlText w:val="%8."/>
      <w:lvlJc w:val="left"/>
      <w:pPr>
        <w:ind w:left="5505" w:hanging="360"/>
      </w:pPr>
    </w:lvl>
    <w:lvl w:ilvl="8" w:tplc="FFFFFFFF" w:tentative="1">
      <w:start w:val="1"/>
      <w:numFmt w:val="lowerRoman"/>
      <w:lvlText w:val="%9."/>
      <w:lvlJc w:val="right"/>
      <w:pPr>
        <w:ind w:left="6225" w:hanging="180"/>
      </w:pPr>
    </w:lvl>
  </w:abstractNum>
  <w:abstractNum w:abstractNumId="1" w15:restartNumberingAfterBreak="0">
    <w:nsid w:val="26AE086E"/>
    <w:multiLevelType w:val="hybridMultilevel"/>
    <w:tmpl w:val="0B866EAA"/>
    <w:lvl w:ilvl="0" w:tplc="1B98FE86">
      <w:start w:val="1"/>
      <w:numFmt w:val="decimal"/>
      <w:lvlText w:val="%1."/>
      <w:lvlJc w:val="left"/>
      <w:pPr>
        <w:ind w:left="720" w:hanging="360"/>
      </w:pPr>
      <w:rPr>
        <w:rFonts w:ascii="Calibri" w:hAnsi="Calibri"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1E81B06"/>
    <w:multiLevelType w:val="hybridMultilevel"/>
    <w:tmpl w:val="D2801F24"/>
    <w:lvl w:ilvl="0" w:tplc="080A000F">
      <w:start w:val="1"/>
      <w:numFmt w:val="decimal"/>
      <w:lvlText w:val="%1."/>
      <w:lvlJc w:val="left"/>
      <w:pPr>
        <w:ind w:left="1276" w:hanging="360"/>
      </w:pPr>
    </w:lvl>
    <w:lvl w:ilvl="1" w:tplc="080A0019" w:tentative="1">
      <w:start w:val="1"/>
      <w:numFmt w:val="lowerLetter"/>
      <w:lvlText w:val="%2."/>
      <w:lvlJc w:val="left"/>
      <w:pPr>
        <w:ind w:left="1996" w:hanging="360"/>
      </w:pPr>
    </w:lvl>
    <w:lvl w:ilvl="2" w:tplc="080A001B" w:tentative="1">
      <w:start w:val="1"/>
      <w:numFmt w:val="lowerRoman"/>
      <w:lvlText w:val="%3."/>
      <w:lvlJc w:val="right"/>
      <w:pPr>
        <w:ind w:left="2716" w:hanging="180"/>
      </w:pPr>
    </w:lvl>
    <w:lvl w:ilvl="3" w:tplc="080A000F" w:tentative="1">
      <w:start w:val="1"/>
      <w:numFmt w:val="decimal"/>
      <w:lvlText w:val="%4."/>
      <w:lvlJc w:val="left"/>
      <w:pPr>
        <w:ind w:left="3436" w:hanging="360"/>
      </w:pPr>
    </w:lvl>
    <w:lvl w:ilvl="4" w:tplc="080A0019" w:tentative="1">
      <w:start w:val="1"/>
      <w:numFmt w:val="lowerLetter"/>
      <w:lvlText w:val="%5."/>
      <w:lvlJc w:val="left"/>
      <w:pPr>
        <w:ind w:left="4156" w:hanging="360"/>
      </w:pPr>
    </w:lvl>
    <w:lvl w:ilvl="5" w:tplc="080A001B" w:tentative="1">
      <w:start w:val="1"/>
      <w:numFmt w:val="lowerRoman"/>
      <w:lvlText w:val="%6."/>
      <w:lvlJc w:val="right"/>
      <w:pPr>
        <w:ind w:left="4876" w:hanging="180"/>
      </w:pPr>
    </w:lvl>
    <w:lvl w:ilvl="6" w:tplc="080A000F" w:tentative="1">
      <w:start w:val="1"/>
      <w:numFmt w:val="decimal"/>
      <w:lvlText w:val="%7."/>
      <w:lvlJc w:val="left"/>
      <w:pPr>
        <w:ind w:left="5596" w:hanging="360"/>
      </w:pPr>
    </w:lvl>
    <w:lvl w:ilvl="7" w:tplc="080A0019" w:tentative="1">
      <w:start w:val="1"/>
      <w:numFmt w:val="lowerLetter"/>
      <w:lvlText w:val="%8."/>
      <w:lvlJc w:val="left"/>
      <w:pPr>
        <w:ind w:left="6316" w:hanging="360"/>
      </w:pPr>
    </w:lvl>
    <w:lvl w:ilvl="8" w:tplc="080A001B" w:tentative="1">
      <w:start w:val="1"/>
      <w:numFmt w:val="lowerRoman"/>
      <w:lvlText w:val="%9."/>
      <w:lvlJc w:val="right"/>
      <w:pPr>
        <w:ind w:left="7036" w:hanging="180"/>
      </w:pPr>
    </w:lvl>
  </w:abstractNum>
  <w:abstractNum w:abstractNumId="3" w15:restartNumberingAfterBreak="0">
    <w:nsid w:val="42556CD8"/>
    <w:multiLevelType w:val="hybridMultilevel"/>
    <w:tmpl w:val="DADE3230"/>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 w15:restartNumberingAfterBreak="0">
    <w:nsid w:val="59A26AE7"/>
    <w:multiLevelType w:val="hybridMultilevel"/>
    <w:tmpl w:val="60448056"/>
    <w:lvl w:ilvl="0" w:tplc="312A8BA2">
      <w:start w:val="1"/>
      <w:numFmt w:val="decimal"/>
      <w:lvlText w:val="%1."/>
      <w:lvlJc w:val="left"/>
      <w:pPr>
        <w:ind w:left="720" w:hanging="360"/>
      </w:pPr>
      <w:rPr>
        <w:rFonts w:cstheme="minorHAnsi"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8D20D15"/>
    <w:multiLevelType w:val="hybridMultilevel"/>
    <w:tmpl w:val="9CC853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9C41753"/>
    <w:multiLevelType w:val="hybridMultilevel"/>
    <w:tmpl w:val="16FC4A32"/>
    <w:lvl w:ilvl="0" w:tplc="FFFFFFFF">
      <w:start w:val="1"/>
      <w:numFmt w:val="upperRoman"/>
      <w:lvlText w:val="%1."/>
      <w:lvlJc w:val="left"/>
      <w:pPr>
        <w:ind w:left="1080" w:hanging="720"/>
      </w:pPr>
      <w:rPr>
        <w:rFonts w:hint="default"/>
        <w:b w:val="0"/>
        <w:bCs/>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B096032"/>
    <w:multiLevelType w:val="hybridMultilevel"/>
    <w:tmpl w:val="3DDA576E"/>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num w:numId="1" w16cid:durableId="528110434">
    <w:abstractNumId w:val="6"/>
  </w:num>
  <w:num w:numId="2" w16cid:durableId="1741054646">
    <w:abstractNumId w:val="0"/>
  </w:num>
  <w:num w:numId="3" w16cid:durableId="2093235485">
    <w:abstractNumId w:val="4"/>
  </w:num>
  <w:num w:numId="4" w16cid:durableId="321783289">
    <w:abstractNumId w:val="5"/>
  </w:num>
  <w:num w:numId="5" w16cid:durableId="1778599528">
    <w:abstractNumId w:val="7"/>
  </w:num>
  <w:num w:numId="6" w16cid:durableId="1068189772">
    <w:abstractNumId w:val="1"/>
  </w:num>
  <w:num w:numId="7" w16cid:durableId="1571496325">
    <w:abstractNumId w:val="2"/>
  </w:num>
  <w:num w:numId="8" w16cid:durableId="1034425774">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9FB"/>
    <w:rsid w:val="00000F41"/>
    <w:rsid w:val="000012D8"/>
    <w:rsid w:val="00001E39"/>
    <w:rsid w:val="00002ED0"/>
    <w:rsid w:val="00003B4D"/>
    <w:rsid w:val="0000415B"/>
    <w:rsid w:val="00004957"/>
    <w:rsid w:val="00007B76"/>
    <w:rsid w:val="0001267F"/>
    <w:rsid w:val="00012711"/>
    <w:rsid w:val="000134A5"/>
    <w:rsid w:val="0001379C"/>
    <w:rsid w:val="00014360"/>
    <w:rsid w:val="000152A5"/>
    <w:rsid w:val="000172BC"/>
    <w:rsid w:val="0002078E"/>
    <w:rsid w:val="00020DB6"/>
    <w:rsid w:val="000225C4"/>
    <w:rsid w:val="00022834"/>
    <w:rsid w:val="000239D3"/>
    <w:rsid w:val="00024BD0"/>
    <w:rsid w:val="00024DA3"/>
    <w:rsid w:val="0002501C"/>
    <w:rsid w:val="0002618A"/>
    <w:rsid w:val="0002659B"/>
    <w:rsid w:val="00026ADF"/>
    <w:rsid w:val="00026E5E"/>
    <w:rsid w:val="00030483"/>
    <w:rsid w:val="00032083"/>
    <w:rsid w:val="000327B6"/>
    <w:rsid w:val="00033BEE"/>
    <w:rsid w:val="00040682"/>
    <w:rsid w:val="000406AD"/>
    <w:rsid w:val="000417A6"/>
    <w:rsid w:val="0004193C"/>
    <w:rsid w:val="00042184"/>
    <w:rsid w:val="00043145"/>
    <w:rsid w:val="0004314C"/>
    <w:rsid w:val="00043A89"/>
    <w:rsid w:val="000465B1"/>
    <w:rsid w:val="00050311"/>
    <w:rsid w:val="00053158"/>
    <w:rsid w:val="00054921"/>
    <w:rsid w:val="00054A44"/>
    <w:rsid w:val="0005626A"/>
    <w:rsid w:val="00057BE4"/>
    <w:rsid w:val="000609DF"/>
    <w:rsid w:val="000634E0"/>
    <w:rsid w:val="00063737"/>
    <w:rsid w:val="00067A4B"/>
    <w:rsid w:val="00067F03"/>
    <w:rsid w:val="00070E4F"/>
    <w:rsid w:val="00070F93"/>
    <w:rsid w:val="000715C4"/>
    <w:rsid w:val="0007215E"/>
    <w:rsid w:val="00073F0F"/>
    <w:rsid w:val="00074D89"/>
    <w:rsid w:val="00084544"/>
    <w:rsid w:val="0008482B"/>
    <w:rsid w:val="00084CB8"/>
    <w:rsid w:val="00085486"/>
    <w:rsid w:val="000865BA"/>
    <w:rsid w:val="00086E40"/>
    <w:rsid w:val="00090005"/>
    <w:rsid w:val="000900AB"/>
    <w:rsid w:val="00090916"/>
    <w:rsid w:val="00092485"/>
    <w:rsid w:val="00092590"/>
    <w:rsid w:val="000934DD"/>
    <w:rsid w:val="00094260"/>
    <w:rsid w:val="000956EC"/>
    <w:rsid w:val="000956ED"/>
    <w:rsid w:val="00096CD4"/>
    <w:rsid w:val="000A25AD"/>
    <w:rsid w:val="000A6149"/>
    <w:rsid w:val="000A7DA7"/>
    <w:rsid w:val="000B28FF"/>
    <w:rsid w:val="000B4505"/>
    <w:rsid w:val="000B6739"/>
    <w:rsid w:val="000B7410"/>
    <w:rsid w:val="000C0869"/>
    <w:rsid w:val="000C1E39"/>
    <w:rsid w:val="000C288A"/>
    <w:rsid w:val="000C5FB7"/>
    <w:rsid w:val="000C6BF5"/>
    <w:rsid w:val="000C79E9"/>
    <w:rsid w:val="000D4323"/>
    <w:rsid w:val="000D685B"/>
    <w:rsid w:val="000E0118"/>
    <w:rsid w:val="000E14E1"/>
    <w:rsid w:val="000E26E3"/>
    <w:rsid w:val="000E367D"/>
    <w:rsid w:val="000E69B4"/>
    <w:rsid w:val="000E6A64"/>
    <w:rsid w:val="000E7908"/>
    <w:rsid w:val="000F0BBF"/>
    <w:rsid w:val="000F153F"/>
    <w:rsid w:val="000F253B"/>
    <w:rsid w:val="000F2820"/>
    <w:rsid w:val="000F2F75"/>
    <w:rsid w:val="000F4363"/>
    <w:rsid w:val="00100F16"/>
    <w:rsid w:val="00102B8A"/>
    <w:rsid w:val="00103912"/>
    <w:rsid w:val="00104857"/>
    <w:rsid w:val="00105103"/>
    <w:rsid w:val="001073E1"/>
    <w:rsid w:val="001078AF"/>
    <w:rsid w:val="00110AF9"/>
    <w:rsid w:val="00110B3C"/>
    <w:rsid w:val="00110CB6"/>
    <w:rsid w:val="001131D7"/>
    <w:rsid w:val="001159AC"/>
    <w:rsid w:val="00115DCA"/>
    <w:rsid w:val="00123294"/>
    <w:rsid w:val="00124497"/>
    <w:rsid w:val="00125A68"/>
    <w:rsid w:val="00126B3B"/>
    <w:rsid w:val="00126F68"/>
    <w:rsid w:val="001275B8"/>
    <w:rsid w:val="001279CF"/>
    <w:rsid w:val="00130B32"/>
    <w:rsid w:val="00130DBC"/>
    <w:rsid w:val="001326E3"/>
    <w:rsid w:val="00134411"/>
    <w:rsid w:val="001361E8"/>
    <w:rsid w:val="00136D81"/>
    <w:rsid w:val="0014158F"/>
    <w:rsid w:val="00141A5A"/>
    <w:rsid w:val="00142522"/>
    <w:rsid w:val="001430F4"/>
    <w:rsid w:val="00143175"/>
    <w:rsid w:val="0014359C"/>
    <w:rsid w:val="00144DA7"/>
    <w:rsid w:val="00146AD2"/>
    <w:rsid w:val="001527C8"/>
    <w:rsid w:val="00153006"/>
    <w:rsid w:val="00153C53"/>
    <w:rsid w:val="001542FD"/>
    <w:rsid w:val="00161187"/>
    <w:rsid w:val="001622CC"/>
    <w:rsid w:val="00162309"/>
    <w:rsid w:val="001629B9"/>
    <w:rsid w:val="00162FF6"/>
    <w:rsid w:val="00166EBD"/>
    <w:rsid w:val="001674E6"/>
    <w:rsid w:val="00170569"/>
    <w:rsid w:val="00170F58"/>
    <w:rsid w:val="00171065"/>
    <w:rsid w:val="00172388"/>
    <w:rsid w:val="001731A4"/>
    <w:rsid w:val="00174A94"/>
    <w:rsid w:val="001823B0"/>
    <w:rsid w:val="00182AA8"/>
    <w:rsid w:val="00182D5F"/>
    <w:rsid w:val="001855D0"/>
    <w:rsid w:val="001860A6"/>
    <w:rsid w:val="001864D1"/>
    <w:rsid w:val="00187978"/>
    <w:rsid w:val="00187DBE"/>
    <w:rsid w:val="0019120D"/>
    <w:rsid w:val="00192C73"/>
    <w:rsid w:val="00193EDC"/>
    <w:rsid w:val="0019551D"/>
    <w:rsid w:val="00197C91"/>
    <w:rsid w:val="001A1080"/>
    <w:rsid w:val="001A1406"/>
    <w:rsid w:val="001A26BF"/>
    <w:rsid w:val="001A31C9"/>
    <w:rsid w:val="001A42A0"/>
    <w:rsid w:val="001A50C2"/>
    <w:rsid w:val="001A56EF"/>
    <w:rsid w:val="001A5E8C"/>
    <w:rsid w:val="001A7253"/>
    <w:rsid w:val="001A76A3"/>
    <w:rsid w:val="001A7FF4"/>
    <w:rsid w:val="001B5501"/>
    <w:rsid w:val="001B562D"/>
    <w:rsid w:val="001C0D1C"/>
    <w:rsid w:val="001C1490"/>
    <w:rsid w:val="001C1AC1"/>
    <w:rsid w:val="001C1D61"/>
    <w:rsid w:val="001C3647"/>
    <w:rsid w:val="001C4614"/>
    <w:rsid w:val="001C4B57"/>
    <w:rsid w:val="001C5910"/>
    <w:rsid w:val="001C6842"/>
    <w:rsid w:val="001C71CE"/>
    <w:rsid w:val="001C7775"/>
    <w:rsid w:val="001D0456"/>
    <w:rsid w:val="001D2605"/>
    <w:rsid w:val="001D4755"/>
    <w:rsid w:val="001D5B65"/>
    <w:rsid w:val="001D6A09"/>
    <w:rsid w:val="001D728C"/>
    <w:rsid w:val="001E042B"/>
    <w:rsid w:val="001E0683"/>
    <w:rsid w:val="001E2B57"/>
    <w:rsid w:val="001E2CC4"/>
    <w:rsid w:val="001E3CB1"/>
    <w:rsid w:val="001E40AF"/>
    <w:rsid w:val="001E4323"/>
    <w:rsid w:val="001E4EE6"/>
    <w:rsid w:val="001E74C7"/>
    <w:rsid w:val="001E775A"/>
    <w:rsid w:val="001E7E50"/>
    <w:rsid w:val="001F0153"/>
    <w:rsid w:val="001F2425"/>
    <w:rsid w:val="001F5435"/>
    <w:rsid w:val="001F67DA"/>
    <w:rsid w:val="001F74A4"/>
    <w:rsid w:val="001F7DB9"/>
    <w:rsid w:val="00200478"/>
    <w:rsid w:val="00200CFF"/>
    <w:rsid w:val="002014F3"/>
    <w:rsid w:val="00202769"/>
    <w:rsid w:val="00202B44"/>
    <w:rsid w:val="002048ED"/>
    <w:rsid w:val="002052AD"/>
    <w:rsid w:val="002059C0"/>
    <w:rsid w:val="00205BB9"/>
    <w:rsid w:val="00206897"/>
    <w:rsid w:val="00206E3F"/>
    <w:rsid w:val="00207A26"/>
    <w:rsid w:val="00210F50"/>
    <w:rsid w:val="00214BF1"/>
    <w:rsid w:val="002160AC"/>
    <w:rsid w:val="00216DE9"/>
    <w:rsid w:val="00217074"/>
    <w:rsid w:val="00217841"/>
    <w:rsid w:val="00220783"/>
    <w:rsid w:val="00221403"/>
    <w:rsid w:val="002215B6"/>
    <w:rsid w:val="002223BF"/>
    <w:rsid w:val="00225F9A"/>
    <w:rsid w:val="002269F6"/>
    <w:rsid w:val="00227C62"/>
    <w:rsid w:val="00231EF7"/>
    <w:rsid w:val="00232C95"/>
    <w:rsid w:val="00233771"/>
    <w:rsid w:val="00233C1C"/>
    <w:rsid w:val="00233E62"/>
    <w:rsid w:val="00235B18"/>
    <w:rsid w:val="00240DBC"/>
    <w:rsid w:val="002416AF"/>
    <w:rsid w:val="00241BE5"/>
    <w:rsid w:val="00242C71"/>
    <w:rsid w:val="00242DCB"/>
    <w:rsid w:val="00246EF5"/>
    <w:rsid w:val="0024735B"/>
    <w:rsid w:val="00247B45"/>
    <w:rsid w:val="00250088"/>
    <w:rsid w:val="00250DC6"/>
    <w:rsid w:val="00251FEC"/>
    <w:rsid w:val="00252588"/>
    <w:rsid w:val="00253367"/>
    <w:rsid w:val="00253FA9"/>
    <w:rsid w:val="0025582B"/>
    <w:rsid w:val="00257619"/>
    <w:rsid w:val="00261027"/>
    <w:rsid w:val="00261293"/>
    <w:rsid w:val="002613E6"/>
    <w:rsid w:val="00262A97"/>
    <w:rsid w:val="0026353E"/>
    <w:rsid w:val="00264F3B"/>
    <w:rsid w:val="00265A0C"/>
    <w:rsid w:val="00265D02"/>
    <w:rsid w:val="0026650B"/>
    <w:rsid w:val="00267BD6"/>
    <w:rsid w:val="00272B29"/>
    <w:rsid w:val="00280A0D"/>
    <w:rsid w:val="00280D38"/>
    <w:rsid w:val="00283BB9"/>
    <w:rsid w:val="0028661B"/>
    <w:rsid w:val="00286DBF"/>
    <w:rsid w:val="00287876"/>
    <w:rsid w:val="002902F7"/>
    <w:rsid w:val="00290C10"/>
    <w:rsid w:val="002929A0"/>
    <w:rsid w:val="00292B59"/>
    <w:rsid w:val="00294FD2"/>
    <w:rsid w:val="00297626"/>
    <w:rsid w:val="002A2D19"/>
    <w:rsid w:val="002A33A0"/>
    <w:rsid w:val="002A3D96"/>
    <w:rsid w:val="002A444A"/>
    <w:rsid w:val="002A453E"/>
    <w:rsid w:val="002A5F3D"/>
    <w:rsid w:val="002A6FCC"/>
    <w:rsid w:val="002A76D9"/>
    <w:rsid w:val="002B17AF"/>
    <w:rsid w:val="002B2B3C"/>
    <w:rsid w:val="002B2B7E"/>
    <w:rsid w:val="002B71FF"/>
    <w:rsid w:val="002B746C"/>
    <w:rsid w:val="002C065E"/>
    <w:rsid w:val="002C0805"/>
    <w:rsid w:val="002C1E16"/>
    <w:rsid w:val="002C2B96"/>
    <w:rsid w:val="002C3984"/>
    <w:rsid w:val="002C3990"/>
    <w:rsid w:val="002C3F45"/>
    <w:rsid w:val="002C6634"/>
    <w:rsid w:val="002C747F"/>
    <w:rsid w:val="002C7E3D"/>
    <w:rsid w:val="002D25C4"/>
    <w:rsid w:val="002D279B"/>
    <w:rsid w:val="002D2CC2"/>
    <w:rsid w:val="002D4427"/>
    <w:rsid w:val="002D63CD"/>
    <w:rsid w:val="002D6476"/>
    <w:rsid w:val="002D7215"/>
    <w:rsid w:val="002E0E38"/>
    <w:rsid w:val="002E2039"/>
    <w:rsid w:val="002E24FE"/>
    <w:rsid w:val="002E5274"/>
    <w:rsid w:val="002E546A"/>
    <w:rsid w:val="002E5470"/>
    <w:rsid w:val="002E5695"/>
    <w:rsid w:val="002E6BFE"/>
    <w:rsid w:val="002F01A4"/>
    <w:rsid w:val="002F0319"/>
    <w:rsid w:val="002F09EB"/>
    <w:rsid w:val="002F5C21"/>
    <w:rsid w:val="002F66DA"/>
    <w:rsid w:val="002F6A36"/>
    <w:rsid w:val="002F7C56"/>
    <w:rsid w:val="003004E7"/>
    <w:rsid w:val="00301432"/>
    <w:rsid w:val="00302BD7"/>
    <w:rsid w:val="00303075"/>
    <w:rsid w:val="0030348B"/>
    <w:rsid w:val="00304D2B"/>
    <w:rsid w:val="00305ECF"/>
    <w:rsid w:val="00310283"/>
    <w:rsid w:val="00311D75"/>
    <w:rsid w:val="003125F5"/>
    <w:rsid w:val="00314189"/>
    <w:rsid w:val="003155BF"/>
    <w:rsid w:val="00316A83"/>
    <w:rsid w:val="00320D3A"/>
    <w:rsid w:val="0032111C"/>
    <w:rsid w:val="0032224C"/>
    <w:rsid w:val="00323982"/>
    <w:rsid w:val="003248E9"/>
    <w:rsid w:val="00324B6D"/>
    <w:rsid w:val="00324D55"/>
    <w:rsid w:val="003259ED"/>
    <w:rsid w:val="00325BCC"/>
    <w:rsid w:val="00325D9B"/>
    <w:rsid w:val="003268CF"/>
    <w:rsid w:val="00332E1E"/>
    <w:rsid w:val="00334D98"/>
    <w:rsid w:val="00336915"/>
    <w:rsid w:val="00337624"/>
    <w:rsid w:val="00340927"/>
    <w:rsid w:val="00341614"/>
    <w:rsid w:val="003426A0"/>
    <w:rsid w:val="003426B8"/>
    <w:rsid w:val="00342A1F"/>
    <w:rsid w:val="003430A7"/>
    <w:rsid w:val="003434C7"/>
    <w:rsid w:val="00343EE9"/>
    <w:rsid w:val="0034429C"/>
    <w:rsid w:val="00344851"/>
    <w:rsid w:val="00345678"/>
    <w:rsid w:val="0034618F"/>
    <w:rsid w:val="00346921"/>
    <w:rsid w:val="003512F2"/>
    <w:rsid w:val="0035291E"/>
    <w:rsid w:val="003548C2"/>
    <w:rsid w:val="0035572D"/>
    <w:rsid w:val="0036280F"/>
    <w:rsid w:val="003651DC"/>
    <w:rsid w:val="00365AF5"/>
    <w:rsid w:val="00370E2A"/>
    <w:rsid w:val="00371FDC"/>
    <w:rsid w:val="00375ADA"/>
    <w:rsid w:val="003767D9"/>
    <w:rsid w:val="00377D12"/>
    <w:rsid w:val="003828BB"/>
    <w:rsid w:val="003836B9"/>
    <w:rsid w:val="00383757"/>
    <w:rsid w:val="0038514B"/>
    <w:rsid w:val="00385B85"/>
    <w:rsid w:val="00391196"/>
    <w:rsid w:val="00391E29"/>
    <w:rsid w:val="00392616"/>
    <w:rsid w:val="00392C03"/>
    <w:rsid w:val="00396235"/>
    <w:rsid w:val="003973FA"/>
    <w:rsid w:val="003A15BA"/>
    <w:rsid w:val="003A27EC"/>
    <w:rsid w:val="003A3CDA"/>
    <w:rsid w:val="003A4AB9"/>
    <w:rsid w:val="003A5650"/>
    <w:rsid w:val="003A5EA7"/>
    <w:rsid w:val="003A6C19"/>
    <w:rsid w:val="003A7D39"/>
    <w:rsid w:val="003A7EEA"/>
    <w:rsid w:val="003B06A3"/>
    <w:rsid w:val="003B4A10"/>
    <w:rsid w:val="003B5D8C"/>
    <w:rsid w:val="003B6154"/>
    <w:rsid w:val="003C1B21"/>
    <w:rsid w:val="003C22B8"/>
    <w:rsid w:val="003C2330"/>
    <w:rsid w:val="003C2D95"/>
    <w:rsid w:val="003C3CC3"/>
    <w:rsid w:val="003C75A4"/>
    <w:rsid w:val="003D02DF"/>
    <w:rsid w:val="003D134A"/>
    <w:rsid w:val="003D25F0"/>
    <w:rsid w:val="003D2D0B"/>
    <w:rsid w:val="003D377C"/>
    <w:rsid w:val="003D4CD1"/>
    <w:rsid w:val="003D75D2"/>
    <w:rsid w:val="003E0288"/>
    <w:rsid w:val="003E0B73"/>
    <w:rsid w:val="003E1713"/>
    <w:rsid w:val="003E19A1"/>
    <w:rsid w:val="003E2BE0"/>
    <w:rsid w:val="003E3305"/>
    <w:rsid w:val="003E339E"/>
    <w:rsid w:val="003E374C"/>
    <w:rsid w:val="003E3DE2"/>
    <w:rsid w:val="003E4F61"/>
    <w:rsid w:val="003E5DBF"/>
    <w:rsid w:val="003F2574"/>
    <w:rsid w:val="003F2BEC"/>
    <w:rsid w:val="003F5DE6"/>
    <w:rsid w:val="003F69D7"/>
    <w:rsid w:val="004011E4"/>
    <w:rsid w:val="0040145C"/>
    <w:rsid w:val="004025A7"/>
    <w:rsid w:val="00403093"/>
    <w:rsid w:val="00405263"/>
    <w:rsid w:val="00405577"/>
    <w:rsid w:val="0040567B"/>
    <w:rsid w:val="00406968"/>
    <w:rsid w:val="00407FB7"/>
    <w:rsid w:val="00412CDA"/>
    <w:rsid w:val="00413F17"/>
    <w:rsid w:val="00416C66"/>
    <w:rsid w:val="00422459"/>
    <w:rsid w:val="0042257B"/>
    <w:rsid w:val="00423526"/>
    <w:rsid w:val="00425832"/>
    <w:rsid w:val="004301E8"/>
    <w:rsid w:val="00430347"/>
    <w:rsid w:val="00432F43"/>
    <w:rsid w:val="00433CF1"/>
    <w:rsid w:val="004372C3"/>
    <w:rsid w:val="004379D8"/>
    <w:rsid w:val="004407D3"/>
    <w:rsid w:val="004412AC"/>
    <w:rsid w:val="00442F9C"/>
    <w:rsid w:val="0044310C"/>
    <w:rsid w:val="00445671"/>
    <w:rsid w:val="00447BD5"/>
    <w:rsid w:val="00450501"/>
    <w:rsid w:val="0045061A"/>
    <w:rsid w:val="004531E1"/>
    <w:rsid w:val="00455349"/>
    <w:rsid w:val="004558C8"/>
    <w:rsid w:val="0045626E"/>
    <w:rsid w:val="00456B50"/>
    <w:rsid w:val="00456B77"/>
    <w:rsid w:val="004570D1"/>
    <w:rsid w:val="00457A80"/>
    <w:rsid w:val="00460478"/>
    <w:rsid w:val="00461169"/>
    <w:rsid w:val="004615D3"/>
    <w:rsid w:val="00465DDE"/>
    <w:rsid w:val="00470771"/>
    <w:rsid w:val="00471962"/>
    <w:rsid w:val="00474845"/>
    <w:rsid w:val="00476D44"/>
    <w:rsid w:val="0047797E"/>
    <w:rsid w:val="004806B2"/>
    <w:rsid w:val="004809FB"/>
    <w:rsid w:val="004814FE"/>
    <w:rsid w:val="00482A1A"/>
    <w:rsid w:val="00482A98"/>
    <w:rsid w:val="00483D4B"/>
    <w:rsid w:val="00483FD6"/>
    <w:rsid w:val="0048470E"/>
    <w:rsid w:val="004849E1"/>
    <w:rsid w:val="00486684"/>
    <w:rsid w:val="00486994"/>
    <w:rsid w:val="00492A09"/>
    <w:rsid w:val="00493ADA"/>
    <w:rsid w:val="00495035"/>
    <w:rsid w:val="004951C6"/>
    <w:rsid w:val="004A5020"/>
    <w:rsid w:val="004A7E77"/>
    <w:rsid w:val="004B2A1D"/>
    <w:rsid w:val="004B58B4"/>
    <w:rsid w:val="004B64FE"/>
    <w:rsid w:val="004B6FDE"/>
    <w:rsid w:val="004C1A0E"/>
    <w:rsid w:val="004C1A20"/>
    <w:rsid w:val="004C5F05"/>
    <w:rsid w:val="004C694E"/>
    <w:rsid w:val="004C74D0"/>
    <w:rsid w:val="004C7501"/>
    <w:rsid w:val="004D0AD6"/>
    <w:rsid w:val="004D0F01"/>
    <w:rsid w:val="004D1CB1"/>
    <w:rsid w:val="004D1F77"/>
    <w:rsid w:val="004D27E2"/>
    <w:rsid w:val="004D423E"/>
    <w:rsid w:val="004D4951"/>
    <w:rsid w:val="004D4DB7"/>
    <w:rsid w:val="004D6548"/>
    <w:rsid w:val="004E1E02"/>
    <w:rsid w:val="004E375D"/>
    <w:rsid w:val="004E398C"/>
    <w:rsid w:val="004E594A"/>
    <w:rsid w:val="004E5AD0"/>
    <w:rsid w:val="004F0901"/>
    <w:rsid w:val="004F4780"/>
    <w:rsid w:val="004F51C4"/>
    <w:rsid w:val="004F5929"/>
    <w:rsid w:val="004F5C35"/>
    <w:rsid w:val="00500533"/>
    <w:rsid w:val="00500603"/>
    <w:rsid w:val="00501C76"/>
    <w:rsid w:val="00501CB9"/>
    <w:rsid w:val="005035C6"/>
    <w:rsid w:val="00504F67"/>
    <w:rsid w:val="00505548"/>
    <w:rsid w:val="005106DC"/>
    <w:rsid w:val="0051134C"/>
    <w:rsid w:val="00512A69"/>
    <w:rsid w:val="0051771A"/>
    <w:rsid w:val="00517B52"/>
    <w:rsid w:val="00520893"/>
    <w:rsid w:val="00522B6B"/>
    <w:rsid w:val="00523FDF"/>
    <w:rsid w:val="00525DC6"/>
    <w:rsid w:val="00526BD3"/>
    <w:rsid w:val="0052733E"/>
    <w:rsid w:val="00527B8F"/>
    <w:rsid w:val="00530528"/>
    <w:rsid w:val="00531877"/>
    <w:rsid w:val="00531FB1"/>
    <w:rsid w:val="0053327E"/>
    <w:rsid w:val="0053470A"/>
    <w:rsid w:val="005349DD"/>
    <w:rsid w:val="0053506D"/>
    <w:rsid w:val="00535476"/>
    <w:rsid w:val="005357B6"/>
    <w:rsid w:val="00537214"/>
    <w:rsid w:val="00537413"/>
    <w:rsid w:val="005378C2"/>
    <w:rsid w:val="00537988"/>
    <w:rsid w:val="005414CC"/>
    <w:rsid w:val="00541D6D"/>
    <w:rsid w:val="00542607"/>
    <w:rsid w:val="005431B7"/>
    <w:rsid w:val="00543A32"/>
    <w:rsid w:val="00552B5F"/>
    <w:rsid w:val="005535D0"/>
    <w:rsid w:val="005552FC"/>
    <w:rsid w:val="0056162B"/>
    <w:rsid w:val="0056650B"/>
    <w:rsid w:val="00571086"/>
    <w:rsid w:val="00574AED"/>
    <w:rsid w:val="00575724"/>
    <w:rsid w:val="00576A1B"/>
    <w:rsid w:val="00577324"/>
    <w:rsid w:val="005804B1"/>
    <w:rsid w:val="00581CC9"/>
    <w:rsid w:val="00587F3E"/>
    <w:rsid w:val="00592014"/>
    <w:rsid w:val="005939BB"/>
    <w:rsid w:val="00593C2E"/>
    <w:rsid w:val="0059440C"/>
    <w:rsid w:val="005954EB"/>
    <w:rsid w:val="00595672"/>
    <w:rsid w:val="00597042"/>
    <w:rsid w:val="00597543"/>
    <w:rsid w:val="005A04C4"/>
    <w:rsid w:val="005A1448"/>
    <w:rsid w:val="005A259B"/>
    <w:rsid w:val="005A3A72"/>
    <w:rsid w:val="005A3E4C"/>
    <w:rsid w:val="005A6A44"/>
    <w:rsid w:val="005A6CE0"/>
    <w:rsid w:val="005B09FF"/>
    <w:rsid w:val="005B1638"/>
    <w:rsid w:val="005B2781"/>
    <w:rsid w:val="005B3341"/>
    <w:rsid w:val="005B3FA7"/>
    <w:rsid w:val="005B48C7"/>
    <w:rsid w:val="005B77D4"/>
    <w:rsid w:val="005B7CF1"/>
    <w:rsid w:val="005B7EC9"/>
    <w:rsid w:val="005C1E2E"/>
    <w:rsid w:val="005C3201"/>
    <w:rsid w:val="005C3644"/>
    <w:rsid w:val="005D0008"/>
    <w:rsid w:val="005D00BC"/>
    <w:rsid w:val="005D0FD2"/>
    <w:rsid w:val="005D12DD"/>
    <w:rsid w:val="005D1E10"/>
    <w:rsid w:val="005D3BDC"/>
    <w:rsid w:val="005D6216"/>
    <w:rsid w:val="005E27C3"/>
    <w:rsid w:val="005E3C0F"/>
    <w:rsid w:val="005E5B7F"/>
    <w:rsid w:val="005E768C"/>
    <w:rsid w:val="005E7D7D"/>
    <w:rsid w:val="005F185D"/>
    <w:rsid w:val="005F533D"/>
    <w:rsid w:val="005F53CC"/>
    <w:rsid w:val="005F71C1"/>
    <w:rsid w:val="00602857"/>
    <w:rsid w:val="00603F67"/>
    <w:rsid w:val="00604CC6"/>
    <w:rsid w:val="00607721"/>
    <w:rsid w:val="00607D0D"/>
    <w:rsid w:val="00613863"/>
    <w:rsid w:val="00613DE5"/>
    <w:rsid w:val="00614A2A"/>
    <w:rsid w:val="006150A4"/>
    <w:rsid w:val="00617833"/>
    <w:rsid w:val="00620534"/>
    <w:rsid w:val="006223D2"/>
    <w:rsid w:val="0062264A"/>
    <w:rsid w:val="0062380E"/>
    <w:rsid w:val="00623A5D"/>
    <w:rsid w:val="00623C63"/>
    <w:rsid w:val="00626573"/>
    <w:rsid w:val="00627F78"/>
    <w:rsid w:val="006311D5"/>
    <w:rsid w:val="00631E3F"/>
    <w:rsid w:val="0063319E"/>
    <w:rsid w:val="0063336F"/>
    <w:rsid w:val="00635C48"/>
    <w:rsid w:val="00641734"/>
    <w:rsid w:val="00641E8B"/>
    <w:rsid w:val="00643363"/>
    <w:rsid w:val="00645584"/>
    <w:rsid w:val="0064741F"/>
    <w:rsid w:val="00651551"/>
    <w:rsid w:val="00651A2D"/>
    <w:rsid w:val="006528EE"/>
    <w:rsid w:val="0065326F"/>
    <w:rsid w:val="006550CC"/>
    <w:rsid w:val="006573DC"/>
    <w:rsid w:val="0065777F"/>
    <w:rsid w:val="00657FF3"/>
    <w:rsid w:val="0066002B"/>
    <w:rsid w:val="00661215"/>
    <w:rsid w:val="00661AA7"/>
    <w:rsid w:val="00665B00"/>
    <w:rsid w:val="006662CC"/>
    <w:rsid w:val="00666628"/>
    <w:rsid w:val="006674F3"/>
    <w:rsid w:val="006676A8"/>
    <w:rsid w:val="00670E3C"/>
    <w:rsid w:val="00672DBC"/>
    <w:rsid w:val="00673100"/>
    <w:rsid w:val="0067432C"/>
    <w:rsid w:val="0067494F"/>
    <w:rsid w:val="00674B52"/>
    <w:rsid w:val="0067580E"/>
    <w:rsid w:val="006764F2"/>
    <w:rsid w:val="00677EFF"/>
    <w:rsid w:val="0068198D"/>
    <w:rsid w:val="00681B15"/>
    <w:rsid w:val="00681D1B"/>
    <w:rsid w:val="00683EF8"/>
    <w:rsid w:val="00683F34"/>
    <w:rsid w:val="006849B4"/>
    <w:rsid w:val="00685BE7"/>
    <w:rsid w:val="0069264E"/>
    <w:rsid w:val="0069447F"/>
    <w:rsid w:val="00695590"/>
    <w:rsid w:val="00696051"/>
    <w:rsid w:val="0069663A"/>
    <w:rsid w:val="00696CF9"/>
    <w:rsid w:val="006A0B8F"/>
    <w:rsid w:val="006A0DA4"/>
    <w:rsid w:val="006A223A"/>
    <w:rsid w:val="006A35DB"/>
    <w:rsid w:val="006A3F00"/>
    <w:rsid w:val="006A4345"/>
    <w:rsid w:val="006A5DA4"/>
    <w:rsid w:val="006A6B97"/>
    <w:rsid w:val="006B1085"/>
    <w:rsid w:val="006B1C26"/>
    <w:rsid w:val="006B1EE2"/>
    <w:rsid w:val="006B221E"/>
    <w:rsid w:val="006B5619"/>
    <w:rsid w:val="006B5BDD"/>
    <w:rsid w:val="006B6626"/>
    <w:rsid w:val="006B6CDB"/>
    <w:rsid w:val="006C3A99"/>
    <w:rsid w:val="006C499C"/>
    <w:rsid w:val="006C4D04"/>
    <w:rsid w:val="006C6008"/>
    <w:rsid w:val="006C7884"/>
    <w:rsid w:val="006D060F"/>
    <w:rsid w:val="006D39ED"/>
    <w:rsid w:val="006D402F"/>
    <w:rsid w:val="006D5616"/>
    <w:rsid w:val="006D63F9"/>
    <w:rsid w:val="006D7D1E"/>
    <w:rsid w:val="006D7FC5"/>
    <w:rsid w:val="006E6E1C"/>
    <w:rsid w:val="006E7DB5"/>
    <w:rsid w:val="006F0633"/>
    <w:rsid w:val="006F0AEC"/>
    <w:rsid w:val="006F0EB0"/>
    <w:rsid w:val="006F1FF3"/>
    <w:rsid w:val="006F20E2"/>
    <w:rsid w:val="006F2AF3"/>
    <w:rsid w:val="006F35AC"/>
    <w:rsid w:val="006F3ABB"/>
    <w:rsid w:val="006F41A2"/>
    <w:rsid w:val="006F57F0"/>
    <w:rsid w:val="006F5C9F"/>
    <w:rsid w:val="00700303"/>
    <w:rsid w:val="00701BB4"/>
    <w:rsid w:val="00701BE2"/>
    <w:rsid w:val="00702F07"/>
    <w:rsid w:val="00703237"/>
    <w:rsid w:val="007051ED"/>
    <w:rsid w:val="00707EF8"/>
    <w:rsid w:val="0071130C"/>
    <w:rsid w:val="0071637B"/>
    <w:rsid w:val="00720289"/>
    <w:rsid w:val="007211C9"/>
    <w:rsid w:val="0072122E"/>
    <w:rsid w:val="00721899"/>
    <w:rsid w:val="007218ED"/>
    <w:rsid w:val="00722032"/>
    <w:rsid w:val="00723A1C"/>
    <w:rsid w:val="00723BB8"/>
    <w:rsid w:val="00723C28"/>
    <w:rsid w:val="0072484A"/>
    <w:rsid w:val="00724E38"/>
    <w:rsid w:val="00732508"/>
    <w:rsid w:val="00734118"/>
    <w:rsid w:val="00735234"/>
    <w:rsid w:val="0073593C"/>
    <w:rsid w:val="0074002F"/>
    <w:rsid w:val="007411A7"/>
    <w:rsid w:val="00742DD7"/>
    <w:rsid w:val="00742F4D"/>
    <w:rsid w:val="0074336E"/>
    <w:rsid w:val="00743371"/>
    <w:rsid w:val="0074364F"/>
    <w:rsid w:val="00743836"/>
    <w:rsid w:val="007453C7"/>
    <w:rsid w:val="00747CC3"/>
    <w:rsid w:val="00747CC9"/>
    <w:rsid w:val="00750B9B"/>
    <w:rsid w:val="007513C5"/>
    <w:rsid w:val="007514F5"/>
    <w:rsid w:val="0075367B"/>
    <w:rsid w:val="007551F2"/>
    <w:rsid w:val="00757CB1"/>
    <w:rsid w:val="00762037"/>
    <w:rsid w:val="00763F70"/>
    <w:rsid w:val="00764A38"/>
    <w:rsid w:val="00765B21"/>
    <w:rsid w:val="00765ED5"/>
    <w:rsid w:val="0076780C"/>
    <w:rsid w:val="00772A74"/>
    <w:rsid w:val="0077315F"/>
    <w:rsid w:val="00775671"/>
    <w:rsid w:val="00775D24"/>
    <w:rsid w:val="0077626D"/>
    <w:rsid w:val="0078047C"/>
    <w:rsid w:val="0078052F"/>
    <w:rsid w:val="00784937"/>
    <w:rsid w:val="00785D88"/>
    <w:rsid w:val="00787ED6"/>
    <w:rsid w:val="0079118A"/>
    <w:rsid w:val="00791858"/>
    <w:rsid w:val="00791AE1"/>
    <w:rsid w:val="00794048"/>
    <w:rsid w:val="00794DA7"/>
    <w:rsid w:val="007950E0"/>
    <w:rsid w:val="0079579F"/>
    <w:rsid w:val="007A04DC"/>
    <w:rsid w:val="007A316C"/>
    <w:rsid w:val="007A4D72"/>
    <w:rsid w:val="007B0226"/>
    <w:rsid w:val="007B14FB"/>
    <w:rsid w:val="007B2239"/>
    <w:rsid w:val="007B4692"/>
    <w:rsid w:val="007B4FB7"/>
    <w:rsid w:val="007B529D"/>
    <w:rsid w:val="007C1504"/>
    <w:rsid w:val="007C2070"/>
    <w:rsid w:val="007C44D5"/>
    <w:rsid w:val="007C6DD6"/>
    <w:rsid w:val="007C7155"/>
    <w:rsid w:val="007D2908"/>
    <w:rsid w:val="007D3CB5"/>
    <w:rsid w:val="007D5918"/>
    <w:rsid w:val="007E247C"/>
    <w:rsid w:val="007E568B"/>
    <w:rsid w:val="007E7E62"/>
    <w:rsid w:val="007F0349"/>
    <w:rsid w:val="007F38A2"/>
    <w:rsid w:val="007F394E"/>
    <w:rsid w:val="007F59B9"/>
    <w:rsid w:val="007F6BDC"/>
    <w:rsid w:val="007F7097"/>
    <w:rsid w:val="00803709"/>
    <w:rsid w:val="00804E5D"/>
    <w:rsid w:val="0080514A"/>
    <w:rsid w:val="0080554A"/>
    <w:rsid w:val="00806229"/>
    <w:rsid w:val="0080648C"/>
    <w:rsid w:val="00810EB1"/>
    <w:rsid w:val="00811252"/>
    <w:rsid w:val="00812021"/>
    <w:rsid w:val="0081383E"/>
    <w:rsid w:val="00814462"/>
    <w:rsid w:val="00815713"/>
    <w:rsid w:val="008167E9"/>
    <w:rsid w:val="00816A75"/>
    <w:rsid w:val="00817688"/>
    <w:rsid w:val="00820151"/>
    <w:rsid w:val="00821DDF"/>
    <w:rsid w:val="00822959"/>
    <w:rsid w:val="00822BED"/>
    <w:rsid w:val="00824B5E"/>
    <w:rsid w:val="00825C28"/>
    <w:rsid w:val="00827BD2"/>
    <w:rsid w:val="00827C78"/>
    <w:rsid w:val="0083017B"/>
    <w:rsid w:val="008304D7"/>
    <w:rsid w:val="0083128C"/>
    <w:rsid w:val="00832AF2"/>
    <w:rsid w:val="0083344B"/>
    <w:rsid w:val="00834251"/>
    <w:rsid w:val="0083458F"/>
    <w:rsid w:val="00835706"/>
    <w:rsid w:val="00837237"/>
    <w:rsid w:val="008375E8"/>
    <w:rsid w:val="00840322"/>
    <w:rsid w:val="0084048F"/>
    <w:rsid w:val="008405B4"/>
    <w:rsid w:val="00840F18"/>
    <w:rsid w:val="00847BB1"/>
    <w:rsid w:val="008501AA"/>
    <w:rsid w:val="0085202B"/>
    <w:rsid w:val="00852DA3"/>
    <w:rsid w:val="00853BFD"/>
    <w:rsid w:val="00854FB6"/>
    <w:rsid w:val="00857BDB"/>
    <w:rsid w:val="00860F25"/>
    <w:rsid w:val="00862FFB"/>
    <w:rsid w:val="00863544"/>
    <w:rsid w:val="00863A1A"/>
    <w:rsid w:val="00863F09"/>
    <w:rsid w:val="00864F1A"/>
    <w:rsid w:val="0086672F"/>
    <w:rsid w:val="0086743E"/>
    <w:rsid w:val="008715FB"/>
    <w:rsid w:val="008741FC"/>
    <w:rsid w:val="00874FE2"/>
    <w:rsid w:val="0087566E"/>
    <w:rsid w:val="0087753B"/>
    <w:rsid w:val="00877FA4"/>
    <w:rsid w:val="00880E2C"/>
    <w:rsid w:val="00885510"/>
    <w:rsid w:val="00891FC9"/>
    <w:rsid w:val="00892EA6"/>
    <w:rsid w:val="008957A7"/>
    <w:rsid w:val="00895E35"/>
    <w:rsid w:val="008962BD"/>
    <w:rsid w:val="00897A2C"/>
    <w:rsid w:val="00897A84"/>
    <w:rsid w:val="008A16D9"/>
    <w:rsid w:val="008A277D"/>
    <w:rsid w:val="008A2DE9"/>
    <w:rsid w:val="008A313A"/>
    <w:rsid w:val="008A4329"/>
    <w:rsid w:val="008B07B3"/>
    <w:rsid w:val="008B1398"/>
    <w:rsid w:val="008B4432"/>
    <w:rsid w:val="008B63E6"/>
    <w:rsid w:val="008B6D60"/>
    <w:rsid w:val="008B7818"/>
    <w:rsid w:val="008C0626"/>
    <w:rsid w:val="008C0AC5"/>
    <w:rsid w:val="008C1C52"/>
    <w:rsid w:val="008C2663"/>
    <w:rsid w:val="008C2F66"/>
    <w:rsid w:val="008C31DF"/>
    <w:rsid w:val="008C3E1B"/>
    <w:rsid w:val="008C469F"/>
    <w:rsid w:val="008C630F"/>
    <w:rsid w:val="008C770B"/>
    <w:rsid w:val="008D07BE"/>
    <w:rsid w:val="008D170D"/>
    <w:rsid w:val="008D5F10"/>
    <w:rsid w:val="008D5F41"/>
    <w:rsid w:val="008D7FA1"/>
    <w:rsid w:val="008E34FD"/>
    <w:rsid w:val="008E3594"/>
    <w:rsid w:val="008E5BB5"/>
    <w:rsid w:val="008E79AE"/>
    <w:rsid w:val="008F4BAD"/>
    <w:rsid w:val="008F5066"/>
    <w:rsid w:val="008F7ED4"/>
    <w:rsid w:val="00901B57"/>
    <w:rsid w:val="00901C49"/>
    <w:rsid w:val="009049C5"/>
    <w:rsid w:val="0090538D"/>
    <w:rsid w:val="00907ABB"/>
    <w:rsid w:val="009119F7"/>
    <w:rsid w:val="009130B5"/>
    <w:rsid w:val="00914032"/>
    <w:rsid w:val="009140CF"/>
    <w:rsid w:val="009140DB"/>
    <w:rsid w:val="009151EB"/>
    <w:rsid w:val="00915C1D"/>
    <w:rsid w:val="00917774"/>
    <w:rsid w:val="00920B1C"/>
    <w:rsid w:val="00920E6C"/>
    <w:rsid w:val="0092175E"/>
    <w:rsid w:val="0092227E"/>
    <w:rsid w:val="00925EA5"/>
    <w:rsid w:val="009317AB"/>
    <w:rsid w:val="00931D31"/>
    <w:rsid w:val="009322CC"/>
    <w:rsid w:val="009337A5"/>
    <w:rsid w:val="00933F77"/>
    <w:rsid w:val="0093475F"/>
    <w:rsid w:val="00936C14"/>
    <w:rsid w:val="00937961"/>
    <w:rsid w:val="00937CB6"/>
    <w:rsid w:val="0094196C"/>
    <w:rsid w:val="0094416D"/>
    <w:rsid w:val="00952338"/>
    <w:rsid w:val="00952525"/>
    <w:rsid w:val="00952AB7"/>
    <w:rsid w:val="00952F60"/>
    <w:rsid w:val="00955FFC"/>
    <w:rsid w:val="009569C1"/>
    <w:rsid w:val="00956E43"/>
    <w:rsid w:val="00957704"/>
    <w:rsid w:val="00961EE0"/>
    <w:rsid w:val="00962232"/>
    <w:rsid w:val="009644DC"/>
    <w:rsid w:val="0096532A"/>
    <w:rsid w:val="00966D96"/>
    <w:rsid w:val="00967007"/>
    <w:rsid w:val="00967C29"/>
    <w:rsid w:val="00971B84"/>
    <w:rsid w:val="00974F99"/>
    <w:rsid w:val="009759B7"/>
    <w:rsid w:val="00975B7A"/>
    <w:rsid w:val="00981DF9"/>
    <w:rsid w:val="0098229C"/>
    <w:rsid w:val="00982950"/>
    <w:rsid w:val="00984B0D"/>
    <w:rsid w:val="00985BF5"/>
    <w:rsid w:val="009866D6"/>
    <w:rsid w:val="00995B13"/>
    <w:rsid w:val="00995D15"/>
    <w:rsid w:val="009A1276"/>
    <w:rsid w:val="009A1FF6"/>
    <w:rsid w:val="009A39C0"/>
    <w:rsid w:val="009A3EEB"/>
    <w:rsid w:val="009A46DC"/>
    <w:rsid w:val="009A4D2B"/>
    <w:rsid w:val="009A63A3"/>
    <w:rsid w:val="009A66EF"/>
    <w:rsid w:val="009A69FA"/>
    <w:rsid w:val="009A7320"/>
    <w:rsid w:val="009B02CD"/>
    <w:rsid w:val="009B0935"/>
    <w:rsid w:val="009B2177"/>
    <w:rsid w:val="009B27F9"/>
    <w:rsid w:val="009B38CA"/>
    <w:rsid w:val="009B4E66"/>
    <w:rsid w:val="009B5DE2"/>
    <w:rsid w:val="009B6D7E"/>
    <w:rsid w:val="009C3B43"/>
    <w:rsid w:val="009C4F00"/>
    <w:rsid w:val="009C568C"/>
    <w:rsid w:val="009D0043"/>
    <w:rsid w:val="009D04E7"/>
    <w:rsid w:val="009D0943"/>
    <w:rsid w:val="009D0DA6"/>
    <w:rsid w:val="009D1B1C"/>
    <w:rsid w:val="009D22B5"/>
    <w:rsid w:val="009D34AD"/>
    <w:rsid w:val="009D3F9D"/>
    <w:rsid w:val="009D5C21"/>
    <w:rsid w:val="009D7195"/>
    <w:rsid w:val="009E0CCA"/>
    <w:rsid w:val="009E18E4"/>
    <w:rsid w:val="009E1E2D"/>
    <w:rsid w:val="009E1E30"/>
    <w:rsid w:val="009E2B53"/>
    <w:rsid w:val="009E3C76"/>
    <w:rsid w:val="009E41D8"/>
    <w:rsid w:val="009E58BF"/>
    <w:rsid w:val="009E5C47"/>
    <w:rsid w:val="009E5DF9"/>
    <w:rsid w:val="009E62D1"/>
    <w:rsid w:val="009E730E"/>
    <w:rsid w:val="009E74DE"/>
    <w:rsid w:val="009F0AE2"/>
    <w:rsid w:val="009F2331"/>
    <w:rsid w:val="009F57D5"/>
    <w:rsid w:val="009F6363"/>
    <w:rsid w:val="009F6447"/>
    <w:rsid w:val="009F68D7"/>
    <w:rsid w:val="00A01F8F"/>
    <w:rsid w:val="00A025A4"/>
    <w:rsid w:val="00A079D9"/>
    <w:rsid w:val="00A104D5"/>
    <w:rsid w:val="00A10C51"/>
    <w:rsid w:val="00A120D8"/>
    <w:rsid w:val="00A12C28"/>
    <w:rsid w:val="00A143C8"/>
    <w:rsid w:val="00A1465B"/>
    <w:rsid w:val="00A16552"/>
    <w:rsid w:val="00A2455A"/>
    <w:rsid w:val="00A2470D"/>
    <w:rsid w:val="00A24AAA"/>
    <w:rsid w:val="00A30C38"/>
    <w:rsid w:val="00A31960"/>
    <w:rsid w:val="00A31A36"/>
    <w:rsid w:val="00A32117"/>
    <w:rsid w:val="00A32B8F"/>
    <w:rsid w:val="00A36065"/>
    <w:rsid w:val="00A361D5"/>
    <w:rsid w:val="00A37265"/>
    <w:rsid w:val="00A3735B"/>
    <w:rsid w:val="00A37EB3"/>
    <w:rsid w:val="00A400AA"/>
    <w:rsid w:val="00A41B14"/>
    <w:rsid w:val="00A42B6B"/>
    <w:rsid w:val="00A432DC"/>
    <w:rsid w:val="00A447DF"/>
    <w:rsid w:val="00A44F51"/>
    <w:rsid w:val="00A45709"/>
    <w:rsid w:val="00A45DFF"/>
    <w:rsid w:val="00A46752"/>
    <w:rsid w:val="00A46881"/>
    <w:rsid w:val="00A50085"/>
    <w:rsid w:val="00A50F2C"/>
    <w:rsid w:val="00A510F5"/>
    <w:rsid w:val="00A51127"/>
    <w:rsid w:val="00A51193"/>
    <w:rsid w:val="00A51685"/>
    <w:rsid w:val="00A51A6D"/>
    <w:rsid w:val="00A523B0"/>
    <w:rsid w:val="00A526E3"/>
    <w:rsid w:val="00A530C5"/>
    <w:rsid w:val="00A54A6E"/>
    <w:rsid w:val="00A57D4B"/>
    <w:rsid w:val="00A61597"/>
    <w:rsid w:val="00A61EF4"/>
    <w:rsid w:val="00A62BBE"/>
    <w:rsid w:val="00A64E50"/>
    <w:rsid w:val="00A659EB"/>
    <w:rsid w:val="00A6655C"/>
    <w:rsid w:val="00A67196"/>
    <w:rsid w:val="00A703A9"/>
    <w:rsid w:val="00A70B5E"/>
    <w:rsid w:val="00A70FBD"/>
    <w:rsid w:val="00A72224"/>
    <w:rsid w:val="00A72F3F"/>
    <w:rsid w:val="00A73537"/>
    <w:rsid w:val="00A73ECB"/>
    <w:rsid w:val="00A758A3"/>
    <w:rsid w:val="00A7667C"/>
    <w:rsid w:val="00A76D39"/>
    <w:rsid w:val="00A7746B"/>
    <w:rsid w:val="00A77F3F"/>
    <w:rsid w:val="00A80844"/>
    <w:rsid w:val="00A80A29"/>
    <w:rsid w:val="00A81070"/>
    <w:rsid w:val="00A81C54"/>
    <w:rsid w:val="00A84439"/>
    <w:rsid w:val="00A851FF"/>
    <w:rsid w:val="00A860EF"/>
    <w:rsid w:val="00A861D8"/>
    <w:rsid w:val="00A907F2"/>
    <w:rsid w:val="00A92BEA"/>
    <w:rsid w:val="00A9550E"/>
    <w:rsid w:val="00A96A8A"/>
    <w:rsid w:val="00A976AC"/>
    <w:rsid w:val="00AA01EA"/>
    <w:rsid w:val="00AA2796"/>
    <w:rsid w:val="00AA387F"/>
    <w:rsid w:val="00AA696C"/>
    <w:rsid w:val="00AB030E"/>
    <w:rsid w:val="00AB0AD0"/>
    <w:rsid w:val="00AB4390"/>
    <w:rsid w:val="00AB584A"/>
    <w:rsid w:val="00AB5E6E"/>
    <w:rsid w:val="00AB68E9"/>
    <w:rsid w:val="00AB6A0F"/>
    <w:rsid w:val="00AC081B"/>
    <w:rsid w:val="00AC1CD1"/>
    <w:rsid w:val="00AC2233"/>
    <w:rsid w:val="00AC26A0"/>
    <w:rsid w:val="00AC3F5E"/>
    <w:rsid w:val="00AC60C6"/>
    <w:rsid w:val="00AD1F7B"/>
    <w:rsid w:val="00AD323E"/>
    <w:rsid w:val="00AD51AF"/>
    <w:rsid w:val="00AD613B"/>
    <w:rsid w:val="00AD6839"/>
    <w:rsid w:val="00AD6AB7"/>
    <w:rsid w:val="00AE04B8"/>
    <w:rsid w:val="00AE2B96"/>
    <w:rsid w:val="00AE3EE8"/>
    <w:rsid w:val="00AE4973"/>
    <w:rsid w:val="00AF14FF"/>
    <w:rsid w:val="00AF16F0"/>
    <w:rsid w:val="00AF2957"/>
    <w:rsid w:val="00AF3D5C"/>
    <w:rsid w:val="00AF4EE4"/>
    <w:rsid w:val="00AF58EB"/>
    <w:rsid w:val="00B03010"/>
    <w:rsid w:val="00B0434F"/>
    <w:rsid w:val="00B05171"/>
    <w:rsid w:val="00B0536F"/>
    <w:rsid w:val="00B05512"/>
    <w:rsid w:val="00B05D60"/>
    <w:rsid w:val="00B07164"/>
    <w:rsid w:val="00B07527"/>
    <w:rsid w:val="00B1012E"/>
    <w:rsid w:val="00B101BB"/>
    <w:rsid w:val="00B10353"/>
    <w:rsid w:val="00B107AB"/>
    <w:rsid w:val="00B158CE"/>
    <w:rsid w:val="00B15E79"/>
    <w:rsid w:val="00B160F8"/>
    <w:rsid w:val="00B16B45"/>
    <w:rsid w:val="00B17596"/>
    <w:rsid w:val="00B17813"/>
    <w:rsid w:val="00B17DB1"/>
    <w:rsid w:val="00B17F54"/>
    <w:rsid w:val="00B21B09"/>
    <w:rsid w:val="00B25126"/>
    <w:rsid w:val="00B25E52"/>
    <w:rsid w:val="00B2679B"/>
    <w:rsid w:val="00B26A8E"/>
    <w:rsid w:val="00B26F0E"/>
    <w:rsid w:val="00B26F11"/>
    <w:rsid w:val="00B3175C"/>
    <w:rsid w:val="00B3192B"/>
    <w:rsid w:val="00B319B7"/>
    <w:rsid w:val="00B31BFF"/>
    <w:rsid w:val="00B32CC5"/>
    <w:rsid w:val="00B3415C"/>
    <w:rsid w:val="00B344DE"/>
    <w:rsid w:val="00B348D3"/>
    <w:rsid w:val="00B3714F"/>
    <w:rsid w:val="00B4057D"/>
    <w:rsid w:val="00B41018"/>
    <w:rsid w:val="00B41C95"/>
    <w:rsid w:val="00B4309C"/>
    <w:rsid w:val="00B43363"/>
    <w:rsid w:val="00B45A0F"/>
    <w:rsid w:val="00B4630E"/>
    <w:rsid w:val="00B475BB"/>
    <w:rsid w:val="00B5109D"/>
    <w:rsid w:val="00B52693"/>
    <w:rsid w:val="00B52BB8"/>
    <w:rsid w:val="00B54447"/>
    <w:rsid w:val="00B54C3C"/>
    <w:rsid w:val="00B555AE"/>
    <w:rsid w:val="00B56572"/>
    <w:rsid w:val="00B61D8D"/>
    <w:rsid w:val="00B62485"/>
    <w:rsid w:val="00B6358E"/>
    <w:rsid w:val="00B63AB4"/>
    <w:rsid w:val="00B64AEE"/>
    <w:rsid w:val="00B651DB"/>
    <w:rsid w:val="00B66036"/>
    <w:rsid w:val="00B70894"/>
    <w:rsid w:val="00B7386D"/>
    <w:rsid w:val="00B741F7"/>
    <w:rsid w:val="00B74D96"/>
    <w:rsid w:val="00B74EC4"/>
    <w:rsid w:val="00B76412"/>
    <w:rsid w:val="00B80268"/>
    <w:rsid w:val="00B8389B"/>
    <w:rsid w:val="00B8457C"/>
    <w:rsid w:val="00B90E21"/>
    <w:rsid w:val="00B9158B"/>
    <w:rsid w:val="00B91613"/>
    <w:rsid w:val="00B92868"/>
    <w:rsid w:val="00B92E51"/>
    <w:rsid w:val="00B951D0"/>
    <w:rsid w:val="00B95799"/>
    <w:rsid w:val="00B95E0D"/>
    <w:rsid w:val="00B96554"/>
    <w:rsid w:val="00B97FBA"/>
    <w:rsid w:val="00BA272C"/>
    <w:rsid w:val="00BA283B"/>
    <w:rsid w:val="00BA54B7"/>
    <w:rsid w:val="00BA5F40"/>
    <w:rsid w:val="00BA7C3F"/>
    <w:rsid w:val="00BB0762"/>
    <w:rsid w:val="00BB68A3"/>
    <w:rsid w:val="00BC03CF"/>
    <w:rsid w:val="00BC0D8C"/>
    <w:rsid w:val="00BC1639"/>
    <w:rsid w:val="00BC2A05"/>
    <w:rsid w:val="00BC431E"/>
    <w:rsid w:val="00BC73FF"/>
    <w:rsid w:val="00BD1D8D"/>
    <w:rsid w:val="00BD2935"/>
    <w:rsid w:val="00BD2F13"/>
    <w:rsid w:val="00BD5BE4"/>
    <w:rsid w:val="00BD6C2A"/>
    <w:rsid w:val="00BD6E66"/>
    <w:rsid w:val="00BD6E88"/>
    <w:rsid w:val="00BD744E"/>
    <w:rsid w:val="00BE47F6"/>
    <w:rsid w:val="00BE5912"/>
    <w:rsid w:val="00BF0CDC"/>
    <w:rsid w:val="00BF318B"/>
    <w:rsid w:val="00BF3A53"/>
    <w:rsid w:val="00BF6077"/>
    <w:rsid w:val="00BF7138"/>
    <w:rsid w:val="00BF7EF2"/>
    <w:rsid w:val="00C03944"/>
    <w:rsid w:val="00C03F81"/>
    <w:rsid w:val="00C05CC2"/>
    <w:rsid w:val="00C069DD"/>
    <w:rsid w:val="00C070FF"/>
    <w:rsid w:val="00C07B22"/>
    <w:rsid w:val="00C07FCF"/>
    <w:rsid w:val="00C10078"/>
    <w:rsid w:val="00C13FB3"/>
    <w:rsid w:val="00C1493F"/>
    <w:rsid w:val="00C14A7A"/>
    <w:rsid w:val="00C15762"/>
    <w:rsid w:val="00C165DD"/>
    <w:rsid w:val="00C17412"/>
    <w:rsid w:val="00C21140"/>
    <w:rsid w:val="00C2229C"/>
    <w:rsid w:val="00C22DB9"/>
    <w:rsid w:val="00C23945"/>
    <w:rsid w:val="00C3135B"/>
    <w:rsid w:val="00C313A3"/>
    <w:rsid w:val="00C31508"/>
    <w:rsid w:val="00C31811"/>
    <w:rsid w:val="00C32954"/>
    <w:rsid w:val="00C33CDE"/>
    <w:rsid w:val="00C4207B"/>
    <w:rsid w:val="00C42754"/>
    <w:rsid w:val="00C43135"/>
    <w:rsid w:val="00C4363D"/>
    <w:rsid w:val="00C43BFB"/>
    <w:rsid w:val="00C44051"/>
    <w:rsid w:val="00C505D1"/>
    <w:rsid w:val="00C50E75"/>
    <w:rsid w:val="00C517C8"/>
    <w:rsid w:val="00C52759"/>
    <w:rsid w:val="00C533F8"/>
    <w:rsid w:val="00C53F64"/>
    <w:rsid w:val="00C614DC"/>
    <w:rsid w:val="00C6172D"/>
    <w:rsid w:val="00C64A8E"/>
    <w:rsid w:val="00C65B35"/>
    <w:rsid w:val="00C65C8A"/>
    <w:rsid w:val="00C65F7F"/>
    <w:rsid w:val="00C660C3"/>
    <w:rsid w:val="00C66B33"/>
    <w:rsid w:val="00C67453"/>
    <w:rsid w:val="00C72ADE"/>
    <w:rsid w:val="00C73F48"/>
    <w:rsid w:val="00C743D2"/>
    <w:rsid w:val="00C75083"/>
    <w:rsid w:val="00C76BBA"/>
    <w:rsid w:val="00C8019F"/>
    <w:rsid w:val="00C813C9"/>
    <w:rsid w:val="00C841F1"/>
    <w:rsid w:val="00C849B6"/>
    <w:rsid w:val="00C85471"/>
    <w:rsid w:val="00C85831"/>
    <w:rsid w:val="00C87645"/>
    <w:rsid w:val="00C90B4F"/>
    <w:rsid w:val="00C9131D"/>
    <w:rsid w:val="00C92575"/>
    <w:rsid w:val="00C9420E"/>
    <w:rsid w:val="00C94671"/>
    <w:rsid w:val="00C965FD"/>
    <w:rsid w:val="00CA14B2"/>
    <w:rsid w:val="00CA2517"/>
    <w:rsid w:val="00CA2AAE"/>
    <w:rsid w:val="00CA504E"/>
    <w:rsid w:val="00CB01ED"/>
    <w:rsid w:val="00CB0DC0"/>
    <w:rsid w:val="00CB2D2A"/>
    <w:rsid w:val="00CB2DA0"/>
    <w:rsid w:val="00CB4F13"/>
    <w:rsid w:val="00CC1062"/>
    <w:rsid w:val="00CC115F"/>
    <w:rsid w:val="00CC3399"/>
    <w:rsid w:val="00CC3C6D"/>
    <w:rsid w:val="00CC3D53"/>
    <w:rsid w:val="00CC4EF9"/>
    <w:rsid w:val="00CD2D33"/>
    <w:rsid w:val="00CD3D7E"/>
    <w:rsid w:val="00CD4EB6"/>
    <w:rsid w:val="00CD6A92"/>
    <w:rsid w:val="00CD713B"/>
    <w:rsid w:val="00CE15F2"/>
    <w:rsid w:val="00CE16DC"/>
    <w:rsid w:val="00CE17EA"/>
    <w:rsid w:val="00CE1C12"/>
    <w:rsid w:val="00CF3E03"/>
    <w:rsid w:val="00CF5B29"/>
    <w:rsid w:val="00D00354"/>
    <w:rsid w:val="00D00F35"/>
    <w:rsid w:val="00D01B2E"/>
    <w:rsid w:val="00D02148"/>
    <w:rsid w:val="00D02CE7"/>
    <w:rsid w:val="00D03732"/>
    <w:rsid w:val="00D0786D"/>
    <w:rsid w:val="00D07F92"/>
    <w:rsid w:val="00D11BAB"/>
    <w:rsid w:val="00D14C2B"/>
    <w:rsid w:val="00D20776"/>
    <w:rsid w:val="00D22774"/>
    <w:rsid w:val="00D2461E"/>
    <w:rsid w:val="00D24A0B"/>
    <w:rsid w:val="00D279C4"/>
    <w:rsid w:val="00D31A0B"/>
    <w:rsid w:val="00D35236"/>
    <w:rsid w:val="00D4062B"/>
    <w:rsid w:val="00D41658"/>
    <w:rsid w:val="00D43E41"/>
    <w:rsid w:val="00D4624D"/>
    <w:rsid w:val="00D47CF1"/>
    <w:rsid w:val="00D504E1"/>
    <w:rsid w:val="00D53B45"/>
    <w:rsid w:val="00D54468"/>
    <w:rsid w:val="00D54F80"/>
    <w:rsid w:val="00D56D2D"/>
    <w:rsid w:val="00D57423"/>
    <w:rsid w:val="00D57636"/>
    <w:rsid w:val="00D625BA"/>
    <w:rsid w:val="00D62ABE"/>
    <w:rsid w:val="00D64236"/>
    <w:rsid w:val="00D652A8"/>
    <w:rsid w:val="00D67710"/>
    <w:rsid w:val="00D67871"/>
    <w:rsid w:val="00D72374"/>
    <w:rsid w:val="00D758F5"/>
    <w:rsid w:val="00D83939"/>
    <w:rsid w:val="00D8413C"/>
    <w:rsid w:val="00D84B56"/>
    <w:rsid w:val="00D85015"/>
    <w:rsid w:val="00D8559A"/>
    <w:rsid w:val="00D86047"/>
    <w:rsid w:val="00D866DD"/>
    <w:rsid w:val="00D9090F"/>
    <w:rsid w:val="00D917BB"/>
    <w:rsid w:val="00D925E8"/>
    <w:rsid w:val="00D9374E"/>
    <w:rsid w:val="00D945EC"/>
    <w:rsid w:val="00D94DB7"/>
    <w:rsid w:val="00D95669"/>
    <w:rsid w:val="00D95D0E"/>
    <w:rsid w:val="00D968AE"/>
    <w:rsid w:val="00D97D88"/>
    <w:rsid w:val="00DA2B4B"/>
    <w:rsid w:val="00DA2BBF"/>
    <w:rsid w:val="00DA2E75"/>
    <w:rsid w:val="00DA4171"/>
    <w:rsid w:val="00DA49D6"/>
    <w:rsid w:val="00DA4D62"/>
    <w:rsid w:val="00DA631A"/>
    <w:rsid w:val="00DA6811"/>
    <w:rsid w:val="00DA6DDB"/>
    <w:rsid w:val="00DA7E2E"/>
    <w:rsid w:val="00DB296A"/>
    <w:rsid w:val="00DB4DA1"/>
    <w:rsid w:val="00DB56B6"/>
    <w:rsid w:val="00DB7FFC"/>
    <w:rsid w:val="00DC2232"/>
    <w:rsid w:val="00DC2BF7"/>
    <w:rsid w:val="00DC4535"/>
    <w:rsid w:val="00DC5518"/>
    <w:rsid w:val="00DC6E60"/>
    <w:rsid w:val="00DC6E76"/>
    <w:rsid w:val="00DC78A4"/>
    <w:rsid w:val="00DC7D22"/>
    <w:rsid w:val="00DD07E6"/>
    <w:rsid w:val="00DD1F4D"/>
    <w:rsid w:val="00DD366C"/>
    <w:rsid w:val="00DD548D"/>
    <w:rsid w:val="00DE13EB"/>
    <w:rsid w:val="00DE30C1"/>
    <w:rsid w:val="00DE3A81"/>
    <w:rsid w:val="00DE69D3"/>
    <w:rsid w:val="00DE6C7A"/>
    <w:rsid w:val="00DE7F48"/>
    <w:rsid w:val="00DF0567"/>
    <w:rsid w:val="00DF0D8C"/>
    <w:rsid w:val="00DF18FF"/>
    <w:rsid w:val="00DF35EC"/>
    <w:rsid w:val="00DF3DF1"/>
    <w:rsid w:val="00DF4140"/>
    <w:rsid w:val="00DF4CDA"/>
    <w:rsid w:val="00DF4D04"/>
    <w:rsid w:val="00E050BC"/>
    <w:rsid w:val="00E06B4E"/>
    <w:rsid w:val="00E07358"/>
    <w:rsid w:val="00E12F06"/>
    <w:rsid w:val="00E13373"/>
    <w:rsid w:val="00E146CA"/>
    <w:rsid w:val="00E14737"/>
    <w:rsid w:val="00E15DAE"/>
    <w:rsid w:val="00E15EC7"/>
    <w:rsid w:val="00E1726C"/>
    <w:rsid w:val="00E17D9A"/>
    <w:rsid w:val="00E21512"/>
    <w:rsid w:val="00E21979"/>
    <w:rsid w:val="00E23E54"/>
    <w:rsid w:val="00E24E89"/>
    <w:rsid w:val="00E25756"/>
    <w:rsid w:val="00E27965"/>
    <w:rsid w:val="00E27A20"/>
    <w:rsid w:val="00E3073F"/>
    <w:rsid w:val="00E30AAC"/>
    <w:rsid w:val="00E31D48"/>
    <w:rsid w:val="00E332A1"/>
    <w:rsid w:val="00E344D8"/>
    <w:rsid w:val="00E349BE"/>
    <w:rsid w:val="00E358BC"/>
    <w:rsid w:val="00E368CF"/>
    <w:rsid w:val="00E37854"/>
    <w:rsid w:val="00E40237"/>
    <w:rsid w:val="00E40A25"/>
    <w:rsid w:val="00E40A8E"/>
    <w:rsid w:val="00E459F8"/>
    <w:rsid w:val="00E467A7"/>
    <w:rsid w:val="00E4683C"/>
    <w:rsid w:val="00E47C72"/>
    <w:rsid w:val="00E47F36"/>
    <w:rsid w:val="00E503C9"/>
    <w:rsid w:val="00E50C7C"/>
    <w:rsid w:val="00E538C0"/>
    <w:rsid w:val="00E5396D"/>
    <w:rsid w:val="00E55A9E"/>
    <w:rsid w:val="00E57EC8"/>
    <w:rsid w:val="00E659FB"/>
    <w:rsid w:val="00E66304"/>
    <w:rsid w:val="00E67C68"/>
    <w:rsid w:val="00E711A8"/>
    <w:rsid w:val="00E716C0"/>
    <w:rsid w:val="00E75C2A"/>
    <w:rsid w:val="00E81C38"/>
    <w:rsid w:val="00E81C7E"/>
    <w:rsid w:val="00E85915"/>
    <w:rsid w:val="00E86B16"/>
    <w:rsid w:val="00E87F89"/>
    <w:rsid w:val="00E90DD9"/>
    <w:rsid w:val="00E91635"/>
    <w:rsid w:val="00E92249"/>
    <w:rsid w:val="00E93437"/>
    <w:rsid w:val="00E93CE0"/>
    <w:rsid w:val="00E94637"/>
    <w:rsid w:val="00EB3536"/>
    <w:rsid w:val="00EB3716"/>
    <w:rsid w:val="00EB460F"/>
    <w:rsid w:val="00EB58B7"/>
    <w:rsid w:val="00EB5F3B"/>
    <w:rsid w:val="00EB651A"/>
    <w:rsid w:val="00EB77DC"/>
    <w:rsid w:val="00EC1A49"/>
    <w:rsid w:val="00EC21B7"/>
    <w:rsid w:val="00EC27C7"/>
    <w:rsid w:val="00EC2E9F"/>
    <w:rsid w:val="00EC404D"/>
    <w:rsid w:val="00EC49BA"/>
    <w:rsid w:val="00EC4BE3"/>
    <w:rsid w:val="00EC54AF"/>
    <w:rsid w:val="00EC5B64"/>
    <w:rsid w:val="00EC5F48"/>
    <w:rsid w:val="00EC723C"/>
    <w:rsid w:val="00EC7AAC"/>
    <w:rsid w:val="00EC7DE7"/>
    <w:rsid w:val="00ED034B"/>
    <w:rsid w:val="00ED046F"/>
    <w:rsid w:val="00ED21F3"/>
    <w:rsid w:val="00ED2761"/>
    <w:rsid w:val="00ED394F"/>
    <w:rsid w:val="00ED407B"/>
    <w:rsid w:val="00ED537C"/>
    <w:rsid w:val="00ED5ED0"/>
    <w:rsid w:val="00ED63AC"/>
    <w:rsid w:val="00EE1410"/>
    <w:rsid w:val="00EE33E4"/>
    <w:rsid w:val="00EE622D"/>
    <w:rsid w:val="00EE6F6A"/>
    <w:rsid w:val="00EE75C9"/>
    <w:rsid w:val="00EF220E"/>
    <w:rsid w:val="00EF36C1"/>
    <w:rsid w:val="00EF43D5"/>
    <w:rsid w:val="00EF4517"/>
    <w:rsid w:val="00EF54FA"/>
    <w:rsid w:val="00EF57C8"/>
    <w:rsid w:val="00EF5812"/>
    <w:rsid w:val="00EF60B2"/>
    <w:rsid w:val="00EF6431"/>
    <w:rsid w:val="00F0290B"/>
    <w:rsid w:val="00F031F5"/>
    <w:rsid w:val="00F03BDE"/>
    <w:rsid w:val="00F04597"/>
    <w:rsid w:val="00F05C7D"/>
    <w:rsid w:val="00F06982"/>
    <w:rsid w:val="00F06FE4"/>
    <w:rsid w:val="00F10094"/>
    <w:rsid w:val="00F10AFF"/>
    <w:rsid w:val="00F10BEF"/>
    <w:rsid w:val="00F11D6F"/>
    <w:rsid w:val="00F13722"/>
    <w:rsid w:val="00F14E65"/>
    <w:rsid w:val="00F163C8"/>
    <w:rsid w:val="00F1682D"/>
    <w:rsid w:val="00F228D9"/>
    <w:rsid w:val="00F23D01"/>
    <w:rsid w:val="00F2484E"/>
    <w:rsid w:val="00F24B3B"/>
    <w:rsid w:val="00F24C12"/>
    <w:rsid w:val="00F24D1E"/>
    <w:rsid w:val="00F251F2"/>
    <w:rsid w:val="00F27AF5"/>
    <w:rsid w:val="00F307B1"/>
    <w:rsid w:val="00F31AB3"/>
    <w:rsid w:val="00F33F9D"/>
    <w:rsid w:val="00F34220"/>
    <w:rsid w:val="00F350CC"/>
    <w:rsid w:val="00F36A1F"/>
    <w:rsid w:val="00F420E9"/>
    <w:rsid w:val="00F42B90"/>
    <w:rsid w:val="00F447D0"/>
    <w:rsid w:val="00F44EC9"/>
    <w:rsid w:val="00F45431"/>
    <w:rsid w:val="00F46A7F"/>
    <w:rsid w:val="00F46D02"/>
    <w:rsid w:val="00F47234"/>
    <w:rsid w:val="00F506CF"/>
    <w:rsid w:val="00F5099B"/>
    <w:rsid w:val="00F51978"/>
    <w:rsid w:val="00F54C68"/>
    <w:rsid w:val="00F55AD4"/>
    <w:rsid w:val="00F55C7E"/>
    <w:rsid w:val="00F56987"/>
    <w:rsid w:val="00F5770D"/>
    <w:rsid w:val="00F61414"/>
    <w:rsid w:val="00F64605"/>
    <w:rsid w:val="00F65255"/>
    <w:rsid w:val="00F67755"/>
    <w:rsid w:val="00F72A84"/>
    <w:rsid w:val="00F72C0A"/>
    <w:rsid w:val="00F72F94"/>
    <w:rsid w:val="00F74532"/>
    <w:rsid w:val="00F76DDE"/>
    <w:rsid w:val="00F84DBE"/>
    <w:rsid w:val="00F85582"/>
    <w:rsid w:val="00F868EC"/>
    <w:rsid w:val="00F91382"/>
    <w:rsid w:val="00F91DCA"/>
    <w:rsid w:val="00F92AC5"/>
    <w:rsid w:val="00F9334C"/>
    <w:rsid w:val="00F93813"/>
    <w:rsid w:val="00F942A6"/>
    <w:rsid w:val="00F958B8"/>
    <w:rsid w:val="00F95985"/>
    <w:rsid w:val="00F960A9"/>
    <w:rsid w:val="00F96445"/>
    <w:rsid w:val="00F966B4"/>
    <w:rsid w:val="00F977C7"/>
    <w:rsid w:val="00FA0442"/>
    <w:rsid w:val="00FA0954"/>
    <w:rsid w:val="00FA1859"/>
    <w:rsid w:val="00FA21F4"/>
    <w:rsid w:val="00FA3704"/>
    <w:rsid w:val="00FA57F8"/>
    <w:rsid w:val="00FA757D"/>
    <w:rsid w:val="00FC23FD"/>
    <w:rsid w:val="00FC2CB2"/>
    <w:rsid w:val="00FC3076"/>
    <w:rsid w:val="00FC31B1"/>
    <w:rsid w:val="00FC4F45"/>
    <w:rsid w:val="00FC76DB"/>
    <w:rsid w:val="00FD2B09"/>
    <w:rsid w:val="00FD382D"/>
    <w:rsid w:val="00FD4E80"/>
    <w:rsid w:val="00FD5CD4"/>
    <w:rsid w:val="00FD6F6F"/>
    <w:rsid w:val="00FD73C8"/>
    <w:rsid w:val="00FD7B92"/>
    <w:rsid w:val="00FD7FC5"/>
    <w:rsid w:val="00FE0F67"/>
    <w:rsid w:val="00FE4B3A"/>
    <w:rsid w:val="00FE5743"/>
    <w:rsid w:val="00FF0609"/>
    <w:rsid w:val="00FF1A54"/>
    <w:rsid w:val="00FF51E3"/>
    <w:rsid w:val="00FF53B9"/>
    <w:rsid w:val="00FF6E77"/>
    <w:rsid w:val="00FF7E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A599E"/>
  <w15:chartTrackingRefBased/>
  <w15:docId w15:val="{8A5C4CD5-9101-413F-AA01-00CA3A5A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5C4"/>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AC1C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AC1C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AC1CD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AC1CD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unhideWhenUsed/>
    <w:qFormat/>
    <w:rsid w:val="00AC1CD1"/>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unhideWhenUsed/>
    <w:qFormat/>
    <w:rsid w:val="00AC1CD1"/>
    <w:pPr>
      <w:keepNext/>
      <w:keepLines/>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unhideWhenUsed/>
    <w:qFormat/>
    <w:rsid w:val="00AC1CD1"/>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 List,FooterText,numbered,Paragraphe de liste1,Bulletr List Paragraph,列出段落,列出段落1,lp1,List Paragraph,Colorful List - Accent 11,Listas,Lista multicolor - Énfasis 11,Cuadrícula media 1 - Énfasis 21,MINUTAS,Num Bullet 1,Bullet Number"/>
    <w:basedOn w:val="Normal"/>
    <w:link w:val="PrrafodelistaCar"/>
    <w:uiPriority w:val="34"/>
    <w:qFormat/>
    <w:rsid w:val="004809FB"/>
    <w:pPr>
      <w:ind w:left="720"/>
      <w:contextualSpacing/>
    </w:pPr>
  </w:style>
  <w:style w:type="paragraph" w:styleId="Piedepgina">
    <w:name w:val="footer"/>
    <w:basedOn w:val="Normal"/>
    <w:link w:val="PiedepginaCar"/>
    <w:uiPriority w:val="99"/>
    <w:unhideWhenUsed/>
    <w:rsid w:val="004809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09FB"/>
    <w:rPr>
      <w:rFonts w:ascii="Calibri" w:eastAsia="Calibri" w:hAnsi="Calibri" w:cs="Times New Roman"/>
    </w:rPr>
  </w:style>
  <w:style w:type="paragraph" w:styleId="NormalWeb">
    <w:name w:val="Normal (Web)"/>
    <w:basedOn w:val="Normal"/>
    <w:uiPriority w:val="99"/>
    <w:unhideWhenUsed/>
    <w:rsid w:val="004809FB"/>
    <w:pPr>
      <w:spacing w:before="100" w:beforeAutospacing="1" w:after="100" w:afterAutospacing="1" w:line="240" w:lineRule="auto"/>
    </w:pPr>
    <w:rPr>
      <w:rFonts w:ascii="Times New Roman" w:eastAsia="Times New Roman" w:hAnsi="Times New Roman"/>
      <w:sz w:val="24"/>
      <w:szCs w:val="24"/>
      <w:lang w:eastAsia="es-MX"/>
    </w:rPr>
  </w:style>
  <w:style w:type="paragraph" w:styleId="Sinespaciado">
    <w:name w:val="No Spacing"/>
    <w:link w:val="SinespaciadoCar"/>
    <w:uiPriority w:val="1"/>
    <w:qFormat/>
    <w:rsid w:val="00607721"/>
    <w:pPr>
      <w:spacing w:after="0" w:line="240" w:lineRule="auto"/>
    </w:pPr>
    <w:rPr>
      <w:rFonts w:ascii="Calibri" w:eastAsia="MS Mincho" w:hAnsi="Calibri" w:cs="Times New Roman"/>
    </w:rPr>
  </w:style>
  <w:style w:type="table" w:styleId="Tablaconcuadrcula">
    <w:name w:val="Table Grid"/>
    <w:basedOn w:val="Tablanormal"/>
    <w:uiPriority w:val="39"/>
    <w:rsid w:val="00607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rsid w:val="00607721"/>
    <w:rPr>
      <w:rFonts w:ascii="Calibri" w:eastAsia="MS Mincho" w:hAnsi="Calibri" w:cs="Times New Roman"/>
    </w:rPr>
  </w:style>
  <w:style w:type="paragraph" w:customStyle="1" w:styleId="xmsonormal">
    <w:name w:val="x_msonormal"/>
    <w:basedOn w:val="Normal"/>
    <w:uiPriority w:val="99"/>
    <w:rsid w:val="00067F03"/>
    <w:pPr>
      <w:spacing w:before="100" w:beforeAutospacing="1" w:after="100" w:afterAutospacing="1" w:line="240" w:lineRule="auto"/>
    </w:pPr>
    <w:rPr>
      <w:rFonts w:ascii="Times New Roman" w:eastAsia="Times New Roman" w:hAnsi="Times New Roman"/>
      <w:sz w:val="24"/>
      <w:szCs w:val="24"/>
      <w:lang w:eastAsia="es-MX"/>
    </w:rPr>
  </w:style>
  <w:style w:type="paragraph" w:styleId="Encabezado">
    <w:name w:val="header"/>
    <w:basedOn w:val="Normal"/>
    <w:link w:val="EncabezadoCar"/>
    <w:uiPriority w:val="99"/>
    <w:unhideWhenUsed/>
    <w:rsid w:val="002635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353E"/>
    <w:rPr>
      <w:rFonts w:ascii="Calibri" w:eastAsia="Calibri" w:hAnsi="Calibri" w:cs="Times New Roman"/>
    </w:rPr>
  </w:style>
  <w:style w:type="character" w:customStyle="1" w:styleId="ms-button-flexcontainer">
    <w:name w:val="ms-button-flexcontainer"/>
    <w:basedOn w:val="Fuentedeprrafopredeter"/>
    <w:rsid w:val="00DA7E2E"/>
  </w:style>
  <w:style w:type="paragraph" w:customStyle="1" w:styleId="xmsonospacing">
    <w:name w:val="x_msonospacing"/>
    <w:basedOn w:val="Normal"/>
    <w:rsid w:val="00DA7E2E"/>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1Car">
    <w:name w:val="Título 1 Car"/>
    <w:basedOn w:val="Fuentedeprrafopredeter"/>
    <w:link w:val="Ttulo1"/>
    <w:uiPriority w:val="9"/>
    <w:rsid w:val="00AC1CD1"/>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AC1CD1"/>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AC1CD1"/>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rsid w:val="00AC1CD1"/>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rsid w:val="00AC1CD1"/>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rsid w:val="00AC1CD1"/>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rsid w:val="00AC1CD1"/>
    <w:rPr>
      <w:rFonts w:asciiTheme="majorHAnsi" w:eastAsiaTheme="majorEastAsia" w:hAnsiTheme="majorHAnsi" w:cstheme="majorBidi"/>
      <w:i/>
      <w:iCs/>
      <w:color w:val="1F3763" w:themeColor="accent1" w:themeShade="7F"/>
    </w:rPr>
  </w:style>
  <w:style w:type="paragraph" w:styleId="Ttulo">
    <w:name w:val="Title"/>
    <w:basedOn w:val="Normal"/>
    <w:next w:val="Normal"/>
    <w:link w:val="TtuloCar"/>
    <w:uiPriority w:val="10"/>
    <w:qFormat/>
    <w:rsid w:val="00AC1C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C1CD1"/>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AC1CD1"/>
    <w:pPr>
      <w:spacing w:after="120"/>
    </w:pPr>
  </w:style>
  <w:style w:type="character" w:customStyle="1" w:styleId="TextoindependienteCar">
    <w:name w:val="Texto independiente Car"/>
    <w:basedOn w:val="Fuentedeprrafopredeter"/>
    <w:link w:val="Textoindependiente"/>
    <w:uiPriority w:val="99"/>
    <w:rsid w:val="00AC1CD1"/>
    <w:rPr>
      <w:rFonts w:ascii="Calibri" w:eastAsia="Calibri" w:hAnsi="Calibri" w:cs="Times New Roman"/>
    </w:rPr>
  </w:style>
  <w:style w:type="paragraph" w:styleId="Textoindependienteprimerasangra">
    <w:name w:val="Body Text First Indent"/>
    <w:basedOn w:val="Textoindependiente"/>
    <w:link w:val="TextoindependienteprimerasangraCar"/>
    <w:uiPriority w:val="99"/>
    <w:unhideWhenUsed/>
    <w:rsid w:val="00AC1CD1"/>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AC1CD1"/>
    <w:rPr>
      <w:rFonts w:ascii="Calibri" w:eastAsia="Calibri" w:hAnsi="Calibri" w:cs="Times New Roman"/>
    </w:rPr>
  </w:style>
  <w:style w:type="paragraph" w:styleId="Sangradetextonormal">
    <w:name w:val="Body Text Indent"/>
    <w:basedOn w:val="Normal"/>
    <w:link w:val="SangradetextonormalCar"/>
    <w:uiPriority w:val="99"/>
    <w:semiHidden/>
    <w:unhideWhenUsed/>
    <w:rsid w:val="00AC1CD1"/>
    <w:pPr>
      <w:spacing w:after="120"/>
      <w:ind w:left="283"/>
    </w:pPr>
  </w:style>
  <w:style w:type="character" w:customStyle="1" w:styleId="SangradetextonormalCar">
    <w:name w:val="Sangría de texto normal Car"/>
    <w:basedOn w:val="Fuentedeprrafopredeter"/>
    <w:link w:val="Sangradetextonormal"/>
    <w:uiPriority w:val="99"/>
    <w:semiHidden/>
    <w:rsid w:val="00AC1CD1"/>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unhideWhenUsed/>
    <w:rsid w:val="00AC1CD1"/>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AC1CD1"/>
    <w:rPr>
      <w:rFonts w:ascii="Calibri" w:eastAsia="Calibri" w:hAnsi="Calibri" w:cs="Times New Roman"/>
    </w:rPr>
  </w:style>
  <w:style w:type="character" w:customStyle="1" w:styleId="PrrafodelistaCar">
    <w:name w:val="Párrafo de lista Car"/>
    <w:aliases w:val="Bullet List Car,FooterText Car,numbered Car,Paragraphe de liste1 Car,Bulletr List Paragraph Car,列出段落 Car,列出段落1 Car,lp1 Car,List Paragraph Car,Colorful List - Accent 11 Car,Listas Car,Lista multicolor - Énfasis 11 Car,MINUTAS Car"/>
    <w:basedOn w:val="Fuentedeprrafopredeter"/>
    <w:link w:val="Prrafodelista"/>
    <w:uiPriority w:val="34"/>
    <w:qFormat/>
    <w:locked/>
    <w:rsid w:val="00CC3C6D"/>
    <w:rPr>
      <w:rFonts w:ascii="Calibri" w:eastAsia="Calibri" w:hAnsi="Calibri" w:cs="Times New Roman"/>
    </w:rPr>
  </w:style>
  <w:style w:type="character" w:customStyle="1" w:styleId="xcontentpasted0">
    <w:name w:val="x_contentpasted0"/>
    <w:basedOn w:val="Fuentedeprrafopredeter"/>
    <w:rsid w:val="007A0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514699">
      <w:bodyDiv w:val="1"/>
      <w:marLeft w:val="0"/>
      <w:marRight w:val="0"/>
      <w:marTop w:val="0"/>
      <w:marBottom w:val="0"/>
      <w:divBdr>
        <w:top w:val="none" w:sz="0" w:space="0" w:color="auto"/>
        <w:left w:val="none" w:sz="0" w:space="0" w:color="auto"/>
        <w:bottom w:val="none" w:sz="0" w:space="0" w:color="auto"/>
        <w:right w:val="none" w:sz="0" w:space="0" w:color="auto"/>
      </w:divBdr>
    </w:div>
    <w:div w:id="223102343">
      <w:bodyDiv w:val="1"/>
      <w:marLeft w:val="0"/>
      <w:marRight w:val="0"/>
      <w:marTop w:val="0"/>
      <w:marBottom w:val="0"/>
      <w:divBdr>
        <w:top w:val="none" w:sz="0" w:space="0" w:color="auto"/>
        <w:left w:val="none" w:sz="0" w:space="0" w:color="auto"/>
        <w:bottom w:val="none" w:sz="0" w:space="0" w:color="auto"/>
        <w:right w:val="none" w:sz="0" w:space="0" w:color="auto"/>
      </w:divBdr>
    </w:div>
    <w:div w:id="279529991">
      <w:bodyDiv w:val="1"/>
      <w:marLeft w:val="0"/>
      <w:marRight w:val="0"/>
      <w:marTop w:val="0"/>
      <w:marBottom w:val="0"/>
      <w:divBdr>
        <w:top w:val="none" w:sz="0" w:space="0" w:color="auto"/>
        <w:left w:val="none" w:sz="0" w:space="0" w:color="auto"/>
        <w:bottom w:val="none" w:sz="0" w:space="0" w:color="auto"/>
        <w:right w:val="none" w:sz="0" w:space="0" w:color="auto"/>
      </w:divBdr>
    </w:div>
    <w:div w:id="426003898">
      <w:bodyDiv w:val="1"/>
      <w:marLeft w:val="0"/>
      <w:marRight w:val="0"/>
      <w:marTop w:val="0"/>
      <w:marBottom w:val="0"/>
      <w:divBdr>
        <w:top w:val="none" w:sz="0" w:space="0" w:color="auto"/>
        <w:left w:val="none" w:sz="0" w:space="0" w:color="auto"/>
        <w:bottom w:val="none" w:sz="0" w:space="0" w:color="auto"/>
        <w:right w:val="none" w:sz="0" w:space="0" w:color="auto"/>
      </w:divBdr>
    </w:div>
    <w:div w:id="464273278">
      <w:bodyDiv w:val="1"/>
      <w:marLeft w:val="0"/>
      <w:marRight w:val="0"/>
      <w:marTop w:val="0"/>
      <w:marBottom w:val="0"/>
      <w:divBdr>
        <w:top w:val="none" w:sz="0" w:space="0" w:color="auto"/>
        <w:left w:val="none" w:sz="0" w:space="0" w:color="auto"/>
        <w:bottom w:val="none" w:sz="0" w:space="0" w:color="auto"/>
        <w:right w:val="none" w:sz="0" w:space="0" w:color="auto"/>
      </w:divBdr>
    </w:div>
    <w:div w:id="472217459">
      <w:bodyDiv w:val="1"/>
      <w:marLeft w:val="0"/>
      <w:marRight w:val="0"/>
      <w:marTop w:val="0"/>
      <w:marBottom w:val="0"/>
      <w:divBdr>
        <w:top w:val="none" w:sz="0" w:space="0" w:color="auto"/>
        <w:left w:val="none" w:sz="0" w:space="0" w:color="auto"/>
        <w:bottom w:val="none" w:sz="0" w:space="0" w:color="auto"/>
        <w:right w:val="none" w:sz="0" w:space="0" w:color="auto"/>
      </w:divBdr>
    </w:div>
    <w:div w:id="532498671">
      <w:bodyDiv w:val="1"/>
      <w:marLeft w:val="0"/>
      <w:marRight w:val="0"/>
      <w:marTop w:val="0"/>
      <w:marBottom w:val="0"/>
      <w:divBdr>
        <w:top w:val="none" w:sz="0" w:space="0" w:color="auto"/>
        <w:left w:val="none" w:sz="0" w:space="0" w:color="auto"/>
        <w:bottom w:val="none" w:sz="0" w:space="0" w:color="auto"/>
        <w:right w:val="none" w:sz="0" w:space="0" w:color="auto"/>
      </w:divBdr>
    </w:div>
    <w:div w:id="565991250">
      <w:bodyDiv w:val="1"/>
      <w:marLeft w:val="0"/>
      <w:marRight w:val="0"/>
      <w:marTop w:val="0"/>
      <w:marBottom w:val="0"/>
      <w:divBdr>
        <w:top w:val="none" w:sz="0" w:space="0" w:color="auto"/>
        <w:left w:val="none" w:sz="0" w:space="0" w:color="auto"/>
        <w:bottom w:val="none" w:sz="0" w:space="0" w:color="auto"/>
        <w:right w:val="none" w:sz="0" w:space="0" w:color="auto"/>
      </w:divBdr>
    </w:div>
    <w:div w:id="748233304">
      <w:bodyDiv w:val="1"/>
      <w:marLeft w:val="0"/>
      <w:marRight w:val="0"/>
      <w:marTop w:val="0"/>
      <w:marBottom w:val="0"/>
      <w:divBdr>
        <w:top w:val="none" w:sz="0" w:space="0" w:color="auto"/>
        <w:left w:val="none" w:sz="0" w:space="0" w:color="auto"/>
        <w:bottom w:val="none" w:sz="0" w:space="0" w:color="auto"/>
        <w:right w:val="none" w:sz="0" w:space="0" w:color="auto"/>
      </w:divBdr>
    </w:div>
    <w:div w:id="817497969">
      <w:bodyDiv w:val="1"/>
      <w:marLeft w:val="0"/>
      <w:marRight w:val="0"/>
      <w:marTop w:val="0"/>
      <w:marBottom w:val="0"/>
      <w:divBdr>
        <w:top w:val="none" w:sz="0" w:space="0" w:color="auto"/>
        <w:left w:val="none" w:sz="0" w:space="0" w:color="auto"/>
        <w:bottom w:val="none" w:sz="0" w:space="0" w:color="auto"/>
        <w:right w:val="none" w:sz="0" w:space="0" w:color="auto"/>
      </w:divBdr>
    </w:div>
    <w:div w:id="895119167">
      <w:bodyDiv w:val="1"/>
      <w:marLeft w:val="0"/>
      <w:marRight w:val="0"/>
      <w:marTop w:val="0"/>
      <w:marBottom w:val="0"/>
      <w:divBdr>
        <w:top w:val="none" w:sz="0" w:space="0" w:color="auto"/>
        <w:left w:val="none" w:sz="0" w:space="0" w:color="auto"/>
        <w:bottom w:val="none" w:sz="0" w:space="0" w:color="auto"/>
        <w:right w:val="none" w:sz="0" w:space="0" w:color="auto"/>
      </w:divBdr>
    </w:div>
    <w:div w:id="920260779">
      <w:bodyDiv w:val="1"/>
      <w:marLeft w:val="0"/>
      <w:marRight w:val="0"/>
      <w:marTop w:val="0"/>
      <w:marBottom w:val="0"/>
      <w:divBdr>
        <w:top w:val="none" w:sz="0" w:space="0" w:color="auto"/>
        <w:left w:val="none" w:sz="0" w:space="0" w:color="auto"/>
        <w:bottom w:val="none" w:sz="0" w:space="0" w:color="auto"/>
        <w:right w:val="none" w:sz="0" w:space="0" w:color="auto"/>
      </w:divBdr>
    </w:div>
    <w:div w:id="924144569">
      <w:bodyDiv w:val="1"/>
      <w:marLeft w:val="0"/>
      <w:marRight w:val="0"/>
      <w:marTop w:val="0"/>
      <w:marBottom w:val="0"/>
      <w:divBdr>
        <w:top w:val="none" w:sz="0" w:space="0" w:color="auto"/>
        <w:left w:val="none" w:sz="0" w:space="0" w:color="auto"/>
        <w:bottom w:val="none" w:sz="0" w:space="0" w:color="auto"/>
        <w:right w:val="none" w:sz="0" w:space="0" w:color="auto"/>
      </w:divBdr>
    </w:div>
    <w:div w:id="993335579">
      <w:bodyDiv w:val="1"/>
      <w:marLeft w:val="0"/>
      <w:marRight w:val="0"/>
      <w:marTop w:val="0"/>
      <w:marBottom w:val="0"/>
      <w:divBdr>
        <w:top w:val="none" w:sz="0" w:space="0" w:color="auto"/>
        <w:left w:val="none" w:sz="0" w:space="0" w:color="auto"/>
        <w:bottom w:val="none" w:sz="0" w:space="0" w:color="auto"/>
        <w:right w:val="none" w:sz="0" w:space="0" w:color="auto"/>
      </w:divBdr>
    </w:div>
    <w:div w:id="1013608854">
      <w:bodyDiv w:val="1"/>
      <w:marLeft w:val="0"/>
      <w:marRight w:val="0"/>
      <w:marTop w:val="0"/>
      <w:marBottom w:val="0"/>
      <w:divBdr>
        <w:top w:val="none" w:sz="0" w:space="0" w:color="auto"/>
        <w:left w:val="none" w:sz="0" w:space="0" w:color="auto"/>
        <w:bottom w:val="none" w:sz="0" w:space="0" w:color="auto"/>
        <w:right w:val="none" w:sz="0" w:space="0" w:color="auto"/>
      </w:divBdr>
    </w:div>
    <w:div w:id="1026562128">
      <w:bodyDiv w:val="1"/>
      <w:marLeft w:val="0"/>
      <w:marRight w:val="0"/>
      <w:marTop w:val="0"/>
      <w:marBottom w:val="0"/>
      <w:divBdr>
        <w:top w:val="none" w:sz="0" w:space="0" w:color="auto"/>
        <w:left w:val="none" w:sz="0" w:space="0" w:color="auto"/>
        <w:bottom w:val="none" w:sz="0" w:space="0" w:color="auto"/>
        <w:right w:val="none" w:sz="0" w:space="0" w:color="auto"/>
      </w:divBdr>
    </w:div>
    <w:div w:id="1132482554">
      <w:bodyDiv w:val="1"/>
      <w:marLeft w:val="0"/>
      <w:marRight w:val="0"/>
      <w:marTop w:val="0"/>
      <w:marBottom w:val="0"/>
      <w:divBdr>
        <w:top w:val="none" w:sz="0" w:space="0" w:color="auto"/>
        <w:left w:val="none" w:sz="0" w:space="0" w:color="auto"/>
        <w:bottom w:val="none" w:sz="0" w:space="0" w:color="auto"/>
        <w:right w:val="none" w:sz="0" w:space="0" w:color="auto"/>
      </w:divBdr>
    </w:div>
    <w:div w:id="1154026111">
      <w:bodyDiv w:val="1"/>
      <w:marLeft w:val="0"/>
      <w:marRight w:val="0"/>
      <w:marTop w:val="0"/>
      <w:marBottom w:val="0"/>
      <w:divBdr>
        <w:top w:val="none" w:sz="0" w:space="0" w:color="auto"/>
        <w:left w:val="none" w:sz="0" w:space="0" w:color="auto"/>
        <w:bottom w:val="none" w:sz="0" w:space="0" w:color="auto"/>
        <w:right w:val="none" w:sz="0" w:space="0" w:color="auto"/>
      </w:divBdr>
      <w:divsChild>
        <w:div w:id="1313364785">
          <w:marLeft w:val="0"/>
          <w:marRight w:val="0"/>
          <w:marTop w:val="0"/>
          <w:marBottom w:val="0"/>
          <w:divBdr>
            <w:top w:val="none" w:sz="0" w:space="0" w:color="auto"/>
            <w:left w:val="none" w:sz="0" w:space="0" w:color="auto"/>
            <w:bottom w:val="none" w:sz="0" w:space="0" w:color="auto"/>
            <w:right w:val="none" w:sz="0" w:space="0" w:color="auto"/>
          </w:divBdr>
          <w:divsChild>
            <w:div w:id="1558661667">
              <w:marLeft w:val="0"/>
              <w:marRight w:val="0"/>
              <w:marTop w:val="0"/>
              <w:marBottom w:val="0"/>
              <w:divBdr>
                <w:top w:val="none" w:sz="0" w:space="0" w:color="auto"/>
                <w:left w:val="none" w:sz="0" w:space="0" w:color="auto"/>
                <w:bottom w:val="none" w:sz="0" w:space="0" w:color="auto"/>
                <w:right w:val="none" w:sz="0" w:space="0" w:color="auto"/>
              </w:divBdr>
            </w:div>
          </w:divsChild>
        </w:div>
        <w:div w:id="643857101">
          <w:marLeft w:val="0"/>
          <w:marRight w:val="0"/>
          <w:marTop w:val="0"/>
          <w:marBottom w:val="0"/>
          <w:divBdr>
            <w:top w:val="none" w:sz="0" w:space="0" w:color="auto"/>
            <w:left w:val="none" w:sz="0" w:space="0" w:color="auto"/>
            <w:bottom w:val="none" w:sz="0" w:space="0" w:color="auto"/>
            <w:right w:val="none" w:sz="0" w:space="0" w:color="auto"/>
          </w:divBdr>
          <w:divsChild>
            <w:div w:id="15691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79323">
      <w:bodyDiv w:val="1"/>
      <w:marLeft w:val="0"/>
      <w:marRight w:val="0"/>
      <w:marTop w:val="0"/>
      <w:marBottom w:val="0"/>
      <w:divBdr>
        <w:top w:val="none" w:sz="0" w:space="0" w:color="auto"/>
        <w:left w:val="none" w:sz="0" w:space="0" w:color="auto"/>
        <w:bottom w:val="none" w:sz="0" w:space="0" w:color="auto"/>
        <w:right w:val="none" w:sz="0" w:space="0" w:color="auto"/>
      </w:divBdr>
    </w:div>
    <w:div w:id="1226722319">
      <w:bodyDiv w:val="1"/>
      <w:marLeft w:val="0"/>
      <w:marRight w:val="0"/>
      <w:marTop w:val="0"/>
      <w:marBottom w:val="0"/>
      <w:divBdr>
        <w:top w:val="none" w:sz="0" w:space="0" w:color="auto"/>
        <w:left w:val="none" w:sz="0" w:space="0" w:color="auto"/>
        <w:bottom w:val="none" w:sz="0" w:space="0" w:color="auto"/>
        <w:right w:val="none" w:sz="0" w:space="0" w:color="auto"/>
      </w:divBdr>
    </w:div>
    <w:div w:id="1310088349">
      <w:bodyDiv w:val="1"/>
      <w:marLeft w:val="0"/>
      <w:marRight w:val="0"/>
      <w:marTop w:val="0"/>
      <w:marBottom w:val="0"/>
      <w:divBdr>
        <w:top w:val="none" w:sz="0" w:space="0" w:color="auto"/>
        <w:left w:val="none" w:sz="0" w:space="0" w:color="auto"/>
        <w:bottom w:val="none" w:sz="0" w:space="0" w:color="auto"/>
        <w:right w:val="none" w:sz="0" w:space="0" w:color="auto"/>
      </w:divBdr>
    </w:div>
    <w:div w:id="1317105450">
      <w:bodyDiv w:val="1"/>
      <w:marLeft w:val="0"/>
      <w:marRight w:val="0"/>
      <w:marTop w:val="0"/>
      <w:marBottom w:val="0"/>
      <w:divBdr>
        <w:top w:val="none" w:sz="0" w:space="0" w:color="auto"/>
        <w:left w:val="none" w:sz="0" w:space="0" w:color="auto"/>
        <w:bottom w:val="none" w:sz="0" w:space="0" w:color="auto"/>
        <w:right w:val="none" w:sz="0" w:space="0" w:color="auto"/>
      </w:divBdr>
    </w:div>
    <w:div w:id="1338533385">
      <w:bodyDiv w:val="1"/>
      <w:marLeft w:val="0"/>
      <w:marRight w:val="0"/>
      <w:marTop w:val="0"/>
      <w:marBottom w:val="0"/>
      <w:divBdr>
        <w:top w:val="none" w:sz="0" w:space="0" w:color="auto"/>
        <w:left w:val="none" w:sz="0" w:space="0" w:color="auto"/>
        <w:bottom w:val="none" w:sz="0" w:space="0" w:color="auto"/>
        <w:right w:val="none" w:sz="0" w:space="0" w:color="auto"/>
      </w:divBdr>
    </w:div>
    <w:div w:id="1356227306">
      <w:bodyDiv w:val="1"/>
      <w:marLeft w:val="0"/>
      <w:marRight w:val="0"/>
      <w:marTop w:val="0"/>
      <w:marBottom w:val="0"/>
      <w:divBdr>
        <w:top w:val="none" w:sz="0" w:space="0" w:color="auto"/>
        <w:left w:val="none" w:sz="0" w:space="0" w:color="auto"/>
        <w:bottom w:val="none" w:sz="0" w:space="0" w:color="auto"/>
        <w:right w:val="none" w:sz="0" w:space="0" w:color="auto"/>
      </w:divBdr>
    </w:div>
    <w:div w:id="1431730434">
      <w:bodyDiv w:val="1"/>
      <w:marLeft w:val="0"/>
      <w:marRight w:val="0"/>
      <w:marTop w:val="0"/>
      <w:marBottom w:val="0"/>
      <w:divBdr>
        <w:top w:val="none" w:sz="0" w:space="0" w:color="auto"/>
        <w:left w:val="none" w:sz="0" w:space="0" w:color="auto"/>
        <w:bottom w:val="none" w:sz="0" w:space="0" w:color="auto"/>
        <w:right w:val="none" w:sz="0" w:space="0" w:color="auto"/>
      </w:divBdr>
    </w:div>
    <w:div w:id="1559124706">
      <w:bodyDiv w:val="1"/>
      <w:marLeft w:val="0"/>
      <w:marRight w:val="0"/>
      <w:marTop w:val="0"/>
      <w:marBottom w:val="0"/>
      <w:divBdr>
        <w:top w:val="none" w:sz="0" w:space="0" w:color="auto"/>
        <w:left w:val="none" w:sz="0" w:space="0" w:color="auto"/>
        <w:bottom w:val="none" w:sz="0" w:space="0" w:color="auto"/>
        <w:right w:val="none" w:sz="0" w:space="0" w:color="auto"/>
      </w:divBdr>
    </w:div>
    <w:div w:id="1677683066">
      <w:bodyDiv w:val="1"/>
      <w:marLeft w:val="0"/>
      <w:marRight w:val="0"/>
      <w:marTop w:val="0"/>
      <w:marBottom w:val="0"/>
      <w:divBdr>
        <w:top w:val="none" w:sz="0" w:space="0" w:color="auto"/>
        <w:left w:val="none" w:sz="0" w:space="0" w:color="auto"/>
        <w:bottom w:val="none" w:sz="0" w:space="0" w:color="auto"/>
        <w:right w:val="none" w:sz="0" w:space="0" w:color="auto"/>
      </w:divBdr>
    </w:div>
    <w:div w:id="1681656953">
      <w:bodyDiv w:val="1"/>
      <w:marLeft w:val="0"/>
      <w:marRight w:val="0"/>
      <w:marTop w:val="0"/>
      <w:marBottom w:val="0"/>
      <w:divBdr>
        <w:top w:val="none" w:sz="0" w:space="0" w:color="auto"/>
        <w:left w:val="none" w:sz="0" w:space="0" w:color="auto"/>
        <w:bottom w:val="none" w:sz="0" w:space="0" w:color="auto"/>
        <w:right w:val="none" w:sz="0" w:space="0" w:color="auto"/>
      </w:divBdr>
    </w:div>
    <w:div w:id="1714498451">
      <w:bodyDiv w:val="1"/>
      <w:marLeft w:val="0"/>
      <w:marRight w:val="0"/>
      <w:marTop w:val="0"/>
      <w:marBottom w:val="0"/>
      <w:divBdr>
        <w:top w:val="none" w:sz="0" w:space="0" w:color="auto"/>
        <w:left w:val="none" w:sz="0" w:space="0" w:color="auto"/>
        <w:bottom w:val="none" w:sz="0" w:space="0" w:color="auto"/>
        <w:right w:val="none" w:sz="0" w:space="0" w:color="auto"/>
      </w:divBdr>
    </w:div>
    <w:div w:id="1806005069">
      <w:bodyDiv w:val="1"/>
      <w:marLeft w:val="0"/>
      <w:marRight w:val="0"/>
      <w:marTop w:val="0"/>
      <w:marBottom w:val="0"/>
      <w:divBdr>
        <w:top w:val="none" w:sz="0" w:space="0" w:color="auto"/>
        <w:left w:val="none" w:sz="0" w:space="0" w:color="auto"/>
        <w:bottom w:val="none" w:sz="0" w:space="0" w:color="auto"/>
        <w:right w:val="none" w:sz="0" w:space="0" w:color="auto"/>
      </w:divBdr>
    </w:div>
    <w:div w:id="1833372894">
      <w:bodyDiv w:val="1"/>
      <w:marLeft w:val="0"/>
      <w:marRight w:val="0"/>
      <w:marTop w:val="0"/>
      <w:marBottom w:val="0"/>
      <w:divBdr>
        <w:top w:val="none" w:sz="0" w:space="0" w:color="auto"/>
        <w:left w:val="none" w:sz="0" w:space="0" w:color="auto"/>
        <w:bottom w:val="none" w:sz="0" w:space="0" w:color="auto"/>
        <w:right w:val="none" w:sz="0" w:space="0" w:color="auto"/>
      </w:divBdr>
    </w:div>
    <w:div w:id="2020505149">
      <w:bodyDiv w:val="1"/>
      <w:marLeft w:val="0"/>
      <w:marRight w:val="0"/>
      <w:marTop w:val="0"/>
      <w:marBottom w:val="0"/>
      <w:divBdr>
        <w:top w:val="none" w:sz="0" w:space="0" w:color="auto"/>
        <w:left w:val="none" w:sz="0" w:space="0" w:color="auto"/>
        <w:bottom w:val="none" w:sz="0" w:space="0" w:color="auto"/>
        <w:right w:val="none" w:sz="0" w:space="0" w:color="auto"/>
      </w:divBdr>
    </w:div>
    <w:div w:id="2074769146">
      <w:bodyDiv w:val="1"/>
      <w:marLeft w:val="0"/>
      <w:marRight w:val="0"/>
      <w:marTop w:val="0"/>
      <w:marBottom w:val="0"/>
      <w:divBdr>
        <w:top w:val="none" w:sz="0" w:space="0" w:color="auto"/>
        <w:left w:val="none" w:sz="0" w:space="0" w:color="auto"/>
        <w:bottom w:val="none" w:sz="0" w:space="0" w:color="auto"/>
        <w:right w:val="none" w:sz="0" w:space="0" w:color="auto"/>
      </w:divBdr>
    </w:div>
    <w:div w:id="2105759975">
      <w:bodyDiv w:val="1"/>
      <w:marLeft w:val="0"/>
      <w:marRight w:val="0"/>
      <w:marTop w:val="0"/>
      <w:marBottom w:val="0"/>
      <w:divBdr>
        <w:top w:val="none" w:sz="0" w:space="0" w:color="auto"/>
        <w:left w:val="none" w:sz="0" w:space="0" w:color="auto"/>
        <w:bottom w:val="none" w:sz="0" w:space="0" w:color="auto"/>
        <w:right w:val="none" w:sz="0" w:space="0" w:color="auto"/>
      </w:divBdr>
    </w:div>
    <w:div w:id="211913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C331E-3002-4298-BB0F-86D55F96B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14</Pages>
  <Words>4002</Words>
  <Characters>22014</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CJ-TLAX-LAP-22-01</dc:creator>
  <cp:keywords/>
  <dc:description/>
  <cp:lastModifiedBy>USUARIO</cp:lastModifiedBy>
  <cp:revision>47</cp:revision>
  <cp:lastPrinted>2024-05-28T13:33:00Z</cp:lastPrinted>
  <dcterms:created xsi:type="dcterms:W3CDTF">2024-05-08T21:19:00Z</dcterms:created>
  <dcterms:modified xsi:type="dcterms:W3CDTF">2024-05-28T13:42:00Z</dcterms:modified>
</cp:coreProperties>
</file>