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56BF15CE" w:rsidR="00170F58" w:rsidRPr="007B75E5" w:rsidRDefault="00D77909" w:rsidP="00D77909">
      <w:pPr>
        <w:spacing w:line="480" w:lineRule="auto"/>
        <w:jc w:val="both"/>
        <w:rPr>
          <w:rFonts w:ascii="Lato" w:hAnsi="Lato" w:cs="Calibri"/>
          <w:b/>
          <w:color w:val="000000" w:themeColor="text1"/>
        </w:rPr>
      </w:pPr>
      <w:bookmarkStart w:id="0" w:name="_Hlk93306768"/>
      <w:bookmarkStart w:id="1" w:name="_Hlk31799003"/>
      <w:bookmarkStart w:id="2" w:name="_Hlk89781194"/>
      <w:r w:rsidRPr="007B75E5">
        <w:rPr>
          <w:rFonts w:ascii="Lato" w:hAnsi="Lato"/>
          <w:b/>
          <w:color w:val="000000" w:themeColor="text1"/>
        </w:rPr>
        <w:t xml:space="preserve">ACTA DE SESIÓN EXTRAORDINARIA PRIVADA DEL CONSEJO DE LA JUDICATURA DEL ESTADO DE TLAXCALA, EN FUNCIONES DE COMITÉ DE ADQUISICIONES, CELEBRADA A </w:t>
      </w:r>
      <w:r w:rsidR="00170F58" w:rsidRPr="007B75E5">
        <w:rPr>
          <w:rFonts w:ascii="Lato" w:hAnsi="Lato" w:cstheme="minorHAnsi"/>
          <w:b/>
          <w:color w:val="000000" w:themeColor="text1"/>
        </w:rPr>
        <w:t xml:space="preserve">LAS </w:t>
      </w:r>
      <w:r w:rsidR="00814AA3" w:rsidRPr="007B75E5">
        <w:rPr>
          <w:rFonts w:ascii="Lato" w:hAnsi="Lato" w:cstheme="minorHAnsi"/>
          <w:b/>
          <w:color w:val="000000" w:themeColor="text1"/>
        </w:rPr>
        <w:t>NUEVE</w:t>
      </w:r>
      <w:r w:rsidR="001430F4" w:rsidRPr="007B75E5">
        <w:rPr>
          <w:rFonts w:ascii="Lato" w:hAnsi="Lato" w:cstheme="minorHAnsi"/>
          <w:b/>
          <w:color w:val="000000" w:themeColor="text1"/>
        </w:rPr>
        <w:t xml:space="preserve"> </w:t>
      </w:r>
      <w:r w:rsidR="00170F58" w:rsidRPr="007B75E5">
        <w:rPr>
          <w:rFonts w:ascii="Lato" w:hAnsi="Lato" w:cstheme="minorHAnsi"/>
          <w:b/>
          <w:color w:val="000000" w:themeColor="text1"/>
        </w:rPr>
        <w:t>HORAS</w:t>
      </w:r>
      <w:r w:rsidR="00E55A9E" w:rsidRPr="007B75E5">
        <w:rPr>
          <w:rFonts w:ascii="Lato" w:hAnsi="Lato" w:cstheme="minorHAnsi"/>
          <w:b/>
          <w:color w:val="000000" w:themeColor="text1"/>
        </w:rPr>
        <w:t xml:space="preserve"> DEL</w:t>
      </w:r>
      <w:r w:rsidR="008167E9" w:rsidRPr="007B75E5">
        <w:rPr>
          <w:rFonts w:ascii="Lato" w:hAnsi="Lato" w:cstheme="minorHAnsi"/>
          <w:b/>
          <w:color w:val="000000" w:themeColor="text1"/>
        </w:rPr>
        <w:t xml:space="preserve"> </w:t>
      </w:r>
      <w:r w:rsidR="00814AA3" w:rsidRPr="007B75E5">
        <w:rPr>
          <w:rFonts w:ascii="Lato" w:hAnsi="Lato" w:cstheme="minorHAnsi"/>
          <w:b/>
          <w:color w:val="000000" w:themeColor="text1"/>
        </w:rPr>
        <w:t xml:space="preserve">VEINTISÉIS </w:t>
      </w:r>
      <w:r w:rsidR="001073E1" w:rsidRPr="007B75E5">
        <w:rPr>
          <w:rFonts w:ascii="Lato" w:hAnsi="Lato" w:cstheme="minorHAnsi"/>
          <w:b/>
          <w:color w:val="000000" w:themeColor="text1"/>
        </w:rPr>
        <w:t>DE</w:t>
      </w:r>
      <w:r w:rsidR="00384453" w:rsidRPr="007B75E5">
        <w:rPr>
          <w:rFonts w:ascii="Lato" w:hAnsi="Lato" w:cstheme="minorHAnsi"/>
          <w:b/>
          <w:color w:val="000000" w:themeColor="text1"/>
        </w:rPr>
        <w:t xml:space="preserve"> </w:t>
      </w:r>
      <w:r w:rsidR="00814AA3" w:rsidRPr="007B75E5">
        <w:rPr>
          <w:rFonts w:ascii="Lato" w:hAnsi="Lato" w:cstheme="minorHAnsi"/>
          <w:b/>
          <w:color w:val="000000" w:themeColor="text1"/>
        </w:rPr>
        <w:t>MAYO</w:t>
      </w:r>
      <w:r w:rsidR="00066347" w:rsidRPr="007B75E5">
        <w:rPr>
          <w:rFonts w:ascii="Lato" w:hAnsi="Lato" w:cstheme="minorHAnsi"/>
          <w:b/>
          <w:color w:val="000000" w:themeColor="text1"/>
        </w:rPr>
        <w:t xml:space="preserve"> </w:t>
      </w:r>
      <w:r w:rsidR="008167E9" w:rsidRPr="007B75E5">
        <w:rPr>
          <w:rFonts w:ascii="Lato" w:hAnsi="Lato" w:cstheme="minorHAnsi"/>
          <w:b/>
          <w:color w:val="000000" w:themeColor="text1"/>
        </w:rPr>
        <w:t>D</w:t>
      </w:r>
      <w:r w:rsidR="00E55A9E" w:rsidRPr="007B75E5">
        <w:rPr>
          <w:rFonts w:ascii="Lato" w:hAnsi="Lato" w:cstheme="minorHAnsi"/>
          <w:b/>
          <w:color w:val="000000" w:themeColor="text1"/>
        </w:rPr>
        <w:t>E DOS MIL VEINTI</w:t>
      </w:r>
      <w:r w:rsidR="009644DC" w:rsidRPr="007B75E5">
        <w:rPr>
          <w:rFonts w:ascii="Lato" w:hAnsi="Lato" w:cstheme="minorHAnsi"/>
          <w:b/>
          <w:color w:val="000000" w:themeColor="text1"/>
        </w:rPr>
        <w:t>C</w:t>
      </w:r>
      <w:r w:rsidR="007834D1" w:rsidRPr="007B75E5">
        <w:rPr>
          <w:rFonts w:ascii="Lato" w:hAnsi="Lato" w:cstheme="minorHAnsi"/>
          <w:b/>
          <w:color w:val="000000" w:themeColor="text1"/>
        </w:rPr>
        <w:t>INCO</w:t>
      </w:r>
      <w:r w:rsidR="00170F58" w:rsidRPr="007B75E5">
        <w:rPr>
          <w:rFonts w:ascii="Lato" w:hAnsi="Lato" w:cstheme="minorHAnsi"/>
          <w:b/>
          <w:color w:val="000000" w:themeColor="text1"/>
        </w:rPr>
        <w:t xml:space="preserve">, </w:t>
      </w:r>
      <w:bookmarkStart w:id="3" w:name="_Hlk54605153"/>
      <w:bookmarkEnd w:id="0"/>
      <w:r w:rsidR="00170F58" w:rsidRPr="007B75E5">
        <w:rPr>
          <w:rFonts w:ascii="Lato" w:hAnsi="Lato" w:cstheme="minorHAnsi"/>
          <w:b/>
          <w:color w:val="000000" w:themeColor="text1"/>
        </w:rPr>
        <w:t>EN LA PRESIDENCIA DEL TRIBUNAL SUPERIOR DE JUSTICIA DEL ESTADO, CON SEDE EN CIUDAD JUDICIAL, SANTA ANITA HUILOAC, APIZACO,</w:t>
      </w:r>
      <w:r w:rsidR="002A33A0" w:rsidRPr="007B75E5">
        <w:rPr>
          <w:rFonts w:ascii="Lato" w:hAnsi="Lato" w:cstheme="minorHAnsi"/>
          <w:b/>
          <w:color w:val="000000" w:themeColor="text1"/>
        </w:rPr>
        <w:t xml:space="preserve"> TLAXCALA,</w:t>
      </w:r>
      <w:r w:rsidR="00170F58" w:rsidRPr="007B75E5">
        <w:rPr>
          <w:rFonts w:ascii="Lato" w:hAnsi="Lato" w:cstheme="minorHAnsi"/>
          <w:b/>
          <w:color w:val="000000" w:themeColor="text1"/>
        </w:rPr>
        <w:t xml:space="preserve"> </w:t>
      </w:r>
      <w:bookmarkEnd w:id="1"/>
      <w:bookmarkEnd w:id="2"/>
      <w:bookmarkEnd w:id="3"/>
      <w:r w:rsidRPr="007B75E5">
        <w:rPr>
          <w:rFonts w:ascii="Lato" w:hAnsi="Lato" w:cs="Calibri"/>
          <w:b/>
          <w:color w:val="000000" w:themeColor="text1"/>
        </w:rPr>
        <w:t>BAJO EL SIGUENTE:</w:t>
      </w:r>
    </w:p>
    <w:p w14:paraId="3A1BFD9F" w14:textId="77777777" w:rsidR="00D77909" w:rsidRPr="003B4AA1" w:rsidRDefault="00D77909" w:rsidP="00D77909">
      <w:pPr>
        <w:spacing w:line="240" w:lineRule="auto"/>
        <w:ind w:left="360"/>
        <w:jc w:val="center"/>
        <w:rPr>
          <w:rFonts w:ascii="Lato" w:hAnsi="Lato" w:cstheme="minorHAnsi"/>
          <w:b/>
          <w:bCs/>
          <w:bdr w:val="none" w:sz="0" w:space="0" w:color="auto" w:frame="1"/>
        </w:rPr>
      </w:pPr>
      <w:bookmarkStart w:id="4" w:name="_Hlk111196253"/>
      <w:bookmarkStart w:id="5" w:name="_Hlk117506759"/>
      <w:bookmarkStart w:id="6" w:name="_Hlk185864223"/>
      <w:bookmarkStart w:id="7" w:name="_Hlk185512373"/>
      <w:bookmarkStart w:id="8" w:name="_Hlk194678278"/>
      <w:r w:rsidRPr="003B4AA1">
        <w:rPr>
          <w:rFonts w:ascii="Lato" w:hAnsi="Lato" w:cstheme="minorHAnsi"/>
          <w:b/>
          <w:bCs/>
          <w:bdr w:val="none" w:sz="0" w:space="0" w:color="auto" w:frame="1"/>
        </w:rPr>
        <w:t>ORDEN DEL DÍA</w:t>
      </w:r>
    </w:p>
    <w:p w14:paraId="5EDD9BD8" w14:textId="58529D08" w:rsidR="00D77909" w:rsidRPr="003B4AA1" w:rsidRDefault="00D77909" w:rsidP="00D77909">
      <w:pPr>
        <w:pStyle w:val="Prrafodelista"/>
        <w:numPr>
          <w:ilvl w:val="0"/>
          <w:numId w:val="37"/>
        </w:numPr>
        <w:spacing w:after="0" w:line="480" w:lineRule="auto"/>
        <w:jc w:val="both"/>
        <w:rPr>
          <w:rFonts w:ascii="Lato" w:hAnsi="Lato" w:cstheme="minorHAnsi"/>
          <w:bCs/>
          <w:bdr w:val="none" w:sz="0" w:space="0" w:color="auto" w:frame="1"/>
        </w:rPr>
      </w:pPr>
      <w:r w:rsidRPr="003B4AA1">
        <w:rPr>
          <w:rFonts w:ascii="Lato" w:hAnsi="Lato" w:cstheme="minorHAnsi"/>
          <w:bCs/>
          <w:bdr w:val="none" w:sz="0" w:space="0" w:color="auto" w:frame="1"/>
        </w:rPr>
        <w:t xml:space="preserve">Verificación del </w:t>
      </w:r>
      <w:proofErr w:type="gramStart"/>
      <w:r w:rsidRPr="003B4AA1">
        <w:rPr>
          <w:rFonts w:ascii="Lato" w:hAnsi="Lato" w:cstheme="minorHAnsi"/>
          <w:bCs/>
          <w:bdr w:val="none" w:sz="0" w:space="0" w:color="auto" w:frame="1"/>
        </w:rPr>
        <w:t>quórum.</w:t>
      </w:r>
      <w:r w:rsidR="005C4579">
        <w:rPr>
          <w:rFonts w:ascii="Lato" w:hAnsi="Lato" w:cstheme="minorHAnsi"/>
          <w:bCs/>
          <w:bdr w:val="none" w:sz="0" w:space="0" w:color="auto" w:frame="1"/>
        </w:rPr>
        <w:t>-</w:t>
      </w:r>
      <w:proofErr w:type="gramEnd"/>
      <w:r w:rsidR="005C4579">
        <w:rPr>
          <w:rFonts w:ascii="Lato" w:hAnsi="Lato" w:cstheme="minorHAnsi"/>
          <w:bCs/>
          <w:bdr w:val="none" w:sz="0" w:space="0" w:color="auto" w:frame="1"/>
        </w:rPr>
        <w:t xml:space="preserve"> - - - - - - - - - - -  - - - - - - - - - - - - - - - - - - - </w:t>
      </w:r>
    </w:p>
    <w:p w14:paraId="76B09A90" w14:textId="42B9A9AB" w:rsidR="00D77909" w:rsidRPr="003B4AA1" w:rsidRDefault="00D77909" w:rsidP="00D77909">
      <w:pPr>
        <w:pStyle w:val="Prrafodelista"/>
        <w:numPr>
          <w:ilvl w:val="0"/>
          <w:numId w:val="37"/>
        </w:numPr>
        <w:spacing w:after="0" w:line="480" w:lineRule="auto"/>
        <w:jc w:val="both"/>
        <w:rPr>
          <w:rFonts w:ascii="Lato" w:hAnsi="Lato" w:cstheme="minorHAnsi"/>
          <w:bCs/>
          <w:bdr w:val="none" w:sz="0" w:space="0" w:color="auto" w:frame="1"/>
        </w:rPr>
      </w:pPr>
      <w:r w:rsidRPr="003B4AA1">
        <w:rPr>
          <w:rFonts w:ascii="Lato" w:hAnsi="Lato" w:cstheme="minorHAnsi"/>
          <w:bCs/>
          <w:bdr w:val="none" w:sz="0" w:space="0" w:color="auto" w:frame="1"/>
        </w:rPr>
        <w:t>Aprobación de las actas número 40/2025, 42/2025, 45/2025 y 46/2025.</w:t>
      </w:r>
      <w:r w:rsidR="005C4579">
        <w:rPr>
          <w:rFonts w:ascii="Lato" w:hAnsi="Lato" w:cstheme="minorHAnsi"/>
          <w:bCs/>
          <w:bdr w:val="none" w:sz="0" w:space="0" w:color="auto" w:frame="1"/>
        </w:rPr>
        <w:t xml:space="preserve"> - - - - - - - - - - - - - - - - - - - - - - - - - - - - - - - - - - - - - - - - -</w:t>
      </w:r>
    </w:p>
    <w:p w14:paraId="70267222" w14:textId="12156DAC" w:rsidR="00D77909" w:rsidRPr="003B4AA1" w:rsidRDefault="00D77909" w:rsidP="00D77909">
      <w:pPr>
        <w:pStyle w:val="Prrafodelista"/>
        <w:numPr>
          <w:ilvl w:val="0"/>
          <w:numId w:val="37"/>
        </w:numPr>
        <w:spacing w:after="0" w:line="480" w:lineRule="auto"/>
        <w:jc w:val="both"/>
        <w:rPr>
          <w:rFonts w:ascii="Lato" w:hAnsi="Lato" w:cstheme="minorHAnsi"/>
          <w:bCs/>
          <w:bdr w:val="none" w:sz="0" w:space="0" w:color="auto" w:frame="1"/>
        </w:rPr>
      </w:pPr>
      <w:r w:rsidRPr="003B4AA1">
        <w:rPr>
          <w:rFonts w:ascii="Lato" w:hAnsi="Lato" w:cstheme="minorHAnsi"/>
          <w:bCs/>
          <w:bdr w:val="none" w:sz="0" w:space="0" w:color="auto" w:frame="1"/>
        </w:rPr>
        <w:t xml:space="preserve">Análisis, discusión y determinación del </w:t>
      </w:r>
      <w:bookmarkStart w:id="9" w:name="_Hlk198891989"/>
      <w:r w:rsidRPr="003B4AA1">
        <w:rPr>
          <w:rFonts w:ascii="Lato" w:hAnsi="Lato" w:cstheme="minorHAnsi"/>
          <w:bCs/>
          <w:bdr w:val="none" w:sz="0" w:space="0" w:color="auto" w:frame="1"/>
        </w:rPr>
        <w:t xml:space="preserve">oficio número DRHYM/410/2025, recibido el veintitrés de mayo de dos mil veinticinco, signado por la </w:t>
      </w:r>
      <w:proofErr w:type="gramStart"/>
      <w:r w:rsidRPr="003B4AA1">
        <w:rPr>
          <w:rFonts w:ascii="Lato" w:hAnsi="Lato" w:cstheme="minorHAnsi"/>
          <w:bCs/>
          <w:bdr w:val="none" w:sz="0" w:space="0" w:color="auto" w:frame="1"/>
        </w:rPr>
        <w:t>Directora</w:t>
      </w:r>
      <w:proofErr w:type="gramEnd"/>
      <w:r w:rsidRPr="003B4AA1">
        <w:rPr>
          <w:rFonts w:ascii="Lato" w:hAnsi="Lato" w:cstheme="minorHAnsi"/>
          <w:bCs/>
          <w:bdr w:val="none" w:sz="0" w:space="0" w:color="auto" w:frame="1"/>
        </w:rPr>
        <w:t xml:space="preserve"> de Recursos Humanos y Materiales dependiente de la Secretaría Ejecutiva.</w:t>
      </w:r>
      <w:r w:rsidR="005C4579">
        <w:rPr>
          <w:rFonts w:ascii="Lato" w:hAnsi="Lato" w:cstheme="minorHAnsi"/>
          <w:bCs/>
          <w:bdr w:val="none" w:sz="0" w:space="0" w:color="auto" w:frame="1"/>
        </w:rPr>
        <w:t xml:space="preserve"> - - - - - - - - - - - - -</w:t>
      </w:r>
    </w:p>
    <w:bookmarkEnd w:id="9"/>
    <w:p w14:paraId="0DF56AE1" w14:textId="06851585" w:rsidR="00D77909" w:rsidRPr="003B4AA1" w:rsidRDefault="00D77909" w:rsidP="00D77909">
      <w:pPr>
        <w:pStyle w:val="Prrafodelista"/>
        <w:numPr>
          <w:ilvl w:val="0"/>
          <w:numId w:val="37"/>
        </w:numPr>
        <w:spacing w:after="0" w:line="480" w:lineRule="auto"/>
        <w:jc w:val="both"/>
        <w:rPr>
          <w:rFonts w:ascii="Lato" w:hAnsi="Lato" w:cstheme="minorHAnsi"/>
          <w:bCs/>
          <w:bdr w:val="none" w:sz="0" w:space="0" w:color="auto" w:frame="1"/>
        </w:rPr>
      </w:pPr>
      <w:r w:rsidRPr="003B4AA1">
        <w:rPr>
          <w:rFonts w:ascii="Lato" w:hAnsi="Lato" w:cstheme="minorHAnsi"/>
          <w:bCs/>
          <w:bdr w:val="none" w:sz="0" w:space="0" w:color="auto" w:frame="1"/>
        </w:rPr>
        <w:t xml:space="preserve">Análisis, discusión y determinación del </w:t>
      </w:r>
      <w:bookmarkStart w:id="10" w:name="_Hlk198892984"/>
      <w:r w:rsidRPr="003B4AA1">
        <w:rPr>
          <w:rFonts w:ascii="Lato" w:hAnsi="Lato" w:cstheme="minorHAnsi"/>
          <w:bCs/>
          <w:bdr w:val="none" w:sz="0" w:space="0" w:color="auto" w:frame="1"/>
        </w:rPr>
        <w:t xml:space="preserve">oficio número DRHYM/411/2025, recibido el veintitrés de mayo de dos mil veinticinco, signado por la </w:t>
      </w:r>
      <w:proofErr w:type="gramStart"/>
      <w:r w:rsidRPr="003B4AA1">
        <w:rPr>
          <w:rFonts w:ascii="Lato" w:hAnsi="Lato" w:cstheme="minorHAnsi"/>
          <w:bCs/>
          <w:bdr w:val="none" w:sz="0" w:space="0" w:color="auto" w:frame="1"/>
        </w:rPr>
        <w:t>Directora</w:t>
      </w:r>
      <w:proofErr w:type="gramEnd"/>
      <w:r w:rsidRPr="003B4AA1">
        <w:rPr>
          <w:rFonts w:ascii="Lato" w:hAnsi="Lato" w:cstheme="minorHAnsi"/>
          <w:bCs/>
          <w:bdr w:val="none" w:sz="0" w:space="0" w:color="auto" w:frame="1"/>
        </w:rPr>
        <w:t xml:space="preserve"> de Recursos Humanos y Materiales dependiente de la Secretaría Ejecutiva.</w:t>
      </w:r>
      <w:r w:rsidR="005C4579">
        <w:rPr>
          <w:rFonts w:ascii="Lato" w:hAnsi="Lato" w:cstheme="minorHAnsi"/>
          <w:bCs/>
          <w:bdr w:val="none" w:sz="0" w:space="0" w:color="auto" w:frame="1"/>
        </w:rPr>
        <w:t xml:space="preserve"> - - - - - - - - - - - - -</w:t>
      </w:r>
    </w:p>
    <w:p w14:paraId="1B11FC34" w14:textId="522DAC74" w:rsidR="00D77909" w:rsidRPr="004A7F9E" w:rsidRDefault="00D77909" w:rsidP="00D77909">
      <w:pPr>
        <w:pStyle w:val="Prrafodelista"/>
        <w:numPr>
          <w:ilvl w:val="0"/>
          <w:numId w:val="37"/>
        </w:numPr>
        <w:spacing w:after="0" w:line="480" w:lineRule="auto"/>
        <w:jc w:val="both"/>
        <w:rPr>
          <w:rFonts w:ascii="Lato" w:hAnsi="Lato" w:cstheme="minorHAnsi"/>
          <w:bCs/>
          <w:bdr w:val="none" w:sz="0" w:space="0" w:color="auto" w:frame="1"/>
        </w:rPr>
      </w:pPr>
      <w:r w:rsidRPr="003B4AA1">
        <w:rPr>
          <w:rFonts w:ascii="Lato" w:hAnsi="Lato" w:cstheme="minorHAnsi"/>
          <w:bCs/>
          <w:bdr w:val="none" w:sz="0" w:space="0" w:color="auto" w:frame="1"/>
        </w:rPr>
        <w:t xml:space="preserve">Análisis, discusión y determinación del oficio número DRHYM/412/2025, recibido el veintitrés de mayo de dos mil veinticinco, signado por la </w:t>
      </w:r>
      <w:proofErr w:type="gramStart"/>
      <w:r w:rsidRPr="003B4AA1">
        <w:rPr>
          <w:rFonts w:ascii="Lato" w:hAnsi="Lato" w:cstheme="minorHAnsi"/>
          <w:bCs/>
          <w:bdr w:val="none" w:sz="0" w:space="0" w:color="auto" w:frame="1"/>
        </w:rPr>
        <w:t>Directora</w:t>
      </w:r>
      <w:proofErr w:type="gramEnd"/>
      <w:r w:rsidRPr="003B4AA1">
        <w:rPr>
          <w:rFonts w:ascii="Lato" w:hAnsi="Lato" w:cstheme="minorHAnsi"/>
          <w:bCs/>
          <w:bdr w:val="none" w:sz="0" w:space="0" w:color="auto" w:frame="1"/>
        </w:rPr>
        <w:t xml:space="preserve"> de Recursos Humanos y Materiales dependiente de la Secretaría Ejecutiva.</w:t>
      </w:r>
      <w:r w:rsidR="005C4579">
        <w:rPr>
          <w:rFonts w:ascii="Lato" w:hAnsi="Lato" w:cstheme="minorHAnsi"/>
          <w:bCs/>
          <w:bdr w:val="none" w:sz="0" w:space="0" w:color="auto" w:frame="1"/>
        </w:rPr>
        <w:t xml:space="preserve"> - - - - - - - - - - - - -</w:t>
      </w:r>
    </w:p>
    <w:bookmarkEnd w:id="4"/>
    <w:bookmarkEnd w:id="5"/>
    <w:bookmarkEnd w:id="6"/>
    <w:bookmarkEnd w:id="7"/>
    <w:bookmarkEnd w:id="8"/>
    <w:bookmarkEnd w:id="10"/>
    <w:p w14:paraId="439FC34C" w14:textId="77777777" w:rsidR="00D77909" w:rsidRPr="00D305DE" w:rsidRDefault="00D77909" w:rsidP="00D77909">
      <w:pPr>
        <w:spacing w:line="480" w:lineRule="auto"/>
        <w:jc w:val="both"/>
        <w:rPr>
          <w:rFonts w:ascii="Lato" w:hAnsi="Lato" w:cstheme="minorHAnsi"/>
          <w:b/>
          <w:bCs/>
        </w:rPr>
      </w:pPr>
    </w:p>
    <w:p w14:paraId="358E6B9F" w14:textId="3598329D" w:rsidR="001430F4" w:rsidRPr="00D305DE" w:rsidRDefault="001430F4" w:rsidP="008E7BDA">
      <w:pPr>
        <w:spacing w:line="480" w:lineRule="auto"/>
        <w:jc w:val="both"/>
        <w:rPr>
          <w:rFonts w:ascii="Lato" w:hAnsi="Lato" w:cstheme="minorHAnsi"/>
        </w:rPr>
      </w:pPr>
      <w:bookmarkStart w:id="11" w:name="_Hlk94531303"/>
      <w:r w:rsidRPr="00D305DE">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D305DE" w14:paraId="3CD96C06" w14:textId="77777777" w:rsidTr="006D60E2">
        <w:tc>
          <w:tcPr>
            <w:tcW w:w="6096" w:type="dxa"/>
            <w:hideMark/>
          </w:tcPr>
          <w:p w14:paraId="33C37107" w14:textId="1AD83E87" w:rsidR="001430F4" w:rsidRPr="00D305DE" w:rsidRDefault="001430F4" w:rsidP="008E7BDA">
            <w:pPr>
              <w:tabs>
                <w:tab w:val="left" w:pos="5387"/>
              </w:tabs>
              <w:spacing w:line="480" w:lineRule="auto"/>
              <w:jc w:val="both"/>
              <w:rPr>
                <w:rFonts w:ascii="Lato" w:hAnsi="Lato" w:cs="Calibri"/>
                <w:b/>
              </w:rPr>
            </w:pPr>
            <w:r w:rsidRPr="00D305DE">
              <w:rPr>
                <w:rFonts w:ascii="Lato" w:hAnsi="Lato" w:cs="Calibri"/>
                <w:b/>
              </w:rPr>
              <w:t xml:space="preserve">Magistrada Anel Bañuelos Meneses, </w:t>
            </w:r>
            <w:proofErr w:type="gramStart"/>
            <w:r w:rsidRPr="00D305DE">
              <w:rPr>
                <w:rFonts w:ascii="Lato" w:hAnsi="Lato" w:cs="Calibri"/>
                <w:b/>
              </w:rPr>
              <w:t>Presidenta</w:t>
            </w:r>
            <w:proofErr w:type="gramEnd"/>
            <w:r w:rsidRPr="00D305DE">
              <w:rPr>
                <w:rFonts w:ascii="Lato" w:hAnsi="Lato" w:cs="Calibri"/>
                <w:b/>
              </w:rPr>
              <w:t xml:space="preserve"> del Consejo de la Judicatura del Estado de Tlaxcala.  - - - - </w:t>
            </w:r>
            <w:r w:rsidR="00066347">
              <w:rPr>
                <w:rFonts w:ascii="Lato" w:hAnsi="Lato" w:cs="Calibri"/>
                <w:b/>
              </w:rPr>
              <w:t xml:space="preserve">- - - - - - - - - - - </w:t>
            </w:r>
          </w:p>
        </w:tc>
        <w:tc>
          <w:tcPr>
            <w:tcW w:w="1842" w:type="dxa"/>
            <w:hideMark/>
          </w:tcPr>
          <w:p w14:paraId="6BD3F135" w14:textId="77777777" w:rsidR="001430F4" w:rsidRPr="00D305DE" w:rsidRDefault="001430F4" w:rsidP="008E7BDA">
            <w:pPr>
              <w:tabs>
                <w:tab w:val="left" w:pos="5387"/>
              </w:tabs>
              <w:spacing w:after="0" w:line="480" w:lineRule="auto"/>
              <w:ind w:left="36"/>
              <w:jc w:val="both"/>
              <w:rPr>
                <w:rFonts w:ascii="Lato" w:hAnsi="Lato" w:cs="Calibri"/>
                <w:b/>
              </w:rPr>
            </w:pPr>
            <w:r w:rsidRPr="00D305DE">
              <w:rPr>
                <w:rFonts w:ascii="Lato" w:hAnsi="Lato" w:cs="Calibri"/>
                <w:b/>
              </w:rPr>
              <w:t xml:space="preserve">- - - - - - -   Presente - - - - </w:t>
            </w:r>
          </w:p>
        </w:tc>
      </w:tr>
      <w:tr w:rsidR="001430F4" w:rsidRPr="00D305DE" w14:paraId="6A9873E5" w14:textId="77777777" w:rsidTr="006D60E2">
        <w:tc>
          <w:tcPr>
            <w:tcW w:w="6096" w:type="dxa"/>
            <w:hideMark/>
          </w:tcPr>
          <w:p w14:paraId="7C120010" w14:textId="3CDA13F5" w:rsidR="001430F4" w:rsidRPr="00D305DE" w:rsidRDefault="001430F4" w:rsidP="008E7BDA">
            <w:pPr>
              <w:tabs>
                <w:tab w:val="left" w:pos="5387"/>
              </w:tabs>
              <w:spacing w:line="480" w:lineRule="auto"/>
              <w:jc w:val="both"/>
              <w:rPr>
                <w:rFonts w:ascii="Lato" w:hAnsi="Lato" w:cs="Calibri"/>
                <w:b/>
              </w:rPr>
            </w:pPr>
            <w:r w:rsidRPr="00D305DE">
              <w:rPr>
                <w:rFonts w:ascii="Lato" w:hAnsi="Lato" w:cs="Calibri"/>
                <w:b/>
              </w:rPr>
              <w:t xml:space="preserve">Maestro </w:t>
            </w:r>
            <w:r w:rsidR="00525DC6" w:rsidRPr="00D305DE">
              <w:rPr>
                <w:rFonts w:ascii="Lato" w:hAnsi="Lato" w:cs="Calibri"/>
                <w:b/>
              </w:rPr>
              <w:t xml:space="preserve">Germán Mendoza </w:t>
            </w:r>
            <w:proofErr w:type="spellStart"/>
            <w:r w:rsidR="00525DC6" w:rsidRPr="00D305DE">
              <w:rPr>
                <w:rFonts w:ascii="Lato" w:hAnsi="Lato" w:cs="Calibri"/>
                <w:b/>
              </w:rPr>
              <w:t>Papalotzi</w:t>
            </w:r>
            <w:proofErr w:type="spellEnd"/>
            <w:r w:rsidRPr="00D305DE">
              <w:rPr>
                <w:rFonts w:ascii="Lato" w:hAnsi="Lato" w:cs="Calibri"/>
                <w:b/>
              </w:rPr>
              <w:t>, integrante del Consejo de la Judicatura del Estado de Tlaxcala.  - - - -</w:t>
            </w:r>
            <w:r w:rsidR="00066347">
              <w:rPr>
                <w:rFonts w:ascii="Lato" w:hAnsi="Lato" w:cs="Calibri"/>
                <w:b/>
              </w:rPr>
              <w:t xml:space="preserve"> - - - - - - - - - - - </w:t>
            </w:r>
          </w:p>
        </w:tc>
        <w:tc>
          <w:tcPr>
            <w:tcW w:w="1842" w:type="dxa"/>
            <w:hideMark/>
          </w:tcPr>
          <w:p w14:paraId="59995681" w14:textId="74E37A49" w:rsidR="001430F4" w:rsidRPr="00D305DE" w:rsidRDefault="001430F4" w:rsidP="008E7BDA">
            <w:pPr>
              <w:tabs>
                <w:tab w:val="left" w:pos="5387"/>
              </w:tabs>
              <w:spacing w:after="0" w:line="480" w:lineRule="auto"/>
              <w:ind w:left="36"/>
              <w:jc w:val="both"/>
              <w:rPr>
                <w:rFonts w:ascii="Lato" w:hAnsi="Lato" w:cs="Calibri"/>
                <w:b/>
              </w:rPr>
            </w:pPr>
            <w:r w:rsidRPr="00D305DE">
              <w:rPr>
                <w:rFonts w:ascii="Lato" w:hAnsi="Lato" w:cs="Calibri"/>
                <w:b/>
              </w:rPr>
              <w:t xml:space="preserve">- - - - - - - - </w:t>
            </w:r>
            <w:proofErr w:type="gramStart"/>
            <w:r w:rsidRPr="00D305DE">
              <w:rPr>
                <w:rFonts w:ascii="Lato" w:hAnsi="Lato" w:cs="Calibri"/>
                <w:b/>
              </w:rPr>
              <w:t>-  Presente</w:t>
            </w:r>
            <w:proofErr w:type="gramEnd"/>
            <w:r w:rsidRPr="00D305DE">
              <w:rPr>
                <w:rFonts w:ascii="Lato" w:hAnsi="Lato" w:cs="Calibri"/>
                <w:b/>
              </w:rPr>
              <w:t xml:space="preserve"> - - - - </w:t>
            </w:r>
            <w:r w:rsidR="00066347">
              <w:rPr>
                <w:rFonts w:ascii="Lato" w:hAnsi="Lato" w:cs="Calibri"/>
                <w:b/>
              </w:rPr>
              <w:t xml:space="preserve">- </w:t>
            </w:r>
          </w:p>
        </w:tc>
      </w:tr>
      <w:tr w:rsidR="001430F4" w:rsidRPr="00D305DE" w14:paraId="47551CF2" w14:textId="77777777" w:rsidTr="006D60E2">
        <w:tc>
          <w:tcPr>
            <w:tcW w:w="6096" w:type="dxa"/>
            <w:hideMark/>
          </w:tcPr>
          <w:p w14:paraId="75A2FAA5" w14:textId="780D8E9D" w:rsidR="001430F4" w:rsidRPr="00D305DE" w:rsidRDefault="001430F4" w:rsidP="008E7BDA">
            <w:pPr>
              <w:tabs>
                <w:tab w:val="left" w:pos="5387"/>
              </w:tabs>
              <w:spacing w:line="480" w:lineRule="auto"/>
              <w:jc w:val="both"/>
              <w:rPr>
                <w:rFonts w:ascii="Lato" w:hAnsi="Lato" w:cs="Calibri"/>
                <w:b/>
              </w:rPr>
            </w:pPr>
            <w:r w:rsidRPr="00D305DE">
              <w:rPr>
                <w:rFonts w:ascii="Lato" w:hAnsi="Lato" w:cs="Calibri"/>
                <w:b/>
              </w:rPr>
              <w:lastRenderedPageBreak/>
              <w:t>Licenciada Violeta Fernández Vázquez, integrante del Consejo de la Judicatura del Estado de Tlaxcala.  - - - -</w:t>
            </w:r>
            <w:r w:rsidR="00066347">
              <w:rPr>
                <w:rFonts w:ascii="Lato" w:hAnsi="Lato" w:cs="Calibri"/>
                <w:b/>
              </w:rPr>
              <w:t xml:space="preserve"> - - - - -</w:t>
            </w:r>
          </w:p>
        </w:tc>
        <w:tc>
          <w:tcPr>
            <w:tcW w:w="1842" w:type="dxa"/>
            <w:hideMark/>
          </w:tcPr>
          <w:p w14:paraId="08767FB6" w14:textId="153C69AF" w:rsidR="001430F4" w:rsidRPr="00D305DE" w:rsidRDefault="001430F4" w:rsidP="008E7BDA">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450E0EA8" w14:textId="04CC8E78" w:rsidR="001430F4" w:rsidRPr="00D305DE" w:rsidRDefault="001430F4" w:rsidP="008E7BDA">
            <w:pPr>
              <w:tabs>
                <w:tab w:val="left" w:pos="5387"/>
              </w:tabs>
              <w:spacing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 </w:t>
            </w:r>
          </w:p>
        </w:tc>
      </w:tr>
      <w:tr w:rsidR="001430F4" w:rsidRPr="00D305DE" w14:paraId="156F7121" w14:textId="77777777" w:rsidTr="006D60E2">
        <w:tc>
          <w:tcPr>
            <w:tcW w:w="6096" w:type="dxa"/>
          </w:tcPr>
          <w:p w14:paraId="2744488E" w14:textId="3C0CA330" w:rsidR="001430F4" w:rsidRPr="00D305DE" w:rsidRDefault="00E86FAB" w:rsidP="008E7BDA">
            <w:pPr>
              <w:tabs>
                <w:tab w:val="left" w:pos="5387"/>
              </w:tabs>
              <w:spacing w:line="480" w:lineRule="auto"/>
              <w:jc w:val="both"/>
              <w:rPr>
                <w:rFonts w:ascii="Lato" w:hAnsi="Lato" w:cs="Calibri"/>
                <w:b/>
              </w:rPr>
            </w:pPr>
            <w:r>
              <w:rPr>
                <w:rFonts w:ascii="Lato" w:hAnsi="Lato" w:cs="Calibri"/>
                <w:b/>
              </w:rPr>
              <w:t xml:space="preserve">Licenciada </w:t>
            </w:r>
            <w:r w:rsidR="001430F4" w:rsidRPr="00D305DE">
              <w:rPr>
                <w:rFonts w:ascii="Lato" w:hAnsi="Lato" w:cs="Calibri"/>
                <w:b/>
              </w:rPr>
              <w:t xml:space="preserve">Alejandra </w:t>
            </w:r>
            <w:proofErr w:type="spellStart"/>
            <w:r>
              <w:rPr>
                <w:rFonts w:ascii="Lato" w:hAnsi="Lato" w:cs="Calibri"/>
                <w:b/>
              </w:rPr>
              <w:t>Cósetl</w:t>
            </w:r>
            <w:proofErr w:type="spellEnd"/>
            <w:r>
              <w:rPr>
                <w:rFonts w:ascii="Lato" w:hAnsi="Lato" w:cs="Calibri"/>
                <w:b/>
              </w:rPr>
              <w:t xml:space="preserve"> Flores</w:t>
            </w:r>
            <w:r w:rsidR="001430F4" w:rsidRPr="00D305DE">
              <w:rPr>
                <w:rFonts w:ascii="Lato" w:hAnsi="Lato" w:cs="Calibri"/>
                <w:b/>
              </w:rPr>
              <w:t xml:space="preserve">, integrante del Consejo de la Judicatura del Estado de Tlaxcala. - - - - </w:t>
            </w:r>
            <w:r>
              <w:rPr>
                <w:rFonts w:ascii="Lato" w:hAnsi="Lato" w:cs="Calibri"/>
                <w:b/>
              </w:rPr>
              <w:t xml:space="preserve">- - - - - </w:t>
            </w:r>
            <w:r w:rsidR="00066347">
              <w:rPr>
                <w:rFonts w:ascii="Lato" w:hAnsi="Lato" w:cs="Calibri"/>
                <w:b/>
              </w:rPr>
              <w:t>- - - - - - - -</w:t>
            </w:r>
          </w:p>
        </w:tc>
        <w:tc>
          <w:tcPr>
            <w:tcW w:w="1842" w:type="dxa"/>
          </w:tcPr>
          <w:p w14:paraId="01A044DC" w14:textId="49AF2395" w:rsidR="001430F4" w:rsidRPr="00D305DE" w:rsidRDefault="001430F4" w:rsidP="008E7BDA">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7C7E5428" w14:textId="6888DA8B" w:rsidR="001430F4" w:rsidRPr="00D305DE" w:rsidRDefault="00D77909" w:rsidP="008E7BDA">
            <w:pPr>
              <w:tabs>
                <w:tab w:val="left" w:pos="5387"/>
              </w:tabs>
              <w:spacing w:after="0" w:line="480" w:lineRule="auto"/>
              <w:ind w:left="36"/>
              <w:jc w:val="both"/>
              <w:rPr>
                <w:rFonts w:ascii="Lato" w:hAnsi="Lato" w:cs="Calibri"/>
                <w:b/>
              </w:rPr>
            </w:pPr>
            <w:r>
              <w:rPr>
                <w:rFonts w:ascii="Lato" w:hAnsi="Lato" w:cs="Calibri"/>
                <w:b/>
              </w:rPr>
              <w:t>Ausente</w:t>
            </w:r>
            <w:r w:rsidR="001430F4" w:rsidRPr="00D305DE">
              <w:rPr>
                <w:rFonts w:ascii="Lato" w:hAnsi="Lato" w:cs="Calibri"/>
                <w:b/>
              </w:rPr>
              <w:t xml:space="preserve">- - - - </w:t>
            </w:r>
            <w:r w:rsidR="00066347">
              <w:rPr>
                <w:rFonts w:ascii="Lato" w:hAnsi="Lato" w:cs="Calibri"/>
                <w:b/>
              </w:rPr>
              <w:t xml:space="preserve">- </w:t>
            </w:r>
          </w:p>
        </w:tc>
      </w:tr>
      <w:tr w:rsidR="001430F4" w:rsidRPr="00D305DE" w14:paraId="39BA39C5" w14:textId="77777777" w:rsidTr="006D60E2">
        <w:tc>
          <w:tcPr>
            <w:tcW w:w="6096" w:type="dxa"/>
          </w:tcPr>
          <w:p w14:paraId="6F53C1E6" w14:textId="12A6E2A7" w:rsidR="001430F4" w:rsidRPr="00D305DE" w:rsidRDefault="001430F4" w:rsidP="008E7BDA">
            <w:pPr>
              <w:tabs>
                <w:tab w:val="left" w:pos="5387"/>
              </w:tabs>
              <w:spacing w:after="120" w:line="480" w:lineRule="auto"/>
              <w:jc w:val="both"/>
              <w:rPr>
                <w:rFonts w:ascii="Lato" w:hAnsi="Lato" w:cs="Calibri"/>
                <w:b/>
              </w:rPr>
            </w:pPr>
            <w:r w:rsidRPr="00D305DE">
              <w:rPr>
                <w:rFonts w:ascii="Lato" w:hAnsi="Lato" w:cs="Calibri"/>
                <w:b/>
              </w:rPr>
              <w:t xml:space="preserve">Licenciado </w:t>
            </w:r>
            <w:r w:rsidR="00743FE0">
              <w:rPr>
                <w:rFonts w:ascii="Lato" w:hAnsi="Lato" w:cs="Calibri"/>
                <w:b/>
              </w:rPr>
              <w:t>Miguel Sánchez Ramírez</w:t>
            </w:r>
            <w:r w:rsidRPr="00D305DE">
              <w:rPr>
                <w:rFonts w:ascii="Lato" w:hAnsi="Lato" w:cs="Calibri"/>
                <w:b/>
              </w:rPr>
              <w:t xml:space="preserve">, integrante del Consejo de la Judicatura del Estado de Tlaxcala. - - </w:t>
            </w:r>
            <w:r w:rsidR="00066347">
              <w:rPr>
                <w:rFonts w:ascii="Lato" w:hAnsi="Lato" w:cs="Calibri"/>
                <w:b/>
              </w:rPr>
              <w:t xml:space="preserve">- - - - - - - </w:t>
            </w:r>
            <w:r w:rsidR="00743FE0">
              <w:rPr>
                <w:rFonts w:ascii="Lato" w:hAnsi="Lato" w:cs="Calibri"/>
                <w:b/>
              </w:rPr>
              <w:t>- - - - - -</w:t>
            </w:r>
          </w:p>
        </w:tc>
        <w:tc>
          <w:tcPr>
            <w:tcW w:w="1842" w:type="dxa"/>
          </w:tcPr>
          <w:p w14:paraId="7B427642" w14:textId="75AD1C7E" w:rsidR="001430F4" w:rsidRPr="00D305DE" w:rsidRDefault="001430F4" w:rsidP="008E7BDA">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3FBFBCC9" w14:textId="47AA22CE" w:rsidR="001430F4" w:rsidRPr="00D305DE" w:rsidRDefault="001430F4" w:rsidP="008E7BDA">
            <w:pPr>
              <w:tabs>
                <w:tab w:val="left" w:pos="5387"/>
              </w:tabs>
              <w:spacing w:after="0"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w:t>
            </w:r>
          </w:p>
        </w:tc>
      </w:tr>
      <w:tr w:rsidR="001430F4" w:rsidRPr="00D305DE" w14:paraId="25D215E4" w14:textId="77777777" w:rsidTr="006D60E2">
        <w:tc>
          <w:tcPr>
            <w:tcW w:w="6096" w:type="dxa"/>
          </w:tcPr>
          <w:p w14:paraId="384710BC" w14:textId="2751DC3D" w:rsidR="001430F4" w:rsidRPr="00D305DE" w:rsidRDefault="001430F4" w:rsidP="008E7BDA">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Licenciado José Fernando Guzmán Zarate, Contralor del Poder Judicial del Estado, con voz y voto. - - - - - - - </w:t>
            </w:r>
            <w:r w:rsidR="00066347">
              <w:rPr>
                <w:rFonts w:ascii="Lato" w:hAnsi="Lato" w:cs="Calibri"/>
                <w:b/>
              </w:rPr>
              <w:t xml:space="preserve">- - - - - - - </w:t>
            </w:r>
          </w:p>
        </w:tc>
        <w:tc>
          <w:tcPr>
            <w:tcW w:w="1842" w:type="dxa"/>
          </w:tcPr>
          <w:p w14:paraId="1959D1CB" w14:textId="190F625B" w:rsidR="001430F4" w:rsidRPr="00D305DE" w:rsidRDefault="001430F4" w:rsidP="008E7BDA">
            <w:pPr>
              <w:tabs>
                <w:tab w:val="left" w:pos="5387"/>
              </w:tabs>
              <w:spacing w:after="0" w:line="480" w:lineRule="auto"/>
              <w:ind w:left="36"/>
              <w:jc w:val="both"/>
              <w:rPr>
                <w:rFonts w:ascii="Lato" w:hAnsi="Lato" w:cs="Calibri"/>
                <w:b/>
              </w:rPr>
            </w:pPr>
            <w:r w:rsidRPr="00D305DE">
              <w:rPr>
                <w:rFonts w:ascii="Lato" w:hAnsi="Lato" w:cs="Calibri"/>
                <w:b/>
              </w:rPr>
              <w:t xml:space="preserve">- - - - - - - -    </w:t>
            </w:r>
            <w:proofErr w:type="gramStart"/>
            <w:r w:rsidRPr="00D305DE">
              <w:rPr>
                <w:rFonts w:ascii="Lato" w:hAnsi="Lato" w:cs="Calibri"/>
                <w:b/>
              </w:rPr>
              <w:t>Presente  -</w:t>
            </w:r>
            <w:proofErr w:type="gramEnd"/>
            <w:r w:rsidRPr="00D305DE">
              <w:rPr>
                <w:rFonts w:ascii="Lato" w:hAnsi="Lato" w:cs="Calibri"/>
                <w:b/>
              </w:rPr>
              <w:t xml:space="preserve"> - - -  </w:t>
            </w:r>
            <w:r w:rsidR="00066347">
              <w:rPr>
                <w:rFonts w:ascii="Lato" w:hAnsi="Lato" w:cs="Calibri"/>
                <w:b/>
              </w:rPr>
              <w:t xml:space="preserve">- </w:t>
            </w:r>
          </w:p>
        </w:tc>
      </w:tr>
      <w:tr w:rsidR="001430F4" w:rsidRPr="00D305DE" w14:paraId="15436AE0" w14:textId="77777777" w:rsidTr="006D60E2">
        <w:tc>
          <w:tcPr>
            <w:tcW w:w="6096" w:type="dxa"/>
          </w:tcPr>
          <w:p w14:paraId="079E87B3" w14:textId="25031B1E" w:rsidR="001430F4" w:rsidRPr="00D305DE" w:rsidRDefault="001430F4" w:rsidP="008E7BDA">
            <w:pPr>
              <w:tabs>
                <w:tab w:val="left" w:pos="5387"/>
                <w:tab w:val="left" w:pos="5849"/>
              </w:tabs>
              <w:spacing w:after="120" w:line="480" w:lineRule="auto"/>
              <w:jc w:val="both"/>
              <w:rPr>
                <w:rFonts w:ascii="Lato" w:hAnsi="Lato" w:cs="Calibri"/>
                <w:b/>
              </w:rPr>
            </w:pPr>
            <w:r w:rsidRPr="00D305DE">
              <w:rPr>
                <w:rFonts w:ascii="Lato" w:hAnsi="Lato" w:cs="Calibri"/>
                <w:b/>
              </w:rPr>
              <w:t xml:space="preserve">Contador Público </w:t>
            </w:r>
            <w:r w:rsidR="00033C5A" w:rsidRPr="00D305DE">
              <w:rPr>
                <w:rFonts w:ascii="Lato" w:hAnsi="Lato" w:cs="Calibri"/>
                <w:b/>
              </w:rPr>
              <w:t>Fabián Montiel Gómez</w:t>
            </w:r>
            <w:r w:rsidRPr="00D305DE">
              <w:rPr>
                <w:rFonts w:ascii="Lato" w:hAnsi="Lato" w:cs="Calibri"/>
                <w:b/>
              </w:rPr>
              <w:t xml:space="preserve">, Tesorero del Poder Judicial del Estado, con voz. - </w:t>
            </w:r>
            <w:r w:rsidR="00033C5A" w:rsidRPr="00D305DE">
              <w:rPr>
                <w:rFonts w:ascii="Lato" w:hAnsi="Lato" w:cs="Calibri"/>
                <w:b/>
              </w:rPr>
              <w:t>- - - - - - - - - - - - -</w:t>
            </w:r>
            <w:r w:rsidR="00066347">
              <w:rPr>
                <w:rFonts w:ascii="Lato" w:hAnsi="Lato" w:cs="Calibri"/>
                <w:b/>
              </w:rPr>
              <w:t xml:space="preserve"> - - - - - - - - - </w:t>
            </w:r>
            <w:r w:rsidR="00743FE0">
              <w:rPr>
                <w:rFonts w:ascii="Lato" w:hAnsi="Lato" w:cs="Calibri"/>
                <w:b/>
              </w:rPr>
              <w:t xml:space="preserve"> </w:t>
            </w:r>
            <w:r w:rsidR="00066347">
              <w:rPr>
                <w:rFonts w:ascii="Lato" w:hAnsi="Lato" w:cs="Calibri"/>
                <w:b/>
              </w:rPr>
              <w:t xml:space="preserve"> </w:t>
            </w:r>
          </w:p>
        </w:tc>
        <w:tc>
          <w:tcPr>
            <w:tcW w:w="1842" w:type="dxa"/>
          </w:tcPr>
          <w:p w14:paraId="67C89685" w14:textId="77777777" w:rsidR="001430F4" w:rsidRPr="00D305DE" w:rsidRDefault="001430F4" w:rsidP="008E7BDA">
            <w:pPr>
              <w:tabs>
                <w:tab w:val="left" w:pos="5387"/>
              </w:tabs>
              <w:spacing w:after="0" w:line="480" w:lineRule="auto"/>
              <w:jc w:val="both"/>
              <w:rPr>
                <w:rFonts w:ascii="Lato" w:hAnsi="Lato" w:cs="Calibri"/>
                <w:b/>
              </w:rPr>
            </w:pPr>
            <w:r w:rsidRPr="00D305DE">
              <w:rPr>
                <w:rFonts w:ascii="Lato" w:hAnsi="Lato" w:cs="Calibri"/>
                <w:b/>
              </w:rPr>
              <w:t xml:space="preserve">- - - - - - - - - -   Presente - - - - - </w:t>
            </w:r>
          </w:p>
        </w:tc>
      </w:tr>
      <w:tr w:rsidR="001430F4" w:rsidRPr="00D305DE" w14:paraId="5656E829" w14:textId="77777777" w:rsidTr="006D60E2">
        <w:trPr>
          <w:trHeight w:val="1045"/>
        </w:trPr>
        <w:tc>
          <w:tcPr>
            <w:tcW w:w="6096" w:type="dxa"/>
          </w:tcPr>
          <w:p w14:paraId="5667BED5" w14:textId="01783FC3" w:rsidR="001430F4" w:rsidRPr="00D305DE" w:rsidRDefault="001430F4" w:rsidP="008E7BDA">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Licenciada </w:t>
            </w:r>
            <w:proofErr w:type="spellStart"/>
            <w:r w:rsidRPr="00D305DE">
              <w:rPr>
                <w:rFonts w:ascii="Lato" w:hAnsi="Lato" w:cs="Calibri"/>
                <w:b/>
              </w:rPr>
              <w:t>Midory</w:t>
            </w:r>
            <w:proofErr w:type="spellEnd"/>
            <w:r w:rsidRPr="00D305DE">
              <w:rPr>
                <w:rFonts w:ascii="Lato" w:hAnsi="Lato" w:cs="Calibri"/>
                <w:b/>
              </w:rPr>
              <w:t xml:space="preserve"> Castro Bañuelos, </w:t>
            </w:r>
            <w:proofErr w:type="gramStart"/>
            <w:r w:rsidRPr="00D305DE">
              <w:rPr>
                <w:rFonts w:ascii="Lato" w:hAnsi="Lato" w:cs="Calibri"/>
                <w:b/>
              </w:rPr>
              <w:t>Secretaria Ejecutiva</w:t>
            </w:r>
            <w:proofErr w:type="gramEnd"/>
            <w:r w:rsidRPr="00D305DE">
              <w:rPr>
                <w:rFonts w:ascii="Lato" w:hAnsi="Lato" w:cs="Calibri"/>
                <w:b/>
              </w:rPr>
              <w:t xml:space="preserve"> del Consejo de la Judicatura del Estado, con voz. - - - - - - - - - - - </w:t>
            </w:r>
            <w:r w:rsidR="00743FE0">
              <w:rPr>
                <w:rFonts w:ascii="Lato" w:hAnsi="Lato" w:cs="Calibri"/>
                <w:b/>
              </w:rPr>
              <w:t xml:space="preserve"> </w:t>
            </w:r>
            <w:r w:rsidRPr="00D305DE">
              <w:rPr>
                <w:rFonts w:ascii="Lato" w:hAnsi="Lato" w:cs="Calibri"/>
                <w:b/>
              </w:rPr>
              <w:t xml:space="preserve"> </w:t>
            </w:r>
            <w:r w:rsidR="00066347">
              <w:rPr>
                <w:rFonts w:ascii="Lato" w:hAnsi="Lato" w:cs="Calibri"/>
                <w:b/>
              </w:rPr>
              <w:t xml:space="preserve"> </w:t>
            </w:r>
            <w:r w:rsidRPr="00D305DE">
              <w:rPr>
                <w:rFonts w:ascii="Lato" w:hAnsi="Lato" w:cs="Calibri"/>
                <w:b/>
              </w:rPr>
              <w:t xml:space="preserve">     </w:t>
            </w:r>
          </w:p>
        </w:tc>
        <w:tc>
          <w:tcPr>
            <w:tcW w:w="1842" w:type="dxa"/>
          </w:tcPr>
          <w:p w14:paraId="6510D8B4" w14:textId="6C65795B" w:rsidR="001430F4" w:rsidRPr="00D305DE" w:rsidRDefault="001430F4" w:rsidP="008E7BDA">
            <w:pPr>
              <w:tabs>
                <w:tab w:val="left" w:pos="5387"/>
              </w:tabs>
              <w:spacing w:after="0" w:line="480" w:lineRule="auto"/>
              <w:jc w:val="both"/>
              <w:rPr>
                <w:rFonts w:ascii="Lato" w:hAnsi="Lato" w:cs="Calibri"/>
                <w:b/>
              </w:rPr>
            </w:pPr>
            <w:r w:rsidRPr="00D305DE">
              <w:rPr>
                <w:rFonts w:ascii="Lato" w:hAnsi="Lato" w:cs="Calibri"/>
                <w:b/>
              </w:rPr>
              <w:t xml:space="preserve">- - - - - - - - - - </w:t>
            </w:r>
            <w:r w:rsidR="00066347">
              <w:rPr>
                <w:rFonts w:ascii="Lato" w:hAnsi="Lato" w:cs="Calibri"/>
                <w:b/>
              </w:rPr>
              <w:t>-</w:t>
            </w:r>
            <w:r w:rsidRPr="00D305DE">
              <w:rPr>
                <w:rFonts w:ascii="Lato" w:hAnsi="Lato" w:cs="Calibri"/>
                <w:b/>
              </w:rPr>
              <w:t xml:space="preserve"> -</w:t>
            </w:r>
            <w:r w:rsidR="00066347">
              <w:rPr>
                <w:rFonts w:ascii="Lato" w:hAnsi="Lato" w:cs="Calibri"/>
                <w:b/>
              </w:rPr>
              <w:t xml:space="preserve"> </w:t>
            </w:r>
          </w:p>
          <w:p w14:paraId="52565DBC" w14:textId="4FC2E913" w:rsidR="001430F4" w:rsidRPr="00D305DE" w:rsidRDefault="001430F4" w:rsidP="008E7BDA">
            <w:pPr>
              <w:tabs>
                <w:tab w:val="left" w:pos="5387"/>
              </w:tabs>
              <w:spacing w:after="0" w:line="480" w:lineRule="auto"/>
              <w:jc w:val="both"/>
              <w:rPr>
                <w:rFonts w:ascii="Lato" w:hAnsi="Lato" w:cs="Calibri"/>
                <w:b/>
              </w:rPr>
            </w:pPr>
            <w:r w:rsidRPr="00D305DE">
              <w:rPr>
                <w:rFonts w:ascii="Lato" w:hAnsi="Lato" w:cs="Calibri"/>
                <w:b/>
              </w:rPr>
              <w:t xml:space="preserve">Presente- - - - - - </w:t>
            </w:r>
          </w:p>
        </w:tc>
      </w:tr>
    </w:tbl>
    <w:p w14:paraId="5F155831" w14:textId="77777777" w:rsidR="001430F4" w:rsidRPr="00D305DE" w:rsidRDefault="001430F4" w:rsidP="008E7BDA">
      <w:pPr>
        <w:tabs>
          <w:tab w:val="left" w:pos="5954"/>
        </w:tabs>
        <w:spacing w:after="0" w:line="480" w:lineRule="auto"/>
        <w:jc w:val="both"/>
        <w:rPr>
          <w:rFonts w:ascii="Lato" w:hAnsi="Lato" w:cstheme="minorHAnsi"/>
          <w:b/>
          <w:color w:val="000000" w:themeColor="text1"/>
        </w:rPr>
      </w:pPr>
    </w:p>
    <w:p w14:paraId="50E52DD6" w14:textId="71FD31AD" w:rsidR="001430F4" w:rsidRPr="00D305DE" w:rsidRDefault="001430F4" w:rsidP="008E7BDA">
      <w:pPr>
        <w:tabs>
          <w:tab w:val="left" w:pos="5954"/>
        </w:tabs>
        <w:spacing w:after="0" w:line="480" w:lineRule="auto"/>
        <w:jc w:val="both"/>
        <w:rPr>
          <w:rFonts w:ascii="Lato" w:hAnsi="Lato" w:cs="Calibri"/>
          <w:b/>
          <w:color w:val="000000" w:themeColor="text1"/>
        </w:rPr>
      </w:pPr>
      <w:r w:rsidRPr="00D305DE">
        <w:rPr>
          <w:rFonts w:ascii="Lato" w:hAnsi="Lato" w:cstheme="minorHAnsi"/>
          <w:b/>
          <w:color w:val="000000" w:themeColor="text1"/>
        </w:rPr>
        <w:t>En uso de la palabra, la Secretaria Ejecutiva dijo</w:t>
      </w:r>
      <w:r w:rsidRPr="00D305DE">
        <w:rPr>
          <w:rFonts w:ascii="Lato" w:hAnsi="Lato" w:cstheme="minorHAnsi"/>
          <w:color w:val="000000" w:themeColor="text1"/>
        </w:rPr>
        <w:t xml:space="preserve">:  Magistrada informo </w:t>
      </w:r>
      <w:r w:rsidR="00D77909">
        <w:rPr>
          <w:rFonts w:ascii="Lato" w:hAnsi="Lato" w:cstheme="minorHAnsi"/>
          <w:color w:val="000000" w:themeColor="text1"/>
        </w:rPr>
        <w:t xml:space="preserve">en este acto que la Consejera Alejandra </w:t>
      </w:r>
      <w:proofErr w:type="spellStart"/>
      <w:r w:rsidR="00D77909">
        <w:rPr>
          <w:rFonts w:ascii="Lato" w:hAnsi="Lato" w:cstheme="minorHAnsi"/>
          <w:color w:val="000000" w:themeColor="text1"/>
        </w:rPr>
        <w:t>Cósetl</w:t>
      </w:r>
      <w:proofErr w:type="spellEnd"/>
      <w:r w:rsidR="00D77909">
        <w:rPr>
          <w:rFonts w:ascii="Lato" w:hAnsi="Lato" w:cstheme="minorHAnsi"/>
          <w:color w:val="000000" w:themeColor="text1"/>
        </w:rPr>
        <w:t xml:space="preserve"> Flores, cuenta con permiso económico</w:t>
      </w:r>
      <w:r w:rsidR="00FC77FC">
        <w:rPr>
          <w:rFonts w:ascii="Lato" w:hAnsi="Lato" w:cstheme="minorHAnsi"/>
          <w:color w:val="000000" w:themeColor="text1"/>
        </w:rPr>
        <w:t xml:space="preserve"> para esta fecha</w:t>
      </w:r>
      <w:r w:rsidR="00D77909">
        <w:rPr>
          <w:rFonts w:ascii="Lato" w:hAnsi="Lato" w:cstheme="minorHAnsi"/>
          <w:color w:val="000000" w:themeColor="text1"/>
        </w:rPr>
        <w:t>,</w:t>
      </w:r>
      <w:r w:rsidR="00FC77FC">
        <w:rPr>
          <w:rFonts w:ascii="Lato" w:hAnsi="Lato" w:cstheme="minorHAnsi"/>
          <w:color w:val="000000" w:themeColor="text1"/>
        </w:rPr>
        <w:t xml:space="preserve"> con lo que se justifica su inasistencia a la presente sesión, asimismo se  informa </w:t>
      </w:r>
      <w:r w:rsidRPr="00D305DE">
        <w:rPr>
          <w:rFonts w:ascii="Lato" w:hAnsi="Lato" w:cstheme="minorHAnsi"/>
          <w:color w:val="000000" w:themeColor="text1"/>
        </w:rPr>
        <w:t xml:space="preserve">que existe quórum legal para sesionar el día de hoy </w:t>
      </w:r>
      <w:r w:rsidRPr="00D305DE">
        <w:rPr>
          <w:rFonts w:ascii="Lato" w:hAnsi="Lato" w:cs="Calibri"/>
          <w:color w:val="000000" w:themeColor="text1"/>
        </w:rPr>
        <w:t xml:space="preserve">por encontrarse presentes </w:t>
      </w:r>
      <w:r w:rsidR="00FC77FC">
        <w:rPr>
          <w:rFonts w:ascii="Lato" w:hAnsi="Lato" w:cs="Calibri"/>
          <w:color w:val="000000" w:themeColor="text1"/>
        </w:rPr>
        <w:t xml:space="preserve">siete </w:t>
      </w:r>
      <w:r w:rsidRPr="00D305DE">
        <w:rPr>
          <w:rFonts w:ascii="Lato" w:hAnsi="Lato" w:cs="Calibri"/>
          <w:color w:val="000000" w:themeColor="text1"/>
        </w:rPr>
        <w:t xml:space="preserve">integrantes de este Cuerpo Colegiado, </w:t>
      </w:r>
      <w:r w:rsidR="00FC77FC">
        <w:rPr>
          <w:rFonts w:ascii="Lato" w:hAnsi="Lato" w:cs="Calibri"/>
          <w:color w:val="000000" w:themeColor="text1"/>
        </w:rPr>
        <w:t>cinco</w:t>
      </w:r>
      <w:r w:rsidRPr="00D305DE">
        <w:rPr>
          <w:rFonts w:ascii="Lato" w:hAnsi="Lato" w:cs="Calibri"/>
          <w:color w:val="000000" w:themeColor="text1"/>
        </w:rPr>
        <w:t xml:space="preserve"> con derecho a voz y voto, y dos, sólo con derecho a voz, lo anterior en términos de lo previsto en los Lineamientos de Adquisiciones, Arrendamientos, Servicio y Obra Pública del Consejo de la Judicatura del </w:t>
      </w:r>
      <w:r w:rsidR="00F25755" w:rsidRPr="00D305DE">
        <w:rPr>
          <w:rFonts w:ascii="Lato" w:hAnsi="Lato" w:cs="Calibri"/>
          <w:color w:val="000000" w:themeColor="text1"/>
        </w:rPr>
        <w:t xml:space="preserve">Poder Judicial del </w:t>
      </w:r>
      <w:r w:rsidRPr="00D305DE">
        <w:rPr>
          <w:rFonts w:ascii="Lato" w:hAnsi="Lato" w:cs="Calibri"/>
          <w:color w:val="000000" w:themeColor="text1"/>
        </w:rPr>
        <w:t>Estado de Tlaxcala.</w:t>
      </w:r>
    </w:p>
    <w:p w14:paraId="159B2B43" w14:textId="7E65148E" w:rsidR="00D305DE" w:rsidRPr="00FC77FC" w:rsidRDefault="00C63629" w:rsidP="008E7BDA">
      <w:pPr>
        <w:spacing w:after="0" w:line="480" w:lineRule="auto"/>
        <w:jc w:val="both"/>
        <w:rPr>
          <w:rFonts w:ascii="Lato" w:hAnsi="Lato" w:cstheme="minorHAnsi"/>
          <w:b/>
          <w:u w:val="single"/>
          <w:bdr w:val="none" w:sz="0" w:space="0" w:color="auto" w:frame="1"/>
        </w:rPr>
      </w:pPr>
      <w:r w:rsidRPr="002E0C64">
        <w:rPr>
          <w:rFonts w:ascii="Lato" w:hAnsi="Lato" w:cstheme="minorHAnsi"/>
          <w:b/>
        </w:rPr>
        <w:t xml:space="preserve">En uso de la palabra, la Magistrada Presidenta dijo: </w:t>
      </w:r>
      <w:r w:rsidRPr="002E0C64">
        <w:rPr>
          <w:rFonts w:ascii="Lato" w:hAnsi="Lato" w:cstheme="minorHAnsi"/>
        </w:rPr>
        <w:t xml:space="preserve">en razón de existir quórum </w:t>
      </w:r>
      <w:r w:rsidRPr="00AA01D4">
        <w:rPr>
          <w:rFonts w:ascii="Lato" w:hAnsi="Lato" w:cstheme="minorHAnsi"/>
        </w:rPr>
        <w:t>legal, declaro abierta la presente sesión para que todos los acuerdos que se dicten, tengan la validez que en derecho les corresponde</w:t>
      </w:r>
      <w:bookmarkStart w:id="12" w:name="_Hlk195535284"/>
      <w:r w:rsidRPr="00AA01D4">
        <w:rPr>
          <w:rFonts w:ascii="Lato" w:hAnsi="Lato" w:cstheme="minorHAnsi"/>
        </w:rPr>
        <w:t xml:space="preserve">, asimismo se faculta a la Secretaria Ejecutiva girar los oficios respectivos para comunicar los acuerdos que se emitan, </w:t>
      </w:r>
      <w:r w:rsidRPr="00AA01D4">
        <w:rPr>
          <w:rFonts w:ascii="Lato" w:hAnsi="Lato" w:cstheme="minorHAnsi"/>
          <w:bCs/>
        </w:rPr>
        <w:t>para continuar, s</w:t>
      </w:r>
      <w:r w:rsidRPr="00AA01D4">
        <w:rPr>
          <w:rFonts w:ascii="Lato" w:hAnsi="Lato" w:cstheme="minorHAnsi"/>
        </w:rPr>
        <w:t xml:space="preserve">ometo a consideración el orden del día de la </w:t>
      </w:r>
      <w:r w:rsidRPr="002E0C64">
        <w:rPr>
          <w:rFonts w:ascii="Lato" w:hAnsi="Lato" w:cstheme="minorHAnsi"/>
        </w:rPr>
        <w:t>convocatoria que les fue entregada</w:t>
      </w:r>
      <w:bookmarkEnd w:id="12"/>
      <w:r w:rsidR="00D305DE" w:rsidRPr="00D305DE">
        <w:rPr>
          <w:rFonts w:ascii="Lato" w:hAnsi="Lato" w:cstheme="minorHAnsi"/>
        </w:rPr>
        <w:t xml:space="preserve">, </w:t>
      </w:r>
      <w:r w:rsidR="00743FE0">
        <w:rPr>
          <w:rFonts w:ascii="Lato" w:hAnsi="Lato" w:cstheme="minorHAnsi"/>
        </w:rPr>
        <w:t xml:space="preserve">así como </w:t>
      </w:r>
      <w:proofErr w:type="spellStart"/>
      <w:r w:rsidR="00743FE0">
        <w:rPr>
          <w:rFonts w:ascii="Lato" w:hAnsi="Lato" w:cstheme="minorHAnsi"/>
        </w:rPr>
        <w:t>adendar</w:t>
      </w:r>
      <w:proofErr w:type="spellEnd"/>
      <w:r w:rsidR="00743FE0">
        <w:rPr>
          <w:rFonts w:ascii="Lato" w:hAnsi="Lato" w:cstheme="minorHAnsi"/>
        </w:rPr>
        <w:t xml:space="preserve"> los oficios número</w:t>
      </w:r>
      <w:r w:rsidR="00743FE0" w:rsidRPr="00743FE0">
        <w:rPr>
          <w:rFonts w:ascii="Lato" w:hAnsi="Lato" w:cstheme="minorHAnsi"/>
          <w:color w:val="FF0000"/>
        </w:rPr>
        <w:t xml:space="preserve"> </w:t>
      </w:r>
      <w:r w:rsidR="00680C95">
        <w:rPr>
          <w:rFonts w:ascii="Lato" w:hAnsi="Lato" w:cstheme="minorHAnsi"/>
          <w:color w:val="FF0000"/>
        </w:rPr>
        <w:t xml:space="preserve"> </w:t>
      </w:r>
      <w:r w:rsidR="00680C95" w:rsidRPr="003B4AA1">
        <w:rPr>
          <w:rFonts w:ascii="Lato" w:hAnsi="Lato" w:cstheme="minorHAnsi"/>
          <w:bCs/>
          <w:bdr w:val="none" w:sz="0" w:space="0" w:color="auto" w:frame="1"/>
        </w:rPr>
        <w:t>DRHYM/4</w:t>
      </w:r>
      <w:r w:rsidR="00680C95">
        <w:rPr>
          <w:rFonts w:ascii="Lato" w:hAnsi="Lato" w:cstheme="minorHAnsi"/>
          <w:bCs/>
          <w:bdr w:val="none" w:sz="0" w:space="0" w:color="auto" w:frame="1"/>
        </w:rPr>
        <w:t>08</w:t>
      </w:r>
      <w:r w:rsidR="00680C95" w:rsidRPr="003B4AA1">
        <w:rPr>
          <w:rFonts w:ascii="Lato" w:hAnsi="Lato" w:cstheme="minorHAnsi"/>
          <w:bCs/>
          <w:bdr w:val="none" w:sz="0" w:space="0" w:color="auto" w:frame="1"/>
        </w:rPr>
        <w:t>/2025</w:t>
      </w:r>
      <w:r w:rsidR="00492299">
        <w:rPr>
          <w:rFonts w:ascii="Lato" w:hAnsi="Lato" w:cstheme="minorHAnsi"/>
          <w:bCs/>
          <w:bdr w:val="none" w:sz="0" w:space="0" w:color="auto" w:frame="1"/>
        </w:rPr>
        <w:t xml:space="preserve">, </w:t>
      </w:r>
      <w:r w:rsidR="00680C95" w:rsidRPr="003B4AA1">
        <w:rPr>
          <w:rFonts w:ascii="Lato" w:hAnsi="Lato" w:cstheme="minorHAnsi"/>
          <w:bCs/>
          <w:bdr w:val="none" w:sz="0" w:space="0" w:color="auto" w:frame="1"/>
        </w:rPr>
        <w:t>DRHYM/40</w:t>
      </w:r>
      <w:r w:rsidR="00680C95">
        <w:rPr>
          <w:rFonts w:ascii="Lato" w:hAnsi="Lato" w:cstheme="minorHAnsi"/>
          <w:bCs/>
          <w:bdr w:val="none" w:sz="0" w:space="0" w:color="auto" w:frame="1"/>
        </w:rPr>
        <w:t>9</w:t>
      </w:r>
      <w:r w:rsidR="00680C95" w:rsidRPr="003B4AA1">
        <w:rPr>
          <w:rFonts w:ascii="Lato" w:hAnsi="Lato" w:cstheme="minorHAnsi"/>
          <w:bCs/>
          <w:bdr w:val="none" w:sz="0" w:space="0" w:color="auto" w:frame="1"/>
        </w:rPr>
        <w:t>/2025</w:t>
      </w:r>
      <w:r w:rsidR="00492299">
        <w:rPr>
          <w:rFonts w:ascii="Lato" w:hAnsi="Lato" w:cstheme="minorHAnsi"/>
          <w:bCs/>
          <w:bdr w:val="none" w:sz="0" w:space="0" w:color="auto" w:frame="1"/>
        </w:rPr>
        <w:t xml:space="preserve"> y </w:t>
      </w:r>
      <w:r w:rsidR="00492299" w:rsidRPr="003B4AA1">
        <w:rPr>
          <w:rFonts w:ascii="Lato" w:hAnsi="Lato" w:cstheme="minorHAnsi"/>
          <w:bCs/>
          <w:bdr w:val="none" w:sz="0" w:space="0" w:color="auto" w:frame="1"/>
        </w:rPr>
        <w:t>DRHYM/4</w:t>
      </w:r>
      <w:r w:rsidR="004A7F9E">
        <w:rPr>
          <w:rFonts w:ascii="Lato" w:hAnsi="Lato" w:cstheme="minorHAnsi"/>
          <w:bCs/>
          <w:bdr w:val="none" w:sz="0" w:space="0" w:color="auto" w:frame="1"/>
        </w:rPr>
        <w:t>1</w:t>
      </w:r>
      <w:r w:rsidR="000456B1">
        <w:rPr>
          <w:rFonts w:ascii="Lato" w:hAnsi="Lato" w:cstheme="minorHAnsi"/>
          <w:bCs/>
          <w:bdr w:val="none" w:sz="0" w:space="0" w:color="auto" w:frame="1"/>
        </w:rPr>
        <w:t>3</w:t>
      </w:r>
      <w:r w:rsidR="00492299" w:rsidRPr="003B4AA1">
        <w:rPr>
          <w:rFonts w:ascii="Lato" w:hAnsi="Lato" w:cstheme="minorHAnsi"/>
          <w:bCs/>
          <w:bdr w:val="none" w:sz="0" w:space="0" w:color="auto" w:frame="1"/>
        </w:rPr>
        <w:t>/2025</w:t>
      </w:r>
      <w:r w:rsidR="00680C95" w:rsidRPr="003B4AA1">
        <w:rPr>
          <w:rFonts w:ascii="Lato" w:hAnsi="Lato" w:cstheme="minorHAnsi"/>
          <w:bCs/>
          <w:bdr w:val="none" w:sz="0" w:space="0" w:color="auto" w:frame="1"/>
        </w:rPr>
        <w:t>,</w:t>
      </w:r>
      <w:r w:rsidR="00680C95">
        <w:rPr>
          <w:rFonts w:ascii="Lato" w:hAnsi="Lato" w:cstheme="minorHAnsi"/>
          <w:bCs/>
          <w:bdr w:val="none" w:sz="0" w:space="0" w:color="auto" w:frame="1"/>
        </w:rPr>
        <w:t xml:space="preserve"> signado</w:t>
      </w:r>
      <w:r w:rsidR="004A7F9E">
        <w:rPr>
          <w:rFonts w:ascii="Lato" w:hAnsi="Lato" w:cstheme="minorHAnsi"/>
          <w:bCs/>
          <w:bdr w:val="none" w:sz="0" w:space="0" w:color="auto" w:frame="1"/>
        </w:rPr>
        <w:t>s</w:t>
      </w:r>
      <w:r w:rsidR="00680C95">
        <w:rPr>
          <w:rFonts w:ascii="Lato" w:hAnsi="Lato" w:cstheme="minorHAnsi"/>
          <w:bCs/>
          <w:bdr w:val="none" w:sz="0" w:space="0" w:color="auto" w:frame="1"/>
        </w:rPr>
        <w:t xml:space="preserve"> por la </w:t>
      </w:r>
      <w:r w:rsidR="00680C95">
        <w:rPr>
          <w:rFonts w:ascii="Lato" w:hAnsi="Lato" w:cstheme="minorHAnsi"/>
          <w:bCs/>
          <w:bdr w:val="none" w:sz="0" w:space="0" w:color="auto" w:frame="1"/>
        </w:rPr>
        <w:lastRenderedPageBreak/>
        <w:t>Directora de Recursos Humanos y Materiales dependiente de la Secretaría Ejecutiva.</w:t>
      </w:r>
      <w:r w:rsidR="00FC77FC">
        <w:rPr>
          <w:rFonts w:ascii="Lato" w:hAnsi="Lato" w:cstheme="minorHAnsi"/>
          <w:bCs/>
          <w:bdr w:val="none" w:sz="0" w:space="0" w:color="auto" w:frame="1"/>
        </w:rPr>
        <w:t xml:space="preserve"> </w:t>
      </w:r>
      <w:r w:rsidR="00FC77FC" w:rsidRPr="00FC77FC">
        <w:rPr>
          <w:rFonts w:ascii="Lato" w:hAnsi="Lato" w:cstheme="minorHAnsi"/>
          <w:b/>
          <w:u w:val="single"/>
          <w:bdr w:val="none" w:sz="0" w:space="0" w:color="auto" w:frame="1"/>
        </w:rPr>
        <w:t>APROBADO POR UNANIMIDAD DE VOTOS.</w:t>
      </w:r>
    </w:p>
    <w:bookmarkEnd w:id="11"/>
    <w:p w14:paraId="01959788" w14:textId="045AC12D" w:rsidR="00B849A7" w:rsidRPr="00B849A7" w:rsidRDefault="00170F58" w:rsidP="00FC77FC">
      <w:pPr>
        <w:pStyle w:val="NormalWeb"/>
        <w:spacing w:before="0" w:beforeAutospacing="0" w:after="0" w:afterAutospacing="0" w:line="480" w:lineRule="auto"/>
        <w:ind w:firstLine="993"/>
        <w:jc w:val="both"/>
        <w:rPr>
          <w:rFonts w:ascii="Lato" w:hAnsi="Lato" w:cstheme="minorHAnsi"/>
          <w:b/>
          <w:bCs/>
          <w:sz w:val="22"/>
          <w:szCs w:val="22"/>
          <w:bdr w:val="none" w:sz="0" w:space="0" w:color="auto" w:frame="1"/>
        </w:rPr>
      </w:pPr>
      <w:r w:rsidRPr="00B849A7">
        <w:rPr>
          <w:rFonts w:ascii="Lato" w:hAnsi="Lato"/>
          <w:b/>
          <w:bCs/>
          <w:color w:val="000000"/>
          <w:sz w:val="22"/>
          <w:szCs w:val="22"/>
        </w:rPr>
        <w:t>ACUERDO II/</w:t>
      </w:r>
      <w:r w:rsidR="00814AA3" w:rsidRPr="00B849A7">
        <w:rPr>
          <w:rFonts w:ascii="Lato" w:hAnsi="Lato"/>
          <w:b/>
          <w:bCs/>
          <w:color w:val="000000"/>
          <w:sz w:val="22"/>
          <w:szCs w:val="22"/>
        </w:rPr>
        <w:t>51</w:t>
      </w:r>
      <w:r w:rsidRPr="00B849A7">
        <w:rPr>
          <w:rFonts w:ascii="Lato" w:hAnsi="Lato"/>
          <w:b/>
          <w:bCs/>
          <w:color w:val="000000"/>
          <w:sz w:val="22"/>
          <w:szCs w:val="22"/>
        </w:rPr>
        <w:t>/202</w:t>
      </w:r>
      <w:r w:rsidR="007834D1" w:rsidRPr="00B849A7">
        <w:rPr>
          <w:rFonts w:ascii="Lato" w:hAnsi="Lato"/>
          <w:b/>
          <w:bCs/>
          <w:color w:val="000000"/>
          <w:sz w:val="22"/>
          <w:szCs w:val="22"/>
        </w:rPr>
        <w:t>5</w:t>
      </w:r>
      <w:r w:rsidRPr="00B849A7">
        <w:rPr>
          <w:rFonts w:ascii="Lato" w:hAnsi="Lato"/>
          <w:b/>
          <w:bCs/>
          <w:color w:val="000000"/>
          <w:sz w:val="22"/>
          <w:szCs w:val="22"/>
        </w:rPr>
        <w:t>.</w:t>
      </w:r>
      <w:r w:rsidR="00B849A7">
        <w:rPr>
          <w:rFonts w:ascii="Lato" w:hAnsi="Lato"/>
          <w:b/>
          <w:bCs/>
          <w:color w:val="000000"/>
          <w:sz w:val="22"/>
          <w:szCs w:val="22"/>
        </w:rPr>
        <w:t xml:space="preserve"> </w:t>
      </w:r>
      <w:r w:rsidR="00B849A7" w:rsidRPr="00B849A7">
        <w:rPr>
          <w:rFonts w:ascii="Lato" w:hAnsi="Lato" w:cstheme="minorHAnsi"/>
          <w:b/>
          <w:bCs/>
          <w:sz w:val="22"/>
          <w:szCs w:val="22"/>
          <w:bdr w:val="none" w:sz="0" w:space="0" w:color="auto" w:frame="1"/>
        </w:rPr>
        <w:t xml:space="preserve">Aprobación de las actas número </w:t>
      </w:r>
      <w:r w:rsidR="00B849A7" w:rsidRPr="00B849A7">
        <w:rPr>
          <w:rFonts w:ascii="Lato" w:hAnsi="Lato" w:cstheme="minorHAnsi"/>
          <w:b/>
          <w:sz w:val="22"/>
          <w:szCs w:val="22"/>
          <w:bdr w:val="none" w:sz="0" w:space="0" w:color="auto" w:frame="1"/>
        </w:rPr>
        <w:t>40/2025, 42/2025, 45/2025 y 46/</w:t>
      </w:r>
      <w:r w:rsidR="00B849A7">
        <w:rPr>
          <w:rFonts w:ascii="Lato" w:hAnsi="Lato" w:cstheme="minorHAnsi"/>
          <w:b/>
          <w:sz w:val="22"/>
          <w:szCs w:val="22"/>
          <w:bdr w:val="none" w:sz="0" w:space="0" w:color="auto" w:frame="1"/>
        </w:rPr>
        <w:t>2025</w:t>
      </w:r>
      <w:r w:rsidR="00B849A7" w:rsidRPr="00B849A7">
        <w:rPr>
          <w:rFonts w:ascii="Lato" w:hAnsi="Lato" w:cstheme="minorHAnsi"/>
          <w:b/>
          <w:bCs/>
          <w:sz w:val="22"/>
          <w:szCs w:val="22"/>
          <w:bdr w:val="none" w:sz="0" w:space="0" w:color="auto" w:frame="1"/>
        </w:rPr>
        <w:t xml:space="preserve">. </w:t>
      </w:r>
      <w:r w:rsidR="00FC77FC">
        <w:rPr>
          <w:rFonts w:ascii="Lato" w:hAnsi="Lato" w:cstheme="minorHAnsi"/>
          <w:b/>
          <w:bCs/>
          <w:sz w:val="22"/>
          <w:szCs w:val="22"/>
          <w:bdr w:val="none" w:sz="0" w:space="0" w:color="auto" w:frame="1"/>
        </w:rPr>
        <w:t xml:space="preserve"> - - - - - - - - - - - - - - - - - - - - - - - - - - - - - - - - - - </w:t>
      </w:r>
    </w:p>
    <w:p w14:paraId="6E258F8C" w14:textId="499F533A" w:rsidR="00B849A7" w:rsidRPr="00FC77FC" w:rsidRDefault="00B849A7" w:rsidP="00B849A7">
      <w:pPr>
        <w:spacing w:after="0" w:line="480" w:lineRule="auto"/>
        <w:jc w:val="both"/>
        <w:rPr>
          <w:rFonts w:ascii="Lato" w:hAnsi="Lato"/>
          <w:b/>
          <w:bCs/>
          <w:u w:val="single"/>
        </w:rPr>
      </w:pPr>
      <w:r w:rsidRPr="00B849A7">
        <w:rPr>
          <w:rFonts w:ascii="Lato" w:hAnsi="Lato"/>
        </w:rPr>
        <w:t>Dada cuenta con</w:t>
      </w:r>
      <w:r w:rsidRPr="00631F5D">
        <w:rPr>
          <w:rFonts w:ascii="Lato" w:hAnsi="Lato"/>
        </w:rPr>
        <w:t xml:space="preserve"> las actas número </w:t>
      </w:r>
      <w:r>
        <w:rPr>
          <w:rFonts w:ascii="Lato" w:hAnsi="Lato"/>
        </w:rPr>
        <w:t>40</w:t>
      </w:r>
      <w:r w:rsidRPr="00631F5D">
        <w:rPr>
          <w:rFonts w:ascii="Lato" w:hAnsi="Lato" w:cstheme="minorHAnsi"/>
          <w:bdr w:val="none" w:sz="0" w:space="0" w:color="auto" w:frame="1"/>
        </w:rPr>
        <w:t xml:space="preserve">/2025, </w:t>
      </w:r>
      <w:r>
        <w:rPr>
          <w:rFonts w:ascii="Lato" w:hAnsi="Lato" w:cstheme="minorHAnsi"/>
          <w:bdr w:val="none" w:sz="0" w:space="0" w:color="auto" w:frame="1"/>
        </w:rPr>
        <w:t>42</w:t>
      </w:r>
      <w:r w:rsidRPr="00631F5D">
        <w:rPr>
          <w:rFonts w:ascii="Lato" w:hAnsi="Lato" w:cstheme="minorHAnsi"/>
          <w:bdr w:val="none" w:sz="0" w:space="0" w:color="auto" w:frame="1"/>
        </w:rPr>
        <w:t xml:space="preserve">/2025, </w:t>
      </w:r>
      <w:r>
        <w:rPr>
          <w:rFonts w:ascii="Lato" w:hAnsi="Lato" w:cstheme="minorHAnsi"/>
          <w:bdr w:val="none" w:sz="0" w:space="0" w:color="auto" w:frame="1"/>
        </w:rPr>
        <w:t>45</w:t>
      </w:r>
      <w:r w:rsidRPr="00631F5D">
        <w:rPr>
          <w:rFonts w:ascii="Lato" w:hAnsi="Lato" w:cstheme="minorHAnsi"/>
          <w:bdr w:val="none" w:sz="0" w:space="0" w:color="auto" w:frame="1"/>
        </w:rPr>
        <w:t xml:space="preserve">/2025 y </w:t>
      </w:r>
      <w:r>
        <w:rPr>
          <w:rFonts w:ascii="Lato" w:hAnsi="Lato" w:cstheme="minorHAnsi"/>
          <w:bdr w:val="none" w:sz="0" w:space="0" w:color="auto" w:frame="1"/>
        </w:rPr>
        <w:t>46</w:t>
      </w:r>
      <w:r w:rsidRPr="00631F5D">
        <w:rPr>
          <w:rFonts w:ascii="Lato" w:hAnsi="Lato" w:cstheme="minorHAnsi"/>
          <w:bdr w:val="none" w:sz="0" w:space="0" w:color="auto" w:frame="1"/>
        </w:rPr>
        <w:t>/2025,</w:t>
      </w:r>
      <w:r w:rsidRPr="00631F5D">
        <w:rPr>
          <w:rFonts w:ascii="Lato" w:hAnsi="Lato"/>
        </w:rPr>
        <w:t xml:space="preserve"> de este Órgano Colegiado que fue</w:t>
      </w:r>
      <w:r>
        <w:rPr>
          <w:rFonts w:ascii="Lato" w:hAnsi="Lato"/>
        </w:rPr>
        <w:t>ron</w:t>
      </w:r>
      <w:r w:rsidRPr="00631F5D">
        <w:rPr>
          <w:rFonts w:ascii="Lato" w:hAnsi="Lato"/>
        </w:rPr>
        <w:t xml:space="preserve"> agregada</w:t>
      </w:r>
      <w:r>
        <w:rPr>
          <w:rFonts w:ascii="Lato" w:hAnsi="Lato"/>
        </w:rPr>
        <w:t>s</w:t>
      </w:r>
      <w:r w:rsidRPr="00631F5D">
        <w:rPr>
          <w:rFonts w:ascii="Lato" w:hAnsi="Lato"/>
        </w:rPr>
        <w:t xml:space="preserve"> al orden del día de la presente sesión para efectos de su revisión y aprobación. </w:t>
      </w:r>
      <w:r w:rsidRPr="008118E4">
        <w:rPr>
          <w:rFonts w:ascii="Lato" w:hAnsi="Lato"/>
        </w:rPr>
        <w:t xml:space="preserve">Al respecto, en términos del artículo 18, fracción IV, del Reglamento del Consejo </w:t>
      </w:r>
      <w:r w:rsidRPr="00AF0BF2">
        <w:rPr>
          <w:rFonts w:ascii="Lato" w:hAnsi="Lato"/>
        </w:rPr>
        <w:t xml:space="preserve">de la Judicatura del Estado, se aprueban las actas número </w:t>
      </w:r>
      <w:r>
        <w:rPr>
          <w:rFonts w:ascii="Lato" w:hAnsi="Lato"/>
        </w:rPr>
        <w:t>40</w:t>
      </w:r>
      <w:r w:rsidRPr="00631F5D">
        <w:rPr>
          <w:rFonts w:ascii="Lato" w:hAnsi="Lato" w:cstheme="minorHAnsi"/>
          <w:bdr w:val="none" w:sz="0" w:space="0" w:color="auto" w:frame="1"/>
        </w:rPr>
        <w:t xml:space="preserve">/2025, </w:t>
      </w:r>
      <w:r>
        <w:rPr>
          <w:rFonts w:ascii="Lato" w:hAnsi="Lato" w:cstheme="minorHAnsi"/>
          <w:bdr w:val="none" w:sz="0" w:space="0" w:color="auto" w:frame="1"/>
        </w:rPr>
        <w:t>42</w:t>
      </w:r>
      <w:r w:rsidRPr="00631F5D">
        <w:rPr>
          <w:rFonts w:ascii="Lato" w:hAnsi="Lato" w:cstheme="minorHAnsi"/>
          <w:bdr w:val="none" w:sz="0" w:space="0" w:color="auto" w:frame="1"/>
        </w:rPr>
        <w:t xml:space="preserve">/2025, </w:t>
      </w:r>
      <w:r>
        <w:rPr>
          <w:rFonts w:ascii="Lato" w:hAnsi="Lato" w:cstheme="minorHAnsi"/>
          <w:bdr w:val="none" w:sz="0" w:space="0" w:color="auto" w:frame="1"/>
        </w:rPr>
        <w:t>45</w:t>
      </w:r>
      <w:r w:rsidRPr="00631F5D">
        <w:rPr>
          <w:rFonts w:ascii="Lato" w:hAnsi="Lato" w:cstheme="minorHAnsi"/>
          <w:bdr w:val="none" w:sz="0" w:space="0" w:color="auto" w:frame="1"/>
        </w:rPr>
        <w:t xml:space="preserve">/2025 y </w:t>
      </w:r>
      <w:r>
        <w:rPr>
          <w:rFonts w:ascii="Lato" w:hAnsi="Lato" w:cstheme="minorHAnsi"/>
          <w:bdr w:val="none" w:sz="0" w:space="0" w:color="auto" w:frame="1"/>
        </w:rPr>
        <w:t>46</w:t>
      </w:r>
      <w:r w:rsidRPr="00631F5D">
        <w:rPr>
          <w:rFonts w:ascii="Lato" w:hAnsi="Lato" w:cstheme="minorHAnsi"/>
          <w:bdr w:val="none" w:sz="0" w:space="0" w:color="auto" w:frame="1"/>
        </w:rPr>
        <w:t>/2025</w:t>
      </w:r>
      <w:r w:rsidRPr="00AF0BF2">
        <w:rPr>
          <w:rFonts w:ascii="Lato" w:hAnsi="Lato" w:cstheme="minorHAnsi"/>
          <w:sz w:val="20"/>
          <w:szCs w:val="20"/>
          <w:bdr w:val="none" w:sz="0" w:space="0" w:color="auto" w:frame="1"/>
        </w:rPr>
        <w:t xml:space="preserve">, </w:t>
      </w:r>
      <w:r w:rsidRPr="008118E4">
        <w:rPr>
          <w:rFonts w:ascii="Lato" w:hAnsi="Lato"/>
        </w:rPr>
        <w:t>de este Órgano Colegiado</w:t>
      </w:r>
      <w:r w:rsidRPr="008118E4">
        <w:rPr>
          <w:rFonts w:ascii="Lato" w:hAnsi="Lato" w:cstheme="minorHAnsi"/>
          <w:b/>
          <w:bCs/>
          <w:noProof/>
        </w:rPr>
        <w:t xml:space="preserve">, </w:t>
      </w:r>
      <w:r w:rsidRPr="008118E4">
        <w:rPr>
          <w:rFonts w:ascii="Lato" w:hAnsi="Lato"/>
        </w:rPr>
        <w:t xml:space="preserve">por lo que se ordena a la </w:t>
      </w:r>
      <w:proofErr w:type="gramStart"/>
      <w:r w:rsidRPr="008118E4">
        <w:rPr>
          <w:rFonts w:ascii="Lato" w:hAnsi="Lato"/>
        </w:rPr>
        <w:t>Secretaria Ejecutiva</w:t>
      </w:r>
      <w:proofErr w:type="gramEnd"/>
      <w:r w:rsidRPr="008118E4">
        <w:rPr>
          <w:rFonts w:ascii="Lato" w:hAnsi="Lato"/>
        </w:rPr>
        <w:t xml:space="preserve"> recabar las firmas correspondientes.</w:t>
      </w:r>
      <w:r>
        <w:rPr>
          <w:rFonts w:ascii="Lato" w:hAnsi="Lato"/>
        </w:rPr>
        <w:t xml:space="preserve"> </w:t>
      </w:r>
      <w:r w:rsidR="00FC77FC">
        <w:rPr>
          <w:rFonts w:ascii="Lato" w:hAnsi="Lato"/>
        </w:rPr>
        <w:t xml:space="preserve"> </w:t>
      </w:r>
      <w:r w:rsidR="00FC77FC" w:rsidRPr="00FC77FC">
        <w:rPr>
          <w:rFonts w:ascii="Lato" w:hAnsi="Lato"/>
          <w:b/>
          <w:bCs/>
          <w:u w:val="single"/>
        </w:rPr>
        <w:t xml:space="preserve">APROBADO POR UNANIMIDAD DE VOTOS. </w:t>
      </w:r>
    </w:p>
    <w:p w14:paraId="40F7EFFC" w14:textId="70DC4C1D" w:rsidR="00111E42" w:rsidRPr="00783BD4" w:rsidRDefault="00B849A7" w:rsidP="00DA4B5E">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bookmarkStart w:id="13" w:name="_Hlk200646745"/>
      <w:r w:rsidRPr="00783BD4">
        <w:rPr>
          <w:rFonts w:ascii="Lato" w:hAnsi="Lato"/>
          <w:b/>
          <w:bCs/>
          <w:sz w:val="22"/>
          <w:szCs w:val="22"/>
        </w:rPr>
        <w:t xml:space="preserve">ACUERDO III/51/2025. </w:t>
      </w:r>
      <w:r w:rsidR="00111E42" w:rsidRPr="00783BD4">
        <w:rPr>
          <w:rFonts w:ascii="Lato" w:hAnsi="Lato"/>
          <w:b/>
          <w:bCs/>
        </w:rPr>
        <w:t>O</w:t>
      </w:r>
      <w:r w:rsidR="00111E42" w:rsidRPr="00783BD4">
        <w:rPr>
          <w:rFonts w:ascii="Lato" w:hAnsi="Lato" w:cstheme="minorHAnsi"/>
          <w:b/>
          <w:sz w:val="22"/>
          <w:szCs w:val="22"/>
          <w:bdr w:val="none" w:sz="0" w:space="0" w:color="auto" w:frame="1"/>
        </w:rPr>
        <w:t xml:space="preserve">ficio número DRHYM/410/2025, recibido el veintitrés de mayo de dos mil veinticinco, signado por </w:t>
      </w:r>
      <w:bookmarkStart w:id="14" w:name="_Hlk200643157"/>
      <w:r w:rsidR="00111E42" w:rsidRPr="00783BD4">
        <w:rPr>
          <w:rFonts w:ascii="Lato" w:hAnsi="Lato" w:cstheme="minorHAnsi"/>
          <w:b/>
          <w:sz w:val="22"/>
          <w:szCs w:val="22"/>
          <w:bdr w:val="none" w:sz="0" w:space="0" w:color="auto" w:frame="1"/>
        </w:rPr>
        <w:t xml:space="preserve">la </w:t>
      </w:r>
      <w:proofErr w:type="gramStart"/>
      <w:r w:rsidR="00111E42" w:rsidRPr="00783BD4">
        <w:rPr>
          <w:rFonts w:ascii="Lato" w:hAnsi="Lato" w:cstheme="minorHAnsi"/>
          <w:b/>
          <w:sz w:val="22"/>
          <w:szCs w:val="22"/>
          <w:bdr w:val="none" w:sz="0" w:space="0" w:color="auto" w:frame="1"/>
        </w:rPr>
        <w:t>Directora</w:t>
      </w:r>
      <w:proofErr w:type="gramEnd"/>
      <w:r w:rsidR="00111E42" w:rsidRPr="00783BD4">
        <w:rPr>
          <w:rFonts w:ascii="Lato" w:hAnsi="Lato" w:cstheme="minorHAnsi"/>
          <w:b/>
          <w:sz w:val="22"/>
          <w:szCs w:val="22"/>
          <w:bdr w:val="none" w:sz="0" w:space="0" w:color="auto" w:frame="1"/>
        </w:rPr>
        <w:t xml:space="preserve"> de Recursos Humanos y Materiales dependiente de la Secretaría Ejecutiva</w:t>
      </w:r>
      <w:bookmarkEnd w:id="14"/>
      <w:r w:rsidR="00111E42" w:rsidRPr="00783BD4">
        <w:rPr>
          <w:rFonts w:ascii="Lato" w:hAnsi="Lato" w:cstheme="minorHAnsi"/>
          <w:b/>
          <w:sz w:val="22"/>
          <w:szCs w:val="22"/>
          <w:bdr w:val="none" w:sz="0" w:space="0" w:color="auto" w:frame="1"/>
        </w:rPr>
        <w:t xml:space="preserve">. </w:t>
      </w:r>
      <w:r w:rsidR="00FC77FC" w:rsidRPr="00783BD4">
        <w:rPr>
          <w:rFonts w:ascii="Lato" w:hAnsi="Lato" w:cstheme="minorHAnsi"/>
          <w:b/>
          <w:sz w:val="22"/>
          <w:szCs w:val="22"/>
          <w:bdr w:val="none" w:sz="0" w:space="0" w:color="auto" w:frame="1"/>
        </w:rPr>
        <w:t xml:space="preserve"> - - - - -</w:t>
      </w:r>
    </w:p>
    <w:p w14:paraId="2BAFC3B5" w14:textId="397C236C" w:rsidR="00E0314B" w:rsidRPr="00783BD4" w:rsidRDefault="00E0314B" w:rsidP="00DA4B5E">
      <w:pPr>
        <w:spacing w:after="0" w:line="480" w:lineRule="auto"/>
        <w:jc w:val="both"/>
        <w:rPr>
          <w:rFonts w:ascii="Lato" w:eastAsia="DengXian" w:hAnsi="Lato" w:cs="Arial"/>
        </w:rPr>
      </w:pPr>
      <w:r w:rsidRPr="00783BD4">
        <w:rPr>
          <w:rFonts w:ascii="Lato" w:eastAsia="DengXian" w:hAnsi="Lato" w:cs="Arial"/>
        </w:rPr>
        <w:t xml:space="preserve">Dada cuenta con el oficio de referencia, mediante el cual, </w:t>
      </w:r>
      <w:r w:rsidRPr="00783BD4">
        <w:rPr>
          <w:rFonts w:ascii="Lato" w:hAnsi="Lato" w:cstheme="minorHAnsi"/>
          <w:bCs/>
          <w:bdr w:val="none" w:sz="0" w:space="0" w:color="auto" w:frame="1"/>
        </w:rPr>
        <w:t>la Directora de Recursos Humanos y Materiales dependiente de la Secretaría Ejecutiva,</w:t>
      </w:r>
      <w:r w:rsidRPr="00783BD4">
        <w:rPr>
          <w:rFonts w:ascii="Lato" w:eastAsia="DengXian" w:hAnsi="Lato" w:cs="Arial"/>
        </w:rPr>
        <w:t xml:space="preserve"> </w:t>
      </w:r>
      <w:r w:rsidR="00427541">
        <w:rPr>
          <w:rFonts w:ascii="Lato" w:eastAsia="DengXian" w:hAnsi="Lato" w:cs="Arial"/>
        </w:rPr>
        <w:t xml:space="preserve">informa que, </w:t>
      </w:r>
      <w:r w:rsidRPr="00783BD4">
        <w:rPr>
          <w:rFonts w:ascii="Lato" w:eastAsia="DengXian" w:hAnsi="Lato" w:cs="Arial"/>
        </w:rPr>
        <w:t>en seguimiento a las diversas solicitudes que ha recibido respecto al suministro y reemplazo de equipos de cómputo y de tecnologías de diversas áreas del Poder Judicial, y una vez que se  verific</w:t>
      </w:r>
      <w:r w:rsidR="00681879" w:rsidRPr="00783BD4">
        <w:rPr>
          <w:rFonts w:ascii="Lato" w:eastAsia="DengXian" w:hAnsi="Lato" w:cs="Arial"/>
        </w:rPr>
        <w:t>ó</w:t>
      </w:r>
      <w:r w:rsidR="00427541">
        <w:rPr>
          <w:rFonts w:ascii="Lato" w:eastAsia="DengXian" w:hAnsi="Lato" w:cs="Arial"/>
        </w:rPr>
        <w:t xml:space="preserve"> por </w:t>
      </w:r>
      <w:r w:rsidRPr="00783BD4">
        <w:rPr>
          <w:rFonts w:ascii="Lato" w:eastAsia="DengXian" w:hAnsi="Lato" w:cs="Arial"/>
        </w:rPr>
        <w:t xml:space="preserve"> la Dirección de Tecnologías de la Información y Comunicación del Poder Judicial, </w:t>
      </w:r>
      <w:r w:rsidR="00681879" w:rsidRPr="00783BD4">
        <w:rPr>
          <w:rFonts w:ascii="Lato" w:eastAsia="DengXian" w:hAnsi="Lato" w:cs="Arial"/>
        </w:rPr>
        <w:t>determinó</w:t>
      </w:r>
      <w:r w:rsidRPr="00783BD4">
        <w:rPr>
          <w:rFonts w:ascii="Lato" w:eastAsia="DengXian" w:hAnsi="Lato" w:cs="Arial"/>
        </w:rPr>
        <w:t xml:space="preserve"> que una parte considerable que se encuentr</w:t>
      </w:r>
      <w:r w:rsidR="00DA4B5E" w:rsidRPr="00783BD4">
        <w:rPr>
          <w:rFonts w:ascii="Lato" w:eastAsia="DengXian" w:hAnsi="Lato" w:cs="Arial"/>
        </w:rPr>
        <w:t xml:space="preserve">a </w:t>
      </w:r>
      <w:r w:rsidRPr="00783BD4">
        <w:rPr>
          <w:rFonts w:ascii="Lato" w:eastAsia="DengXian" w:hAnsi="Lato" w:cs="Arial"/>
        </w:rPr>
        <w:t>en uso</w:t>
      </w:r>
      <w:r w:rsidR="00DA4B5E" w:rsidRPr="00783BD4">
        <w:rPr>
          <w:rFonts w:ascii="Lato" w:eastAsia="DengXian" w:hAnsi="Lato" w:cs="Arial"/>
        </w:rPr>
        <w:t>,</w:t>
      </w:r>
      <w:r w:rsidRPr="00783BD4">
        <w:rPr>
          <w:rFonts w:ascii="Lato" w:eastAsia="DengXian" w:hAnsi="Lato" w:cs="Arial"/>
        </w:rPr>
        <w:t xml:space="preserve"> han sufrido deterioro o han dejado </w:t>
      </w:r>
      <w:r w:rsidR="000456B1">
        <w:rPr>
          <w:rFonts w:ascii="Lato" w:eastAsia="DengXian" w:hAnsi="Lato" w:cs="Arial"/>
        </w:rPr>
        <w:t xml:space="preserve">de </w:t>
      </w:r>
      <w:r w:rsidRPr="00783BD4">
        <w:rPr>
          <w:rFonts w:ascii="Lato" w:eastAsia="DengXian" w:hAnsi="Lato" w:cs="Arial"/>
        </w:rPr>
        <w:t xml:space="preserve">funcionar correctamente, aunado a lo anterior, y ante la imperante necesidad de ministrar equipamiento necesario para las áreas de nueva creación del Poder Judicial del Estado, como son: el </w:t>
      </w:r>
      <w:r w:rsidR="009D114E" w:rsidRPr="00783BD4">
        <w:rPr>
          <w:rFonts w:ascii="Lato" w:eastAsia="DengXian" w:hAnsi="Lato" w:cs="Arial"/>
        </w:rPr>
        <w:t>J</w:t>
      </w:r>
      <w:r w:rsidRPr="00783BD4">
        <w:rPr>
          <w:rFonts w:ascii="Lato" w:eastAsia="DengXian" w:hAnsi="Lato" w:cs="Arial"/>
        </w:rPr>
        <w:t xml:space="preserve">uzgado de Exhortos, las áreas de CECOFAM en los Distritos Judiciales de Morelos y Ocampo, el Órgano de Administración Judicial y el Tribunal de Disciplina Judicial, </w:t>
      </w:r>
      <w:r w:rsidR="00427541">
        <w:rPr>
          <w:rFonts w:ascii="Lato" w:eastAsia="DengXian" w:hAnsi="Lato" w:cs="Arial"/>
        </w:rPr>
        <w:t>y</w:t>
      </w:r>
      <w:r w:rsidRPr="00783BD4">
        <w:rPr>
          <w:rFonts w:ascii="Lato" w:eastAsia="DengXian" w:hAnsi="Lato" w:cs="Arial"/>
        </w:rPr>
        <w:t xml:space="preserve"> garantizar el eficiente desempeño en tiempo y forma de las actividades encomendadas al Poder Judicial, presenta una cotización de equipos de cómputo y de tecnologías para el Poder Judicial del Estado de Tlaxcala que se considera necesario adquirir con cargo a la partida 5.1.5.1</w:t>
      </w:r>
      <w:r w:rsidR="00C83AFB" w:rsidRPr="00783BD4">
        <w:rPr>
          <w:rFonts w:ascii="Lato" w:eastAsia="DengXian" w:hAnsi="Lato" w:cs="Arial"/>
        </w:rPr>
        <w:t xml:space="preserve">, solicitando </w:t>
      </w:r>
      <w:r w:rsidRPr="00783BD4">
        <w:rPr>
          <w:rFonts w:ascii="Lato" w:eastAsia="DengXian" w:hAnsi="Lato" w:cs="Arial"/>
        </w:rPr>
        <w:t xml:space="preserve">tengan a bien autorizar la compra </w:t>
      </w:r>
      <w:r w:rsidRPr="00783BD4">
        <w:rPr>
          <w:rFonts w:ascii="Lato" w:eastAsia="DengXian" w:hAnsi="Lato" w:cs="Arial"/>
        </w:rPr>
        <w:lastRenderedPageBreak/>
        <w:t>respectiva mediante el procedimiento de Licitación Pública Nacional</w:t>
      </w:r>
      <w:r w:rsidR="00DA4B5E" w:rsidRPr="00783BD4">
        <w:rPr>
          <w:rFonts w:ascii="Lato" w:eastAsia="DengXian" w:hAnsi="Lato" w:cs="Arial"/>
        </w:rPr>
        <w:t xml:space="preserve">; de igual forma, presenta la </w:t>
      </w:r>
      <w:r w:rsidRPr="00783BD4">
        <w:rPr>
          <w:rFonts w:ascii="Lato" w:eastAsia="DengXian" w:hAnsi="Lato" w:cs="Arial"/>
        </w:rPr>
        <w:t xml:space="preserve">propuesta de Convocatoria, Calendario y Bases, para la aprobación del inicio del procedimiento que quedará identificada con el número de licitación </w:t>
      </w:r>
      <w:r w:rsidRPr="00783BD4">
        <w:rPr>
          <w:rFonts w:ascii="Lato" w:eastAsia="DengXian" w:hAnsi="Lato" w:cs="Arial"/>
          <w:b/>
          <w:bCs/>
        </w:rPr>
        <w:t xml:space="preserve">PJET/LPN/022-2025 </w:t>
      </w:r>
      <w:r w:rsidRPr="00783BD4">
        <w:rPr>
          <w:rFonts w:ascii="Lato" w:eastAsia="DengXian" w:hAnsi="Lato" w:cs="Arial"/>
        </w:rPr>
        <w:t>referente a la</w:t>
      </w:r>
      <w:r w:rsidRPr="00783BD4">
        <w:rPr>
          <w:rFonts w:ascii="Lato" w:eastAsia="DengXian" w:hAnsi="Lato" w:cs="Arial"/>
          <w:b/>
          <w:bCs/>
        </w:rPr>
        <w:t xml:space="preserve"> “ADQUISICIÓN DE EQU</w:t>
      </w:r>
      <w:r w:rsidR="000456B1">
        <w:rPr>
          <w:rFonts w:ascii="Lato" w:eastAsia="DengXian" w:hAnsi="Lato" w:cs="Arial"/>
          <w:b/>
          <w:bCs/>
        </w:rPr>
        <w:t>I</w:t>
      </w:r>
      <w:r w:rsidRPr="00783BD4">
        <w:rPr>
          <w:rFonts w:ascii="Lato" w:eastAsia="DengXian" w:hAnsi="Lato" w:cs="Arial"/>
          <w:b/>
          <w:bCs/>
        </w:rPr>
        <w:t>PO DE CÓMPUTO Y DE TECNOLOG</w:t>
      </w:r>
      <w:r w:rsidR="00427541">
        <w:rPr>
          <w:rFonts w:ascii="Lato" w:eastAsia="DengXian" w:hAnsi="Lato" w:cs="Arial"/>
          <w:b/>
          <w:bCs/>
        </w:rPr>
        <w:t>Í</w:t>
      </w:r>
      <w:r w:rsidRPr="00783BD4">
        <w:rPr>
          <w:rFonts w:ascii="Lato" w:eastAsia="DengXian" w:hAnsi="Lato" w:cs="Arial"/>
          <w:b/>
          <w:bCs/>
        </w:rPr>
        <w:t>AS DE LA INFORMACIÓN PARA EL PODER JUDICIAL DEL ESTADO DE TLAXCALA”</w:t>
      </w:r>
      <w:r w:rsidRPr="00783BD4">
        <w:rPr>
          <w:rFonts w:ascii="Lato" w:eastAsia="DengXian" w:hAnsi="Lato" w:cs="Arial"/>
        </w:rPr>
        <w:t>.</w:t>
      </w:r>
    </w:p>
    <w:p w14:paraId="21839354" w14:textId="58EDAE0C" w:rsidR="003E7E62" w:rsidRPr="00783BD4" w:rsidRDefault="003E7E62" w:rsidP="008E7BDA">
      <w:pPr>
        <w:spacing w:before="240" w:line="480" w:lineRule="auto"/>
        <w:jc w:val="both"/>
        <w:rPr>
          <w:rFonts w:ascii="Lato" w:hAnsi="Lato"/>
        </w:rPr>
      </w:pPr>
      <w:r w:rsidRPr="00783BD4">
        <w:rPr>
          <w:rFonts w:ascii="Lato" w:hAnsi="Lato"/>
        </w:rPr>
        <w:t>En atención a</w:t>
      </w:r>
      <w:r w:rsidR="00427541">
        <w:rPr>
          <w:rFonts w:ascii="Lato" w:hAnsi="Lato"/>
        </w:rPr>
        <w:t xml:space="preserve"> lo anterior,</w:t>
      </w:r>
      <w:r w:rsidRPr="00783BD4">
        <w:rPr>
          <w:rFonts w:ascii="Lato" w:hAnsi="Lato"/>
        </w:rPr>
        <w:t xml:space="preserve"> </w:t>
      </w:r>
      <w:r w:rsidR="006A7D79" w:rsidRPr="00783BD4">
        <w:rPr>
          <w:rFonts w:ascii="Lato" w:hAnsi="Lato"/>
        </w:rPr>
        <w:t>con la finalidad de</w:t>
      </w:r>
      <w:r w:rsidRPr="00783BD4">
        <w:rPr>
          <w:rFonts w:ascii="Lato" w:hAnsi="Lato"/>
        </w:rPr>
        <w:t xml:space="preserve"> que se provea de los recursos tecnológicos a l</w:t>
      </w:r>
      <w:r w:rsidR="006A7D79" w:rsidRPr="00783BD4">
        <w:rPr>
          <w:rFonts w:ascii="Lato" w:hAnsi="Lato"/>
        </w:rPr>
        <w:t>as personas servidoras públicas de las diferentes áreas administrativas y jurisdiccionales</w:t>
      </w:r>
      <w:r w:rsidRPr="00783BD4">
        <w:rPr>
          <w:rFonts w:ascii="Lato" w:hAnsi="Lato"/>
        </w:rPr>
        <w:t xml:space="preserve"> del Poder Judicial del Estado, </w:t>
      </w:r>
      <w:r w:rsidR="006A7D79" w:rsidRPr="00783BD4">
        <w:rPr>
          <w:rFonts w:ascii="Lato" w:hAnsi="Lato"/>
        </w:rPr>
        <w:t>para</w:t>
      </w:r>
      <w:r w:rsidRPr="00783BD4">
        <w:rPr>
          <w:rFonts w:ascii="Lato" w:hAnsi="Lato"/>
        </w:rPr>
        <w:t xml:space="preserve"> que </w:t>
      </w:r>
      <w:r w:rsidR="006A7D79" w:rsidRPr="00783BD4">
        <w:rPr>
          <w:rFonts w:ascii="Lato" w:hAnsi="Lato"/>
        </w:rPr>
        <w:t>realicen en</w:t>
      </w:r>
      <w:r w:rsidRPr="00783BD4">
        <w:rPr>
          <w:rFonts w:ascii="Lato" w:hAnsi="Lato"/>
        </w:rPr>
        <w:t xml:space="preserve"> tiempo y forma </w:t>
      </w:r>
      <w:r w:rsidR="006A7D79" w:rsidRPr="00783BD4">
        <w:rPr>
          <w:rFonts w:ascii="Lato" w:hAnsi="Lato"/>
        </w:rPr>
        <w:t>sus</w:t>
      </w:r>
      <w:r w:rsidRPr="00783BD4">
        <w:rPr>
          <w:rFonts w:ascii="Lato" w:hAnsi="Lato"/>
        </w:rPr>
        <w:t xml:space="preserve"> actividades,</w:t>
      </w:r>
      <w:r w:rsidR="00F7698F" w:rsidRPr="00783BD4">
        <w:rPr>
          <w:rFonts w:ascii="Lato" w:hAnsi="Lato"/>
        </w:rPr>
        <w:t xml:space="preserve"> y prever los equipos de </w:t>
      </w:r>
      <w:r w:rsidR="00E83784" w:rsidRPr="00783BD4">
        <w:rPr>
          <w:rFonts w:ascii="Lato" w:hAnsi="Lato"/>
        </w:rPr>
        <w:t>cómputo</w:t>
      </w:r>
      <w:r w:rsidR="00F7698F" w:rsidRPr="00783BD4">
        <w:rPr>
          <w:rFonts w:ascii="Lato" w:hAnsi="Lato"/>
        </w:rPr>
        <w:t xml:space="preserve"> que serán destinados para la áreas de nueva creación del Poder Judicial del Estado, </w:t>
      </w:r>
      <w:r w:rsidR="00681879" w:rsidRPr="00783BD4">
        <w:rPr>
          <w:rFonts w:ascii="Lato" w:eastAsia="DengXian" w:hAnsi="Lato" w:cs="Arial"/>
        </w:rPr>
        <w:t xml:space="preserve">como son: el Juzgado de Exhortos, las áreas de CECOFAM en los Distritos Judiciales de Morelos y Ocampo, el Órgano de Administración Judicial y el Tribunal de Disciplina Judicial, </w:t>
      </w:r>
      <w:r w:rsidRPr="00783BD4">
        <w:rPr>
          <w:rFonts w:ascii="Lato" w:hAnsi="Lato"/>
        </w:rPr>
        <w:t>c</w:t>
      </w:r>
      <w:r w:rsidRPr="00783BD4">
        <w:rPr>
          <w:rFonts w:ascii="Lato" w:hAnsi="Lato" w:cstheme="minorHAnsi"/>
          <w:bCs/>
          <w:bdr w:val="none" w:sz="0" w:space="0" w:color="auto" w:frame="1"/>
        </w:rPr>
        <w:t xml:space="preserve">on fundamento en lo que establecen los artículos </w:t>
      </w:r>
      <w:r w:rsidRPr="00783BD4">
        <w:rPr>
          <w:rFonts w:ascii="Lato" w:hAnsi="Lato" w:cstheme="minorHAnsi"/>
          <w:bdr w:val="none" w:sz="0" w:space="0" w:color="auto" w:frame="1"/>
        </w:rPr>
        <w:t xml:space="preserve">61, 68 fracción XIX de la Ley Orgánica del Poder Judicial del Estado; 9 fracciones XV y XVII, del Reglamento del Consejo de la Judicatura del Estado; 21, 22, 23, 24, 25 y 26 de la Ley de Adquisiciones, Arrendamientos y Servicios del Estado de Tlaxcala,  numerales </w:t>
      </w:r>
      <w:r w:rsidRPr="00783BD4">
        <w:rPr>
          <w:rStyle w:val="xcontentpasted0"/>
          <w:rFonts w:ascii="Lato" w:hAnsi="Lato"/>
          <w:bdr w:val="none" w:sz="0" w:space="0" w:color="auto" w:frame="1"/>
        </w:rPr>
        <w:t xml:space="preserve">IV y VII de los Lineamientos de Adquisiciones, Arrendamientos, Servicio y Obra Pública, en relación con </w:t>
      </w:r>
      <w:r w:rsidRPr="00783BD4">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4FB7C67F" w14:textId="77777777" w:rsidR="003E7E62" w:rsidRPr="00783BD4" w:rsidRDefault="003E7E62" w:rsidP="008E7BDA">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783BD4">
        <w:rPr>
          <w:rFonts w:ascii="Lato" w:hAnsi="Lato" w:cstheme="minorHAnsi"/>
          <w:sz w:val="22"/>
          <w:szCs w:val="22"/>
          <w:lang w:val="es-ES"/>
        </w:rPr>
        <w:t>Tomar conocimiento del oficio y anexos de cuenta.</w:t>
      </w:r>
    </w:p>
    <w:p w14:paraId="5846CCD4" w14:textId="0A8733A6" w:rsidR="003E7E62" w:rsidRPr="00783BD4" w:rsidRDefault="003E7E62" w:rsidP="00AD1D6D">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783BD4">
        <w:rPr>
          <w:rFonts w:ascii="Lato" w:hAnsi="Lato" w:cstheme="minorHAnsi"/>
          <w:sz w:val="22"/>
          <w:szCs w:val="22"/>
          <w:lang w:val="es-ES"/>
        </w:rPr>
        <w:t>Autorizar el inicio del Procedimiento de Licitación Pública</w:t>
      </w:r>
      <w:r w:rsidR="006736F7" w:rsidRPr="00783BD4">
        <w:rPr>
          <w:rFonts w:ascii="Lato" w:hAnsi="Lato" w:cstheme="minorHAnsi"/>
          <w:sz w:val="22"/>
          <w:szCs w:val="22"/>
          <w:lang w:val="es-ES"/>
        </w:rPr>
        <w:t xml:space="preserve"> Nacional</w:t>
      </w:r>
      <w:r w:rsidRPr="00783BD4">
        <w:rPr>
          <w:rFonts w:ascii="Lato" w:hAnsi="Lato" w:cstheme="minorHAnsi"/>
          <w:sz w:val="22"/>
          <w:szCs w:val="22"/>
          <w:lang w:val="es-ES"/>
        </w:rPr>
        <w:t xml:space="preserve">, </w:t>
      </w:r>
      <w:r w:rsidRPr="00783BD4">
        <w:rPr>
          <w:rFonts w:ascii="Lato" w:hAnsi="Lato" w:cstheme="minorHAnsi"/>
          <w:bCs/>
          <w:sz w:val="22"/>
          <w:szCs w:val="22"/>
          <w:bdr w:val="none" w:sz="0" w:space="0" w:color="auto" w:frame="1"/>
        </w:rPr>
        <w:t xml:space="preserve">referente a la </w:t>
      </w:r>
      <w:r w:rsidRPr="00783BD4">
        <w:rPr>
          <w:rFonts w:ascii="Lato" w:hAnsi="Lato" w:cstheme="minorHAnsi"/>
          <w:b/>
          <w:sz w:val="22"/>
          <w:szCs w:val="22"/>
          <w:bdr w:val="none" w:sz="0" w:space="0" w:color="auto" w:frame="1"/>
        </w:rPr>
        <w:t>“ADQUISICIÓN DE EQUIPO DE CÓMPUTO Y DE TECNOLOGÍAS DE LA INFORMACIÓN PARA EL PODER JUDICIAL DEL ESTADO DE TLAXCALA”,</w:t>
      </w:r>
      <w:r w:rsidRPr="00783BD4">
        <w:rPr>
          <w:rFonts w:ascii="Lato" w:hAnsi="Lato" w:cstheme="minorHAnsi"/>
          <w:bCs/>
          <w:sz w:val="22"/>
          <w:szCs w:val="22"/>
          <w:bdr w:val="none" w:sz="0" w:space="0" w:color="auto" w:frame="1"/>
        </w:rPr>
        <w:t xml:space="preserve"> el cual se identificará con el número PJET/LPN/022</w:t>
      </w:r>
      <w:r w:rsidR="002157DC" w:rsidRPr="00783BD4">
        <w:rPr>
          <w:rFonts w:ascii="Lato" w:hAnsi="Lato" w:cstheme="minorHAnsi"/>
          <w:bCs/>
          <w:sz w:val="22"/>
          <w:szCs w:val="22"/>
          <w:bdr w:val="none" w:sz="0" w:space="0" w:color="auto" w:frame="1"/>
        </w:rPr>
        <w:t>-</w:t>
      </w:r>
      <w:r w:rsidRPr="00783BD4">
        <w:rPr>
          <w:rFonts w:ascii="Lato" w:hAnsi="Lato" w:cstheme="minorHAnsi"/>
          <w:bCs/>
          <w:sz w:val="22"/>
          <w:szCs w:val="22"/>
          <w:bdr w:val="none" w:sz="0" w:space="0" w:color="auto" w:frame="1"/>
        </w:rPr>
        <w:t xml:space="preserve">2025, </w:t>
      </w:r>
      <w:r w:rsidR="002157DC" w:rsidRPr="00783BD4">
        <w:rPr>
          <w:rFonts w:ascii="Lato" w:hAnsi="Lato"/>
          <w:sz w:val="22"/>
          <w:szCs w:val="22"/>
        </w:rPr>
        <w:t>con cargo a la partida</w:t>
      </w:r>
      <w:r w:rsidR="006736F7" w:rsidRPr="00783BD4">
        <w:rPr>
          <w:rFonts w:ascii="Lato" w:hAnsi="Lato"/>
          <w:sz w:val="22"/>
          <w:szCs w:val="22"/>
        </w:rPr>
        <w:t xml:space="preserve"> </w:t>
      </w:r>
      <w:r w:rsidR="006736F7" w:rsidRPr="00783BD4">
        <w:rPr>
          <w:rFonts w:ascii="Lato" w:eastAsia="Batang" w:hAnsi="Lato" w:cstheme="minorHAnsi"/>
          <w:sz w:val="22"/>
          <w:szCs w:val="22"/>
        </w:rPr>
        <w:t>5.</w:t>
      </w:r>
      <w:r w:rsidR="00E83784" w:rsidRPr="00783BD4">
        <w:rPr>
          <w:rFonts w:ascii="Lato" w:eastAsia="Batang" w:hAnsi="Lato" w:cstheme="minorHAnsi"/>
          <w:sz w:val="22"/>
          <w:szCs w:val="22"/>
        </w:rPr>
        <w:t>1</w:t>
      </w:r>
      <w:r w:rsidR="006736F7" w:rsidRPr="00783BD4">
        <w:rPr>
          <w:rFonts w:ascii="Lato" w:eastAsia="Batang" w:hAnsi="Lato" w:cstheme="minorHAnsi"/>
          <w:sz w:val="22"/>
          <w:szCs w:val="22"/>
        </w:rPr>
        <w:t>.</w:t>
      </w:r>
      <w:r w:rsidR="00AD1D6D" w:rsidRPr="00783BD4">
        <w:rPr>
          <w:rFonts w:ascii="Lato" w:eastAsia="Batang" w:hAnsi="Lato" w:cstheme="minorHAnsi"/>
          <w:sz w:val="22"/>
          <w:szCs w:val="22"/>
        </w:rPr>
        <w:t>5</w:t>
      </w:r>
      <w:r w:rsidR="006736F7" w:rsidRPr="00783BD4">
        <w:rPr>
          <w:rFonts w:ascii="Lato" w:eastAsia="Batang" w:hAnsi="Lato" w:cstheme="minorHAnsi"/>
          <w:sz w:val="22"/>
          <w:szCs w:val="22"/>
        </w:rPr>
        <w:t xml:space="preserve">.1. </w:t>
      </w:r>
      <w:r w:rsidR="002157DC" w:rsidRPr="00783BD4">
        <w:rPr>
          <w:rFonts w:ascii="Lato" w:hAnsi="Lato"/>
          <w:sz w:val="22"/>
          <w:szCs w:val="22"/>
        </w:rPr>
        <w:t xml:space="preserve">del Presupuesto de Egresos del Poder Judicial del Estado de Tlaxcala para el Ejercicio Fiscal </w:t>
      </w:r>
      <w:r w:rsidR="002157DC" w:rsidRPr="00783BD4">
        <w:rPr>
          <w:rFonts w:ascii="Lato" w:hAnsi="Lato"/>
          <w:sz w:val="22"/>
          <w:szCs w:val="22"/>
        </w:rPr>
        <w:lastRenderedPageBreak/>
        <w:t xml:space="preserve">2025, </w:t>
      </w:r>
      <w:r w:rsidRPr="00783BD4">
        <w:rPr>
          <w:rFonts w:ascii="Lato" w:hAnsi="Lato" w:cstheme="minorHAnsi"/>
          <w:bCs/>
          <w:sz w:val="22"/>
          <w:szCs w:val="22"/>
          <w:bdr w:val="none" w:sz="0" w:space="0" w:color="auto" w:frame="1"/>
        </w:rPr>
        <w:t xml:space="preserve">hasta por la cantidad de </w:t>
      </w:r>
      <w:r w:rsidR="00E83784" w:rsidRPr="00783BD4">
        <w:rPr>
          <w:rFonts w:ascii="Lato" w:hAnsi="Lato" w:cstheme="minorHAnsi"/>
          <w:bCs/>
          <w:sz w:val="22"/>
          <w:szCs w:val="22"/>
          <w:bdr w:val="none" w:sz="0" w:space="0" w:color="auto" w:frame="1"/>
        </w:rPr>
        <w:t>$</w:t>
      </w:r>
      <w:r w:rsidR="00AD1D6D" w:rsidRPr="00783BD4">
        <w:rPr>
          <w:rFonts w:ascii="Lato" w:hAnsi="Lato" w:cstheme="minorHAnsi"/>
          <w:bCs/>
          <w:sz w:val="22"/>
          <w:szCs w:val="22"/>
          <w:bdr w:val="none" w:sz="0" w:space="0" w:color="auto" w:frame="1"/>
        </w:rPr>
        <w:t>5</w:t>
      </w:r>
      <w:r w:rsidR="00E83784" w:rsidRPr="00783BD4">
        <w:rPr>
          <w:rFonts w:ascii="Lato" w:hAnsi="Lato" w:cstheme="minorHAnsi"/>
          <w:bCs/>
          <w:sz w:val="22"/>
          <w:szCs w:val="22"/>
          <w:bdr w:val="none" w:sz="0" w:space="0" w:color="auto" w:frame="1"/>
        </w:rPr>
        <w:t>,</w:t>
      </w:r>
      <w:r w:rsidR="00AD1D6D" w:rsidRPr="00783BD4">
        <w:rPr>
          <w:rFonts w:ascii="Lato" w:hAnsi="Lato" w:cstheme="minorHAnsi"/>
          <w:bCs/>
          <w:sz w:val="22"/>
          <w:szCs w:val="22"/>
          <w:bdr w:val="none" w:sz="0" w:space="0" w:color="auto" w:frame="1"/>
        </w:rPr>
        <w:t>077</w:t>
      </w:r>
      <w:r w:rsidR="00E83784" w:rsidRPr="00783BD4">
        <w:rPr>
          <w:rFonts w:ascii="Lato" w:hAnsi="Lato" w:cstheme="minorHAnsi"/>
          <w:bCs/>
          <w:sz w:val="22"/>
          <w:szCs w:val="22"/>
          <w:bdr w:val="none" w:sz="0" w:space="0" w:color="auto" w:frame="1"/>
        </w:rPr>
        <w:t>,</w:t>
      </w:r>
      <w:r w:rsidR="00AD1D6D" w:rsidRPr="00783BD4">
        <w:rPr>
          <w:rFonts w:ascii="Lato" w:hAnsi="Lato" w:cstheme="minorHAnsi"/>
          <w:bCs/>
          <w:sz w:val="22"/>
          <w:szCs w:val="22"/>
          <w:bdr w:val="none" w:sz="0" w:space="0" w:color="auto" w:frame="1"/>
        </w:rPr>
        <w:t>528.80</w:t>
      </w:r>
      <w:r w:rsidR="00E83784" w:rsidRPr="00783BD4">
        <w:rPr>
          <w:rFonts w:ascii="Lato" w:hAnsi="Lato" w:cstheme="minorHAnsi"/>
          <w:bCs/>
          <w:sz w:val="22"/>
          <w:szCs w:val="22"/>
          <w:bdr w:val="none" w:sz="0" w:space="0" w:color="auto" w:frame="1"/>
        </w:rPr>
        <w:t xml:space="preserve"> (C</w:t>
      </w:r>
      <w:r w:rsidR="00AD1D6D" w:rsidRPr="00783BD4">
        <w:rPr>
          <w:rFonts w:ascii="Lato" w:hAnsi="Lato" w:cstheme="minorHAnsi"/>
          <w:bCs/>
          <w:sz w:val="22"/>
          <w:szCs w:val="22"/>
          <w:bdr w:val="none" w:sz="0" w:space="0" w:color="auto" w:frame="1"/>
        </w:rPr>
        <w:t>inco millones setenta y siete mil quinientos veintiocho pesos 80</w:t>
      </w:r>
      <w:r w:rsidR="00E83784" w:rsidRPr="00783BD4">
        <w:rPr>
          <w:rFonts w:ascii="Lato" w:hAnsi="Lato" w:cstheme="minorHAnsi"/>
          <w:bCs/>
          <w:sz w:val="22"/>
          <w:szCs w:val="22"/>
          <w:bdr w:val="none" w:sz="0" w:space="0" w:color="auto" w:frame="1"/>
        </w:rPr>
        <w:t>/100 M.N.)</w:t>
      </w:r>
      <w:r w:rsidR="00BB46A5" w:rsidRPr="00783BD4">
        <w:rPr>
          <w:rFonts w:ascii="Lato" w:hAnsi="Lato" w:cstheme="minorHAnsi"/>
          <w:bCs/>
          <w:sz w:val="22"/>
          <w:szCs w:val="22"/>
          <w:bdr w:val="none" w:sz="0" w:space="0" w:color="auto" w:frame="1"/>
        </w:rPr>
        <w:t xml:space="preserve"> con IVA incluido.</w:t>
      </w:r>
    </w:p>
    <w:p w14:paraId="2F2CC0ED" w14:textId="6D5B3189" w:rsidR="003E7E62" w:rsidRPr="00783BD4" w:rsidRDefault="003E7E62" w:rsidP="008E7BDA">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783BD4">
        <w:rPr>
          <w:rFonts w:ascii="Lato" w:hAnsi="Lato" w:cs="Arial"/>
          <w:sz w:val="22"/>
          <w:szCs w:val="22"/>
        </w:rPr>
        <w:t>Aprobar el calendario, convocatoria y bases para el inicio del procedimiento en sus términos.</w:t>
      </w:r>
    </w:p>
    <w:p w14:paraId="62F20AC1" w14:textId="77777777" w:rsidR="003E7E62" w:rsidRPr="00783BD4" w:rsidRDefault="003E7E62" w:rsidP="008E7BDA">
      <w:pPr>
        <w:pStyle w:val="NormalWeb"/>
        <w:numPr>
          <w:ilvl w:val="0"/>
          <w:numId w:val="38"/>
        </w:numPr>
        <w:tabs>
          <w:tab w:val="left" w:pos="5387"/>
        </w:tabs>
        <w:spacing w:before="0" w:beforeAutospacing="0" w:after="0" w:afterAutospacing="0" w:line="480" w:lineRule="auto"/>
        <w:ind w:left="851"/>
        <w:jc w:val="both"/>
        <w:rPr>
          <w:rFonts w:ascii="Lato" w:hAnsi="Lato" w:cstheme="minorHAnsi"/>
          <w:sz w:val="22"/>
          <w:szCs w:val="22"/>
          <w:lang w:val="es-ES"/>
        </w:rPr>
      </w:pPr>
      <w:r w:rsidRPr="00783BD4">
        <w:rPr>
          <w:rFonts w:ascii="Lato" w:eastAsia="Batang" w:hAnsi="Lato" w:cstheme="minorHAnsi"/>
          <w:sz w:val="22"/>
          <w:szCs w:val="22"/>
        </w:rPr>
        <w:t xml:space="preserve">Instruir a la </w:t>
      </w:r>
      <w:proofErr w:type="gramStart"/>
      <w:r w:rsidRPr="00783BD4">
        <w:rPr>
          <w:rFonts w:ascii="Lato" w:eastAsia="Batang" w:hAnsi="Lato" w:cstheme="minorHAnsi"/>
          <w:sz w:val="22"/>
          <w:szCs w:val="22"/>
        </w:rPr>
        <w:t>Directora</w:t>
      </w:r>
      <w:proofErr w:type="gramEnd"/>
      <w:r w:rsidRPr="00783BD4">
        <w:rPr>
          <w:rFonts w:ascii="Lato" w:eastAsia="Batang" w:hAnsi="Lato" w:cstheme="minorHAnsi"/>
          <w:sz w:val="22"/>
          <w:szCs w:val="22"/>
        </w:rPr>
        <w:t xml:space="preserve"> de Recursos Humanos y Materiales dependiente de la Secretaría Ejecutiva, lleve a cabo el procedimiento de Licitación Pública Nacional, en estricta observancia a la Ley de la materia y demás normatividad aplicable; y en su momento, dar cuenta a este Órgano Colegiado, para la emisión del fallo correspondiente. </w:t>
      </w:r>
    </w:p>
    <w:p w14:paraId="1E433F2D" w14:textId="6B617C65" w:rsidR="009B16C0" w:rsidRPr="00783BD4" w:rsidRDefault="002157DC" w:rsidP="006736F7">
      <w:pPr>
        <w:pStyle w:val="NormalWeb"/>
        <w:numPr>
          <w:ilvl w:val="0"/>
          <w:numId w:val="38"/>
        </w:numPr>
        <w:spacing w:before="0" w:beforeAutospacing="0" w:after="0" w:afterAutospacing="0" w:line="480" w:lineRule="auto"/>
        <w:ind w:left="851"/>
        <w:jc w:val="both"/>
        <w:rPr>
          <w:rFonts w:ascii="Lato" w:hAnsi="Lato" w:cstheme="minorHAnsi"/>
          <w:sz w:val="22"/>
          <w:szCs w:val="22"/>
          <w:lang w:val="es-ES"/>
        </w:rPr>
      </w:pPr>
      <w:r w:rsidRPr="00783BD4">
        <w:rPr>
          <w:rFonts w:ascii="Lato" w:eastAsia="Batang" w:hAnsi="Lato" w:cstheme="minorHAnsi"/>
          <w:sz w:val="22"/>
          <w:szCs w:val="22"/>
        </w:rPr>
        <w:t xml:space="preserve">Instruir al Tesorero del Poder Judicial del Estado, </w:t>
      </w:r>
      <w:r w:rsidR="009B16C0" w:rsidRPr="00783BD4">
        <w:rPr>
          <w:rFonts w:ascii="Lato" w:eastAsia="Batang" w:hAnsi="Lato" w:cstheme="minorHAnsi"/>
          <w:sz w:val="22"/>
          <w:szCs w:val="22"/>
        </w:rPr>
        <w:t>realizar las modificaciones presupuestales con recurso extraordinario para dar suficiencia a la partida correspondiente, antes de que se emita el fallo en la presente licitación.</w:t>
      </w:r>
    </w:p>
    <w:p w14:paraId="05AE5A4E" w14:textId="7E31DE1B" w:rsidR="003E7E62" w:rsidRPr="00783BD4" w:rsidRDefault="003E7E62" w:rsidP="008E7BDA">
      <w:pPr>
        <w:pStyle w:val="NormalWeb"/>
        <w:tabs>
          <w:tab w:val="left" w:pos="5387"/>
        </w:tabs>
        <w:spacing w:before="0" w:beforeAutospacing="0" w:after="0" w:afterAutospacing="0" w:line="480" w:lineRule="auto"/>
        <w:jc w:val="both"/>
        <w:rPr>
          <w:rFonts w:ascii="Lato" w:hAnsi="Lato" w:cstheme="minorHAnsi"/>
          <w:b/>
          <w:bCs/>
          <w:sz w:val="22"/>
          <w:szCs w:val="22"/>
          <w:u w:val="single"/>
          <w:lang w:val="es-ES"/>
        </w:rPr>
      </w:pPr>
      <w:r w:rsidRPr="00783BD4">
        <w:rPr>
          <w:rFonts w:ascii="Lato" w:hAnsi="Lato" w:cstheme="minorHAnsi"/>
          <w:sz w:val="22"/>
          <w:szCs w:val="22"/>
          <w:lang w:val="es-ES"/>
        </w:rPr>
        <w:t xml:space="preserve">Comuníquese esta determinación a la </w:t>
      </w:r>
      <w:proofErr w:type="gramStart"/>
      <w:r w:rsidRPr="00783BD4">
        <w:rPr>
          <w:rFonts w:ascii="Lato" w:hAnsi="Lato" w:cstheme="minorHAnsi"/>
          <w:sz w:val="22"/>
          <w:szCs w:val="22"/>
          <w:lang w:val="es-ES"/>
        </w:rPr>
        <w:t>Directora</w:t>
      </w:r>
      <w:proofErr w:type="gramEnd"/>
      <w:r w:rsidRPr="00783BD4">
        <w:rPr>
          <w:rFonts w:ascii="Lato" w:hAnsi="Lato" w:cstheme="minorHAnsi"/>
          <w:sz w:val="22"/>
          <w:szCs w:val="22"/>
          <w:lang w:val="es-ES"/>
        </w:rPr>
        <w:t xml:space="preserve"> de Recursos </w:t>
      </w:r>
      <w:r w:rsidR="008C69E7">
        <w:rPr>
          <w:rFonts w:ascii="Lato" w:hAnsi="Lato" w:cstheme="minorHAnsi"/>
          <w:sz w:val="22"/>
          <w:szCs w:val="22"/>
          <w:lang w:val="es-ES"/>
        </w:rPr>
        <w:t xml:space="preserve">Humanos </w:t>
      </w:r>
      <w:r w:rsidRPr="00783BD4">
        <w:rPr>
          <w:rFonts w:ascii="Lato" w:hAnsi="Lato" w:cstheme="minorHAnsi"/>
          <w:sz w:val="22"/>
          <w:szCs w:val="22"/>
          <w:lang w:val="es-ES"/>
        </w:rPr>
        <w:t xml:space="preserve">y Materiales dependiente de la Secretaría Ejecutiva, para su conocimiento y efectos legales conducentes, en vía de reiteración al Contralor y Tesorero del Poder Judicial del Estado, para los efectos administrativos y legales correspondientes. </w:t>
      </w:r>
      <w:r w:rsidR="009B16C0" w:rsidRPr="00783BD4">
        <w:rPr>
          <w:rFonts w:ascii="Lato" w:hAnsi="Lato" w:cstheme="minorHAnsi"/>
          <w:b/>
          <w:bCs/>
          <w:sz w:val="22"/>
          <w:szCs w:val="22"/>
          <w:u w:val="single"/>
          <w:lang w:val="es-ES"/>
        </w:rPr>
        <w:t>APROBADO POR UNANIMIDAD DE VOTO</w:t>
      </w:r>
      <w:r w:rsidR="00C04029" w:rsidRPr="00783BD4">
        <w:rPr>
          <w:rFonts w:ascii="Lato" w:hAnsi="Lato" w:cstheme="minorHAnsi"/>
          <w:b/>
          <w:bCs/>
          <w:sz w:val="22"/>
          <w:szCs w:val="22"/>
          <w:u w:val="single"/>
          <w:lang w:val="es-ES"/>
        </w:rPr>
        <w:t>S.</w:t>
      </w:r>
    </w:p>
    <w:p w14:paraId="254BA742" w14:textId="6F7D2D95" w:rsidR="00E943F5" w:rsidRPr="00783BD4" w:rsidRDefault="00E55A9E" w:rsidP="00C04029">
      <w:pPr>
        <w:spacing w:after="0" w:line="480" w:lineRule="auto"/>
        <w:ind w:firstLine="851"/>
        <w:jc w:val="both"/>
        <w:rPr>
          <w:rFonts w:ascii="Lato" w:hAnsi="Lato" w:cstheme="minorHAnsi"/>
          <w:b/>
          <w:bdr w:val="none" w:sz="0" w:space="0" w:color="auto" w:frame="1"/>
        </w:rPr>
      </w:pPr>
      <w:bookmarkStart w:id="15" w:name="_Hlk200646830"/>
      <w:bookmarkEnd w:id="13"/>
      <w:r w:rsidRPr="00783BD4">
        <w:rPr>
          <w:rFonts w:ascii="Lato" w:hAnsi="Lato"/>
          <w:b/>
          <w:bCs/>
        </w:rPr>
        <w:t>ACUERDO I</w:t>
      </w:r>
      <w:r w:rsidR="000E2D42" w:rsidRPr="00783BD4">
        <w:rPr>
          <w:rFonts w:ascii="Lato" w:hAnsi="Lato"/>
          <w:b/>
          <w:bCs/>
        </w:rPr>
        <w:t>V</w:t>
      </w:r>
      <w:r w:rsidRPr="00783BD4">
        <w:rPr>
          <w:rFonts w:ascii="Lato" w:hAnsi="Lato"/>
          <w:b/>
          <w:bCs/>
        </w:rPr>
        <w:t>/</w:t>
      </w:r>
      <w:r w:rsidR="003E7E62" w:rsidRPr="00783BD4">
        <w:rPr>
          <w:rFonts w:ascii="Lato" w:hAnsi="Lato"/>
          <w:b/>
          <w:bCs/>
        </w:rPr>
        <w:t>51</w:t>
      </w:r>
      <w:r w:rsidRPr="00783BD4">
        <w:rPr>
          <w:rFonts w:ascii="Lato" w:hAnsi="Lato"/>
          <w:b/>
          <w:bCs/>
        </w:rPr>
        <w:t>/202</w:t>
      </w:r>
      <w:r w:rsidR="007834D1" w:rsidRPr="00783BD4">
        <w:rPr>
          <w:rFonts w:ascii="Lato" w:hAnsi="Lato"/>
          <w:b/>
          <w:bCs/>
        </w:rPr>
        <w:t>5</w:t>
      </w:r>
      <w:r w:rsidRPr="00783BD4">
        <w:rPr>
          <w:rFonts w:ascii="Lato" w:hAnsi="Lato"/>
          <w:b/>
          <w:bCs/>
        </w:rPr>
        <w:t xml:space="preserve">. </w:t>
      </w:r>
      <w:r w:rsidR="003E7E62" w:rsidRPr="00783BD4">
        <w:rPr>
          <w:rFonts w:ascii="Lato" w:hAnsi="Lato" w:cstheme="minorHAnsi"/>
          <w:b/>
          <w:bdr w:val="none" w:sz="0" w:space="0" w:color="auto" w:frame="1"/>
        </w:rPr>
        <w:t xml:space="preserve">Oficio número DRHYM/411/2025, recibido el veintitrés de mayo de dos mil veinticinco, signado por la </w:t>
      </w:r>
      <w:proofErr w:type="gramStart"/>
      <w:r w:rsidR="003E7E62" w:rsidRPr="00783BD4">
        <w:rPr>
          <w:rFonts w:ascii="Lato" w:hAnsi="Lato" w:cstheme="minorHAnsi"/>
          <w:b/>
          <w:bdr w:val="none" w:sz="0" w:space="0" w:color="auto" w:frame="1"/>
        </w:rPr>
        <w:t>Directora</w:t>
      </w:r>
      <w:proofErr w:type="gramEnd"/>
      <w:r w:rsidR="003E7E62" w:rsidRPr="00783BD4">
        <w:rPr>
          <w:rFonts w:ascii="Lato" w:hAnsi="Lato" w:cstheme="minorHAnsi"/>
          <w:b/>
          <w:bdr w:val="none" w:sz="0" w:space="0" w:color="auto" w:frame="1"/>
        </w:rPr>
        <w:t xml:space="preserve"> de Recursos Humanos y Materiales dependiente de la Secretaría Ejecutiva. </w:t>
      </w:r>
      <w:r w:rsidR="00C04029" w:rsidRPr="00783BD4">
        <w:rPr>
          <w:rFonts w:ascii="Lato" w:hAnsi="Lato" w:cstheme="minorHAnsi"/>
          <w:b/>
          <w:bdr w:val="none" w:sz="0" w:space="0" w:color="auto" w:frame="1"/>
        </w:rPr>
        <w:t xml:space="preserve"> - - - -</w:t>
      </w:r>
    </w:p>
    <w:p w14:paraId="160BFD52" w14:textId="3E358346" w:rsidR="00AD1D6D" w:rsidRPr="00AD1D6D" w:rsidRDefault="00AD1D6D" w:rsidP="00AD1D6D">
      <w:pPr>
        <w:spacing w:after="0" w:line="480" w:lineRule="auto"/>
        <w:jc w:val="both"/>
        <w:rPr>
          <w:rFonts w:ascii="Lato" w:hAnsi="Lato" w:cstheme="minorHAnsi"/>
          <w:b/>
          <w:bdr w:val="none" w:sz="0" w:space="0" w:color="auto" w:frame="1"/>
        </w:rPr>
      </w:pPr>
      <w:r w:rsidRPr="00783BD4">
        <w:rPr>
          <w:rFonts w:ascii="Lato" w:hAnsi="Lato" w:cstheme="minorHAnsi"/>
          <w:bCs/>
          <w:bdr w:val="none" w:sz="0" w:space="0" w:color="auto" w:frame="1"/>
        </w:rPr>
        <w:t>Dada cuenta con el oficio de referencia, mediante el cual, la Directora de Recursos Humanos y Materiales dependiente de la Secretaría Ejecutiva,</w:t>
      </w:r>
      <w:r w:rsidR="009639BD">
        <w:rPr>
          <w:rFonts w:ascii="Lato" w:hAnsi="Lato" w:cstheme="minorHAnsi"/>
          <w:bCs/>
          <w:bdr w:val="none" w:sz="0" w:space="0" w:color="auto" w:frame="1"/>
        </w:rPr>
        <w:t xml:space="preserve"> informa que,</w:t>
      </w:r>
      <w:r w:rsidRPr="00783BD4">
        <w:rPr>
          <w:rFonts w:ascii="Lato" w:hAnsi="Lato" w:cstheme="minorHAnsi"/>
          <w:bCs/>
          <w:bdr w:val="none" w:sz="0" w:space="0" w:color="auto" w:frame="1"/>
        </w:rPr>
        <w:t xml:space="preserve"> e</w:t>
      </w:r>
      <w:r w:rsidRPr="00AD1D6D">
        <w:rPr>
          <w:rFonts w:ascii="Lato" w:hAnsi="Lato" w:cstheme="minorHAnsi"/>
          <w:bCs/>
          <w:bdr w:val="none" w:sz="0" w:space="0" w:color="auto" w:frame="1"/>
        </w:rPr>
        <w:t>n seguimiento a las diversas solicitudes que ha recibido, respecto al suministro y reemplazo de mobiliario de oficina</w:t>
      </w:r>
      <w:r w:rsidRPr="00783BD4">
        <w:rPr>
          <w:rFonts w:ascii="Lato" w:hAnsi="Lato" w:cstheme="minorHAnsi"/>
          <w:bCs/>
          <w:bdr w:val="none" w:sz="0" w:space="0" w:color="auto" w:frame="1"/>
        </w:rPr>
        <w:t>,</w:t>
      </w:r>
      <w:r w:rsidRPr="00AD1D6D">
        <w:rPr>
          <w:rFonts w:ascii="Lato" w:hAnsi="Lato" w:cstheme="minorHAnsi"/>
          <w:bCs/>
          <w:bdr w:val="none" w:sz="0" w:space="0" w:color="auto" w:frame="1"/>
        </w:rPr>
        <w:t xml:space="preserve"> </w:t>
      </w:r>
      <w:r w:rsidR="009639BD">
        <w:rPr>
          <w:rFonts w:ascii="Lato" w:hAnsi="Lato" w:cstheme="minorHAnsi"/>
          <w:bCs/>
          <w:bdr w:val="none" w:sz="0" w:space="0" w:color="auto" w:frame="1"/>
        </w:rPr>
        <w:t xml:space="preserve">con </w:t>
      </w:r>
      <w:r w:rsidRPr="00AD1D6D">
        <w:rPr>
          <w:rFonts w:ascii="Lato" w:hAnsi="Lato" w:cstheme="minorHAnsi"/>
          <w:bCs/>
          <w:bdr w:val="none" w:sz="0" w:space="0" w:color="auto" w:frame="1"/>
        </w:rPr>
        <w:t xml:space="preserve">que se cuenta actualmente y previo análisis y verificación por parte del Departamento de Control de Bienes Muebles e Inmuebles quien ha determinado que es insuficiente y alguno ha sufrido deterioro, además de la imperante necesidad de ministrar mobiliario a las diversas áreas existentes y de nueva creación del Poder Judicial del Estado como son: el </w:t>
      </w:r>
      <w:r w:rsidRPr="00783BD4">
        <w:rPr>
          <w:rFonts w:ascii="Lato" w:hAnsi="Lato" w:cstheme="minorHAnsi"/>
          <w:bCs/>
          <w:bdr w:val="none" w:sz="0" w:space="0" w:color="auto" w:frame="1"/>
        </w:rPr>
        <w:t>J</w:t>
      </w:r>
      <w:r w:rsidRPr="00AD1D6D">
        <w:rPr>
          <w:rFonts w:ascii="Lato" w:hAnsi="Lato" w:cstheme="minorHAnsi"/>
          <w:bCs/>
          <w:bdr w:val="none" w:sz="0" w:space="0" w:color="auto" w:frame="1"/>
        </w:rPr>
        <w:t xml:space="preserve">uzgado de Exhortos, las áreas de CECOFAM en los Distritos Judiciales </w:t>
      </w:r>
      <w:r w:rsidRPr="00AD1D6D">
        <w:rPr>
          <w:rFonts w:ascii="Lato" w:hAnsi="Lato" w:cstheme="minorHAnsi"/>
          <w:bCs/>
          <w:bdr w:val="none" w:sz="0" w:space="0" w:color="auto" w:frame="1"/>
        </w:rPr>
        <w:lastRenderedPageBreak/>
        <w:t xml:space="preserve">de Morelos y Ocampo, el Órgano de Administración Judicial y el Tribunal de Disciplina Judicial, </w:t>
      </w:r>
      <w:r w:rsidR="009639BD">
        <w:rPr>
          <w:rFonts w:ascii="Lato" w:hAnsi="Lato" w:cstheme="minorHAnsi"/>
          <w:bCs/>
          <w:bdr w:val="none" w:sz="0" w:space="0" w:color="auto" w:frame="1"/>
        </w:rPr>
        <w:t xml:space="preserve">y </w:t>
      </w:r>
      <w:r w:rsidRPr="00AD1D6D">
        <w:rPr>
          <w:rFonts w:ascii="Lato" w:hAnsi="Lato" w:cstheme="minorHAnsi"/>
          <w:bCs/>
          <w:bdr w:val="none" w:sz="0" w:space="0" w:color="auto" w:frame="1"/>
        </w:rPr>
        <w:t>con la finalidad de garantizar el eficiente desempeño en tiempo y forma de las actividades encomendadas al Poder Judicial</w:t>
      </w:r>
      <w:r w:rsidRPr="00783BD4">
        <w:rPr>
          <w:rFonts w:ascii="Lato" w:hAnsi="Lato" w:cstheme="minorHAnsi"/>
          <w:bCs/>
          <w:bdr w:val="none" w:sz="0" w:space="0" w:color="auto" w:frame="1"/>
        </w:rPr>
        <w:t xml:space="preserve">, en ese sentido, </w:t>
      </w:r>
      <w:r w:rsidRPr="00AD1D6D">
        <w:rPr>
          <w:rFonts w:ascii="Lato" w:hAnsi="Lato" w:cstheme="minorHAnsi"/>
          <w:bCs/>
          <w:bdr w:val="none" w:sz="0" w:space="0" w:color="auto" w:frame="1"/>
        </w:rPr>
        <w:t>anex</w:t>
      </w:r>
      <w:r w:rsidRPr="00783BD4">
        <w:rPr>
          <w:rFonts w:ascii="Lato" w:hAnsi="Lato" w:cstheme="minorHAnsi"/>
          <w:bCs/>
          <w:bdr w:val="none" w:sz="0" w:space="0" w:color="auto" w:frame="1"/>
        </w:rPr>
        <w:t>a</w:t>
      </w:r>
      <w:r w:rsidRPr="00AD1D6D">
        <w:rPr>
          <w:rFonts w:ascii="Lato" w:hAnsi="Lato" w:cstheme="minorHAnsi"/>
          <w:bCs/>
          <w:bdr w:val="none" w:sz="0" w:space="0" w:color="auto" w:frame="1"/>
        </w:rPr>
        <w:t xml:space="preserve"> una cotización de mobiliario y equipo de oficina que se considera necesario adquirir con cargo a la partida 5.1.1.1; por lo que solicit</w:t>
      </w:r>
      <w:r w:rsidRPr="00783BD4">
        <w:rPr>
          <w:rFonts w:ascii="Lato" w:hAnsi="Lato" w:cstheme="minorHAnsi"/>
          <w:bCs/>
          <w:bdr w:val="none" w:sz="0" w:space="0" w:color="auto" w:frame="1"/>
        </w:rPr>
        <w:t>a</w:t>
      </w:r>
      <w:r w:rsidRPr="00AD1D6D">
        <w:rPr>
          <w:rFonts w:ascii="Lato" w:hAnsi="Lato" w:cstheme="minorHAnsi"/>
          <w:bCs/>
          <w:bdr w:val="none" w:sz="0" w:space="0" w:color="auto" w:frame="1"/>
        </w:rPr>
        <w:t xml:space="preserve"> </w:t>
      </w:r>
      <w:r w:rsidRPr="00783BD4">
        <w:rPr>
          <w:rFonts w:ascii="Lato" w:hAnsi="Lato" w:cstheme="minorHAnsi"/>
          <w:bCs/>
          <w:bdr w:val="none" w:sz="0" w:space="0" w:color="auto" w:frame="1"/>
        </w:rPr>
        <w:t>se</w:t>
      </w:r>
      <w:r w:rsidRPr="00AD1D6D">
        <w:rPr>
          <w:rFonts w:ascii="Lato" w:hAnsi="Lato" w:cstheme="minorHAnsi"/>
          <w:bCs/>
          <w:bdr w:val="none" w:sz="0" w:space="0" w:color="auto" w:frame="1"/>
        </w:rPr>
        <w:t xml:space="preserve"> autori</w:t>
      </w:r>
      <w:r w:rsidRPr="00783BD4">
        <w:rPr>
          <w:rFonts w:ascii="Lato" w:hAnsi="Lato" w:cstheme="minorHAnsi"/>
          <w:bCs/>
          <w:bdr w:val="none" w:sz="0" w:space="0" w:color="auto" w:frame="1"/>
        </w:rPr>
        <w:t>ce</w:t>
      </w:r>
      <w:r w:rsidRPr="00AD1D6D">
        <w:rPr>
          <w:rFonts w:ascii="Lato" w:hAnsi="Lato" w:cstheme="minorHAnsi"/>
          <w:bCs/>
          <w:bdr w:val="none" w:sz="0" w:space="0" w:color="auto" w:frame="1"/>
        </w:rPr>
        <w:t xml:space="preserve"> la compra respectiva mediante el procedimiento de Licitación Pública Nacional,  para tal efecto </w:t>
      </w:r>
      <w:r w:rsidRPr="00783BD4">
        <w:rPr>
          <w:rFonts w:ascii="Lato" w:hAnsi="Lato" w:cstheme="minorHAnsi"/>
          <w:bCs/>
          <w:bdr w:val="none" w:sz="0" w:space="0" w:color="auto" w:frame="1"/>
        </w:rPr>
        <w:t>presenta</w:t>
      </w:r>
      <w:r w:rsidRPr="00AD1D6D">
        <w:rPr>
          <w:rFonts w:ascii="Lato" w:hAnsi="Lato" w:cstheme="minorHAnsi"/>
          <w:bCs/>
          <w:bdr w:val="none" w:sz="0" w:space="0" w:color="auto" w:frame="1"/>
        </w:rPr>
        <w:t xml:space="preserve"> la propuesta de Convocatoria, Calendario y Bases, para la aprobación del inicio del procedimiento que quedará identificado con el número PJET/LPN/020-2025 referente a la “ADQUISICIÓN DE MOBILIARIO Y EQUIPO DE OFICINA PARA EL PODER JUDICIAL DEL ESTADO</w:t>
      </w:r>
      <w:r w:rsidRPr="00AD1D6D">
        <w:rPr>
          <w:rFonts w:ascii="Lato" w:hAnsi="Lato" w:cstheme="minorHAnsi"/>
          <w:b/>
          <w:bCs/>
          <w:bdr w:val="none" w:sz="0" w:space="0" w:color="auto" w:frame="1"/>
        </w:rPr>
        <w:t xml:space="preserve"> </w:t>
      </w:r>
      <w:r w:rsidRPr="00AD1D6D">
        <w:rPr>
          <w:rFonts w:ascii="Lato" w:hAnsi="Lato" w:cstheme="minorHAnsi"/>
          <w:bdr w:val="none" w:sz="0" w:space="0" w:color="auto" w:frame="1"/>
        </w:rPr>
        <w:t>DE TLAXCALA”.</w:t>
      </w:r>
    </w:p>
    <w:p w14:paraId="79882214" w14:textId="23E065B3" w:rsidR="00E943F5" w:rsidRPr="00783BD4" w:rsidRDefault="00E943F5" w:rsidP="008E7BDA">
      <w:pPr>
        <w:spacing w:after="0" w:line="480" w:lineRule="auto"/>
        <w:jc w:val="both"/>
        <w:rPr>
          <w:rFonts w:ascii="Lato" w:hAnsi="Lato"/>
        </w:rPr>
      </w:pPr>
      <w:r w:rsidRPr="00783BD4">
        <w:rPr>
          <w:rFonts w:ascii="Lato" w:hAnsi="Lato"/>
        </w:rPr>
        <w:t xml:space="preserve">En atención a lo anterior, dada la </w:t>
      </w:r>
      <w:r w:rsidRPr="00783BD4">
        <w:rPr>
          <w:rFonts w:ascii="Lato" w:eastAsia="DengXian" w:hAnsi="Lato" w:cs="Arial"/>
        </w:rPr>
        <w:t xml:space="preserve">necesidad </w:t>
      </w:r>
      <w:r w:rsidR="00BB46A5" w:rsidRPr="00783BD4">
        <w:rPr>
          <w:rFonts w:ascii="Lato" w:eastAsia="DengXian" w:hAnsi="Lato" w:cs="Arial"/>
        </w:rPr>
        <w:t xml:space="preserve"> y justificación </w:t>
      </w:r>
      <w:r w:rsidRPr="00783BD4">
        <w:rPr>
          <w:rFonts w:ascii="Lato" w:eastAsia="DengXian" w:hAnsi="Lato" w:cs="Arial"/>
        </w:rPr>
        <w:t xml:space="preserve">de </w:t>
      </w:r>
      <w:r w:rsidR="006F55F1" w:rsidRPr="00783BD4">
        <w:rPr>
          <w:rFonts w:ascii="Lato" w:eastAsia="DengXian" w:hAnsi="Lato" w:cs="Arial"/>
        </w:rPr>
        <w:t xml:space="preserve">cambiar mobiliario </w:t>
      </w:r>
      <w:r w:rsidR="002157DC" w:rsidRPr="00783BD4">
        <w:rPr>
          <w:rFonts w:ascii="Lato" w:eastAsia="DengXian" w:hAnsi="Lato" w:cs="Arial"/>
        </w:rPr>
        <w:t xml:space="preserve"> </w:t>
      </w:r>
      <w:r w:rsidR="006F55F1" w:rsidRPr="00783BD4">
        <w:rPr>
          <w:rFonts w:ascii="Lato" w:eastAsia="DengXian" w:hAnsi="Lato" w:cs="Arial"/>
        </w:rPr>
        <w:t xml:space="preserve">en </w:t>
      </w:r>
      <w:r w:rsidR="002157DC" w:rsidRPr="00783BD4">
        <w:rPr>
          <w:rFonts w:ascii="Lato" w:eastAsia="DengXian" w:hAnsi="Lato" w:cs="Arial"/>
        </w:rPr>
        <w:t>las diversas áreas del Poder Judicial del Estado,</w:t>
      </w:r>
      <w:r w:rsidR="006F55F1" w:rsidRPr="00783BD4">
        <w:rPr>
          <w:rFonts w:ascii="Lato" w:eastAsia="DengXian" w:hAnsi="Lato" w:cs="Arial"/>
        </w:rPr>
        <w:t xml:space="preserve"> debido al deterioro que presentan y dotar de </w:t>
      </w:r>
      <w:r w:rsidR="002157DC" w:rsidRPr="00783BD4">
        <w:rPr>
          <w:rFonts w:ascii="Lato" w:eastAsia="DengXian" w:hAnsi="Lato" w:cs="Arial"/>
        </w:rPr>
        <w:t xml:space="preserve">equipo de oficina </w:t>
      </w:r>
      <w:r w:rsidR="006F55F1" w:rsidRPr="00783BD4">
        <w:rPr>
          <w:rFonts w:ascii="Lato" w:eastAsia="DengXian" w:hAnsi="Lato" w:cs="Arial"/>
        </w:rPr>
        <w:t xml:space="preserve">óptimo </w:t>
      </w:r>
      <w:r w:rsidR="009639BD">
        <w:rPr>
          <w:rFonts w:ascii="Lato" w:eastAsia="DengXian" w:hAnsi="Lato" w:cs="Arial"/>
        </w:rPr>
        <w:t>a l</w:t>
      </w:r>
      <w:r w:rsidR="006F55F1" w:rsidRPr="00783BD4">
        <w:rPr>
          <w:rFonts w:ascii="Lato" w:eastAsia="DengXian" w:hAnsi="Lato" w:cs="Arial"/>
        </w:rPr>
        <w:t xml:space="preserve">as personas servidoras públicas, </w:t>
      </w:r>
      <w:r w:rsidR="002157DC" w:rsidRPr="00783BD4">
        <w:rPr>
          <w:rFonts w:ascii="Lato" w:eastAsia="DengXian" w:hAnsi="Lato" w:cs="Arial"/>
        </w:rPr>
        <w:t>para desarrollar las funciones de su encargo</w:t>
      </w:r>
      <w:r w:rsidRPr="00783BD4">
        <w:rPr>
          <w:rFonts w:ascii="Lato" w:eastAsia="DengXian" w:hAnsi="Lato" w:cs="Arial"/>
        </w:rPr>
        <w:t xml:space="preserve">; </w:t>
      </w:r>
      <w:r w:rsidR="00C04029" w:rsidRPr="00783BD4">
        <w:rPr>
          <w:rFonts w:ascii="Lato" w:eastAsia="DengXian" w:hAnsi="Lato" w:cs="Arial"/>
        </w:rPr>
        <w:t>así como para las áreas de nueva creación,</w:t>
      </w:r>
      <w:r w:rsidR="00BB46A5" w:rsidRPr="00783BD4">
        <w:rPr>
          <w:rFonts w:ascii="Lato" w:eastAsia="DengXian" w:hAnsi="Lato" w:cs="Arial"/>
        </w:rPr>
        <w:t xml:space="preserve"> como son: el Juzgado de Exhortos, las áreas de CECOFAM en los Distritos Judiciales de Morelos y Ocampo, el Órgano de Administración Judicial y el Tribunal de Disciplina Judicial</w:t>
      </w:r>
      <w:r w:rsidR="00754B27" w:rsidRPr="00783BD4">
        <w:rPr>
          <w:rFonts w:ascii="Lato" w:eastAsia="DengXian" w:hAnsi="Lato" w:cs="Arial"/>
        </w:rPr>
        <w:t xml:space="preserve">; en consecuencia, </w:t>
      </w:r>
      <w:r w:rsidRPr="00783BD4">
        <w:rPr>
          <w:rFonts w:ascii="Lato" w:hAnsi="Lato"/>
        </w:rPr>
        <w:t xml:space="preserve">con fundamento en los artículos </w:t>
      </w:r>
      <w:r w:rsidRPr="00783BD4">
        <w:rPr>
          <w:rFonts w:ascii="Lato" w:hAnsi="Lato" w:cstheme="minorHAnsi"/>
          <w:bdr w:val="none" w:sz="0" w:space="0" w:color="auto" w:frame="1"/>
        </w:rPr>
        <w:t xml:space="preserve">61, 68 fracción XIX de la Ley Orgánica del Poder Judicial del Estado, 9 fracciones XV y XVII, del Reglamento del Consejo de la Judicatura del Estado; 21, 22, y 24 de la Ley de Adquisiciones, Arrendamientos y Servicios del Estado de Tlaxcala, numerales </w:t>
      </w:r>
      <w:r w:rsidRPr="00783BD4">
        <w:rPr>
          <w:rStyle w:val="xcontentpasted0"/>
          <w:rFonts w:ascii="Lato" w:hAnsi="Lato"/>
          <w:bdr w:val="none" w:sz="0" w:space="0" w:color="auto" w:frame="1"/>
        </w:rPr>
        <w:t xml:space="preserve">IV y VII de los Lineamientos de Adquisiciones, Arrendamientos, Servicio y Obra Pública, en relación con </w:t>
      </w:r>
      <w:r w:rsidRPr="00783BD4">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76904A1B" w14:textId="77777777" w:rsidR="00E943F5" w:rsidRPr="00783BD4" w:rsidRDefault="00E943F5" w:rsidP="008E7BDA">
      <w:pPr>
        <w:pStyle w:val="NormalWeb"/>
        <w:numPr>
          <w:ilvl w:val="0"/>
          <w:numId w:val="39"/>
        </w:numPr>
        <w:tabs>
          <w:tab w:val="left" w:pos="5387"/>
        </w:tabs>
        <w:spacing w:before="0" w:beforeAutospacing="0" w:after="0" w:afterAutospacing="0" w:line="480" w:lineRule="auto"/>
        <w:jc w:val="both"/>
        <w:rPr>
          <w:rFonts w:ascii="Lato" w:hAnsi="Lato" w:cstheme="minorHAnsi"/>
          <w:sz w:val="22"/>
          <w:szCs w:val="22"/>
          <w:lang w:val="es-ES"/>
        </w:rPr>
      </w:pPr>
      <w:r w:rsidRPr="00783BD4">
        <w:rPr>
          <w:rFonts w:ascii="Lato" w:hAnsi="Lato" w:cstheme="minorHAnsi"/>
          <w:sz w:val="22"/>
          <w:szCs w:val="22"/>
          <w:lang w:val="es-ES"/>
        </w:rPr>
        <w:t>Tomar conocimiento del oficio y anexos de cuenta.</w:t>
      </w:r>
    </w:p>
    <w:p w14:paraId="49635853" w14:textId="5EC7EEDB" w:rsidR="00E943F5" w:rsidRPr="00783BD4" w:rsidRDefault="00E943F5" w:rsidP="000E2D42">
      <w:pPr>
        <w:pStyle w:val="NormalWeb"/>
        <w:numPr>
          <w:ilvl w:val="0"/>
          <w:numId w:val="39"/>
        </w:numPr>
        <w:tabs>
          <w:tab w:val="left" w:pos="5387"/>
        </w:tabs>
        <w:spacing w:before="0" w:beforeAutospacing="0" w:after="0" w:afterAutospacing="0" w:line="480" w:lineRule="auto"/>
        <w:jc w:val="both"/>
        <w:rPr>
          <w:rFonts w:ascii="Lato" w:hAnsi="Lato" w:cstheme="minorHAnsi"/>
          <w:sz w:val="22"/>
          <w:szCs w:val="22"/>
          <w:lang w:val="es-ES"/>
        </w:rPr>
      </w:pPr>
      <w:r w:rsidRPr="00783BD4">
        <w:rPr>
          <w:rFonts w:ascii="Lato" w:hAnsi="Lato" w:cstheme="minorHAnsi"/>
          <w:sz w:val="22"/>
          <w:szCs w:val="22"/>
          <w:lang w:val="es-ES"/>
        </w:rPr>
        <w:t xml:space="preserve">Autorizar el inicio del </w:t>
      </w:r>
      <w:r w:rsidRPr="00783BD4">
        <w:rPr>
          <w:rFonts w:ascii="Lato" w:eastAsia="DengXian" w:hAnsi="Lato" w:cs="Arial"/>
          <w:sz w:val="22"/>
          <w:szCs w:val="22"/>
        </w:rPr>
        <w:t xml:space="preserve">Procedimiento de Licitación Pública Nacional </w:t>
      </w:r>
      <w:r w:rsidR="002157DC" w:rsidRPr="00783BD4">
        <w:rPr>
          <w:rFonts w:ascii="Lato" w:eastAsia="DengXian" w:hAnsi="Lato" w:cs="Arial"/>
          <w:sz w:val="22"/>
          <w:szCs w:val="22"/>
        </w:rPr>
        <w:t>referente a la</w:t>
      </w:r>
      <w:r w:rsidR="002157DC" w:rsidRPr="00783BD4">
        <w:rPr>
          <w:rFonts w:ascii="Lato" w:eastAsia="DengXian" w:hAnsi="Lato" w:cs="Arial"/>
          <w:b/>
          <w:bCs/>
          <w:sz w:val="22"/>
          <w:szCs w:val="22"/>
        </w:rPr>
        <w:t xml:space="preserve"> </w:t>
      </w:r>
      <w:r w:rsidR="002157DC" w:rsidRPr="008C69E7">
        <w:rPr>
          <w:rFonts w:ascii="Lato" w:eastAsia="DengXian" w:hAnsi="Lato" w:cs="Arial"/>
          <w:sz w:val="22"/>
          <w:szCs w:val="22"/>
        </w:rPr>
        <w:t>“</w:t>
      </w:r>
      <w:r w:rsidR="002157DC" w:rsidRPr="00783BD4">
        <w:rPr>
          <w:rFonts w:ascii="Lato" w:eastAsia="DengXian" w:hAnsi="Lato" w:cs="Arial"/>
          <w:b/>
          <w:bCs/>
          <w:sz w:val="22"/>
          <w:szCs w:val="22"/>
        </w:rPr>
        <w:t xml:space="preserve">ADQUISICIÓN DE MOBILIARIO </w:t>
      </w:r>
      <w:r w:rsidR="000E2D42" w:rsidRPr="00783BD4">
        <w:rPr>
          <w:rFonts w:ascii="Lato" w:eastAsia="DengXian" w:hAnsi="Lato" w:cs="Arial"/>
          <w:b/>
          <w:bCs/>
          <w:sz w:val="22"/>
          <w:szCs w:val="22"/>
        </w:rPr>
        <w:t>Y</w:t>
      </w:r>
      <w:r w:rsidR="002157DC" w:rsidRPr="00783BD4">
        <w:rPr>
          <w:rFonts w:ascii="Lato" w:eastAsia="DengXian" w:hAnsi="Lato" w:cs="Arial"/>
          <w:b/>
          <w:bCs/>
          <w:sz w:val="22"/>
          <w:szCs w:val="22"/>
        </w:rPr>
        <w:t xml:space="preserve"> EQUIPO DE OFICINA PARA </w:t>
      </w:r>
      <w:r w:rsidR="00BB46A5" w:rsidRPr="00783BD4">
        <w:rPr>
          <w:rFonts w:ascii="Lato" w:eastAsia="DengXian" w:hAnsi="Lato" w:cs="Arial"/>
          <w:b/>
          <w:bCs/>
          <w:sz w:val="22"/>
          <w:szCs w:val="22"/>
        </w:rPr>
        <w:t>EL</w:t>
      </w:r>
      <w:r w:rsidR="002157DC" w:rsidRPr="00783BD4">
        <w:rPr>
          <w:rFonts w:ascii="Lato" w:eastAsia="DengXian" w:hAnsi="Lato" w:cs="Arial"/>
          <w:b/>
          <w:bCs/>
          <w:sz w:val="22"/>
          <w:szCs w:val="22"/>
        </w:rPr>
        <w:t xml:space="preserve"> PODER JUDICIAL DEL ESTADO DE TLAXCALA</w:t>
      </w:r>
      <w:r w:rsidR="002157DC" w:rsidRPr="00783BD4">
        <w:rPr>
          <w:rFonts w:ascii="Lato" w:eastAsia="DengXian" w:hAnsi="Lato" w:cs="Arial"/>
          <w:sz w:val="22"/>
          <w:szCs w:val="22"/>
        </w:rPr>
        <w:t>”,</w:t>
      </w:r>
      <w:r w:rsidR="00BB46A5" w:rsidRPr="00783BD4">
        <w:rPr>
          <w:rFonts w:ascii="Lato" w:eastAsia="DengXian" w:hAnsi="Lato" w:cs="Arial"/>
          <w:sz w:val="22"/>
          <w:szCs w:val="22"/>
        </w:rPr>
        <w:t xml:space="preserve"> </w:t>
      </w:r>
      <w:r w:rsidR="002157DC" w:rsidRPr="00783BD4">
        <w:rPr>
          <w:rFonts w:ascii="Lato" w:eastAsia="DengXian" w:hAnsi="Lato" w:cs="Arial"/>
          <w:sz w:val="22"/>
          <w:szCs w:val="22"/>
        </w:rPr>
        <w:t>que</w:t>
      </w:r>
      <w:r w:rsidR="000E2D42" w:rsidRPr="00783BD4">
        <w:rPr>
          <w:rFonts w:ascii="Lato" w:eastAsia="DengXian" w:hAnsi="Lato" w:cs="Arial"/>
          <w:sz w:val="22"/>
          <w:szCs w:val="22"/>
        </w:rPr>
        <w:t xml:space="preserve"> se </w:t>
      </w:r>
      <w:r w:rsidR="000E2D42" w:rsidRPr="00783BD4">
        <w:rPr>
          <w:rFonts w:ascii="Lato" w:eastAsia="DengXian" w:hAnsi="Lato" w:cs="Arial"/>
          <w:sz w:val="22"/>
          <w:szCs w:val="22"/>
        </w:rPr>
        <w:lastRenderedPageBreak/>
        <w:t>i</w:t>
      </w:r>
      <w:r w:rsidRPr="00783BD4">
        <w:rPr>
          <w:rFonts w:ascii="Lato" w:eastAsia="DengXian" w:hAnsi="Lato" w:cs="Arial"/>
          <w:sz w:val="22"/>
          <w:szCs w:val="22"/>
        </w:rPr>
        <w:t>dentificará con el número PJET/LPN/0</w:t>
      </w:r>
      <w:r w:rsidR="002157DC" w:rsidRPr="00783BD4">
        <w:rPr>
          <w:rFonts w:ascii="Lato" w:eastAsia="DengXian" w:hAnsi="Lato" w:cs="Arial"/>
          <w:sz w:val="22"/>
          <w:szCs w:val="22"/>
        </w:rPr>
        <w:t>20</w:t>
      </w:r>
      <w:r w:rsidRPr="00783BD4">
        <w:rPr>
          <w:rFonts w:ascii="Lato" w:eastAsia="DengXian" w:hAnsi="Lato" w:cs="Arial"/>
          <w:sz w:val="22"/>
          <w:szCs w:val="22"/>
        </w:rPr>
        <w:t>-2025</w:t>
      </w:r>
      <w:r w:rsidRPr="00783BD4">
        <w:rPr>
          <w:rFonts w:ascii="Lato" w:eastAsia="DengXian" w:hAnsi="Lato"/>
          <w:sz w:val="22"/>
          <w:szCs w:val="22"/>
        </w:rPr>
        <w:t>,</w:t>
      </w:r>
      <w:r w:rsidRPr="00783BD4">
        <w:rPr>
          <w:rFonts w:ascii="Lato" w:hAnsi="Lato"/>
          <w:sz w:val="22"/>
          <w:szCs w:val="22"/>
        </w:rPr>
        <w:t xml:space="preserve"> </w:t>
      </w:r>
      <w:r w:rsidRPr="00783BD4">
        <w:rPr>
          <w:rFonts w:ascii="Lato" w:eastAsia="DengXian" w:hAnsi="Lato"/>
          <w:sz w:val="22"/>
          <w:szCs w:val="22"/>
        </w:rPr>
        <w:t xml:space="preserve">con cargo a la partida </w:t>
      </w:r>
      <w:r w:rsidR="000E2D42" w:rsidRPr="00783BD4">
        <w:rPr>
          <w:rFonts w:ascii="Lato" w:eastAsia="DengXian" w:hAnsi="Lato" w:cs="Arial"/>
          <w:sz w:val="22"/>
          <w:szCs w:val="22"/>
        </w:rPr>
        <w:t>5.1.1.1 d</w:t>
      </w:r>
      <w:r w:rsidRPr="00783BD4">
        <w:rPr>
          <w:rFonts w:ascii="Lato" w:eastAsia="DengXian" w:hAnsi="Lato"/>
          <w:sz w:val="22"/>
          <w:szCs w:val="22"/>
        </w:rPr>
        <w:t>el Presupuesto de Egresos del Poder Judicial del Estado,</w:t>
      </w:r>
      <w:r w:rsidRPr="00783BD4">
        <w:rPr>
          <w:rFonts w:ascii="Lato" w:hAnsi="Lato"/>
          <w:sz w:val="22"/>
          <w:szCs w:val="22"/>
        </w:rPr>
        <w:t xml:space="preserve"> para el ejercicio fiscal 2025, hasta por la cantidad de $</w:t>
      </w:r>
      <w:r w:rsidR="00C04029" w:rsidRPr="00783BD4">
        <w:rPr>
          <w:rFonts w:ascii="Lato" w:hAnsi="Lato"/>
          <w:sz w:val="22"/>
          <w:szCs w:val="22"/>
        </w:rPr>
        <w:t>5,</w:t>
      </w:r>
      <w:r w:rsidR="00DE3D38" w:rsidRPr="00783BD4">
        <w:rPr>
          <w:rFonts w:ascii="Lato" w:hAnsi="Lato"/>
          <w:sz w:val="22"/>
          <w:szCs w:val="22"/>
        </w:rPr>
        <w:t>048</w:t>
      </w:r>
      <w:r w:rsidR="00C04029" w:rsidRPr="00783BD4">
        <w:rPr>
          <w:rFonts w:ascii="Lato" w:hAnsi="Lato"/>
          <w:sz w:val="22"/>
          <w:szCs w:val="22"/>
        </w:rPr>
        <w:t>.</w:t>
      </w:r>
      <w:r w:rsidR="00DE3D38" w:rsidRPr="00783BD4">
        <w:rPr>
          <w:rFonts w:ascii="Lato" w:hAnsi="Lato"/>
          <w:sz w:val="22"/>
          <w:szCs w:val="22"/>
        </w:rPr>
        <w:t>975</w:t>
      </w:r>
      <w:r w:rsidR="00C04029" w:rsidRPr="00783BD4">
        <w:rPr>
          <w:rFonts w:ascii="Lato" w:hAnsi="Lato"/>
          <w:sz w:val="22"/>
          <w:szCs w:val="22"/>
        </w:rPr>
        <w:t xml:space="preserve">.00 (Cinco millones </w:t>
      </w:r>
      <w:r w:rsidR="00DE3D38" w:rsidRPr="00783BD4">
        <w:rPr>
          <w:rFonts w:ascii="Lato" w:hAnsi="Lato"/>
          <w:sz w:val="22"/>
          <w:szCs w:val="22"/>
        </w:rPr>
        <w:t>cuarenta y ocho mil novecientos setenta y cinco</w:t>
      </w:r>
      <w:r w:rsidR="00C04029" w:rsidRPr="00783BD4">
        <w:rPr>
          <w:rFonts w:ascii="Lato" w:hAnsi="Lato"/>
          <w:sz w:val="22"/>
          <w:szCs w:val="22"/>
        </w:rPr>
        <w:t xml:space="preserve"> pesos 00/100 M.N.)</w:t>
      </w:r>
    </w:p>
    <w:p w14:paraId="03403508" w14:textId="77777777" w:rsidR="00E943F5" w:rsidRPr="00783BD4" w:rsidRDefault="00E943F5" w:rsidP="008E7BDA">
      <w:pPr>
        <w:pStyle w:val="NormalWeb"/>
        <w:numPr>
          <w:ilvl w:val="0"/>
          <w:numId w:val="39"/>
        </w:numPr>
        <w:spacing w:before="0" w:beforeAutospacing="0" w:after="0" w:afterAutospacing="0" w:line="480" w:lineRule="auto"/>
        <w:ind w:left="851"/>
        <w:jc w:val="both"/>
        <w:rPr>
          <w:rFonts w:ascii="Lato" w:hAnsi="Lato" w:cstheme="minorHAnsi"/>
          <w:sz w:val="22"/>
          <w:szCs w:val="22"/>
          <w:lang w:val="es-ES"/>
        </w:rPr>
      </w:pPr>
      <w:r w:rsidRPr="00783BD4">
        <w:rPr>
          <w:rFonts w:ascii="Lato" w:hAnsi="Lato" w:cs="Arial"/>
          <w:sz w:val="22"/>
          <w:szCs w:val="22"/>
        </w:rPr>
        <w:t>Aprobar la convocatoria, calendario y b</w:t>
      </w:r>
      <w:r w:rsidRPr="00783BD4">
        <w:rPr>
          <w:rFonts w:ascii="Lato" w:eastAsia="DengXian" w:hAnsi="Lato"/>
          <w:sz w:val="22"/>
          <w:szCs w:val="22"/>
        </w:rPr>
        <w:t xml:space="preserve">ases, para </w:t>
      </w:r>
      <w:r w:rsidRPr="00783BD4">
        <w:rPr>
          <w:rFonts w:ascii="Lato" w:hAnsi="Lato"/>
          <w:sz w:val="22"/>
          <w:szCs w:val="22"/>
        </w:rPr>
        <w:t>llevar a cabo el</w:t>
      </w:r>
      <w:r w:rsidRPr="00783BD4">
        <w:rPr>
          <w:rFonts w:ascii="Lato" w:eastAsia="DengXian" w:hAnsi="Lato"/>
          <w:sz w:val="22"/>
          <w:szCs w:val="22"/>
        </w:rPr>
        <w:t xml:space="preserve"> </w:t>
      </w:r>
      <w:r w:rsidRPr="00783BD4">
        <w:rPr>
          <w:rFonts w:ascii="Lato" w:hAnsi="Lato"/>
          <w:sz w:val="22"/>
          <w:szCs w:val="22"/>
        </w:rPr>
        <w:t>procedimiento en cita.</w:t>
      </w:r>
    </w:p>
    <w:p w14:paraId="513F3551" w14:textId="77777777" w:rsidR="00E943F5" w:rsidRPr="00783BD4" w:rsidRDefault="00E943F5" w:rsidP="008E7BDA">
      <w:pPr>
        <w:pStyle w:val="NormalWeb"/>
        <w:numPr>
          <w:ilvl w:val="0"/>
          <w:numId w:val="39"/>
        </w:numPr>
        <w:tabs>
          <w:tab w:val="left" w:pos="5387"/>
        </w:tabs>
        <w:spacing w:before="0" w:beforeAutospacing="0" w:after="0" w:afterAutospacing="0" w:line="480" w:lineRule="auto"/>
        <w:ind w:left="851"/>
        <w:jc w:val="both"/>
        <w:rPr>
          <w:rFonts w:ascii="Lato" w:hAnsi="Lato" w:cstheme="minorHAnsi"/>
          <w:sz w:val="22"/>
          <w:szCs w:val="22"/>
          <w:lang w:val="es-ES"/>
        </w:rPr>
      </w:pPr>
      <w:r w:rsidRPr="00783BD4">
        <w:rPr>
          <w:rFonts w:ascii="Lato" w:eastAsia="Batang" w:hAnsi="Lato" w:cstheme="minorHAnsi"/>
          <w:sz w:val="22"/>
          <w:szCs w:val="22"/>
        </w:rPr>
        <w:t xml:space="preserve">Instruir a la </w:t>
      </w:r>
      <w:proofErr w:type="gramStart"/>
      <w:r w:rsidRPr="00783BD4">
        <w:rPr>
          <w:rFonts w:ascii="Lato" w:eastAsia="Batang" w:hAnsi="Lato" w:cstheme="minorHAnsi"/>
          <w:sz w:val="22"/>
          <w:szCs w:val="22"/>
        </w:rPr>
        <w:t>Directora</w:t>
      </w:r>
      <w:proofErr w:type="gramEnd"/>
      <w:r w:rsidRPr="00783BD4">
        <w:rPr>
          <w:rFonts w:ascii="Lato" w:eastAsia="Batang" w:hAnsi="Lato" w:cstheme="minorHAnsi"/>
          <w:sz w:val="22"/>
          <w:szCs w:val="22"/>
        </w:rPr>
        <w:t xml:space="preserve"> de Recursos Humanos y Materiales dependiente de la Secretaría Ejecutiva, lleve a cabo el procedimiento de Licitación Pública Nacional en estricta observancia a la Ley de la materia y demás normatividad aplicable; y en su momento, dar cuenta a este Órgano Colegiado, para la emisión del fallo correspondiente. </w:t>
      </w:r>
    </w:p>
    <w:p w14:paraId="0C79D8D2" w14:textId="73D3C42E" w:rsidR="00C04029" w:rsidRPr="00783BD4" w:rsidRDefault="00C04029" w:rsidP="00C04029">
      <w:pPr>
        <w:pStyle w:val="NormalWeb"/>
        <w:numPr>
          <w:ilvl w:val="0"/>
          <w:numId w:val="39"/>
        </w:numPr>
        <w:spacing w:before="0" w:beforeAutospacing="0" w:after="0" w:afterAutospacing="0" w:line="480" w:lineRule="auto"/>
        <w:jc w:val="both"/>
        <w:rPr>
          <w:rFonts w:ascii="Lato" w:hAnsi="Lato" w:cstheme="minorHAnsi"/>
          <w:sz w:val="22"/>
          <w:szCs w:val="22"/>
          <w:lang w:val="es-ES"/>
        </w:rPr>
      </w:pPr>
      <w:r w:rsidRPr="00783BD4">
        <w:rPr>
          <w:rFonts w:ascii="Lato" w:eastAsia="Batang" w:hAnsi="Lato" w:cstheme="minorHAnsi"/>
          <w:sz w:val="22"/>
          <w:szCs w:val="22"/>
        </w:rPr>
        <w:t>Instruir al Tesorero del Poder Judicial del Estado, realizar las modificaciones presupuestales con recurso extraordinario para dar suficiencia a la partida correspondiente, antes de que se emita el fallo en la presente licitación.</w:t>
      </w:r>
    </w:p>
    <w:p w14:paraId="2A6D3576" w14:textId="7068CCC4" w:rsidR="000E2D42" w:rsidRPr="00783BD4" w:rsidRDefault="00E943F5" w:rsidP="000E2D42">
      <w:pPr>
        <w:pStyle w:val="NormalWeb"/>
        <w:tabs>
          <w:tab w:val="left" w:pos="5387"/>
        </w:tabs>
        <w:spacing w:before="0" w:beforeAutospacing="0" w:after="0" w:afterAutospacing="0" w:line="480" w:lineRule="auto"/>
        <w:jc w:val="both"/>
        <w:rPr>
          <w:rFonts w:ascii="Lato" w:hAnsi="Lato" w:cstheme="minorHAnsi"/>
          <w:b/>
          <w:bCs/>
          <w:sz w:val="22"/>
          <w:szCs w:val="22"/>
          <w:u w:val="single"/>
          <w:lang w:val="es-ES"/>
        </w:rPr>
      </w:pPr>
      <w:r w:rsidRPr="00783BD4">
        <w:rPr>
          <w:rFonts w:ascii="Lato" w:hAnsi="Lato" w:cstheme="minorHAnsi"/>
          <w:sz w:val="22"/>
          <w:szCs w:val="22"/>
        </w:rPr>
        <w:t xml:space="preserve">Comuníquese esta determinación a la </w:t>
      </w:r>
      <w:proofErr w:type="gramStart"/>
      <w:r w:rsidRPr="00783BD4">
        <w:rPr>
          <w:rFonts w:ascii="Lato" w:hAnsi="Lato" w:cstheme="minorHAnsi"/>
          <w:sz w:val="22"/>
          <w:szCs w:val="22"/>
        </w:rPr>
        <w:t>Directora</w:t>
      </w:r>
      <w:proofErr w:type="gramEnd"/>
      <w:r w:rsidRPr="00783BD4">
        <w:rPr>
          <w:rFonts w:ascii="Lato" w:hAnsi="Lato" w:cstheme="minorHAnsi"/>
          <w:sz w:val="22"/>
          <w:szCs w:val="22"/>
        </w:rPr>
        <w:t xml:space="preserve"> de Recursos Humanos y Materiales dependiente de la Secretaría Ejecutiva, para su debido cumplimiento; </w:t>
      </w:r>
      <w:r w:rsidR="002157DC" w:rsidRPr="00783BD4">
        <w:rPr>
          <w:rFonts w:ascii="Lato" w:hAnsi="Lato" w:cstheme="minorHAnsi"/>
          <w:sz w:val="22"/>
          <w:szCs w:val="22"/>
        </w:rPr>
        <w:t xml:space="preserve">en vía de reiteración </w:t>
      </w:r>
      <w:r w:rsidR="000E2D42" w:rsidRPr="00783BD4">
        <w:rPr>
          <w:rFonts w:ascii="Lato" w:hAnsi="Lato" w:cstheme="minorHAnsi"/>
          <w:sz w:val="22"/>
          <w:szCs w:val="22"/>
          <w:lang w:val="es-ES"/>
        </w:rPr>
        <w:t xml:space="preserve">al Contralor y Tesorero del Poder Judicial del Estado, para los efectos administrativos y legales correspondientes. </w:t>
      </w:r>
      <w:r w:rsidR="00C04029" w:rsidRPr="00783BD4">
        <w:rPr>
          <w:rFonts w:ascii="Lato" w:hAnsi="Lato" w:cstheme="minorHAnsi"/>
          <w:b/>
          <w:bCs/>
          <w:sz w:val="22"/>
          <w:szCs w:val="22"/>
          <w:u w:val="single"/>
          <w:lang w:val="es-ES"/>
        </w:rPr>
        <w:t xml:space="preserve">APROBADO POR UNANIMIDAD DE VOTOS. </w:t>
      </w:r>
    </w:p>
    <w:p w14:paraId="39BE0C2F" w14:textId="1DAD424A" w:rsidR="00680C95" w:rsidRDefault="00574AED" w:rsidP="00C04029">
      <w:pPr>
        <w:pStyle w:val="Prrafodelista"/>
        <w:spacing w:after="0" w:line="480" w:lineRule="auto"/>
        <w:ind w:left="0" w:firstLine="851"/>
        <w:jc w:val="both"/>
        <w:rPr>
          <w:rFonts w:ascii="Lato" w:hAnsi="Lato" w:cstheme="minorHAnsi"/>
          <w:b/>
          <w:bdr w:val="none" w:sz="0" w:space="0" w:color="auto" w:frame="1"/>
        </w:rPr>
      </w:pPr>
      <w:bookmarkStart w:id="16" w:name="_Hlk199153389"/>
      <w:bookmarkEnd w:id="15"/>
      <w:r w:rsidRPr="00D305DE">
        <w:rPr>
          <w:rFonts w:ascii="Lato" w:hAnsi="Lato"/>
          <w:b/>
          <w:bCs/>
          <w:color w:val="000000"/>
        </w:rPr>
        <w:t>ACUERDO V/</w:t>
      </w:r>
      <w:r w:rsidR="003B4AA1">
        <w:rPr>
          <w:rFonts w:ascii="Lato" w:hAnsi="Lato"/>
          <w:b/>
          <w:bCs/>
          <w:color w:val="000000"/>
        </w:rPr>
        <w:t>51</w:t>
      </w:r>
      <w:r w:rsidRPr="00D305DE">
        <w:rPr>
          <w:rFonts w:ascii="Lato" w:hAnsi="Lato"/>
          <w:b/>
          <w:bCs/>
          <w:color w:val="000000"/>
        </w:rPr>
        <w:t>/202</w:t>
      </w:r>
      <w:r w:rsidR="007834D1">
        <w:rPr>
          <w:rFonts w:ascii="Lato" w:hAnsi="Lato"/>
          <w:b/>
          <w:bCs/>
          <w:color w:val="000000"/>
        </w:rPr>
        <w:t>5</w:t>
      </w:r>
      <w:r w:rsidR="001430F4" w:rsidRPr="00D305DE">
        <w:rPr>
          <w:rFonts w:ascii="Lato" w:hAnsi="Lato"/>
          <w:b/>
          <w:bCs/>
          <w:color w:val="000000"/>
        </w:rPr>
        <w:t>.</w:t>
      </w:r>
      <w:r w:rsidR="003B4AA1">
        <w:rPr>
          <w:rFonts w:ascii="Lato" w:hAnsi="Lato"/>
          <w:b/>
          <w:bCs/>
          <w:color w:val="000000"/>
        </w:rPr>
        <w:t xml:space="preserve"> </w:t>
      </w:r>
      <w:r w:rsidR="00680C95">
        <w:rPr>
          <w:rFonts w:ascii="Lato" w:hAnsi="Lato"/>
          <w:b/>
          <w:bCs/>
          <w:color w:val="000000"/>
        </w:rPr>
        <w:t>O</w:t>
      </w:r>
      <w:r w:rsidR="00680C95" w:rsidRPr="00680C95">
        <w:rPr>
          <w:rFonts w:ascii="Lato" w:hAnsi="Lato" w:cstheme="minorHAnsi"/>
          <w:b/>
          <w:bdr w:val="none" w:sz="0" w:space="0" w:color="auto" w:frame="1"/>
        </w:rPr>
        <w:t xml:space="preserve">ficio número DRHYM/412/2025, recibido el veintitrés de mayo de dos mil veinticinco, signado por la </w:t>
      </w:r>
      <w:proofErr w:type="gramStart"/>
      <w:r w:rsidR="00680C95" w:rsidRPr="00680C95">
        <w:rPr>
          <w:rFonts w:ascii="Lato" w:hAnsi="Lato" w:cstheme="minorHAnsi"/>
          <w:b/>
          <w:bdr w:val="none" w:sz="0" w:space="0" w:color="auto" w:frame="1"/>
        </w:rPr>
        <w:t>Directora</w:t>
      </w:r>
      <w:proofErr w:type="gramEnd"/>
      <w:r w:rsidR="00680C95" w:rsidRPr="00680C95">
        <w:rPr>
          <w:rFonts w:ascii="Lato" w:hAnsi="Lato" w:cstheme="minorHAnsi"/>
          <w:b/>
          <w:bdr w:val="none" w:sz="0" w:space="0" w:color="auto" w:frame="1"/>
        </w:rPr>
        <w:t xml:space="preserve"> de Recursos Humanos y Materiales dependiente de la Secretaría Ejecutiva.</w:t>
      </w:r>
      <w:r w:rsidR="00C04029">
        <w:rPr>
          <w:rFonts w:ascii="Lato" w:hAnsi="Lato" w:cstheme="minorHAnsi"/>
          <w:b/>
          <w:bdr w:val="none" w:sz="0" w:space="0" w:color="auto" w:frame="1"/>
        </w:rPr>
        <w:t xml:space="preserve"> - - - - - - - - - - - -</w:t>
      </w:r>
    </w:p>
    <w:p w14:paraId="703EF380" w14:textId="445385A9" w:rsidR="00C102FD" w:rsidRDefault="00680C95" w:rsidP="008E7BDA">
      <w:pPr>
        <w:pStyle w:val="Prrafodelista"/>
        <w:spacing w:after="0" w:line="480" w:lineRule="auto"/>
        <w:ind w:left="0"/>
        <w:jc w:val="both"/>
        <w:rPr>
          <w:rFonts w:ascii="Lato" w:hAnsi="Lato"/>
          <w:bCs/>
        </w:rPr>
      </w:pPr>
      <w:r>
        <w:rPr>
          <w:rFonts w:ascii="Lato" w:hAnsi="Lato" w:cstheme="minorHAnsi"/>
          <w:bCs/>
          <w:bdr w:val="none" w:sz="0" w:space="0" w:color="auto" w:frame="1"/>
        </w:rPr>
        <w:t>Dada cuenta con el oficio de referencia, mediante el cual,</w:t>
      </w:r>
      <w:r w:rsidR="00C102FD">
        <w:rPr>
          <w:rFonts w:ascii="Lato" w:hAnsi="Lato" w:cstheme="minorHAnsi"/>
          <w:bCs/>
          <w:bdr w:val="none" w:sz="0" w:space="0" w:color="auto" w:frame="1"/>
        </w:rPr>
        <w:t xml:space="preserve"> la </w:t>
      </w:r>
      <w:r w:rsidR="00C102FD" w:rsidRPr="00C102FD">
        <w:rPr>
          <w:rFonts w:ascii="Lato" w:hAnsi="Lato" w:cstheme="minorHAnsi"/>
          <w:bCs/>
          <w:bdr w:val="none" w:sz="0" w:space="0" w:color="auto" w:frame="1"/>
        </w:rPr>
        <w:t>Directora de Recursos Humanos y Materiales dependiente de la Secretaría Ejecutiva</w:t>
      </w:r>
      <w:r w:rsidR="00C102FD">
        <w:rPr>
          <w:rFonts w:ascii="Lato" w:hAnsi="Lato" w:cstheme="minorHAnsi"/>
          <w:bCs/>
          <w:bdr w:val="none" w:sz="0" w:space="0" w:color="auto" w:frame="1"/>
        </w:rPr>
        <w:t xml:space="preserve">, refiere que, </w:t>
      </w:r>
      <w:r>
        <w:rPr>
          <w:rFonts w:ascii="Lato" w:hAnsi="Lato"/>
          <w:bCs/>
        </w:rPr>
        <w:t>c</w:t>
      </w:r>
      <w:r w:rsidRPr="00C528F9">
        <w:rPr>
          <w:rFonts w:ascii="Lato" w:hAnsi="Lato"/>
          <w:bCs/>
        </w:rPr>
        <w:t>on la finalidad de prevenir afectaciones a la documentación</w:t>
      </w:r>
      <w:r>
        <w:rPr>
          <w:rFonts w:ascii="Lato" w:hAnsi="Lato"/>
          <w:bCs/>
        </w:rPr>
        <w:t xml:space="preserve"> y/o información</w:t>
      </w:r>
      <w:r w:rsidRPr="00C528F9">
        <w:rPr>
          <w:rFonts w:ascii="Lato" w:hAnsi="Lato"/>
          <w:bCs/>
        </w:rPr>
        <w:t xml:space="preserve"> </w:t>
      </w:r>
      <w:r>
        <w:rPr>
          <w:rFonts w:ascii="Lato" w:hAnsi="Lato"/>
          <w:bCs/>
        </w:rPr>
        <w:t>d</w:t>
      </w:r>
      <w:r w:rsidRPr="00C528F9">
        <w:rPr>
          <w:rFonts w:ascii="Lato" w:hAnsi="Lato"/>
          <w:bCs/>
        </w:rPr>
        <w:t>el archivo histórico</w:t>
      </w:r>
      <w:r>
        <w:rPr>
          <w:rFonts w:ascii="Lato" w:hAnsi="Lato"/>
          <w:bCs/>
        </w:rPr>
        <w:t xml:space="preserve"> </w:t>
      </w:r>
      <w:r w:rsidRPr="00C528F9">
        <w:rPr>
          <w:rFonts w:ascii="Lato" w:hAnsi="Lato"/>
          <w:bCs/>
        </w:rPr>
        <w:t xml:space="preserve">que </w:t>
      </w:r>
      <w:r>
        <w:rPr>
          <w:rFonts w:ascii="Lato" w:hAnsi="Lato"/>
          <w:bCs/>
        </w:rPr>
        <w:t xml:space="preserve">se </w:t>
      </w:r>
      <w:r w:rsidRPr="00C528F9">
        <w:rPr>
          <w:rFonts w:ascii="Lato" w:hAnsi="Lato"/>
          <w:bCs/>
        </w:rPr>
        <w:t>resguarda</w:t>
      </w:r>
      <w:r>
        <w:rPr>
          <w:rFonts w:ascii="Lato" w:hAnsi="Lato"/>
          <w:bCs/>
        </w:rPr>
        <w:t xml:space="preserve"> </w:t>
      </w:r>
      <w:r w:rsidRPr="00C528F9">
        <w:rPr>
          <w:rFonts w:ascii="Lato" w:hAnsi="Lato"/>
          <w:bCs/>
        </w:rPr>
        <w:t xml:space="preserve">en </w:t>
      </w:r>
      <w:r>
        <w:rPr>
          <w:rFonts w:ascii="Lato" w:hAnsi="Lato"/>
          <w:bCs/>
        </w:rPr>
        <w:t xml:space="preserve">la </w:t>
      </w:r>
      <w:r w:rsidRPr="00C528F9">
        <w:rPr>
          <w:rFonts w:ascii="Lato" w:hAnsi="Lato"/>
          <w:bCs/>
        </w:rPr>
        <w:t xml:space="preserve">bodega, </w:t>
      </w:r>
      <w:r>
        <w:rPr>
          <w:rFonts w:ascii="Lato" w:hAnsi="Lato"/>
          <w:bCs/>
        </w:rPr>
        <w:t xml:space="preserve">que se </w:t>
      </w:r>
      <w:r w:rsidRPr="00C528F9">
        <w:rPr>
          <w:rFonts w:ascii="Lato" w:hAnsi="Lato"/>
          <w:bCs/>
        </w:rPr>
        <w:t xml:space="preserve">ubica en: Ex fábrica de San Manuel S/N, </w:t>
      </w:r>
      <w:r w:rsidR="003C3971">
        <w:rPr>
          <w:rFonts w:ascii="Lato" w:hAnsi="Lato"/>
          <w:bCs/>
        </w:rPr>
        <w:t>B</w:t>
      </w:r>
      <w:r w:rsidRPr="00C528F9">
        <w:rPr>
          <w:rFonts w:ascii="Lato" w:hAnsi="Lato"/>
          <w:bCs/>
        </w:rPr>
        <w:t>arrio nuevo, San Miguel Contla, Código postal 90640</w:t>
      </w:r>
      <w:r>
        <w:rPr>
          <w:rFonts w:ascii="Lato" w:hAnsi="Lato"/>
          <w:bCs/>
        </w:rPr>
        <w:t>, por filtraciones y goteras de agua pluvial en azotea de dicho inmueble</w:t>
      </w:r>
      <w:r w:rsidR="00C102FD">
        <w:rPr>
          <w:rFonts w:ascii="Lato" w:hAnsi="Lato"/>
          <w:bCs/>
        </w:rPr>
        <w:t xml:space="preserve">, </w:t>
      </w:r>
      <w:r w:rsidR="00C102FD">
        <w:rPr>
          <w:rFonts w:ascii="Lato" w:hAnsi="Lato"/>
          <w:bCs/>
        </w:rPr>
        <w:lastRenderedPageBreak/>
        <w:t>s</w:t>
      </w:r>
      <w:r>
        <w:rPr>
          <w:rFonts w:ascii="Lato" w:hAnsi="Lato"/>
          <w:bCs/>
        </w:rPr>
        <w:t>olicit</w:t>
      </w:r>
      <w:r w:rsidR="003C3971">
        <w:rPr>
          <w:rFonts w:ascii="Lato" w:hAnsi="Lato"/>
          <w:bCs/>
        </w:rPr>
        <w:t>a</w:t>
      </w:r>
      <w:r>
        <w:rPr>
          <w:rFonts w:ascii="Lato" w:hAnsi="Lato"/>
          <w:bCs/>
        </w:rPr>
        <w:t xml:space="preserve"> </w:t>
      </w:r>
      <w:r w:rsidR="00C102FD">
        <w:rPr>
          <w:rFonts w:ascii="Lato" w:hAnsi="Lato"/>
          <w:bCs/>
        </w:rPr>
        <w:t xml:space="preserve">se </w:t>
      </w:r>
      <w:r>
        <w:rPr>
          <w:rFonts w:ascii="Lato" w:hAnsi="Lato"/>
          <w:bCs/>
        </w:rPr>
        <w:t>autorice la contratación del servicio para el suministro y</w:t>
      </w:r>
      <w:r w:rsidRPr="00C528F9">
        <w:rPr>
          <w:rFonts w:ascii="Lato" w:hAnsi="Lato"/>
          <w:bCs/>
        </w:rPr>
        <w:t xml:space="preserve"> colocación de </w:t>
      </w:r>
      <w:r w:rsidR="003C3971">
        <w:rPr>
          <w:rFonts w:ascii="Lato" w:hAnsi="Lato"/>
          <w:bCs/>
        </w:rPr>
        <w:t>i</w:t>
      </w:r>
      <w:r w:rsidRPr="00C528F9">
        <w:rPr>
          <w:rFonts w:ascii="Lato" w:hAnsi="Lato"/>
          <w:bCs/>
        </w:rPr>
        <w:t>mpermeabilizante</w:t>
      </w:r>
      <w:r w:rsidR="00C102FD">
        <w:rPr>
          <w:rFonts w:ascii="Lato" w:hAnsi="Lato"/>
          <w:bCs/>
        </w:rPr>
        <w:t xml:space="preserve"> en dicha bodega, a través </w:t>
      </w:r>
      <w:r w:rsidR="00C04029">
        <w:rPr>
          <w:rFonts w:ascii="Lato" w:hAnsi="Lato"/>
          <w:bCs/>
        </w:rPr>
        <w:t>d</w:t>
      </w:r>
      <w:r w:rsidR="00C102FD">
        <w:rPr>
          <w:rFonts w:ascii="Lato" w:hAnsi="Lato"/>
          <w:bCs/>
        </w:rPr>
        <w:t xml:space="preserve">el procedimiento de adjudicación directa, </w:t>
      </w:r>
      <w:r w:rsidR="00095656">
        <w:rPr>
          <w:rFonts w:ascii="Lato" w:hAnsi="Lato"/>
          <w:bCs/>
        </w:rPr>
        <w:t>para ello remite las cotizaciones correspondientes.</w:t>
      </w:r>
    </w:p>
    <w:p w14:paraId="60461825" w14:textId="77777777" w:rsidR="003C3971" w:rsidRDefault="003C3971" w:rsidP="008E7BDA">
      <w:pPr>
        <w:pStyle w:val="Prrafodelista"/>
        <w:spacing w:after="0" w:line="480" w:lineRule="auto"/>
        <w:ind w:left="0"/>
        <w:jc w:val="both"/>
        <w:rPr>
          <w:rFonts w:ascii="Lato" w:hAnsi="Lato"/>
          <w:bCs/>
        </w:rPr>
      </w:pPr>
    </w:p>
    <w:tbl>
      <w:tblPr>
        <w:tblStyle w:val="Tablaconcuadrcula"/>
        <w:tblW w:w="0" w:type="auto"/>
        <w:tblLook w:val="04A0" w:firstRow="1" w:lastRow="0" w:firstColumn="1" w:lastColumn="0" w:noHBand="0" w:noVBand="1"/>
      </w:tblPr>
      <w:tblGrid>
        <w:gridCol w:w="2530"/>
        <w:gridCol w:w="1751"/>
        <w:gridCol w:w="1535"/>
        <w:gridCol w:w="1878"/>
      </w:tblGrid>
      <w:tr w:rsidR="00095656" w:rsidRPr="003C3971" w14:paraId="258A5F66" w14:textId="77777777" w:rsidTr="0062298C">
        <w:tc>
          <w:tcPr>
            <w:tcW w:w="29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5B9D73" w14:textId="77777777" w:rsidR="00095656" w:rsidRPr="003C3971" w:rsidRDefault="00095656" w:rsidP="008E7BDA">
            <w:pPr>
              <w:jc w:val="center"/>
              <w:rPr>
                <w:rFonts w:ascii="Lato" w:eastAsia="DengXian" w:hAnsi="Lato" w:cs="Arial"/>
                <w:b/>
                <w:bCs/>
                <w:sz w:val="16"/>
                <w:szCs w:val="16"/>
              </w:rPr>
            </w:pPr>
            <w:r w:rsidRPr="003C3971">
              <w:rPr>
                <w:rFonts w:ascii="Lato" w:eastAsia="DengXian" w:hAnsi="Lato" w:cs="Arial"/>
                <w:b/>
                <w:bCs/>
                <w:sz w:val="16"/>
                <w:szCs w:val="16"/>
              </w:rPr>
              <w:t>PERSONA FÍSICA O MORAL</w:t>
            </w:r>
          </w:p>
        </w:tc>
        <w:tc>
          <w:tcPr>
            <w:tcW w:w="20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B416C0" w14:textId="77777777" w:rsidR="00095656" w:rsidRPr="003C3971" w:rsidRDefault="00095656" w:rsidP="008E7BDA">
            <w:pPr>
              <w:jc w:val="center"/>
              <w:rPr>
                <w:rFonts w:ascii="Lato" w:eastAsia="DengXian" w:hAnsi="Lato" w:cs="Arial"/>
                <w:b/>
                <w:bCs/>
                <w:sz w:val="16"/>
                <w:szCs w:val="16"/>
              </w:rPr>
            </w:pPr>
            <w:r w:rsidRPr="003C3971">
              <w:rPr>
                <w:rFonts w:ascii="Lato" w:eastAsia="DengXian" w:hAnsi="Lato" w:cs="Arial"/>
                <w:b/>
                <w:bCs/>
                <w:sz w:val="16"/>
                <w:szCs w:val="16"/>
              </w:rPr>
              <w:t>SUBTOTAL</w:t>
            </w:r>
          </w:p>
        </w:tc>
        <w:tc>
          <w:tcPr>
            <w:tcW w:w="1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D992A7" w14:textId="77777777" w:rsidR="00095656" w:rsidRPr="003C3971" w:rsidRDefault="00095656" w:rsidP="008E7BDA">
            <w:pPr>
              <w:jc w:val="center"/>
              <w:rPr>
                <w:rFonts w:ascii="Lato" w:eastAsia="DengXian" w:hAnsi="Lato" w:cs="Arial"/>
                <w:b/>
                <w:bCs/>
                <w:sz w:val="16"/>
                <w:szCs w:val="16"/>
              </w:rPr>
            </w:pPr>
            <w:r w:rsidRPr="003C3971">
              <w:rPr>
                <w:rFonts w:ascii="Lato" w:eastAsia="DengXian" w:hAnsi="Lato" w:cs="Arial"/>
                <w:b/>
                <w:bCs/>
                <w:sz w:val="16"/>
                <w:szCs w:val="16"/>
              </w:rPr>
              <w:t>I.V.A.</w:t>
            </w:r>
          </w:p>
        </w:tc>
        <w:tc>
          <w:tcPr>
            <w:tcW w:w="2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DBCE68" w14:textId="77777777" w:rsidR="00095656" w:rsidRPr="003C3971" w:rsidRDefault="00095656" w:rsidP="008E7BDA">
            <w:pPr>
              <w:jc w:val="center"/>
              <w:rPr>
                <w:rFonts w:ascii="Lato" w:eastAsia="DengXian" w:hAnsi="Lato" w:cs="Arial"/>
                <w:b/>
                <w:bCs/>
                <w:sz w:val="16"/>
                <w:szCs w:val="16"/>
              </w:rPr>
            </w:pPr>
            <w:r w:rsidRPr="003C3971">
              <w:rPr>
                <w:rFonts w:ascii="Lato" w:eastAsia="DengXian" w:hAnsi="Lato" w:cs="Arial"/>
                <w:b/>
                <w:bCs/>
                <w:sz w:val="16"/>
                <w:szCs w:val="16"/>
              </w:rPr>
              <w:t>IMPORTE CON I.V.A.</w:t>
            </w:r>
          </w:p>
        </w:tc>
      </w:tr>
      <w:tr w:rsidR="00095656" w:rsidRPr="003C3971" w14:paraId="23FB1506" w14:textId="77777777" w:rsidTr="0062298C">
        <w:trPr>
          <w:trHeight w:val="20"/>
        </w:trPr>
        <w:tc>
          <w:tcPr>
            <w:tcW w:w="2902" w:type="dxa"/>
            <w:tcBorders>
              <w:top w:val="single" w:sz="4" w:space="0" w:color="auto"/>
              <w:left w:val="single" w:sz="4" w:space="0" w:color="auto"/>
              <w:bottom w:val="single" w:sz="4" w:space="0" w:color="auto"/>
              <w:right w:val="single" w:sz="4" w:space="0" w:color="auto"/>
            </w:tcBorders>
            <w:vAlign w:val="center"/>
            <w:hideMark/>
          </w:tcPr>
          <w:p w14:paraId="487A89F2" w14:textId="77777777" w:rsidR="00095656" w:rsidRPr="003C3971" w:rsidRDefault="00095656" w:rsidP="008E7BDA">
            <w:pPr>
              <w:jc w:val="both"/>
              <w:rPr>
                <w:rFonts w:ascii="Lato" w:eastAsia="DengXian" w:hAnsi="Lato" w:cs="Arial"/>
                <w:b/>
                <w:bCs/>
                <w:sz w:val="16"/>
                <w:szCs w:val="16"/>
              </w:rPr>
            </w:pPr>
            <w:r w:rsidRPr="003C3971">
              <w:rPr>
                <w:rFonts w:ascii="Lato" w:hAnsi="Lato"/>
                <w:sz w:val="16"/>
                <w:szCs w:val="16"/>
              </w:rPr>
              <w:t>ÁNGEL GARCÍA BEDOLLA</w:t>
            </w:r>
          </w:p>
        </w:tc>
        <w:tc>
          <w:tcPr>
            <w:tcW w:w="2002" w:type="dxa"/>
            <w:tcBorders>
              <w:top w:val="single" w:sz="4" w:space="0" w:color="auto"/>
              <w:left w:val="single" w:sz="4" w:space="0" w:color="auto"/>
              <w:bottom w:val="single" w:sz="4" w:space="0" w:color="auto"/>
              <w:right w:val="single" w:sz="4" w:space="0" w:color="auto"/>
            </w:tcBorders>
            <w:vAlign w:val="center"/>
          </w:tcPr>
          <w:p w14:paraId="200AE41B" w14:textId="77777777" w:rsidR="00095656" w:rsidRPr="003C3971" w:rsidRDefault="00095656" w:rsidP="008E7BDA">
            <w:pPr>
              <w:jc w:val="center"/>
              <w:rPr>
                <w:rFonts w:ascii="Lato" w:eastAsia="DengXian" w:hAnsi="Lato" w:cs="Arial"/>
                <w:sz w:val="16"/>
                <w:szCs w:val="16"/>
              </w:rPr>
            </w:pPr>
            <w:r w:rsidRPr="003C3971">
              <w:rPr>
                <w:rFonts w:ascii="Lato" w:eastAsia="DengXian" w:hAnsi="Lato" w:cs="Arial"/>
                <w:sz w:val="16"/>
                <w:szCs w:val="16"/>
              </w:rPr>
              <w:t>$47,698.94</w:t>
            </w:r>
          </w:p>
        </w:tc>
        <w:tc>
          <w:tcPr>
            <w:tcW w:w="1746" w:type="dxa"/>
            <w:tcBorders>
              <w:top w:val="single" w:sz="4" w:space="0" w:color="auto"/>
              <w:left w:val="single" w:sz="4" w:space="0" w:color="auto"/>
              <w:bottom w:val="single" w:sz="4" w:space="0" w:color="auto"/>
              <w:right w:val="single" w:sz="4" w:space="0" w:color="auto"/>
            </w:tcBorders>
            <w:vAlign w:val="center"/>
          </w:tcPr>
          <w:p w14:paraId="5CDD9575" w14:textId="77777777" w:rsidR="00095656" w:rsidRPr="003C3971" w:rsidRDefault="00095656" w:rsidP="008E7BDA">
            <w:pPr>
              <w:jc w:val="center"/>
              <w:rPr>
                <w:rFonts w:ascii="Lato" w:eastAsia="DengXian" w:hAnsi="Lato" w:cs="Arial"/>
                <w:sz w:val="16"/>
                <w:szCs w:val="16"/>
              </w:rPr>
            </w:pPr>
            <w:r w:rsidRPr="003C3971">
              <w:rPr>
                <w:rFonts w:ascii="Lato" w:eastAsia="DengXian" w:hAnsi="Lato" w:cs="Arial"/>
                <w:sz w:val="16"/>
                <w:szCs w:val="16"/>
              </w:rPr>
              <w:t>$7,631.83</w:t>
            </w:r>
          </w:p>
        </w:tc>
        <w:tc>
          <w:tcPr>
            <w:tcW w:w="2178" w:type="dxa"/>
            <w:tcBorders>
              <w:top w:val="single" w:sz="4" w:space="0" w:color="auto"/>
              <w:left w:val="single" w:sz="4" w:space="0" w:color="auto"/>
              <w:bottom w:val="single" w:sz="4" w:space="0" w:color="auto"/>
              <w:right w:val="single" w:sz="4" w:space="0" w:color="auto"/>
            </w:tcBorders>
            <w:vAlign w:val="center"/>
          </w:tcPr>
          <w:p w14:paraId="3BBB8571" w14:textId="77777777" w:rsidR="00095656" w:rsidRPr="003C3971" w:rsidRDefault="00095656" w:rsidP="008E7BDA">
            <w:pPr>
              <w:jc w:val="center"/>
              <w:rPr>
                <w:rFonts w:ascii="Lato" w:eastAsia="DengXian" w:hAnsi="Lato" w:cs="Arial"/>
                <w:sz w:val="16"/>
                <w:szCs w:val="16"/>
              </w:rPr>
            </w:pPr>
            <w:r w:rsidRPr="003C3971">
              <w:rPr>
                <w:rFonts w:ascii="Lato" w:eastAsia="DengXian" w:hAnsi="Lato" w:cs="Arial"/>
                <w:sz w:val="16"/>
                <w:szCs w:val="16"/>
              </w:rPr>
              <w:t>$55,330.77</w:t>
            </w:r>
          </w:p>
        </w:tc>
      </w:tr>
      <w:tr w:rsidR="00095656" w:rsidRPr="003C3971" w14:paraId="2ED7602A" w14:textId="77777777" w:rsidTr="0062298C">
        <w:trPr>
          <w:trHeight w:val="20"/>
        </w:trPr>
        <w:tc>
          <w:tcPr>
            <w:tcW w:w="2902" w:type="dxa"/>
            <w:tcBorders>
              <w:top w:val="single" w:sz="4" w:space="0" w:color="auto"/>
              <w:left w:val="single" w:sz="4" w:space="0" w:color="auto"/>
              <w:bottom w:val="single" w:sz="4" w:space="0" w:color="auto"/>
              <w:right w:val="single" w:sz="4" w:space="0" w:color="auto"/>
            </w:tcBorders>
            <w:vAlign w:val="center"/>
            <w:hideMark/>
          </w:tcPr>
          <w:p w14:paraId="726239E7" w14:textId="77777777" w:rsidR="00095656" w:rsidRPr="003C3971" w:rsidRDefault="00095656" w:rsidP="008E7BDA">
            <w:pPr>
              <w:jc w:val="both"/>
              <w:rPr>
                <w:rFonts w:ascii="Lato" w:eastAsia="DengXian" w:hAnsi="Lato" w:cs="Arial"/>
                <w:b/>
                <w:bCs/>
                <w:sz w:val="16"/>
                <w:szCs w:val="16"/>
              </w:rPr>
            </w:pPr>
            <w:r w:rsidRPr="003C3971">
              <w:rPr>
                <w:rFonts w:ascii="Lato" w:hAnsi="Lato"/>
                <w:sz w:val="16"/>
                <w:szCs w:val="16"/>
              </w:rPr>
              <w:t>MOGAR DISEÑO Y CONSTRUCCIÓN</w:t>
            </w:r>
          </w:p>
        </w:tc>
        <w:tc>
          <w:tcPr>
            <w:tcW w:w="2002" w:type="dxa"/>
            <w:tcBorders>
              <w:top w:val="single" w:sz="4" w:space="0" w:color="auto"/>
              <w:left w:val="single" w:sz="4" w:space="0" w:color="auto"/>
              <w:bottom w:val="single" w:sz="4" w:space="0" w:color="auto"/>
              <w:right w:val="single" w:sz="4" w:space="0" w:color="auto"/>
            </w:tcBorders>
            <w:vAlign w:val="center"/>
          </w:tcPr>
          <w:p w14:paraId="3D5451FF" w14:textId="77777777" w:rsidR="00095656" w:rsidRPr="003C3971" w:rsidRDefault="00095656" w:rsidP="008E7BDA">
            <w:pPr>
              <w:jc w:val="center"/>
              <w:rPr>
                <w:rFonts w:ascii="Lato" w:eastAsia="DengXian" w:hAnsi="Lato" w:cs="Arial"/>
                <w:sz w:val="16"/>
                <w:szCs w:val="16"/>
              </w:rPr>
            </w:pPr>
            <w:r w:rsidRPr="003C3971">
              <w:rPr>
                <w:rFonts w:ascii="Lato" w:eastAsia="DengXian" w:hAnsi="Lato" w:cs="Arial"/>
                <w:sz w:val="16"/>
                <w:szCs w:val="16"/>
              </w:rPr>
              <w:t>$47,132.90</w:t>
            </w:r>
          </w:p>
        </w:tc>
        <w:tc>
          <w:tcPr>
            <w:tcW w:w="1746" w:type="dxa"/>
            <w:tcBorders>
              <w:top w:val="single" w:sz="4" w:space="0" w:color="auto"/>
              <w:left w:val="single" w:sz="4" w:space="0" w:color="auto"/>
              <w:bottom w:val="single" w:sz="4" w:space="0" w:color="auto"/>
              <w:right w:val="single" w:sz="4" w:space="0" w:color="auto"/>
            </w:tcBorders>
            <w:vAlign w:val="center"/>
          </w:tcPr>
          <w:p w14:paraId="66DA7FDF" w14:textId="77777777" w:rsidR="00095656" w:rsidRPr="003C3971" w:rsidRDefault="00095656" w:rsidP="008E7BDA">
            <w:pPr>
              <w:jc w:val="center"/>
              <w:rPr>
                <w:rFonts w:ascii="Lato" w:eastAsia="DengXian" w:hAnsi="Lato" w:cs="Arial"/>
                <w:sz w:val="16"/>
                <w:szCs w:val="16"/>
              </w:rPr>
            </w:pPr>
            <w:r w:rsidRPr="003C3971">
              <w:rPr>
                <w:rFonts w:ascii="Lato" w:eastAsia="DengXian" w:hAnsi="Lato" w:cs="Arial"/>
                <w:sz w:val="16"/>
                <w:szCs w:val="16"/>
              </w:rPr>
              <w:t>$7,541.26</w:t>
            </w:r>
          </w:p>
        </w:tc>
        <w:tc>
          <w:tcPr>
            <w:tcW w:w="2178" w:type="dxa"/>
            <w:tcBorders>
              <w:top w:val="single" w:sz="4" w:space="0" w:color="auto"/>
              <w:left w:val="single" w:sz="4" w:space="0" w:color="auto"/>
              <w:bottom w:val="single" w:sz="4" w:space="0" w:color="auto"/>
              <w:right w:val="single" w:sz="4" w:space="0" w:color="auto"/>
            </w:tcBorders>
            <w:vAlign w:val="center"/>
          </w:tcPr>
          <w:p w14:paraId="67687EDA" w14:textId="77777777" w:rsidR="00095656" w:rsidRPr="003C3971" w:rsidRDefault="00095656" w:rsidP="008E7BDA">
            <w:pPr>
              <w:jc w:val="center"/>
              <w:rPr>
                <w:rFonts w:ascii="Lato" w:eastAsia="DengXian" w:hAnsi="Lato" w:cs="Arial"/>
                <w:sz w:val="16"/>
                <w:szCs w:val="16"/>
              </w:rPr>
            </w:pPr>
            <w:r w:rsidRPr="003C3971">
              <w:rPr>
                <w:rFonts w:ascii="Lato" w:eastAsia="DengXian" w:hAnsi="Lato" w:cs="Arial"/>
                <w:sz w:val="16"/>
                <w:szCs w:val="16"/>
              </w:rPr>
              <w:t>$54,674.16</w:t>
            </w:r>
          </w:p>
        </w:tc>
      </w:tr>
      <w:tr w:rsidR="00095656" w:rsidRPr="003C3971" w14:paraId="5F8ABBF4" w14:textId="77777777" w:rsidTr="0062298C">
        <w:trPr>
          <w:trHeight w:val="20"/>
        </w:trPr>
        <w:tc>
          <w:tcPr>
            <w:tcW w:w="2902" w:type="dxa"/>
            <w:tcBorders>
              <w:top w:val="single" w:sz="4" w:space="0" w:color="auto"/>
              <w:left w:val="single" w:sz="4" w:space="0" w:color="auto"/>
              <w:bottom w:val="single" w:sz="4" w:space="0" w:color="auto"/>
              <w:right w:val="single" w:sz="4" w:space="0" w:color="auto"/>
            </w:tcBorders>
            <w:vAlign w:val="center"/>
            <w:hideMark/>
          </w:tcPr>
          <w:p w14:paraId="17910579" w14:textId="77777777" w:rsidR="00095656" w:rsidRPr="003C3971" w:rsidRDefault="00095656" w:rsidP="008E7BDA">
            <w:pPr>
              <w:jc w:val="both"/>
              <w:rPr>
                <w:rFonts w:ascii="Lato" w:hAnsi="Lato"/>
                <w:sz w:val="16"/>
                <w:szCs w:val="16"/>
              </w:rPr>
            </w:pPr>
            <w:r w:rsidRPr="003C3971">
              <w:rPr>
                <w:rFonts w:ascii="Lato" w:hAnsi="Lato"/>
                <w:sz w:val="16"/>
                <w:szCs w:val="16"/>
              </w:rPr>
              <w:t>LUIS ALBERTO CORONA CERVANTES.</w:t>
            </w:r>
          </w:p>
        </w:tc>
        <w:tc>
          <w:tcPr>
            <w:tcW w:w="2002" w:type="dxa"/>
            <w:tcBorders>
              <w:top w:val="single" w:sz="4" w:space="0" w:color="auto"/>
              <w:left w:val="single" w:sz="4" w:space="0" w:color="auto"/>
              <w:bottom w:val="single" w:sz="4" w:space="0" w:color="auto"/>
              <w:right w:val="single" w:sz="4" w:space="0" w:color="auto"/>
            </w:tcBorders>
            <w:vAlign w:val="center"/>
          </w:tcPr>
          <w:p w14:paraId="318BC11C" w14:textId="77777777" w:rsidR="00095656" w:rsidRPr="003C3971" w:rsidRDefault="00095656" w:rsidP="008E7BDA">
            <w:pPr>
              <w:jc w:val="center"/>
              <w:rPr>
                <w:rFonts w:ascii="Lato" w:hAnsi="Lato"/>
                <w:sz w:val="16"/>
                <w:szCs w:val="16"/>
              </w:rPr>
            </w:pPr>
            <w:r w:rsidRPr="003C3971">
              <w:rPr>
                <w:rFonts w:ascii="Lato" w:hAnsi="Lato"/>
                <w:sz w:val="16"/>
                <w:szCs w:val="16"/>
              </w:rPr>
              <w:t>$45,990.22</w:t>
            </w:r>
          </w:p>
        </w:tc>
        <w:tc>
          <w:tcPr>
            <w:tcW w:w="1746" w:type="dxa"/>
            <w:tcBorders>
              <w:top w:val="single" w:sz="4" w:space="0" w:color="auto"/>
              <w:left w:val="single" w:sz="4" w:space="0" w:color="auto"/>
              <w:bottom w:val="single" w:sz="4" w:space="0" w:color="auto"/>
              <w:right w:val="single" w:sz="4" w:space="0" w:color="auto"/>
            </w:tcBorders>
            <w:vAlign w:val="center"/>
          </w:tcPr>
          <w:p w14:paraId="597C13F4" w14:textId="77777777" w:rsidR="00095656" w:rsidRPr="003C3971" w:rsidRDefault="00095656" w:rsidP="008E7BDA">
            <w:pPr>
              <w:jc w:val="center"/>
              <w:rPr>
                <w:rFonts w:ascii="Lato" w:hAnsi="Lato"/>
                <w:sz w:val="16"/>
                <w:szCs w:val="16"/>
              </w:rPr>
            </w:pPr>
            <w:r w:rsidRPr="003C3971">
              <w:rPr>
                <w:rFonts w:ascii="Lato" w:hAnsi="Lato"/>
                <w:sz w:val="16"/>
                <w:szCs w:val="16"/>
              </w:rPr>
              <w:t>$7,358.44</w:t>
            </w:r>
          </w:p>
        </w:tc>
        <w:tc>
          <w:tcPr>
            <w:tcW w:w="2178" w:type="dxa"/>
            <w:tcBorders>
              <w:top w:val="single" w:sz="4" w:space="0" w:color="auto"/>
              <w:left w:val="single" w:sz="4" w:space="0" w:color="auto"/>
              <w:bottom w:val="single" w:sz="4" w:space="0" w:color="auto"/>
              <w:right w:val="single" w:sz="4" w:space="0" w:color="auto"/>
            </w:tcBorders>
            <w:vAlign w:val="center"/>
          </w:tcPr>
          <w:p w14:paraId="08166E1B" w14:textId="77777777" w:rsidR="00095656" w:rsidRPr="003C3971" w:rsidRDefault="00095656" w:rsidP="008E7BDA">
            <w:pPr>
              <w:jc w:val="center"/>
              <w:rPr>
                <w:rFonts w:ascii="Lato" w:hAnsi="Lato"/>
                <w:sz w:val="16"/>
                <w:szCs w:val="16"/>
              </w:rPr>
            </w:pPr>
            <w:r w:rsidRPr="003C3971">
              <w:rPr>
                <w:rFonts w:ascii="Lato" w:hAnsi="Lato"/>
                <w:sz w:val="16"/>
                <w:szCs w:val="16"/>
              </w:rPr>
              <w:t>$53,348.66</w:t>
            </w:r>
          </w:p>
        </w:tc>
      </w:tr>
    </w:tbl>
    <w:p w14:paraId="3E637808" w14:textId="77777777" w:rsidR="00095656" w:rsidRDefault="00095656" w:rsidP="008E7BDA">
      <w:pPr>
        <w:spacing w:after="0"/>
        <w:jc w:val="both"/>
        <w:rPr>
          <w:rFonts w:ascii="Lato" w:hAnsi="Lato" w:cs="Arial"/>
        </w:rPr>
      </w:pPr>
    </w:p>
    <w:p w14:paraId="3AF58652" w14:textId="769B4999" w:rsidR="00095656" w:rsidRPr="00C528F9" w:rsidRDefault="00095656" w:rsidP="008E7BDA">
      <w:pPr>
        <w:spacing w:after="0"/>
        <w:jc w:val="both"/>
        <w:rPr>
          <w:rFonts w:ascii="Lato" w:hAnsi="Lato" w:cs="Arial"/>
        </w:rPr>
      </w:pPr>
      <w:r w:rsidRPr="00C528F9">
        <w:rPr>
          <w:rFonts w:ascii="Lato" w:hAnsi="Lato" w:cs="Arial"/>
        </w:rPr>
        <w:t>Tiempo de realización máximo 3 días naturales.</w:t>
      </w:r>
    </w:p>
    <w:p w14:paraId="75E2E5E8" w14:textId="77777777" w:rsidR="00095656" w:rsidRDefault="00095656" w:rsidP="008E7BDA">
      <w:pPr>
        <w:pStyle w:val="Prrafodelista"/>
        <w:spacing w:after="0" w:line="480" w:lineRule="auto"/>
        <w:ind w:left="0"/>
        <w:jc w:val="both"/>
        <w:rPr>
          <w:rFonts w:ascii="Lato" w:hAnsi="Lato"/>
        </w:rPr>
      </w:pPr>
    </w:p>
    <w:p w14:paraId="6C47ACA7" w14:textId="170F5F15" w:rsidR="003C3971" w:rsidRPr="008E7BDA" w:rsidRDefault="00095656" w:rsidP="003C3971">
      <w:pPr>
        <w:pStyle w:val="Prrafodelista"/>
        <w:spacing w:after="0" w:line="480" w:lineRule="auto"/>
        <w:ind w:left="0"/>
        <w:jc w:val="both"/>
        <w:rPr>
          <w:rFonts w:ascii="Lato" w:hAnsi="Lato"/>
          <w:bCs/>
        </w:rPr>
      </w:pPr>
      <w:r w:rsidRPr="00095656">
        <w:rPr>
          <w:rFonts w:ascii="Lato" w:hAnsi="Lato"/>
        </w:rPr>
        <w:t xml:space="preserve">En atención </w:t>
      </w:r>
      <w:r w:rsidR="003C3971">
        <w:rPr>
          <w:rFonts w:ascii="Lato" w:hAnsi="Lato"/>
        </w:rPr>
        <w:t xml:space="preserve">a lo </w:t>
      </w:r>
      <w:r w:rsidRPr="00095656">
        <w:rPr>
          <w:rFonts w:ascii="Lato" w:hAnsi="Lato"/>
        </w:rPr>
        <w:t xml:space="preserve">anterior, </w:t>
      </w:r>
      <w:r w:rsidR="003C3971">
        <w:rPr>
          <w:rFonts w:ascii="Lato" w:hAnsi="Lato"/>
        </w:rPr>
        <w:t>con la finalidad d</w:t>
      </w:r>
      <w:r w:rsidR="001A2452">
        <w:rPr>
          <w:rFonts w:ascii="Lato" w:hAnsi="Lato"/>
        </w:rPr>
        <w:t>e prevenir afectaciones</w:t>
      </w:r>
      <w:r w:rsidR="003C3971">
        <w:rPr>
          <w:rFonts w:ascii="Lato" w:hAnsi="Lato"/>
        </w:rPr>
        <w:t xml:space="preserve"> por las lluvias en las instalaciones que albergan el archivo histórico y </w:t>
      </w:r>
      <w:r w:rsidR="003C3971" w:rsidRPr="00095656">
        <w:rPr>
          <w:rFonts w:ascii="Lato" w:hAnsi="Lato"/>
        </w:rPr>
        <w:t xml:space="preserve">tomando en consideración </w:t>
      </w:r>
    </w:p>
    <w:p w14:paraId="33DC0BEC" w14:textId="501588EC" w:rsidR="000F5C69" w:rsidRPr="0094596B" w:rsidRDefault="008E7BDA" w:rsidP="000F5C69">
      <w:pPr>
        <w:spacing w:after="0" w:line="480" w:lineRule="auto"/>
        <w:jc w:val="both"/>
        <w:rPr>
          <w:rFonts w:ascii="Lato" w:hAnsi="Lato"/>
        </w:rPr>
      </w:pPr>
      <w:r w:rsidRPr="008E7BDA">
        <w:rPr>
          <w:rFonts w:ascii="Lato" w:hAnsi="Lato"/>
          <w:bCs/>
        </w:rPr>
        <w:t>las cotizaciones remitidas por la Directora de Recursos Humanos y Materiales dependiente de la Secretaría Ejecutiva,</w:t>
      </w:r>
      <w:r w:rsidR="003C3971">
        <w:rPr>
          <w:rFonts w:ascii="Lato" w:hAnsi="Lato"/>
          <w:bCs/>
        </w:rPr>
        <w:t xml:space="preserve"> para llevar a cabo los trabajos de impermeabilización y dado que</w:t>
      </w:r>
      <w:r w:rsidRPr="008E7BDA">
        <w:rPr>
          <w:rFonts w:ascii="Lato" w:hAnsi="Lato"/>
          <w:bCs/>
        </w:rPr>
        <w:t xml:space="preserve"> ninguna de las tres rebasa el monto autorizado en el artículo 1</w:t>
      </w:r>
      <w:r>
        <w:rPr>
          <w:rFonts w:ascii="Lato" w:hAnsi="Lato"/>
          <w:bCs/>
        </w:rPr>
        <w:t>39</w:t>
      </w:r>
      <w:r w:rsidRPr="008E7BDA">
        <w:rPr>
          <w:rFonts w:ascii="Lato" w:hAnsi="Lato"/>
          <w:bCs/>
        </w:rPr>
        <w:t xml:space="preserve"> </w:t>
      </w:r>
      <w:r w:rsidRPr="008E7BDA">
        <w:rPr>
          <w:rFonts w:ascii="Lato" w:hAnsi="Lato" w:cstheme="minorHAnsi"/>
          <w:bdr w:val="none" w:sz="0" w:space="0" w:color="auto" w:frame="1"/>
        </w:rPr>
        <w:t xml:space="preserve">en lo aplicable al Poder Judicial del Estado, </w:t>
      </w:r>
      <w:r w:rsidRPr="008E7BDA">
        <w:rPr>
          <w:rFonts w:ascii="Lato" w:hAnsi="Lato"/>
          <w:bCs/>
        </w:rPr>
        <w:t xml:space="preserve">del Decreto </w:t>
      </w:r>
      <w:r w:rsidRPr="008E7BDA">
        <w:rPr>
          <w:rFonts w:ascii="Lato" w:hAnsi="Lato" w:cstheme="minorHAnsi"/>
          <w:bdr w:val="none" w:sz="0" w:space="0" w:color="auto" w:frame="1"/>
        </w:rPr>
        <w:t xml:space="preserve">117 del Presupuesto de Egresos del Estado de Tlaxcala, para el ejercicio fiscal 2025, </w:t>
      </w:r>
      <w:r w:rsidR="003C3971">
        <w:rPr>
          <w:rFonts w:ascii="Lato" w:hAnsi="Lato" w:cstheme="minorHAnsi"/>
          <w:bdr w:val="none" w:sz="0" w:space="0" w:color="auto" w:frame="1"/>
        </w:rPr>
        <w:t xml:space="preserve">aunado a que </w:t>
      </w:r>
      <w:r w:rsidRPr="008E7BDA">
        <w:rPr>
          <w:rFonts w:ascii="Lato" w:hAnsi="Lato" w:cstheme="minorHAnsi"/>
          <w:bdr w:val="none" w:sz="0" w:space="0" w:color="auto" w:frame="1"/>
        </w:rPr>
        <w:t xml:space="preserve">el periodo de ejecución de los trabajos es de </w:t>
      </w:r>
      <w:r>
        <w:rPr>
          <w:rFonts w:ascii="Lato" w:hAnsi="Lato" w:cstheme="minorHAnsi"/>
          <w:bdr w:val="none" w:sz="0" w:space="0" w:color="auto" w:frame="1"/>
        </w:rPr>
        <w:t>tres días naturales</w:t>
      </w:r>
      <w:r w:rsidR="003C3971">
        <w:rPr>
          <w:rFonts w:ascii="Lato" w:hAnsi="Lato" w:cstheme="minorHAnsi"/>
          <w:bdr w:val="none" w:sz="0" w:space="0" w:color="auto" w:frame="1"/>
        </w:rPr>
        <w:t xml:space="preserve"> y en </w:t>
      </w:r>
      <w:r w:rsidRPr="008E7BDA">
        <w:rPr>
          <w:rFonts w:ascii="Lato" w:eastAsia="DengXian" w:hAnsi="Lato"/>
        </w:rPr>
        <w:t>estricto apego a los principios de eficiencia, efi</w:t>
      </w:r>
      <w:r w:rsidR="003644D5">
        <w:rPr>
          <w:rFonts w:ascii="Lato" w:eastAsia="DengXian" w:hAnsi="Lato"/>
        </w:rPr>
        <w:t>cac</w:t>
      </w:r>
      <w:r w:rsidRPr="008E7BDA">
        <w:rPr>
          <w:rFonts w:ascii="Lato" w:eastAsia="DengXian" w:hAnsi="Lato"/>
        </w:rPr>
        <w:t xml:space="preserve">ia, economía, transparencia y honradez, </w:t>
      </w:r>
      <w:r w:rsidRPr="008E7BDA">
        <w:rPr>
          <w:rFonts w:ascii="Lato" w:hAnsi="Lato"/>
          <w:bCs/>
        </w:rPr>
        <w:t>con fundamento en lo establecido en los artículos</w:t>
      </w:r>
      <w:r w:rsidR="000F5C69" w:rsidRPr="0094596B">
        <w:rPr>
          <w:rFonts w:ascii="Lato" w:hAnsi="Lato" w:cstheme="minorHAnsi"/>
          <w:bdr w:val="none" w:sz="0" w:space="0" w:color="auto" w:frame="1"/>
        </w:rPr>
        <w:t xml:space="preserve"> 85 de la Constitución Política del Estado de Tlaxcala, en relación con el artículo cuarto transitorio del Decreto número 119 publicado en el Periódico Oficial del Gobierno del Estado, el diez de diciembre de dos mil veinticuatro</w:t>
      </w:r>
      <w:r w:rsidR="000F5C69" w:rsidRPr="0094596B">
        <w:rPr>
          <w:rFonts w:ascii="Lato" w:hAnsi="Lato" w:cstheme="minorHAnsi"/>
        </w:rPr>
        <w:t>;</w:t>
      </w:r>
      <w:r w:rsidR="000F5C69" w:rsidRPr="0094596B">
        <w:rPr>
          <w:rFonts w:ascii="Lato" w:hAnsi="Lato"/>
          <w:bCs/>
        </w:rPr>
        <w:t xml:space="preserve"> 22 fracción III de la Ley de Adquisiciones, Arrendamientos y Servicios del Estado; </w:t>
      </w:r>
      <w:r w:rsidR="000F5C69" w:rsidRPr="0094596B">
        <w:rPr>
          <w:rFonts w:ascii="Lato" w:hAnsi="Lato" w:cstheme="minorHAnsi"/>
          <w:bdr w:val="none" w:sz="0" w:space="0" w:color="auto" w:frame="1"/>
        </w:rPr>
        <w:t xml:space="preserve">61 de la Ley Orgánica del Poder Judicial del Estado, 9 fracciones XV y XVII del Reglamento del Consejo de la Judicatura del Estado, </w:t>
      </w:r>
      <w:r w:rsidR="000F5C69" w:rsidRPr="0094596B">
        <w:rPr>
          <w:rStyle w:val="xcontentpasted0"/>
          <w:rFonts w:ascii="Lato" w:hAnsi="Lato"/>
          <w:bdr w:val="none" w:sz="0" w:space="0" w:color="auto" w:frame="1"/>
        </w:rPr>
        <w:t xml:space="preserve">numerales IV y VII de los Lineamientos de Adquisiciones, Arrendamientos, Servicio y Obra Pública del Consejo de la Judicatura del Poder Judicial del Estado, en relación con el diverso 139 </w:t>
      </w:r>
      <w:r w:rsidR="000F5C69" w:rsidRPr="0094596B">
        <w:rPr>
          <w:rFonts w:ascii="Lato" w:hAnsi="Lato"/>
        </w:rPr>
        <w:t xml:space="preserve">en lo aplicable al Poder Judicial del Estado, del Decreto 117 del Presupuesto de Egresos del Estado de Tlaxcala, para el ejercicio fiscal 2025, este Comité de </w:t>
      </w:r>
      <w:r w:rsidR="000F5C69" w:rsidRPr="0094596B">
        <w:rPr>
          <w:rFonts w:ascii="Lato" w:hAnsi="Lato"/>
        </w:rPr>
        <w:lastRenderedPageBreak/>
        <w:t>Adquisiciones, Arrendamientos, Servicios y Obra Pública del Consejo de la Judicatura del Estado de Tlaxcala, determina:</w:t>
      </w:r>
    </w:p>
    <w:p w14:paraId="1BC22D6F" w14:textId="77777777" w:rsidR="000F5C69" w:rsidRPr="0094596B" w:rsidRDefault="000F5C69" w:rsidP="000F5C69">
      <w:pPr>
        <w:pStyle w:val="Prrafodelista"/>
        <w:numPr>
          <w:ilvl w:val="0"/>
          <w:numId w:val="42"/>
        </w:numPr>
        <w:spacing w:after="0" w:line="480" w:lineRule="auto"/>
        <w:jc w:val="both"/>
        <w:rPr>
          <w:rFonts w:ascii="Lato" w:eastAsia="Batang" w:hAnsi="Lato" w:cstheme="minorHAnsi"/>
        </w:rPr>
      </w:pPr>
      <w:r w:rsidRPr="0094596B">
        <w:rPr>
          <w:rFonts w:ascii="Lato" w:hAnsi="Lato" w:cstheme="minorHAnsi"/>
        </w:rPr>
        <w:t xml:space="preserve">Tomar conocimiento del oficio </w:t>
      </w:r>
      <w:r w:rsidRPr="0094596B">
        <w:rPr>
          <w:rFonts w:ascii="Lato" w:eastAsia="Batang" w:hAnsi="Lato" w:cstheme="minorHAnsi"/>
        </w:rPr>
        <w:t>y documentación de cuenta.</w:t>
      </w:r>
    </w:p>
    <w:p w14:paraId="0355C6DB" w14:textId="61A3C412" w:rsidR="000F5C69" w:rsidRPr="000F5C69" w:rsidRDefault="000F5C69" w:rsidP="00B546BB">
      <w:pPr>
        <w:pStyle w:val="Prrafodelista"/>
        <w:numPr>
          <w:ilvl w:val="0"/>
          <w:numId w:val="42"/>
        </w:numPr>
        <w:spacing w:after="0" w:line="480" w:lineRule="auto"/>
        <w:jc w:val="both"/>
        <w:rPr>
          <w:rFonts w:ascii="Lato" w:eastAsia="Batang" w:hAnsi="Lato" w:cstheme="minorHAnsi"/>
        </w:rPr>
      </w:pPr>
      <w:r w:rsidRPr="000F5C69">
        <w:rPr>
          <w:rFonts w:ascii="Lato" w:eastAsia="Batang" w:hAnsi="Lato" w:cstheme="minorHAnsi"/>
        </w:rPr>
        <w:t>Autorizar</w:t>
      </w:r>
      <w:r w:rsidRPr="000F5C69">
        <w:rPr>
          <w:rFonts w:ascii="Lato" w:hAnsi="Lato"/>
          <w:bCs/>
        </w:rPr>
        <w:t xml:space="preserve"> la contratación del servicio para el suministro y colocación de Impermeabilizante para la bodega, que se ubica en: Ex fábrica de San Manuel S/N, </w:t>
      </w:r>
      <w:r w:rsidR="003C3971">
        <w:rPr>
          <w:rFonts w:ascii="Lato" w:hAnsi="Lato"/>
          <w:bCs/>
        </w:rPr>
        <w:t>B</w:t>
      </w:r>
      <w:r w:rsidRPr="000F5C69">
        <w:rPr>
          <w:rFonts w:ascii="Lato" w:hAnsi="Lato"/>
          <w:bCs/>
        </w:rPr>
        <w:t xml:space="preserve">arrio nuevo, San Miguel Contla, Código postal 90640; </w:t>
      </w:r>
      <w:r w:rsidRPr="000F5C69">
        <w:rPr>
          <w:rFonts w:ascii="Lato" w:eastAsia="Batang" w:hAnsi="Lato" w:cstheme="minorHAnsi"/>
        </w:rPr>
        <w:t xml:space="preserve"> </w:t>
      </w:r>
      <w:r w:rsidR="003C3971">
        <w:rPr>
          <w:rFonts w:ascii="Lato" w:eastAsia="Batang" w:hAnsi="Lato" w:cstheme="minorHAnsi"/>
        </w:rPr>
        <w:t xml:space="preserve">y </w:t>
      </w:r>
      <w:r w:rsidRPr="000F5C69">
        <w:rPr>
          <w:rFonts w:ascii="Lato" w:eastAsia="Batang" w:hAnsi="Lato" w:cstheme="minorHAnsi"/>
        </w:rPr>
        <w:t>en consecuencia se autoriza su adquisición mediante el procedimiento de adjudicación directa</w:t>
      </w:r>
      <w:r w:rsidRPr="000F5C69">
        <w:rPr>
          <w:rFonts w:ascii="Lato" w:hAnsi="Lato"/>
          <w:bCs/>
        </w:rPr>
        <w:t xml:space="preserve">, con la persona física </w:t>
      </w:r>
      <w:r w:rsidRPr="000F5C69">
        <w:rPr>
          <w:rFonts w:ascii="Lato" w:eastAsia="DengXian" w:hAnsi="Lato" w:cs="Arial"/>
        </w:rPr>
        <w:t xml:space="preserve">Luis Alberto Corona Cervantes, por la cantidad de </w:t>
      </w:r>
      <w:r w:rsidRPr="000F5C69">
        <w:rPr>
          <w:rFonts w:ascii="Lato" w:eastAsia="DengXian" w:hAnsi="Lato"/>
        </w:rPr>
        <w:t>$53,348.66 (Cincuenta y tres mil trescientos cuarenta y ocho pesos 66/100 M.N.) con IVA incluido,</w:t>
      </w:r>
      <w:r w:rsidRPr="000F5C69">
        <w:rPr>
          <w:rFonts w:ascii="Lato" w:hAnsi="Lato"/>
          <w:bCs/>
        </w:rPr>
        <w:t xml:space="preserve"> con cargo a la partida</w:t>
      </w:r>
      <w:r w:rsidR="00993997">
        <w:rPr>
          <w:rFonts w:ascii="Lato" w:hAnsi="Lato"/>
          <w:bCs/>
        </w:rPr>
        <w:t xml:space="preserve"> </w:t>
      </w:r>
      <w:r w:rsidR="00993997" w:rsidRPr="00B315DF">
        <w:rPr>
          <w:rFonts w:ascii="Lato" w:hAnsi="Lato"/>
        </w:rPr>
        <w:t>3.5.1.1</w:t>
      </w:r>
      <w:r w:rsidR="00993997">
        <w:rPr>
          <w:rFonts w:ascii="Lato" w:hAnsi="Lato"/>
        </w:rPr>
        <w:t xml:space="preserve"> </w:t>
      </w:r>
      <w:r w:rsidRPr="000F5C69">
        <w:rPr>
          <w:rFonts w:ascii="Lato" w:hAnsi="Lato"/>
          <w:bCs/>
        </w:rPr>
        <w:t>del Presupuesto de Egresos del Poder Judicial para el ejercicio fiscal 2025</w:t>
      </w:r>
      <w:r w:rsidR="00993997">
        <w:rPr>
          <w:rFonts w:ascii="Lato" w:hAnsi="Lato"/>
          <w:bCs/>
        </w:rPr>
        <w:t>, por ser la cotización más baja.</w:t>
      </w:r>
    </w:p>
    <w:p w14:paraId="0CBA76A2" w14:textId="7102A7B8" w:rsidR="000F5C69" w:rsidRPr="0094596B" w:rsidRDefault="000F5C69" w:rsidP="000F5C69">
      <w:pPr>
        <w:pStyle w:val="Prrafodelista"/>
        <w:numPr>
          <w:ilvl w:val="0"/>
          <w:numId w:val="42"/>
        </w:numPr>
        <w:spacing w:after="0" w:line="480" w:lineRule="auto"/>
        <w:jc w:val="both"/>
        <w:rPr>
          <w:rFonts w:ascii="Lato" w:hAnsi="Lato"/>
        </w:rPr>
      </w:pPr>
      <w:r w:rsidRPr="0094596B">
        <w:rPr>
          <w:rFonts w:ascii="Lato" w:eastAsia="Batang" w:hAnsi="Lato" w:cstheme="minorHAnsi"/>
        </w:rPr>
        <w:t xml:space="preserve">Instruir a la </w:t>
      </w:r>
      <w:proofErr w:type="gramStart"/>
      <w:r w:rsidRPr="0094596B">
        <w:rPr>
          <w:rFonts w:ascii="Lato" w:eastAsia="Batang" w:hAnsi="Lato" w:cstheme="minorHAnsi"/>
        </w:rPr>
        <w:t>Directora</w:t>
      </w:r>
      <w:proofErr w:type="gramEnd"/>
      <w:r w:rsidRPr="0094596B">
        <w:rPr>
          <w:rFonts w:ascii="Lato" w:eastAsia="Batang" w:hAnsi="Lato" w:cstheme="minorHAnsi"/>
        </w:rPr>
        <w:t xml:space="preserve"> de Recursos Humanos y Materiales dependiente de la Secretaría Ejecutiva, llevar a cabo dicha adquisición manteniendo informado a este Comité de Adquisiciones</w:t>
      </w:r>
      <w:r w:rsidR="00993997">
        <w:rPr>
          <w:rFonts w:ascii="Lato" w:eastAsia="Batang" w:hAnsi="Lato" w:cstheme="minorHAnsi"/>
        </w:rPr>
        <w:t>.</w:t>
      </w:r>
    </w:p>
    <w:p w14:paraId="6865EBBB" w14:textId="77777777" w:rsidR="000F5C69" w:rsidRPr="000F5C69" w:rsidRDefault="000F5C69" w:rsidP="000F5C69">
      <w:pPr>
        <w:pStyle w:val="Prrafodelista"/>
        <w:numPr>
          <w:ilvl w:val="0"/>
          <w:numId w:val="42"/>
        </w:numPr>
        <w:spacing w:after="0" w:line="480" w:lineRule="auto"/>
        <w:jc w:val="both"/>
        <w:rPr>
          <w:rFonts w:ascii="Lato" w:hAnsi="Lato"/>
        </w:rPr>
      </w:pPr>
      <w:r w:rsidRPr="0094596B">
        <w:rPr>
          <w:rFonts w:ascii="Lato" w:eastAsia="Batang" w:hAnsi="Lato" w:cstheme="minorHAnsi"/>
        </w:rPr>
        <w:t xml:space="preserve">Instruir a la </w:t>
      </w:r>
      <w:proofErr w:type="gramStart"/>
      <w:r w:rsidRPr="0094596B">
        <w:rPr>
          <w:rFonts w:ascii="Lato" w:eastAsia="Batang" w:hAnsi="Lato" w:cstheme="minorHAnsi"/>
        </w:rPr>
        <w:t>Directora</w:t>
      </w:r>
      <w:proofErr w:type="gramEnd"/>
      <w:r w:rsidRPr="0094596B">
        <w:rPr>
          <w:rFonts w:ascii="Lato" w:eastAsia="Batang" w:hAnsi="Lato" w:cstheme="minorHAnsi"/>
        </w:rPr>
        <w:t xml:space="preserve"> Jurídica del Tribunal Superior de Justicia del Estado, la emisión del contrato respectivo.</w:t>
      </w:r>
    </w:p>
    <w:p w14:paraId="0E8A5785" w14:textId="2F9D12E0" w:rsidR="000F5C69" w:rsidRPr="000F5C69" w:rsidRDefault="000F5C69" w:rsidP="000F5C69">
      <w:pPr>
        <w:pStyle w:val="Prrafodelista"/>
        <w:numPr>
          <w:ilvl w:val="0"/>
          <w:numId w:val="42"/>
        </w:numPr>
        <w:spacing w:after="0" w:line="480" w:lineRule="auto"/>
        <w:jc w:val="both"/>
        <w:rPr>
          <w:rFonts w:ascii="Lato" w:hAnsi="Lato"/>
        </w:rPr>
      </w:pPr>
      <w:r w:rsidRPr="000F5C69">
        <w:rPr>
          <w:rFonts w:ascii="Lato" w:eastAsia="Batang" w:hAnsi="Lato" w:cstheme="minorHAnsi"/>
        </w:rPr>
        <w:t xml:space="preserve">Designar como administrador de los trabajos al </w:t>
      </w:r>
      <w:r w:rsidR="000824D8">
        <w:rPr>
          <w:rFonts w:ascii="Lato" w:eastAsia="Batang" w:hAnsi="Lato" w:cstheme="minorHAnsi"/>
        </w:rPr>
        <w:t xml:space="preserve">Ingeniero </w:t>
      </w:r>
      <w:r w:rsidRPr="000F5C69">
        <w:rPr>
          <w:rFonts w:ascii="Lato" w:eastAsia="Batang" w:hAnsi="Lato" w:cstheme="minorHAnsi"/>
        </w:rPr>
        <w:t>Leonel Ramírez Calderón, adscrito a la Dirección de Recursos Humanos y Materiales dependiente de la Secretaría Ejecutiva, quien deberá supervisar la ejecución de los mismos hasta su total conclusión.</w:t>
      </w:r>
    </w:p>
    <w:p w14:paraId="4706A3EA" w14:textId="63CDA78B" w:rsidR="000F5C69" w:rsidRPr="00C04029" w:rsidRDefault="000F5C69" w:rsidP="000F5C69">
      <w:pPr>
        <w:spacing w:after="0" w:line="480" w:lineRule="auto"/>
        <w:ind w:right="-425"/>
        <w:jc w:val="both"/>
        <w:rPr>
          <w:rFonts w:ascii="Lato" w:hAnsi="Lato"/>
          <w:b/>
          <w:bCs/>
          <w:u w:val="single"/>
        </w:rPr>
      </w:pPr>
      <w:r w:rsidRPr="000F5C69">
        <w:rPr>
          <w:rFonts w:ascii="Lato" w:hAnsi="Lato"/>
        </w:rPr>
        <w:t xml:space="preserve">Comuníquese esta determinación a la </w:t>
      </w:r>
      <w:proofErr w:type="gramStart"/>
      <w:r w:rsidRPr="000F5C69">
        <w:rPr>
          <w:rFonts w:ascii="Lato" w:hAnsi="Lato"/>
        </w:rPr>
        <w:t>Directora</w:t>
      </w:r>
      <w:proofErr w:type="gramEnd"/>
      <w:r w:rsidRPr="000F5C69">
        <w:rPr>
          <w:rFonts w:ascii="Lato" w:hAnsi="Lato"/>
        </w:rPr>
        <w:t xml:space="preserve"> de Recursos Humanos y Materiales dependiente de la Secretaría Ejecutiva, a la Directora Jurídica del Tribunal Superior de Justicia del Estado</w:t>
      </w:r>
      <w:r w:rsidR="000824D8">
        <w:rPr>
          <w:rFonts w:ascii="Lato" w:hAnsi="Lato"/>
        </w:rPr>
        <w:t>,</w:t>
      </w:r>
      <w:r w:rsidRPr="000F5C69">
        <w:rPr>
          <w:rFonts w:ascii="Lato" w:hAnsi="Lato"/>
        </w:rPr>
        <w:t xml:space="preserve"> al</w:t>
      </w:r>
      <w:r w:rsidR="000824D8">
        <w:rPr>
          <w:rFonts w:ascii="Lato" w:hAnsi="Lato"/>
        </w:rPr>
        <w:t xml:space="preserve"> </w:t>
      </w:r>
      <w:r w:rsidR="000824D8">
        <w:rPr>
          <w:rFonts w:ascii="Lato" w:eastAsia="Batang" w:hAnsi="Lato" w:cstheme="minorHAnsi"/>
        </w:rPr>
        <w:t xml:space="preserve">Ingeniero </w:t>
      </w:r>
      <w:r w:rsidR="000824D8" w:rsidRPr="000F5C69">
        <w:rPr>
          <w:rFonts w:ascii="Lato" w:eastAsia="Batang" w:hAnsi="Lato" w:cstheme="minorHAnsi"/>
        </w:rPr>
        <w:t xml:space="preserve">Leonel Ramírez Calderón, </w:t>
      </w:r>
      <w:r w:rsidRPr="000F5C69">
        <w:rPr>
          <w:rFonts w:ascii="Lato" w:hAnsi="Lato"/>
        </w:rPr>
        <w:t>para su conocimiento y efectos legales correspondientes, en vía de reiteración al Contralor y Tesorero del Poder Judicial del Estado, para los efectos a que haya lugar.</w:t>
      </w:r>
      <w:r w:rsidR="00C04029">
        <w:rPr>
          <w:rFonts w:ascii="Lato" w:hAnsi="Lato"/>
        </w:rPr>
        <w:t xml:space="preserve"> </w:t>
      </w:r>
      <w:bookmarkEnd w:id="16"/>
      <w:r w:rsidR="00C04029" w:rsidRPr="00C04029">
        <w:rPr>
          <w:rFonts w:ascii="Lato" w:hAnsi="Lato"/>
          <w:b/>
          <w:bCs/>
          <w:u w:val="single"/>
        </w:rPr>
        <w:t>APROBADO POR UNANIMIDAD DE VOTOS.</w:t>
      </w:r>
    </w:p>
    <w:p w14:paraId="615EAA3B" w14:textId="63A16BEA" w:rsidR="000F5C69" w:rsidRPr="00D305DE" w:rsidRDefault="001C5337" w:rsidP="000F5C69">
      <w:pPr>
        <w:pStyle w:val="NormalWeb"/>
        <w:spacing w:line="480" w:lineRule="auto"/>
        <w:jc w:val="both"/>
        <w:rPr>
          <w:rFonts w:ascii="Lato" w:hAnsi="Lato"/>
          <w:b/>
          <w:bCs/>
          <w:color w:val="000000"/>
          <w:sz w:val="22"/>
          <w:szCs w:val="22"/>
        </w:rPr>
      </w:pPr>
      <w:r>
        <w:rPr>
          <w:rFonts w:ascii="Lato" w:hAnsi="Lato"/>
          <w:b/>
          <w:bCs/>
          <w:color w:val="000000"/>
          <w:sz w:val="22"/>
          <w:szCs w:val="22"/>
        </w:rPr>
        <w:t>ADENDUM</w:t>
      </w:r>
    </w:p>
    <w:p w14:paraId="2FB14726" w14:textId="2D0149DB" w:rsidR="00492299" w:rsidRPr="00704E88" w:rsidRDefault="000F5C69" w:rsidP="00C04029">
      <w:pPr>
        <w:spacing w:after="0" w:line="480" w:lineRule="auto"/>
        <w:ind w:firstLine="851"/>
        <w:jc w:val="both"/>
        <w:rPr>
          <w:rFonts w:ascii="Lato" w:hAnsi="Lato"/>
          <w:b/>
          <w:bCs/>
          <w:color w:val="000000"/>
        </w:rPr>
      </w:pPr>
      <w:bookmarkStart w:id="17" w:name="_Hlk199154048"/>
      <w:r w:rsidRPr="00704E88">
        <w:rPr>
          <w:rFonts w:ascii="Lato" w:hAnsi="Lato"/>
          <w:b/>
          <w:bCs/>
          <w:color w:val="000000"/>
        </w:rPr>
        <w:lastRenderedPageBreak/>
        <w:t>ACUERDO V</w:t>
      </w:r>
      <w:r w:rsidR="00993997" w:rsidRPr="00704E88">
        <w:rPr>
          <w:rFonts w:ascii="Lato" w:hAnsi="Lato"/>
          <w:b/>
          <w:bCs/>
          <w:color w:val="000000"/>
        </w:rPr>
        <w:t>I</w:t>
      </w:r>
      <w:r w:rsidRPr="00704E88">
        <w:rPr>
          <w:rFonts w:ascii="Lato" w:hAnsi="Lato"/>
          <w:b/>
          <w:bCs/>
          <w:color w:val="000000"/>
        </w:rPr>
        <w:t xml:space="preserve">/51/2025. </w:t>
      </w:r>
      <w:r w:rsidR="00492299" w:rsidRPr="00704E88">
        <w:rPr>
          <w:rFonts w:ascii="Lato" w:hAnsi="Lato"/>
          <w:b/>
          <w:bCs/>
          <w:color w:val="000000"/>
        </w:rPr>
        <w:t xml:space="preserve">Oficio número DRHYM/408/2025, recibido el veintitrés de mayo de dos mil veinticinco, signado por la </w:t>
      </w:r>
      <w:proofErr w:type="gramStart"/>
      <w:r w:rsidR="00492299" w:rsidRPr="00704E88">
        <w:rPr>
          <w:rFonts w:ascii="Lato" w:hAnsi="Lato"/>
          <w:b/>
          <w:bCs/>
          <w:color w:val="000000"/>
        </w:rPr>
        <w:t>Directora</w:t>
      </w:r>
      <w:proofErr w:type="gramEnd"/>
      <w:r w:rsidR="00492299" w:rsidRPr="00704E88">
        <w:rPr>
          <w:rFonts w:ascii="Lato" w:hAnsi="Lato"/>
          <w:b/>
          <w:bCs/>
          <w:color w:val="000000"/>
        </w:rPr>
        <w:t xml:space="preserve"> de Recursos Humanos </w:t>
      </w:r>
      <w:r w:rsidR="008C69E7">
        <w:rPr>
          <w:rFonts w:ascii="Lato" w:hAnsi="Lato"/>
          <w:b/>
          <w:bCs/>
          <w:color w:val="000000"/>
        </w:rPr>
        <w:t xml:space="preserve">y Materiales </w:t>
      </w:r>
      <w:r w:rsidR="00492299" w:rsidRPr="00704E88">
        <w:rPr>
          <w:rFonts w:ascii="Lato" w:hAnsi="Lato"/>
          <w:b/>
          <w:bCs/>
          <w:color w:val="000000"/>
        </w:rPr>
        <w:t xml:space="preserve">dependiente de la Secretaría Ejecutiva. </w:t>
      </w:r>
      <w:r w:rsidR="00C04029">
        <w:rPr>
          <w:rFonts w:ascii="Lato" w:hAnsi="Lato"/>
          <w:b/>
          <w:bCs/>
          <w:color w:val="000000"/>
        </w:rPr>
        <w:t xml:space="preserve">- - - - - </w:t>
      </w:r>
    </w:p>
    <w:p w14:paraId="5CF0D4E9" w14:textId="1D2ECC10" w:rsidR="00E92FF6" w:rsidRPr="00704E88" w:rsidRDefault="00492299" w:rsidP="00E92FF6">
      <w:pPr>
        <w:spacing w:after="0" w:line="480" w:lineRule="auto"/>
        <w:jc w:val="both"/>
        <w:rPr>
          <w:rFonts w:ascii="Lato" w:hAnsi="Lato"/>
          <w:b/>
          <w:bCs/>
        </w:rPr>
      </w:pPr>
      <w:r w:rsidRPr="00704E88">
        <w:rPr>
          <w:rFonts w:ascii="Lato" w:hAnsi="Lato"/>
        </w:rPr>
        <w:t xml:space="preserve">Dada cuenta con el oficio de referencia, mediante el cual, </w:t>
      </w:r>
      <w:r w:rsidR="00E92FF6" w:rsidRPr="00704E88">
        <w:rPr>
          <w:rFonts w:ascii="Lato" w:hAnsi="Lato"/>
        </w:rPr>
        <w:t xml:space="preserve">en </w:t>
      </w:r>
      <w:r w:rsidRPr="00704E88">
        <w:rPr>
          <w:rFonts w:ascii="Lato" w:hAnsi="Lato"/>
        </w:rPr>
        <w:t>seguimiento al oficio número D-TIC/348/2025</w:t>
      </w:r>
      <w:r w:rsidRPr="00704E88">
        <w:rPr>
          <w:rFonts w:ascii="Lato" w:hAnsi="Lato"/>
          <w:b/>
          <w:bCs/>
        </w:rPr>
        <w:t xml:space="preserve"> </w:t>
      </w:r>
      <w:r w:rsidRPr="00704E88">
        <w:rPr>
          <w:rFonts w:ascii="Lato" w:hAnsi="Lato"/>
        </w:rPr>
        <w:t>signado por el Director de Tecnologías de la Información y Comunicación del Poder Judicial,</w:t>
      </w:r>
      <w:r w:rsidR="00E92FF6" w:rsidRPr="00704E88">
        <w:rPr>
          <w:rFonts w:ascii="Lato" w:hAnsi="Lato"/>
        </w:rPr>
        <w:t xml:space="preserve"> la</w:t>
      </w:r>
      <w:r w:rsidRPr="00704E88">
        <w:rPr>
          <w:rFonts w:ascii="Lato" w:hAnsi="Lato"/>
        </w:rPr>
        <w:t xml:space="preserve"> </w:t>
      </w:r>
      <w:r w:rsidR="00E92FF6" w:rsidRPr="00704E88">
        <w:rPr>
          <w:rFonts w:ascii="Lato" w:hAnsi="Lato"/>
          <w:color w:val="000000"/>
        </w:rPr>
        <w:t>Directora de Recursos Humanos</w:t>
      </w:r>
      <w:r w:rsidR="008C69E7">
        <w:rPr>
          <w:rFonts w:ascii="Lato" w:hAnsi="Lato"/>
          <w:color w:val="000000"/>
        </w:rPr>
        <w:t xml:space="preserve"> y Materiales</w:t>
      </w:r>
      <w:r w:rsidR="00E92FF6" w:rsidRPr="00704E88">
        <w:rPr>
          <w:rFonts w:ascii="Lato" w:hAnsi="Lato"/>
          <w:color w:val="000000"/>
        </w:rPr>
        <w:t xml:space="preserve"> dependiente de la Secretaría Ejecutiva, remite el</w:t>
      </w:r>
      <w:r w:rsidRPr="00704E88">
        <w:rPr>
          <w:rFonts w:ascii="Lato" w:hAnsi="Lato"/>
        </w:rPr>
        <w:t xml:space="preserve"> Proyecto Ejecutivo de: </w:t>
      </w:r>
      <w:r w:rsidR="00704E88" w:rsidRPr="00704E88">
        <w:rPr>
          <w:rFonts w:ascii="Lato" w:hAnsi="Lato"/>
        </w:rPr>
        <w:t>“ADQUISICIÓN, INSTALACIÓN, CONFIGURACIÓN Y PUESTA A PUNTO EN CÁMARA GESELL EN CECOFAM DEL DISTRITO JUDICIAL DE MORELOS”,</w:t>
      </w:r>
      <w:r w:rsidRPr="00704E88">
        <w:rPr>
          <w:rFonts w:ascii="Lato" w:hAnsi="Lato"/>
        </w:rPr>
        <w:t xml:space="preserve"> </w:t>
      </w:r>
      <w:r w:rsidR="00E92FF6" w:rsidRPr="00704E88">
        <w:rPr>
          <w:rFonts w:ascii="Lato" w:hAnsi="Lato"/>
        </w:rPr>
        <w:t>y dada la cantidad que se estima para su adquisición present</w:t>
      </w:r>
      <w:r w:rsidR="00704E88">
        <w:rPr>
          <w:rFonts w:ascii="Lato" w:hAnsi="Lato"/>
        </w:rPr>
        <w:t>a</w:t>
      </w:r>
      <w:r w:rsidR="00E92FF6" w:rsidRPr="00704E88">
        <w:rPr>
          <w:rFonts w:ascii="Lato" w:hAnsi="Lato"/>
        </w:rPr>
        <w:t xml:space="preserve"> las bases, calendario y convocatoria para llevar a cabo el procedimiento de </w:t>
      </w:r>
      <w:r w:rsidR="00704E88">
        <w:rPr>
          <w:rFonts w:ascii="Lato" w:hAnsi="Lato"/>
        </w:rPr>
        <w:t>Li</w:t>
      </w:r>
      <w:r w:rsidR="00E92FF6" w:rsidRPr="00704E88">
        <w:rPr>
          <w:rFonts w:ascii="Lato" w:hAnsi="Lato"/>
        </w:rPr>
        <w:t xml:space="preserve">citación </w:t>
      </w:r>
      <w:r w:rsidR="00704E88">
        <w:rPr>
          <w:rFonts w:ascii="Lato" w:hAnsi="Lato"/>
        </w:rPr>
        <w:t>P</w:t>
      </w:r>
      <w:r w:rsidR="00E92FF6" w:rsidRPr="00704E88">
        <w:rPr>
          <w:rFonts w:ascii="Lato" w:hAnsi="Lato"/>
        </w:rPr>
        <w:t xml:space="preserve">ública </w:t>
      </w:r>
      <w:r w:rsidR="00704E88">
        <w:rPr>
          <w:rFonts w:ascii="Lato" w:hAnsi="Lato"/>
        </w:rPr>
        <w:t>Nacional,</w:t>
      </w:r>
      <w:r w:rsidR="00E92FF6" w:rsidRPr="00704E88">
        <w:rPr>
          <w:rFonts w:ascii="Lato" w:hAnsi="Lato"/>
          <w:b/>
          <w:bCs/>
        </w:rPr>
        <w:t xml:space="preserve"> </w:t>
      </w:r>
      <w:r w:rsidR="00E92FF6" w:rsidRPr="00704E88">
        <w:rPr>
          <w:rFonts w:ascii="Lato" w:hAnsi="Lato"/>
        </w:rPr>
        <w:t xml:space="preserve"> que quedar</w:t>
      </w:r>
      <w:r w:rsidR="00704E88">
        <w:rPr>
          <w:rFonts w:ascii="Lato" w:hAnsi="Lato"/>
        </w:rPr>
        <w:t>á</w:t>
      </w:r>
      <w:r w:rsidR="00E92FF6" w:rsidRPr="00704E88">
        <w:rPr>
          <w:rFonts w:ascii="Lato" w:hAnsi="Lato"/>
        </w:rPr>
        <w:t xml:space="preserve"> identificada como con el número </w:t>
      </w:r>
      <w:r w:rsidR="00E92FF6" w:rsidRPr="00704E88">
        <w:rPr>
          <w:rFonts w:ascii="Lato" w:hAnsi="Lato"/>
          <w:b/>
          <w:bCs/>
        </w:rPr>
        <w:t xml:space="preserve">PJET/LPN/019-2025. </w:t>
      </w:r>
    </w:p>
    <w:p w14:paraId="0EE67D97" w14:textId="75210315" w:rsidR="00E92FF6" w:rsidRPr="00541A32" w:rsidRDefault="00E92FF6" w:rsidP="00E92FF6">
      <w:pPr>
        <w:spacing w:after="0" w:line="480" w:lineRule="auto"/>
        <w:jc w:val="both"/>
        <w:rPr>
          <w:rFonts w:ascii="Lato" w:hAnsi="Lato"/>
        </w:rPr>
      </w:pPr>
      <w:r w:rsidRPr="00704E88">
        <w:rPr>
          <w:rFonts w:ascii="Lato" w:hAnsi="Lato"/>
        </w:rPr>
        <w:t>En atención a lo anterior y toda vez que dicha</w:t>
      </w:r>
      <w:r w:rsidR="00704E88">
        <w:rPr>
          <w:rFonts w:ascii="Lato" w:hAnsi="Lato"/>
        </w:rPr>
        <w:t xml:space="preserve"> adquisición e instalación </w:t>
      </w:r>
      <w:r w:rsidRPr="00704E88">
        <w:rPr>
          <w:rFonts w:ascii="Lato" w:hAnsi="Lato"/>
        </w:rPr>
        <w:t>resulta indispensable para la realización de entrevistas especializadas con fines judiciales, garantizando condiciones de privacidad, respeto, seguridad emocional y validez jurídica, bajo un modelo de atención centrado en el interés superior de la niñez; c</w:t>
      </w:r>
      <w:r w:rsidRPr="00704E88">
        <w:rPr>
          <w:rFonts w:ascii="Lato" w:hAnsi="Lato" w:cstheme="minorHAnsi"/>
          <w:bCs/>
          <w:bdr w:val="none" w:sz="0" w:space="0" w:color="auto" w:frame="1"/>
        </w:rPr>
        <w:t>on</w:t>
      </w:r>
      <w:r w:rsidRPr="00541A32">
        <w:rPr>
          <w:rFonts w:ascii="Lato" w:hAnsi="Lato" w:cstheme="minorHAnsi"/>
          <w:bCs/>
          <w:bdr w:val="none" w:sz="0" w:space="0" w:color="auto" w:frame="1"/>
        </w:rPr>
        <w:t xml:space="preserve"> fundamento en lo que establecen los artículos </w:t>
      </w:r>
      <w:r w:rsidRPr="00541A32">
        <w:rPr>
          <w:rFonts w:ascii="Lato" w:hAnsi="Lato" w:cstheme="minorHAnsi"/>
          <w:bdr w:val="none" w:sz="0" w:space="0" w:color="auto" w:frame="1"/>
        </w:rPr>
        <w:t>85 de la Constitución Política del Estado Libre y Soberano de Tlaxcala</w:t>
      </w:r>
      <w:r w:rsidR="00944029">
        <w:rPr>
          <w:rFonts w:ascii="Lato" w:hAnsi="Lato" w:cstheme="minorHAnsi"/>
          <w:bdr w:val="none" w:sz="0" w:space="0" w:color="auto" w:frame="1"/>
        </w:rPr>
        <w:t xml:space="preserve"> </w:t>
      </w:r>
      <w:r w:rsidR="00944029" w:rsidRPr="0094596B">
        <w:rPr>
          <w:rFonts w:ascii="Lato" w:hAnsi="Lato" w:cstheme="minorHAnsi"/>
          <w:bdr w:val="none" w:sz="0" w:space="0" w:color="auto" w:frame="1"/>
        </w:rPr>
        <w:t>en relación con el artículo cuarto transitorio del Decreto número 119 publicado en el Periódico Oficial del Gobierno del Estado, el diez de diciembre de dos mil veinticuatro</w:t>
      </w:r>
      <w:r w:rsidRPr="00541A32">
        <w:rPr>
          <w:rFonts w:ascii="Lato" w:hAnsi="Lato" w:cstheme="minorHAnsi"/>
          <w:bdr w:val="none" w:sz="0" w:space="0" w:color="auto" w:frame="1"/>
        </w:rPr>
        <w:t>;  61, 68 fracción XIX de la Ley Orgánica del Poder Judicial del Estado</w:t>
      </w:r>
      <w:r>
        <w:rPr>
          <w:rFonts w:ascii="Lato" w:hAnsi="Lato" w:cstheme="minorHAnsi"/>
          <w:bdr w:val="none" w:sz="0" w:space="0" w:color="auto" w:frame="1"/>
        </w:rPr>
        <w:t>;</w:t>
      </w:r>
      <w:r w:rsidRPr="00541A32">
        <w:rPr>
          <w:rFonts w:ascii="Lato" w:hAnsi="Lato" w:cstheme="minorHAnsi"/>
          <w:bdr w:val="none" w:sz="0" w:space="0" w:color="auto" w:frame="1"/>
        </w:rPr>
        <w:t xml:space="preserve"> 9 fracciones XV y XVII, del Reglamento del Consejo de la Judicatura del Estado; 21, 22, 23, 24, 25 y 26 de la Ley de Adquisiciones, Arrendamientos y Servicios del Estado de Tlaxcala,  numerales </w:t>
      </w:r>
      <w:r w:rsidRPr="00541A32">
        <w:rPr>
          <w:rStyle w:val="xcontentpasted0"/>
          <w:rFonts w:ascii="Lato" w:hAnsi="Lato"/>
          <w:bdr w:val="none" w:sz="0" w:space="0" w:color="auto" w:frame="1"/>
        </w:rPr>
        <w:t xml:space="preserve">IV y VII de los Lineamientos de Adquisiciones, Arrendamientos, Servicio y Obra Pública, en relación con </w:t>
      </w:r>
      <w:r w:rsidRPr="00541A32">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3B6CC007" w14:textId="77777777" w:rsidR="00E92FF6" w:rsidRDefault="00E92FF6" w:rsidP="00E92FF6">
      <w:pPr>
        <w:pStyle w:val="NormalWeb"/>
        <w:numPr>
          <w:ilvl w:val="0"/>
          <w:numId w:val="43"/>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theme="minorHAnsi"/>
          <w:sz w:val="22"/>
          <w:szCs w:val="22"/>
          <w:lang w:val="es-ES"/>
        </w:rPr>
        <w:t>Tomar conocimiento del oficio y anexos de cuenta.</w:t>
      </w:r>
    </w:p>
    <w:p w14:paraId="334ED9AD" w14:textId="2EFEA207" w:rsidR="00E92FF6" w:rsidRPr="00E92FF6" w:rsidRDefault="00E92FF6" w:rsidP="00820630">
      <w:pPr>
        <w:pStyle w:val="NormalWeb"/>
        <w:numPr>
          <w:ilvl w:val="0"/>
          <w:numId w:val="43"/>
        </w:numPr>
        <w:tabs>
          <w:tab w:val="left" w:pos="5387"/>
        </w:tabs>
        <w:spacing w:before="0" w:beforeAutospacing="0" w:after="0" w:afterAutospacing="0" w:line="480" w:lineRule="auto"/>
        <w:ind w:left="851"/>
        <w:jc w:val="both"/>
        <w:rPr>
          <w:rFonts w:ascii="Lato" w:hAnsi="Lato" w:cstheme="minorHAnsi"/>
          <w:sz w:val="22"/>
          <w:szCs w:val="22"/>
          <w:lang w:val="es-ES"/>
        </w:rPr>
      </w:pPr>
      <w:r w:rsidRPr="00E92FF6">
        <w:rPr>
          <w:rFonts w:ascii="Lato" w:hAnsi="Lato" w:cstheme="minorHAnsi"/>
          <w:sz w:val="22"/>
          <w:szCs w:val="22"/>
          <w:lang w:val="es-ES"/>
        </w:rPr>
        <w:lastRenderedPageBreak/>
        <w:t>Autorizar el inicio del Procedimiento de Licitación Pública</w:t>
      </w:r>
      <w:r w:rsidR="00944029">
        <w:rPr>
          <w:rFonts w:ascii="Lato" w:hAnsi="Lato" w:cstheme="minorHAnsi"/>
          <w:sz w:val="22"/>
          <w:szCs w:val="22"/>
          <w:lang w:val="es-ES"/>
        </w:rPr>
        <w:t xml:space="preserve"> Nacional</w:t>
      </w:r>
      <w:r w:rsidRPr="00E92FF6">
        <w:rPr>
          <w:rFonts w:ascii="Lato" w:hAnsi="Lato" w:cstheme="minorHAnsi"/>
          <w:sz w:val="22"/>
          <w:szCs w:val="22"/>
          <w:lang w:val="es-ES"/>
        </w:rPr>
        <w:t xml:space="preserve"> </w:t>
      </w:r>
      <w:r w:rsidRPr="00E92FF6">
        <w:rPr>
          <w:rFonts w:ascii="Lato" w:hAnsi="Lato"/>
          <w:sz w:val="23"/>
          <w:szCs w:val="23"/>
        </w:rPr>
        <w:t>referente a la “</w:t>
      </w:r>
      <w:r w:rsidRPr="00E92FF6">
        <w:rPr>
          <w:rFonts w:ascii="Lato" w:hAnsi="Lato"/>
          <w:b/>
          <w:bCs/>
          <w:sz w:val="23"/>
          <w:szCs w:val="23"/>
        </w:rPr>
        <w:t>ADQUISICIÓN, INSTALACIÓN, CONFIGURACIÓN Y PUESTA A PUNTO DE CÁMARA GESELL EN CECOFAM DEL DISTRITO JUDICIAL DE MORELOS”</w:t>
      </w:r>
      <w:r w:rsidR="00944029">
        <w:rPr>
          <w:rFonts w:ascii="Lato" w:hAnsi="Lato"/>
          <w:b/>
          <w:bCs/>
          <w:sz w:val="23"/>
          <w:szCs w:val="23"/>
        </w:rPr>
        <w:t>,</w:t>
      </w:r>
      <w:r w:rsidRPr="00E92FF6">
        <w:rPr>
          <w:rFonts w:ascii="Lato" w:hAnsi="Lato"/>
          <w:sz w:val="23"/>
          <w:szCs w:val="23"/>
        </w:rPr>
        <w:t xml:space="preserve"> que quedar</w:t>
      </w:r>
      <w:r w:rsidR="00944029">
        <w:rPr>
          <w:rFonts w:ascii="Lato" w:hAnsi="Lato"/>
          <w:sz w:val="23"/>
          <w:szCs w:val="23"/>
        </w:rPr>
        <w:t>á</w:t>
      </w:r>
      <w:r w:rsidRPr="00E92FF6">
        <w:rPr>
          <w:rFonts w:ascii="Lato" w:hAnsi="Lato"/>
          <w:sz w:val="23"/>
          <w:szCs w:val="23"/>
        </w:rPr>
        <w:t xml:space="preserve"> identificada con el número </w:t>
      </w:r>
      <w:r w:rsidRPr="00E92FF6">
        <w:rPr>
          <w:rFonts w:ascii="Lato" w:hAnsi="Lato"/>
          <w:b/>
          <w:bCs/>
          <w:sz w:val="23"/>
          <w:szCs w:val="23"/>
        </w:rPr>
        <w:t xml:space="preserve">PJET/LPN/019-2025, </w:t>
      </w:r>
      <w:r w:rsidRPr="00E92FF6">
        <w:rPr>
          <w:rFonts w:ascii="Lato" w:hAnsi="Lato"/>
          <w:sz w:val="22"/>
          <w:szCs w:val="22"/>
        </w:rPr>
        <w:t xml:space="preserve">con cargo a la partida </w:t>
      </w:r>
      <w:r w:rsidR="003644D5">
        <w:rPr>
          <w:rFonts w:ascii="Lato" w:hAnsi="Lato"/>
          <w:sz w:val="22"/>
          <w:szCs w:val="22"/>
        </w:rPr>
        <w:t xml:space="preserve">5.2.1.1 </w:t>
      </w:r>
      <w:r w:rsidRPr="00E92FF6">
        <w:rPr>
          <w:rFonts w:ascii="Lato" w:hAnsi="Lato"/>
          <w:sz w:val="22"/>
          <w:szCs w:val="22"/>
        </w:rPr>
        <w:t xml:space="preserve">del Presupuesto de Egresos del Poder Judicial del Estado de Tlaxcala para el Ejercicio Fiscal 2025, </w:t>
      </w:r>
      <w:r w:rsidR="00A50386">
        <w:rPr>
          <w:rFonts w:ascii="Lato" w:hAnsi="Lato"/>
          <w:sz w:val="22"/>
          <w:szCs w:val="22"/>
        </w:rPr>
        <w:t>hasta por la</w:t>
      </w:r>
      <w:r>
        <w:rPr>
          <w:rFonts w:ascii="Lato" w:hAnsi="Lato" w:cstheme="minorHAnsi"/>
          <w:bCs/>
          <w:sz w:val="22"/>
          <w:szCs w:val="22"/>
          <w:bdr w:val="none" w:sz="0" w:space="0" w:color="auto" w:frame="1"/>
        </w:rPr>
        <w:t xml:space="preserve"> </w:t>
      </w:r>
      <w:r w:rsidRPr="00E92FF6">
        <w:rPr>
          <w:rFonts w:ascii="Lato" w:hAnsi="Lato" w:cstheme="minorHAnsi"/>
          <w:bCs/>
          <w:sz w:val="22"/>
          <w:szCs w:val="22"/>
          <w:bdr w:val="none" w:sz="0" w:space="0" w:color="auto" w:frame="1"/>
        </w:rPr>
        <w:t xml:space="preserve">cantidad </w:t>
      </w:r>
      <w:r w:rsidR="00A50386">
        <w:rPr>
          <w:rFonts w:ascii="Lato" w:hAnsi="Lato" w:cstheme="minorHAnsi"/>
          <w:bCs/>
          <w:sz w:val="22"/>
          <w:szCs w:val="22"/>
          <w:bdr w:val="none" w:sz="0" w:space="0" w:color="auto" w:frame="1"/>
        </w:rPr>
        <w:t>d</w:t>
      </w:r>
      <w:r w:rsidRPr="008047D1">
        <w:rPr>
          <w:rFonts w:ascii="Lato" w:hAnsi="Lato"/>
          <w:sz w:val="23"/>
          <w:szCs w:val="23"/>
        </w:rPr>
        <w:t xml:space="preserve">e </w:t>
      </w:r>
      <w:r w:rsidRPr="00A50386">
        <w:rPr>
          <w:rFonts w:ascii="Lato" w:hAnsi="Lato"/>
          <w:sz w:val="23"/>
          <w:szCs w:val="23"/>
        </w:rPr>
        <w:t>$1,7</w:t>
      </w:r>
      <w:r w:rsidR="003644D5">
        <w:rPr>
          <w:rFonts w:ascii="Lato" w:hAnsi="Lato"/>
          <w:sz w:val="23"/>
          <w:szCs w:val="23"/>
        </w:rPr>
        <w:t>00</w:t>
      </w:r>
      <w:r w:rsidRPr="00A50386">
        <w:rPr>
          <w:rFonts w:ascii="Lato" w:hAnsi="Lato"/>
          <w:sz w:val="23"/>
          <w:szCs w:val="23"/>
        </w:rPr>
        <w:t>,</w:t>
      </w:r>
      <w:r w:rsidR="003644D5">
        <w:rPr>
          <w:rFonts w:ascii="Lato" w:hAnsi="Lato"/>
          <w:sz w:val="23"/>
          <w:szCs w:val="23"/>
        </w:rPr>
        <w:t>00</w:t>
      </w:r>
      <w:r w:rsidRPr="00A50386">
        <w:rPr>
          <w:rFonts w:ascii="Lato" w:hAnsi="Lato"/>
          <w:sz w:val="23"/>
          <w:szCs w:val="23"/>
        </w:rPr>
        <w:t>0.</w:t>
      </w:r>
      <w:r w:rsidR="003644D5">
        <w:rPr>
          <w:rFonts w:ascii="Lato" w:hAnsi="Lato"/>
          <w:sz w:val="23"/>
          <w:szCs w:val="23"/>
        </w:rPr>
        <w:t>0</w:t>
      </w:r>
      <w:r w:rsidRPr="00A50386">
        <w:rPr>
          <w:rFonts w:ascii="Lato" w:hAnsi="Lato"/>
          <w:sz w:val="23"/>
          <w:szCs w:val="23"/>
        </w:rPr>
        <w:t>0, con I.V.A. incluido</w:t>
      </w:r>
      <w:r w:rsidRPr="008047D1">
        <w:rPr>
          <w:rFonts w:ascii="Lato" w:hAnsi="Lato"/>
          <w:sz w:val="23"/>
          <w:szCs w:val="23"/>
        </w:rPr>
        <w:t xml:space="preserve"> (</w:t>
      </w:r>
      <w:r>
        <w:rPr>
          <w:rFonts w:ascii="Lato" w:hAnsi="Lato"/>
          <w:sz w:val="23"/>
          <w:szCs w:val="23"/>
        </w:rPr>
        <w:t>U</w:t>
      </w:r>
      <w:r w:rsidRPr="008047D1">
        <w:rPr>
          <w:rFonts w:ascii="Lato" w:hAnsi="Lato"/>
          <w:sz w:val="23"/>
          <w:szCs w:val="23"/>
        </w:rPr>
        <w:t xml:space="preserve">n millón </w:t>
      </w:r>
      <w:r w:rsidR="003644D5">
        <w:rPr>
          <w:rFonts w:ascii="Lato" w:hAnsi="Lato"/>
          <w:sz w:val="23"/>
          <w:szCs w:val="23"/>
        </w:rPr>
        <w:t>setecientos mil pesos 0</w:t>
      </w:r>
      <w:r w:rsidRPr="008047D1">
        <w:rPr>
          <w:rFonts w:ascii="Lato" w:hAnsi="Lato"/>
          <w:sz w:val="23"/>
          <w:szCs w:val="23"/>
        </w:rPr>
        <w:t>0/100 M.N)</w:t>
      </w:r>
      <w:r>
        <w:rPr>
          <w:rFonts w:ascii="Lato" w:hAnsi="Lato"/>
          <w:sz w:val="23"/>
          <w:szCs w:val="23"/>
        </w:rPr>
        <w:t>.</w:t>
      </w:r>
    </w:p>
    <w:p w14:paraId="73019D8F" w14:textId="77777777" w:rsidR="00E92FF6" w:rsidRPr="002157DC" w:rsidRDefault="00E92FF6" w:rsidP="00E92FF6">
      <w:pPr>
        <w:pStyle w:val="NormalWeb"/>
        <w:numPr>
          <w:ilvl w:val="0"/>
          <w:numId w:val="43"/>
        </w:numPr>
        <w:tabs>
          <w:tab w:val="left" w:pos="5387"/>
        </w:tabs>
        <w:spacing w:before="0" w:beforeAutospacing="0" w:after="0" w:afterAutospacing="0" w:line="480" w:lineRule="auto"/>
        <w:ind w:left="851"/>
        <w:jc w:val="both"/>
        <w:rPr>
          <w:rFonts w:ascii="Lato" w:hAnsi="Lato" w:cstheme="minorHAnsi"/>
          <w:sz w:val="22"/>
          <w:szCs w:val="22"/>
          <w:lang w:val="es-ES"/>
        </w:rPr>
      </w:pPr>
      <w:r w:rsidRPr="00541A32">
        <w:rPr>
          <w:rFonts w:ascii="Lato" w:eastAsia="Batang" w:hAnsi="Lato" w:cstheme="minorHAnsi"/>
          <w:sz w:val="22"/>
          <w:szCs w:val="22"/>
        </w:rPr>
        <w:t xml:space="preserve">Instruir a la </w:t>
      </w:r>
      <w:proofErr w:type="gramStart"/>
      <w:r w:rsidRPr="00541A32">
        <w:rPr>
          <w:rFonts w:ascii="Lato" w:eastAsia="Batang" w:hAnsi="Lato" w:cstheme="minorHAnsi"/>
          <w:sz w:val="22"/>
          <w:szCs w:val="22"/>
        </w:rPr>
        <w:t>Directora</w:t>
      </w:r>
      <w:proofErr w:type="gramEnd"/>
      <w:r w:rsidRPr="00541A32">
        <w:rPr>
          <w:rFonts w:ascii="Lato" w:eastAsia="Batang" w:hAnsi="Lato" w:cstheme="minorHAnsi"/>
          <w:sz w:val="22"/>
          <w:szCs w:val="22"/>
        </w:rPr>
        <w:t xml:space="preserve"> de Recursos Humanos y Materiales dependiente de la Secretaría Ejecutiva, lleve a cabo el procedimiento de Licitación Pública Nacional, en estricta observancia a la Ley de la materia y demás normatividad aplicable; y en su momento, dar cuenta a este Órgano Colegiado, para la emisión del fallo correspondiente. </w:t>
      </w:r>
    </w:p>
    <w:p w14:paraId="799AB537" w14:textId="5480522F" w:rsidR="003644D5" w:rsidRPr="009B16C0" w:rsidRDefault="003644D5" w:rsidP="003644D5">
      <w:pPr>
        <w:pStyle w:val="NormalWeb"/>
        <w:numPr>
          <w:ilvl w:val="0"/>
          <w:numId w:val="43"/>
        </w:numPr>
        <w:spacing w:before="0" w:beforeAutospacing="0" w:after="0" w:afterAutospacing="0" w:line="480" w:lineRule="auto"/>
        <w:jc w:val="both"/>
        <w:rPr>
          <w:rFonts w:ascii="Lato" w:hAnsi="Lato" w:cstheme="minorHAnsi"/>
          <w:sz w:val="22"/>
          <w:szCs w:val="22"/>
          <w:lang w:val="es-ES"/>
        </w:rPr>
      </w:pPr>
      <w:r>
        <w:rPr>
          <w:rFonts w:ascii="Lato" w:eastAsia="Batang" w:hAnsi="Lato" w:cstheme="minorHAnsi"/>
          <w:sz w:val="22"/>
          <w:szCs w:val="22"/>
        </w:rPr>
        <w:t>Instruir al Tesorero del Poder Judicial del Estado, realizar las modificaciones presupuestales con recurso extraordinario para dar suficiencia a la partida correspondiente, antes de que se emita el fallo en la presente licitación.</w:t>
      </w:r>
    </w:p>
    <w:p w14:paraId="2F391167" w14:textId="095D22D2" w:rsidR="00E92FF6" w:rsidRPr="003644D5" w:rsidRDefault="00E92FF6" w:rsidP="00E92FF6">
      <w:pPr>
        <w:pStyle w:val="NormalWeb"/>
        <w:tabs>
          <w:tab w:val="left" w:pos="5387"/>
        </w:tabs>
        <w:spacing w:before="0" w:beforeAutospacing="0" w:after="0" w:afterAutospacing="0" w:line="480" w:lineRule="auto"/>
        <w:jc w:val="both"/>
        <w:rPr>
          <w:rFonts w:ascii="Lato" w:hAnsi="Lato" w:cstheme="minorHAnsi"/>
          <w:b/>
          <w:bCs/>
          <w:sz w:val="22"/>
          <w:szCs w:val="22"/>
          <w:u w:val="single"/>
          <w:lang w:val="es-ES"/>
        </w:rPr>
      </w:pPr>
      <w:r w:rsidRPr="00541A32">
        <w:rPr>
          <w:rFonts w:ascii="Lato" w:hAnsi="Lato" w:cstheme="minorHAnsi"/>
          <w:sz w:val="22"/>
          <w:szCs w:val="22"/>
          <w:lang w:val="es-ES"/>
        </w:rPr>
        <w:t xml:space="preserve">Comuníquese esta determinación a la </w:t>
      </w:r>
      <w:proofErr w:type="gramStart"/>
      <w:r w:rsidRPr="00541A32">
        <w:rPr>
          <w:rFonts w:ascii="Lato" w:hAnsi="Lato" w:cstheme="minorHAnsi"/>
          <w:sz w:val="22"/>
          <w:szCs w:val="22"/>
          <w:lang w:val="es-ES"/>
        </w:rPr>
        <w:t>Directora</w:t>
      </w:r>
      <w:proofErr w:type="gramEnd"/>
      <w:r w:rsidRPr="00541A32">
        <w:rPr>
          <w:rFonts w:ascii="Lato" w:hAnsi="Lato" w:cstheme="minorHAnsi"/>
          <w:sz w:val="22"/>
          <w:szCs w:val="22"/>
          <w:lang w:val="es-ES"/>
        </w:rPr>
        <w:t xml:space="preserve"> de Recursos </w:t>
      </w:r>
      <w:r w:rsidR="008C69E7">
        <w:rPr>
          <w:rFonts w:ascii="Lato" w:hAnsi="Lato" w:cstheme="minorHAnsi"/>
          <w:sz w:val="22"/>
          <w:szCs w:val="22"/>
          <w:lang w:val="es-ES"/>
        </w:rPr>
        <w:t xml:space="preserve">Humanos </w:t>
      </w:r>
      <w:r w:rsidRPr="00541A32">
        <w:rPr>
          <w:rFonts w:ascii="Lato" w:hAnsi="Lato" w:cstheme="minorHAnsi"/>
          <w:sz w:val="22"/>
          <w:szCs w:val="22"/>
          <w:lang w:val="es-ES"/>
        </w:rPr>
        <w:t>y Materiales dependiente de la Secretaría Ejecutiva</w:t>
      </w:r>
      <w:r w:rsidR="00B87576">
        <w:rPr>
          <w:rFonts w:ascii="Lato" w:hAnsi="Lato" w:cstheme="minorHAnsi"/>
          <w:sz w:val="22"/>
          <w:szCs w:val="22"/>
          <w:lang w:val="es-ES"/>
        </w:rPr>
        <w:t>, al Director de Tecnologías de la Información y Comunicación del Poder Judicial del Estado</w:t>
      </w:r>
      <w:r w:rsidRPr="00541A32">
        <w:rPr>
          <w:rFonts w:ascii="Lato" w:hAnsi="Lato" w:cstheme="minorHAnsi"/>
          <w:sz w:val="22"/>
          <w:szCs w:val="22"/>
          <w:lang w:val="es-ES"/>
        </w:rPr>
        <w:t xml:space="preserve">, para su conocimiento y efectos legales conducentes, en vía de reiteración al Contralor y Tesorero del Poder Judicial del Estado, para los efectos administrativos y legales </w:t>
      </w:r>
      <w:r w:rsidR="00B87576">
        <w:rPr>
          <w:rFonts w:ascii="Lato" w:hAnsi="Lato" w:cstheme="minorHAnsi"/>
          <w:sz w:val="22"/>
          <w:szCs w:val="22"/>
          <w:lang w:val="es-ES"/>
        </w:rPr>
        <w:t>a que haya lugar.</w:t>
      </w:r>
      <w:r w:rsidR="003644D5">
        <w:rPr>
          <w:rFonts w:ascii="Lato" w:hAnsi="Lato" w:cstheme="minorHAnsi"/>
          <w:sz w:val="22"/>
          <w:szCs w:val="22"/>
          <w:lang w:val="es-ES"/>
        </w:rPr>
        <w:t xml:space="preserve"> </w:t>
      </w:r>
      <w:bookmarkEnd w:id="17"/>
      <w:r w:rsidR="003644D5" w:rsidRPr="003644D5">
        <w:rPr>
          <w:rFonts w:ascii="Lato" w:hAnsi="Lato" w:cstheme="minorHAnsi"/>
          <w:b/>
          <w:bCs/>
          <w:sz w:val="22"/>
          <w:szCs w:val="22"/>
          <w:u w:val="single"/>
          <w:lang w:val="es-ES"/>
        </w:rPr>
        <w:t>APROBADO POR UNANIMIDAD DE VOTOS.</w:t>
      </w:r>
    </w:p>
    <w:p w14:paraId="39672FCA" w14:textId="0A95465F" w:rsidR="004B0438" w:rsidRPr="008C69E7" w:rsidRDefault="00B87576" w:rsidP="000456B1">
      <w:pPr>
        <w:pStyle w:val="NormalWeb"/>
        <w:spacing w:line="480" w:lineRule="auto"/>
        <w:ind w:firstLine="851"/>
        <w:jc w:val="both"/>
        <w:rPr>
          <w:rFonts w:ascii="Lato" w:hAnsi="Lato"/>
          <w:sz w:val="22"/>
          <w:szCs w:val="22"/>
        </w:rPr>
      </w:pPr>
      <w:bookmarkStart w:id="18" w:name="_Hlk199154269"/>
      <w:r w:rsidRPr="008C69E7">
        <w:rPr>
          <w:rFonts w:ascii="Lato" w:hAnsi="Lato"/>
          <w:b/>
          <w:bCs/>
          <w:color w:val="000000"/>
          <w:sz w:val="22"/>
          <w:szCs w:val="22"/>
        </w:rPr>
        <w:t>ACUERDO VI</w:t>
      </w:r>
      <w:r w:rsidR="002F2E45" w:rsidRPr="008C69E7">
        <w:rPr>
          <w:rFonts w:ascii="Lato" w:hAnsi="Lato"/>
          <w:b/>
          <w:bCs/>
          <w:color w:val="000000"/>
          <w:sz w:val="22"/>
          <w:szCs w:val="22"/>
        </w:rPr>
        <w:t>I</w:t>
      </w:r>
      <w:r w:rsidRPr="008C69E7">
        <w:rPr>
          <w:rFonts w:ascii="Lato" w:hAnsi="Lato"/>
          <w:b/>
          <w:bCs/>
          <w:color w:val="000000"/>
          <w:sz w:val="22"/>
          <w:szCs w:val="22"/>
        </w:rPr>
        <w:t xml:space="preserve">/51/2025. Oficio número DRHYM/409/2025, recibido el veintitrés de mayo de dos mil veinticinco, signado por la </w:t>
      </w:r>
      <w:proofErr w:type="gramStart"/>
      <w:r w:rsidRPr="008C69E7">
        <w:rPr>
          <w:rFonts w:ascii="Lato" w:hAnsi="Lato"/>
          <w:b/>
          <w:bCs/>
          <w:color w:val="000000"/>
          <w:sz w:val="22"/>
          <w:szCs w:val="22"/>
        </w:rPr>
        <w:t>Directora</w:t>
      </w:r>
      <w:proofErr w:type="gramEnd"/>
      <w:r w:rsidRPr="008C69E7">
        <w:rPr>
          <w:rFonts w:ascii="Lato" w:hAnsi="Lato"/>
          <w:b/>
          <w:bCs/>
          <w:color w:val="000000"/>
          <w:sz w:val="22"/>
          <w:szCs w:val="22"/>
        </w:rPr>
        <w:t xml:space="preserve"> de Recursos Humanos </w:t>
      </w:r>
      <w:r w:rsidR="008C69E7" w:rsidRPr="008C69E7">
        <w:rPr>
          <w:rFonts w:ascii="Lato" w:hAnsi="Lato"/>
          <w:b/>
          <w:bCs/>
          <w:color w:val="000000"/>
          <w:sz w:val="22"/>
          <w:szCs w:val="22"/>
        </w:rPr>
        <w:t xml:space="preserve">y Materiales </w:t>
      </w:r>
      <w:r w:rsidRPr="008C69E7">
        <w:rPr>
          <w:rFonts w:ascii="Lato" w:hAnsi="Lato"/>
          <w:b/>
          <w:bCs/>
          <w:color w:val="000000"/>
          <w:sz w:val="22"/>
          <w:szCs w:val="22"/>
        </w:rPr>
        <w:t xml:space="preserve">dependiente de la Secretaría Ejecutiva. </w:t>
      </w:r>
      <w:r w:rsidR="003644D5" w:rsidRPr="008C69E7">
        <w:rPr>
          <w:rFonts w:ascii="Lato" w:hAnsi="Lato"/>
          <w:b/>
          <w:bCs/>
          <w:color w:val="000000"/>
          <w:sz w:val="22"/>
          <w:szCs w:val="22"/>
        </w:rPr>
        <w:t xml:space="preserve">- - - - - </w:t>
      </w:r>
      <w:r w:rsidRPr="008C69E7">
        <w:rPr>
          <w:rFonts w:ascii="Lato" w:hAnsi="Lato"/>
          <w:sz w:val="22"/>
          <w:szCs w:val="22"/>
        </w:rPr>
        <w:t xml:space="preserve">Dada cuenta con el oficio de referencia, mediante el cual, en seguimiento al oficio número </w:t>
      </w:r>
      <w:r w:rsidRPr="008C69E7">
        <w:rPr>
          <w:rFonts w:ascii="Lato" w:hAnsi="Lato"/>
          <w:b/>
          <w:bCs/>
          <w:sz w:val="22"/>
          <w:szCs w:val="22"/>
        </w:rPr>
        <w:t>D-TIC/365/2025</w:t>
      </w:r>
      <w:r w:rsidRPr="008C69E7">
        <w:rPr>
          <w:rFonts w:ascii="Lato" w:hAnsi="Lato"/>
          <w:sz w:val="22"/>
          <w:szCs w:val="22"/>
        </w:rPr>
        <w:t xml:space="preserve">, signado por Director de Tecnologías de la Información y Comunicación del Poder Judicial del Estado de Tlaxcala, </w:t>
      </w:r>
      <w:r w:rsidRPr="008C69E7">
        <w:rPr>
          <w:rFonts w:ascii="Lato" w:hAnsi="Lato"/>
          <w:color w:val="000000"/>
          <w:sz w:val="22"/>
          <w:szCs w:val="22"/>
        </w:rPr>
        <w:t xml:space="preserve">la Directora de Recursos Humanos dependiente de la Secretaría Ejecutiva, </w:t>
      </w:r>
      <w:r w:rsidRPr="008C69E7">
        <w:rPr>
          <w:rFonts w:ascii="Lato" w:hAnsi="Lato"/>
          <w:sz w:val="22"/>
          <w:szCs w:val="22"/>
        </w:rPr>
        <w:t xml:space="preserve">remite el Proyecto </w:t>
      </w:r>
      <w:r w:rsidRPr="008C69E7">
        <w:rPr>
          <w:rFonts w:ascii="Lato" w:hAnsi="Lato"/>
          <w:sz w:val="22"/>
          <w:szCs w:val="22"/>
        </w:rPr>
        <w:lastRenderedPageBreak/>
        <w:t xml:space="preserve">Ejecutivo de: </w:t>
      </w:r>
      <w:r w:rsidR="009351A8" w:rsidRPr="008C69E7">
        <w:rPr>
          <w:rFonts w:ascii="Lato" w:hAnsi="Lato"/>
          <w:sz w:val="22"/>
          <w:szCs w:val="22"/>
        </w:rPr>
        <w:t>“</w:t>
      </w:r>
      <w:r w:rsidRPr="008C69E7">
        <w:rPr>
          <w:rFonts w:ascii="Lato" w:hAnsi="Lato"/>
          <w:b/>
          <w:bCs/>
          <w:sz w:val="22"/>
          <w:szCs w:val="22"/>
        </w:rPr>
        <w:t>Almacenamiento de Respaldo para Audiencias en Materia Familiar</w:t>
      </w:r>
      <w:r w:rsidR="00427F2C" w:rsidRPr="008C69E7">
        <w:rPr>
          <w:rFonts w:ascii="Lato" w:hAnsi="Lato"/>
          <w:b/>
          <w:bCs/>
          <w:sz w:val="22"/>
          <w:szCs w:val="22"/>
        </w:rPr>
        <w:t>,</w:t>
      </w:r>
      <w:r w:rsidR="009351A8" w:rsidRPr="008C69E7">
        <w:rPr>
          <w:rFonts w:ascii="Lato" w:hAnsi="Lato"/>
          <w:b/>
          <w:bCs/>
          <w:sz w:val="22"/>
          <w:szCs w:val="22"/>
        </w:rPr>
        <w:t>”</w:t>
      </w:r>
      <w:r w:rsidR="00427F2C" w:rsidRPr="008C69E7">
        <w:rPr>
          <w:rFonts w:ascii="Lato" w:hAnsi="Lato"/>
          <w:b/>
          <w:bCs/>
          <w:sz w:val="22"/>
          <w:szCs w:val="22"/>
        </w:rPr>
        <w:t xml:space="preserve"> </w:t>
      </w:r>
      <w:r w:rsidRPr="008C69E7">
        <w:rPr>
          <w:rFonts w:ascii="Lato" w:hAnsi="Lato"/>
          <w:sz w:val="22"/>
          <w:szCs w:val="22"/>
        </w:rPr>
        <w:t xml:space="preserve"> </w:t>
      </w:r>
      <w:r w:rsidR="00427F2C" w:rsidRPr="008C69E7">
        <w:rPr>
          <w:rFonts w:ascii="Lato" w:hAnsi="Lato"/>
          <w:sz w:val="22"/>
          <w:szCs w:val="22"/>
        </w:rPr>
        <w:t xml:space="preserve">solicitando </w:t>
      </w:r>
      <w:r w:rsidRPr="008C69E7">
        <w:rPr>
          <w:rFonts w:ascii="Lato" w:hAnsi="Lato"/>
          <w:sz w:val="22"/>
          <w:szCs w:val="22"/>
        </w:rPr>
        <w:t xml:space="preserve">la autorización </w:t>
      </w:r>
      <w:r w:rsidR="00427F2C" w:rsidRPr="008C69E7">
        <w:rPr>
          <w:rFonts w:ascii="Lato" w:hAnsi="Lato"/>
          <w:sz w:val="22"/>
          <w:szCs w:val="22"/>
        </w:rPr>
        <w:t xml:space="preserve">para </w:t>
      </w:r>
      <w:r w:rsidRPr="008C69E7">
        <w:rPr>
          <w:rFonts w:ascii="Lato" w:hAnsi="Lato"/>
          <w:sz w:val="22"/>
          <w:szCs w:val="22"/>
        </w:rPr>
        <w:t xml:space="preserve">llevar a cabo la adquisición del equipo tecnológico necesario, mediante procedimiento de </w:t>
      </w:r>
      <w:r w:rsidR="009351A8" w:rsidRPr="008C69E7">
        <w:rPr>
          <w:rFonts w:ascii="Lato" w:hAnsi="Lato"/>
          <w:sz w:val="22"/>
          <w:szCs w:val="22"/>
        </w:rPr>
        <w:t xml:space="preserve">adjudicación directa, </w:t>
      </w:r>
      <w:r w:rsidR="004B0438" w:rsidRPr="008C69E7">
        <w:rPr>
          <w:rFonts w:ascii="Lato" w:hAnsi="Lato"/>
          <w:sz w:val="22"/>
          <w:szCs w:val="22"/>
        </w:rPr>
        <w:t xml:space="preserve">para ello,  </w:t>
      </w:r>
      <w:r w:rsidRPr="008C69E7">
        <w:rPr>
          <w:rFonts w:ascii="Lato" w:hAnsi="Lato"/>
          <w:sz w:val="22"/>
          <w:szCs w:val="22"/>
        </w:rPr>
        <w:t xml:space="preserve">anexa las cotizaciones que se describen </w:t>
      </w:r>
      <w:r w:rsidR="004B0438" w:rsidRPr="008C69E7">
        <w:rPr>
          <w:rFonts w:ascii="Lato" w:hAnsi="Lato"/>
          <w:sz w:val="22"/>
          <w:szCs w:val="22"/>
        </w:rPr>
        <w:t>.</w:t>
      </w:r>
    </w:p>
    <w:p w14:paraId="225C2987" w14:textId="77777777" w:rsidR="004B0438" w:rsidRPr="00B87576" w:rsidRDefault="004B0438" w:rsidP="004B0438">
      <w:pPr>
        <w:spacing w:after="0" w:line="480" w:lineRule="auto"/>
        <w:jc w:val="both"/>
        <w:rPr>
          <w:rFonts w:ascii="Lato" w:hAnsi="Lato"/>
        </w:rPr>
      </w:pPr>
    </w:p>
    <w:tbl>
      <w:tblPr>
        <w:tblStyle w:val="Tablaconcuadrcula"/>
        <w:tblW w:w="8217" w:type="dxa"/>
        <w:tblLook w:val="04A0" w:firstRow="1" w:lastRow="0" w:firstColumn="1" w:lastColumn="0" w:noHBand="0" w:noVBand="1"/>
      </w:tblPr>
      <w:tblGrid>
        <w:gridCol w:w="1498"/>
        <w:gridCol w:w="1027"/>
        <w:gridCol w:w="1538"/>
        <w:gridCol w:w="987"/>
        <w:gridCol w:w="880"/>
        <w:gridCol w:w="985"/>
        <w:gridCol w:w="1302"/>
      </w:tblGrid>
      <w:tr w:rsidR="00B87576" w:rsidRPr="00987928" w14:paraId="3BFC72A0" w14:textId="77777777" w:rsidTr="009351A8">
        <w:tc>
          <w:tcPr>
            <w:tcW w:w="1522" w:type="dxa"/>
            <w:shd w:val="clear" w:color="auto" w:fill="D0CECE" w:themeFill="background2" w:themeFillShade="E6"/>
            <w:vAlign w:val="center"/>
          </w:tcPr>
          <w:p w14:paraId="4EB5B7FC" w14:textId="77777777" w:rsidR="00B87576" w:rsidRDefault="00B87576" w:rsidP="0062298C">
            <w:pPr>
              <w:jc w:val="center"/>
              <w:rPr>
                <w:rFonts w:ascii="Lato" w:hAnsi="Lato"/>
                <w:b/>
                <w:sz w:val="13"/>
                <w:szCs w:val="13"/>
              </w:rPr>
            </w:pPr>
          </w:p>
          <w:p w14:paraId="27088839" w14:textId="4770D55A" w:rsidR="00B87576" w:rsidRPr="00987928" w:rsidRDefault="00B87576" w:rsidP="0062298C">
            <w:pPr>
              <w:jc w:val="center"/>
              <w:rPr>
                <w:rFonts w:ascii="Lato" w:hAnsi="Lato"/>
                <w:b/>
                <w:sz w:val="13"/>
                <w:szCs w:val="13"/>
              </w:rPr>
            </w:pPr>
            <w:r w:rsidRPr="00987928">
              <w:rPr>
                <w:rFonts w:ascii="Lato" w:hAnsi="Lato"/>
                <w:b/>
                <w:sz w:val="13"/>
                <w:szCs w:val="13"/>
              </w:rPr>
              <w:t>MATERIAL O SERVICIO</w:t>
            </w:r>
          </w:p>
        </w:tc>
        <w:tc>
          <w:tcPr>
            <w:tcW w:w="1028" w:type="dxa"/>
            <w:shd w:val="clear" w:color="auto" w:fill="D0CECE" w:themeFill="background2" w:themeFillShade="E6"/>
            <w:vAlign w:val="center"/>
          </w:tcPr>
          <w:p w14:paraId="0D5EC522" w14:textId="77777777" w:rsidR="00B87576" w:rsidRPr="00987928" w:rsidRDefault="00B87576" w:rsidP="0062298C">
            <w:pPr>
              <w:jc w:val="center"/>
              <w:rPr>
                <w:rFonts w:ascii="Lato" w:hAnsi="Lato"/>
                <w:b/>
                <w:sz w:val="13"/>
                <w:szCs w:val="13"/>
              </w:rPr>
            </w:pPr>
            <w:r w:rsidRPr="00987928">
              <w:rPr>
                <w:rFonts w:ascii="Lato" w:hAnsi="Lato"/>
                <w:b/>
                <w:sz w:val="13"/>
                <w:szCs w:val="13"/>
              </w:rPr>
              <w:t>COTIZACIÓN</w:t>
            </w:r>
          </w:p>
        </w:tc>
        <w:tc>
          <w:tcPr>
            <w:tcW w:w="1698" w:type="dxa"/>
            <w:shd w:val="clear" w:color="auto" w:fill="D0CECE" w:themeFill="background2" w:themeFillShade="E6"/>
            <w:vAlign w:val="center"/>
          </w:tcPr>
          <w:p w14:paraId="07BD5557" w14:textId="77777777" w:rsidR="00B87576" w:rsidRPr="00987928" w:rsidRDefault="00B87576" w:rsidP="0062298C">
            <w:pPr>
              <w:jc w:val="center"/>
              <w:rPr>
                <w:rFonts w:ascii="Lato" w:hAnsi="Lato"/>
                <w:b/>
                <w:sz w:val="13"/>
                <w:szCs w:val="13"/>
              </w:rPr>
            </w:pPr>
            <w:r w:rsidRPr="00987928">
              <w:rPr>
                <w:rFonts w:ascii="Lato" w:hAnsi="Lato"/>
                <w:b/>
                <w:sz w:val="13"/>
                <w:szCs w:val="13"/>
              </w:rPr>
              <w:t>RAZÓN SOCIAL</w:t>
            </w:r>
          </w:p>
        </w:tc>
        <w:tc>
          <w:tcPr>
            <w:tcW w:w="1000" w:type="dxa"/>
            <w:shd w:val="clear" w:color="auto" w:fill="D0CECE" w:themeFill="background2" w:themeFillShade="E6"/>
            <w:vAlign w:val="center"/>
          </w:tcPr>
          <w:p w14:paraId="057F8FA0" w14:textId="77777777" w:rsidR="00B87576" w:rsidRPr="00987928" w:rsidRDefault="00B87576" w:rsidP="0062298C">
            <w:pPr>
              <w:jc w:val="center"/>
              <w:rPr>
                <w:rFonts w:ascii="Lato" w:hAnsi="Lato"/>
                <w:b/>
                <w:sz w:val="13"/>
                <w:szCs w:val="13"/>
              </w:rPr>
            </w:pPr>
            <w:r w:rsidRPr="00987928">
              <w:rPr>
                <w:rFonts w:ascii="Lato" w:hAnsi="Lato"/>
                <w:b/>
                <w:sz w:val="13"/>
                <w:szCs w:val="13"/>
              </w:rPr>
              <w:t>COSTO SIN IVA</w:t>
            </w:r>
          </w:p>
        </w:tc>
        <w:tc>
          <w:tcPr>
            <w:tcW w:w="880" w:type="dxa"/>
            <w:shd w:val="clear" w:color="auto" w:fill="D0CECE" w:themeFill="background2" w:themeFillShade="E6"/>
            <w:vAlign w:val="center"/>
          </w:tcPr>
          <w:p w14:paraId="09B59644" w14:textId="77777777" w:rsidR="00B87576" w:rsidRPr="00987928" w:rsidRDefault="00B87576" w:rsidP="0062298C">
            <w:pPr>
              <w:jc w:val="center"/>
              <w:rPr>
                <w:rFonts w:ascii="Lato" w:hAnsi="Lato"/>
                <w:b/>
                <w:sz w:val="13"/>
                <w:szCs w:val="13"/>
              </w:rPr>
            </w:pPr>
            <w:r w:rsidRPr="00987928">
              <w:rPr>
                <w:rFonts w:ascii="Lato" w:hAnsi="Lato"/>
                <w:b/>
                <w:sz w:val="13"/>
                <w:szCs w:val="13"/>
              </w:rPr>
              <w:t>IVA</w:t>
            </w:r>
          </w:p>
        </w:tc>
        <w:tc>
          <w:tcPr>
            <w:tcW w:w="997" w:type="dxa"/>
            <w:shd w:val="clear" w:color="auto" w:fill="D0CECE" w:themeFill="background2" w:themeFillShade="E6"/>
            <w:vAlign w:val="center"/>
          </w:tcPr>
          <w:p w14:paraId="16525778" w14:textId="77777777" w:rsidR="00B87576" w:rsidRPr="00987928" w:rsidRDefault="00B87576" w:rsidP="0062298C">
            <w:pPr>
              <w:jc w:val="center"/>
              <w:rPr>
                <w:rFonts w:ascii="Lato" w:hAnsi="Lato"/>
                <w:b/>
                <w:sz w:val="13"/>
                <w:szCs w:val="13"/>
              </w:rPr>
            </w:pPr>
            <w:r w:rsidRPr="00987928">
              <w:rPr>
                <w:rFonts w:ascii="Lato" w:hAnsi="Lato"/>
                <w:b/>
                <w:sz w:val="13"/>
                <w:szCs w:val="13"/>
              </w:rPr>
              <w:t>TOTAL</w:t>
            </w:r>
          </w:p>
        </w:tc>
        <w:tc>
          <w:tcPr>
            <w:tcW w:w="1092" w:type="dxa"/>
            <w:shd w:val="clear" w:color="auto" w:fill="D0CECE" w:themeFill="background2" w:themeFillShade="E6"/>
            <w:vAlign w:val="center"/>
          </w:tcPr>
          <w:p w14:paraId="6FF242E0" w14:textId="77777777" w:rsidR="00B87576" w:rsidRPr="00987928" w:rsidRDefault="00B87576" w:rsidP="0062298C">
            <w:pPr>
              <w:jc w:val="center"/>
              <w:rPr>
                <w:rFonts w:ascii="Lato" w:hAnsi="Lato"/>
                <w:b/>
                <w:sz w:val="13"/>
                <w:szCs w:val="13"/>
              </w:rPr>
            </w:pPr>
            <w:r w:rsidRPr="00987928">
              <w:rPr>
                <w:rFonts w:ascii="Lato" w:hAnsi="Lato"/>
                <w:b/>
                <w:sz w:val="13"/>
                <w:szCs w:val="13"/>
              </w:rPr>
              <w:t>OBSERVACIONES</w:t>
            </w:r>
          </w:p>
        </w:tc>
      </w:tr>
      <w:tr w:rsidR="00B87576" w:rsidRPr="00987928" w14:paraId="4E4C0E3C" w14:textId="77777777" w:rsidTr="009351A8">
        <w:trPr>
          <w:trHeight w:val="355"/>
        </w:trPr>
        <w:tc>
          <w:tcPr>
            <w:tcW w:w="1522" w:type="dxa"/>
            <w:vMerge w:val="restart"/>
            <w:vAlign w:val="center"/>
          </w:tcPr>
          <w:p w14:paraId="5EC649A7" w14:textId="77777777" w:rsidR="00B87576" w:rsidRPr="00987928" w:rsidRDefault="00B87576" w:rsidP="0062298C">
            <w:pPr>
              <w:jc w:val="both"/>
              <w:rPr>
                <w:rFonts w:ascii="Lato" w:hAnsi="Lato"/>
                <w:sz w:val="13"/>
                <w:szCs w:val="13"/>
              </w:rPr>
            </w:pPr>
            <w:r w:rsidRPr="00987928">
              <w:rPr>
                <w:rFonts w:ascii="Lato" w:hAnsi="Lato"/>
                <w:sz w:val="13"/>
                <w:szCs w:val="13"/>
              </w:rPr>
              <w:t xml:space="preserve">ADQUISICIÓN </w:t>
            </w:r>
            <w:r>
              <w:rPr>
                <w:rFonts w:ascii="Lato" w:hAnsi="Lato"/>
                <w:sz w:val="13"/>
                <w:szCs w:val="13"/>
              </w:rPr>
              <w:t>E INSTALACIÓN DE EQUIPAMIENTO PARA ALMACENAMIENTO DE DATOS DE FORMA LOCAL.</w:t>
            </w:r>
          </w:p>
        </w:tc>
        <w:tc>
          <w:tcPr>
            <w:tcW w:w="1028" w:type="dxa"/>
            <w:vAlign w:val="center"/>
          </w:tcPr>
          <w:p w14:paraId="78046A39" w14:textId="77777777" w:rsidR="00B87576" w:rsidRPr="00987928" w:rsidRDefault="00B87576" w:rsidP="0062298C">
            <w:pPr>
              <w:jc w:val="center"/>
              <w:rPr>
                <w:rFonts w:ascii="Lato" w:hAnsi="Lato"/>
                <w:sz w:val="13"/>
                <w:szCs w:val="13"/>
              </w:rPr>
            </w:pPr>
            <w:r w:rsidRPr="00987928">
              <w:rPr>
                <w:rFonts w:ascii="Lato" w:hAnsi="Lato"/>
                <w:sz w:val="13"/>
                <w:szCs w:val="13"/>
              </w:rPr>
              <w:t>1</w:t>
            </w:r>
          </w:p>
        </w:tc>
        <w:tc>
          <w:tcPr>
            <w:tcW w:w="1698" w:type="dxa"/>
            <w:vAlign w:val="center"/>
          </w:tcPr>
          <w:p w14:paraId="5C6C15C0" w14:textId="77777777" w:rsidR="00B87576" w:rsidRPr="00987928" w:rsidRDefault="00B87576" w:rsidP="0062298C">
            <w:pPr>
              <w:ind w:left="-113" w:right="-89"/>
              <w:jc w:val="center"/>
              <w:rPr>
                <w:rFonts w:ascii="Lato" w:hAnsi="Lato"/>
                <w:sz w:val="13"/>
                <w:szCs w:val="13"/>
              </w:rPr>
            </w:pPr>
            <w:r w:rsidRPr="00987928">
              <w:rPr>
                <w:rFonts w:ascii="Lato" w:hAnsi="Lato"/>
                <w:sz w:val="13"/>
                <w:szCs w:val="13"/>
              </w:rPr>
              <w:t>PC UNISERVICIOS S.A. DE C.V.</w:t>
            </w:r>
          </w:p>
        </w:tc>
        <w:tc>
          <w:tcPr>
            <w:tcW w:w="1000" w:type="dxa"/>
            <w:vAlign w:val="center"/>
          </w:tcPr>
          <w:p w14:paraId="398B4922" w14:textId="77777777" w:rsidR="00B87576" w:rsidRPr="00987928" w:rsidRDefault="00B87576" w:rsidP="0062298C">
            <w:pPr>
              <w:jc w:val="center"/>
              <w:rPr>
                <w:rFonts w:ascii="Lato" w:hAnsi="Lato"/>
                <w:sz w:val="13"/>
                <w:szCs w:val="13"/>
              </w:rPr>
            </w:pPr>
            <w:r w:rsidRPr="00987928">
              <w:rPr>
                <w:rFonts w:ascii="Lato" w:hAnsi="Lato"/>
                <w:sz w:val="13"/>
                <w:szCs w:val="13"/>
              </w:rPr>
              <w:t>$173,931.66</w:t>
            </w:r>
          </w:p>
        </w:tc>
        <w:tc>
          <w:tcPr>
            <w:tcW w:w="880" w:type="dxa"/>
            <w:vAlign w:val="center"/>
          </w:tcPr>
          <w:p w14:paraId="2F8163C9" w14:textId="77777777" w:rsidR="00B87576" w:rsidRPr="00987928" w:rsidRDefault="00B87576" w:rsidP="0062298C">
            <w:pPr>
              <w:jc w:val="center"/>
              <w:rPr>
                <w:rFonts w:ascii="Lato" w:hAnsi="Lato"/>
                <w:sz w:val="13"/>
                <w:szCs w:val="13"/>
              </w:rPr>
            </w:pPr>
            <w:r w:rsidRPr="00987928">
              <w:rPr>
                <w:rFonts w:ascii="Lato" w:hAnsi="Lato"/>
                <w:sz w:val="13"/>
                <w:szCs w:val="13"/>
              </w:rPr>
              <w:t>$27,829.02</w:t>
            </w:r>
          </w:p>
        </w:tc>
        <w:tc>
          <w:tcPr>
            <w:tcW w:w="997" w:type="dxa"/>
            <w:vAlign w:val="center"/>
          </w:tcPr>
          <w:p w14:paraId="11DDE5F9" w14:textId="77777777" w:rsidR="00B87576" w:rsidRPr="00987928" w:rsidRDefault="00B87576" w:rsidP="0062298C">
            <w:pPr>
              <w:jc w:val="center"/>
              <w:rPr>
                <w:rFonts w:ascii="Lato" w:hAnsi="Lato"/>
                <w:sz w:val="13"/>
                <w:szCs w:val="13"/>
              </w:rPr>
            </w:pPr>
            <w:r w:rsidRPr="00987928">
              <w:rPr>
                <w:rFonts w:ascii="Lato" w:hAnsi="Lato"/>
                <w:sz w:val="13"/>
                <w:szCs w:val="13"/>
              </w:rPr>
              <w:t>$201,760.68</w:t>
            </w:r>
          </w:p>
        </w:tc>
        <w:tc>
          <w:tcPr>
            <w:tcW w:w="1092" w:type="dxa"/>
            <w:vMerge w:val="restart"/>
            <w:vAlign w:val="center"/>
          </w:tcPr>
          <w:p w14:paraId="08CC2DAB" w14:textId="77777777" w:rsidR="00B87576" w:rsidRPr="000456B1" w:rsidRDefault="00B87576" w:rsidP="0062298C">
            <w:pPr>
              <w:jc w:val="both"/>
              <w:rPr>
                <w:rFonts w:ascii="Lato" w:hAnsi="Lato"/>
                <w:sz w:val="13"/>
                <w:szCs w:val="13"/>
              </w:rPr>
            </w:pPr>
            <w:r w:rsidRPr="000456B1">
              <w:rPr>
                <w:rFonts w:ascii="Lato" w:hAnsi="Lato"/>
                <w:sz w:val="13"/>
                <w:szCs w:val="13"/>
              </w:rPr>
              <w:t>DISTRITOS JUDICIALES BENEFICIADOS:</w:t>
            </w:r>
          </w:p>
          <w:p w14:paraId="1C00B30B" w14:textId="77777777" w:rsidR="00B87576" w:rsidRPr="000456B1" w:rsidRDefault="00B87576" w:rsidP="0062298C">
            <w:pPr>
              <w:jc w:val="both"/>
              <w:rPr>
                <w:rFonts w:ascii="Lato" w:hAnsi="Lato"/>
                <w:sz w:val="13"/>
                <w:szCs w:val="13"/>
              </w:rPr>
            </w:pPr>
          </w:p>
          <w:p w14:paraId="61E17021" w14:textId="77777777" w:rsidR="00B87576" w:rsidRPr="000456B1" w:rsidRDefault="00B87576" w:rsidP="00B87576">
            <w:pPr>
              <w:pStyle w:val="Prrafodelista"/>
              <w:numPr>
                <w:ilvl w:val="0"/>
                <w:numId w:val="44"/>
              </w:numPr>
              <w:spacing w:after="0" w:line="240" w:lineRule="auto"/>
              <w:ind w:left="74" w:hanging="79"/>
              <w:jc w:val="both"/>
              <w:rPr>
                <w:rFonts w:ascii="Lato" w:hAnsi="Lato"/>
                <w:sz w:val="13"/>
                <w:szCs w:val="13"/>
              </w:rPr>
            </w:pPr>
            <w:r w:rsidRPr="000456B1">
              <w:rPr>
                <w:rFonts w:ascii="Lato" w:hAnsi="Lato"/>
                <w:sz w:val="13"/>
                <w:szCs w:val="13"/>
              </w:rPr>
              <w:t>XICOHTENCATL.</w:t>
            </w:r>
          </w:p>
          <w:p w14:paraId="2097989A" w14:textId="77777777" w:rsidR="00B87576" w:rsidRPr="000456B1" w:rsidRDefault="00B87576" w:rsidP="00B87576">
            <w:pPr>
              <w:pStyle w:val="Prrafodelista"/>
              <w:numPr>
                <w:ilvl w:val="0"/>
                <w:numId w:val="44"/>
              </w:numPr>
              <w:spacing w:after="0" w:line="240" w:lineRule="auto"/>
              <w:ind w:left="74" w:hanging="79"/>
              <w:jc w:val="both"/>
              <w:rPr>
                <w:rFonts w:ascii="Lato" w:hAnsi="Lato"/>
                <w:sz w:val="13"/>
                <w:szCs w:val="13"/>
              </w:rPr>
            </w:pPr>
            <w:r w:rsidRPr="000456B1">
              <w:rPr>
                <w:rFonts w:ascii="Lato" w:hAnsi="Lato"/>
                <w:sz w:val="13"/>
                <w:szCs w:val="13"/>
              </w:rPr>
              <w:t>ZARAGOZA.</w:t>
            </w:r>
          </w:p>
          <w:p w14:paraId="72C61406" w14:textId="77777777" w:rsidR="00B87576" w:rsidRPr="000456B1" w:rsidRDefault="00B87576" w:rsidP="00B87576">
            <w:pPr>
              <w:pStyle w:val="Prrafodelista"/>
              <w:numPr>
                <w:ilvl w:val="0"/>
                <w:numId w:val="44"/>
              </w:numPr>
              <w:spacing w:after="0" w:line="240" w:lineRule="auto"/>
              <w:ind w:left="74" w:hanging="79"/>
              <w:jc w:val="both"/>
              <w:rPr>
                <w:rFonts w:ascii="Lato" w:hAnsi="Lato"/>
                <w:sz w:val="13"/>
                <w:szCs w:val="13"/>
              </w:rPr>
            </w:pPr>
            <w:r w:rsidRPr="000456B1">
              <w:rPr>
                <w:rFonts w:ascii="Lato" w:hAnsi="Lato"/>
                <w:sz w:val="13"/>
                <w:szCs w:val="13"/>
              </w:rPr>
              <w:t>OCAMPO.</w:t>
            </w:r>
          </w:p>
          <w:p w14:paraId="33FB2058" w14:textId="77777777" w:rsidR="00B87576" w:rsidRPr="000456B1" w:rsidRDefault="00B87576" w:rsidP="00B87576">
            <w:pPr>
              <w:pStyle w:val="Prrafodelista"/>
              <w:numPr>
                <w:ilvl w:val="0"/>
                <w:numId w:val="44"/>
              </w:numPr>
              <w:spacing w:after="0" w:line="240" w:lineRule="auto"/>
              <w:ind w:left="74" w:hanging="79"/>
              <w:jc w:val="both"/>
              <w:rPr>
                <w:rFonts w:ascii="Lato" w:hAnsi="Lato"/>
                <w:sz w:val="13"/>
                <w:szCs w:val="13"/>
              </w:rPr>
            </w:pPr>
            <w:r w:rsidRPr="000456B1">
              <w:rPr>
                <w:rFonts w:ascii="Lato" w:hAnsi="Lato"/>
                <w:sz w:val="13"/>
                <w:szCs w:val="13"/>
              </w:rPr>
              <w:t>MORELOS.</w:t>
            </w:r>
          </w:p>
          <w:p w14:paraId="441494AE" w14:textId="77777777" w:rsidR="00B87576" w:rsidRPr="000456B1" w:rsidRDefault="00B87576" w:rsidP="00B87576">
            <w:pPr>
              <w:pStyle w:val="Prrafodelista"/>
              <w:numPr>
                <w:ilvl w:val="0"/>
                <w:numId w:val="44"/>
              </w:numPr>
              <w:spacing w:after="0" w:line="240" w:lineRule="auto"/>
              <w:ind w:left="74" w:hanging="79"/>
              <w:jc w:val="both"/>
              <w:rPr>
                <w:rFonts w:ascii="Lato" w:hAnsi="Lato"/>
                <w:sz w:val="13"/>
                <w:szCs w:val="13"/>
              </w:rPr>
            </w:pPr>
            <w:r w:rsidRPr="000456B1">
              <w:rPr>
                <w:rFonts w:ascii="Lato" w:hAnsi="Lato"/>
                <w:sz w:val="13"/>
                <w:szCs w:val="13"/>
              </w:rPr>
              <w:t>JUAREZ.</w:t>
            </w:r>
          </w:p>
          <w:p w14:paraId="6498A057" w14:textId="77777777" w:rsidR="00B87576" w:rsidRPr="000456B1" w:rsidRDefault="00B87576" w:rsidP="00B87576">
            <w:pPr>
              <w:pStyle w:val="Prrafodelista"/>
              <w:numPr>
                <w:ilvl w:val="0"/>
                <w:numId w:val="44"/>
              </w:numPr>
              <w:spacing w:after="0" w:line="240" w:lineRule="auto"/>
              <w:ind w:left="74" w:hanging="79"/>
              <w:jc w:val="both"/>
              <w:rPr>
                <w:rFonts w:ascii="Lato" w:hAnsi="Lato"/>
                <w:sz w:val="13"/>
                <w:szCs w:val="13"/>
              </w:rPr>
            </w:pPr>
            <w:r w:rsidRPr="000456B1">
              <w:rPr>
                <w:rFonts w:ascii="Lato" w:hAnsi="Lato"/>
                <w:sz w:val="13"/>
                <w:szCs w:val="13"/>
              </w:rPr>
              <w:t>CUAUHTÉMOC.</w:t>
            </w:r>
          </w:p>
        </w:tc>
      </w:tr>
      <w:tr w:rsidR="00B87576" w:rsidRPr="00987928" w14:paraId="03A46203" w14:textId="77777777" w:rsidTr="009351A8">
        <w:trPr>
          <w:trHeight w:val="412"/>
        </w:trPr>
        <w:tc>
          <w:tcPr>
            <w:tcW w:w="1522" w:type="dxa"/>
            <w:vMerge/>
          </w:tcPr>
          <w:p w14:paraId="56CAEB76" w14:textId="77777777" w:rsidR="00B87576" w:rsidRPr="00987928" w:rsidRDefault="00B87576" w:rsidP="0062298C">
            <w:pPr>
              <w:jc w:val="both"/>
              <w:rPr>
                <w:rFonts w:ascii="Lato" w:hAnsi="Lato"/>
                <w:sz w:val="13"/>
                <w:szCs w:val="13"/>
              </w:rPr>
            </w:pPr>
          </w:p>
        </w:tc>
        <w:tc>
          <w:tcPr>
            <w:tcW w:w="1028" w:type="dxa"/>
            <w:vAlign w:val="center"/>
          </w:tcPr>
          <w:p w14:paraId="41B7FBA3" w14:textId="77777777" w:rsidR="00B87576" w:rsidRPr="00987928" w:rsidRDefault="00B87576" w:rsidP="0062298C">
            <w:pPr>
              <w:jc w:val="center"/>
              <w:rPr>
                <w:rFonts w:ascii="Lato" w:hAnsi="Lato"/>
                <w:sz w:val="13"/>
                <w:szCs w:val="13"/>
              </w:rPr>
            </w:pPr>
            <w:r w:rsidRPr="00987928">
              <w:rPr>
                <w:rFonts w:ascii="Lato" w:hAnsi="Lato"/>
                <w:sz w:val="13"/>
                <w:szCs w:val="13"/>
              </w:rPr>
              <w:t>2</w:t>
            </w:r>
          </w:p>
        </w:tc>
        <w:tc>
          <w:tcPr>
            <w:tcW w:w="1698" w:type="dxa"/>
            <w:vAlign w:val="center"/>
          </w:tcPr>
          <w:p w14:paraId="4A3D7A06" w14:textId="77777777" w:rsidR="00B87576" w:rsidRPr="00987928" w:rsidRDefault="00B87576" w:rsidP="0062298C">
            <w:pPr>
              <w:jc w:val="center"/>
              <w:rPr>
                <w:rFonts w:ascii="Lato" w:hAnsi="Lato"/>
                <w:sz w:val="13"/>
                <w:szCs w:val="13"/>
              </w:rPr>
            </w:pPr>
            <w:r w:rsidRPr="00987928">
              <w:rPr>
                <w:rFonts w:ascii="Lato" w:hAnsi="Lato"/>
                <w:sz w:val="13"/>
                <w:szCs w:val="13"/>
              </w:rPr>
              <w:t>RAE TEGNOLOGIAS DE LA INFORMACIÓN S.A. DE C.V.</w:t>
            </w:r>
          </w:p>
        </w:tc>
        <w:tc>
          <w:tcPr>
            <w:tcW w:w="1000" w:type="dxa"/>
            <w:vAlign w:val="center"/>
          </w:tcPr>
          <w:p w14:paraId="337F21E8" w14:textId="77777777" w:rsidR="00B87576" w:rsidRPr="00987928" w:rsidRDefault="00B87576" w:rsidP="0062298C">
            <w:pPr>
              <w:jc w:val="center"/>
              <w:rPr>
                <w:rFonts w:ascii="Lato" w:hAnsi="Lato"/>
                <w:sz w:val="13"/>
                <w:szCs w:val="13"/>
              </w:rPr>
            </w:pPr>
            <w:r w:rsidRPr="00987928">
              <w:rPr>
                <w:rFonts w:ascii="Lato" w:hAnsi="Lato"/>
                <w:sz w:val="13"/>
                <w:szCs w:val="13"/>
              </w:rPr>
              <w:t>$179,118.18</w:t>
            </w:r>
          </w:p>
        </w:tc>
        <w:tc>
          <w:tcPr>
            <w:tcW w:w="880" w:type="dxa"/>
            <w:vAlign w:val="center"/>
          </w:tcPr>
          <w:p w14:paraId="2F448013" w14:textId="77777777" w:rsidR="00B87576" w:rsidRPr="00987928" w:rsidRDefault="00B87576" w:rsidP="0062298C">
            <w:pPr>
              <w:jc w:val="center"/>
              <w:rPr>
                <w:rFonts w:ascii="Lato" w:hAnsi="Lato"/>
                <w:sz w:val="13"/>
                <w:szCs w:val="13"/>
              </w:rPr>
            </w:pPr>
            <w:r w:rsidRPr="00987928">
              <w:rPr>
                <w:rFonts w:ascii="Lato" w:hAnsi="Lato"/>
                <w:sz w:val="13"/>
                <w:szCs w:val="13"/>
              </w:rPr>
              <w:t>$28,658.91</w:t>
            </w:r>
          </w:p>
        </w:tc>
        <w:tc>
          <w:tcPr>
            <w:tcW w:w="997" w:type="dxa"/>
            <w:vAlign w:val="center"/>
          </w:tcPr>
          <w:p w14:paraId="71F2149E" w14:textId="77777777" w:rsidR="00B87576" w:rsidRPr="00987928" w:rsidRDefault="00B87576" w:rsidP="0062298C">
            <w:pPr>
              <w:jc w:val="center"/>
              <w:rPr>
                <w:rFonts w:ascii="Lato" w:hAnsi="Lato"/>
                <w:sz w:val="13"/>
                <w:szCs w:val="13"/>
              </w:rPr>
            </w:pPr>
            <w:r w:rsidRPr="00987928">
              <w:rPr>
                <w:rFonts w:ascii="Lato" w:hAnsi="Lato"/>
                <w:sz w:val="13"/>
                <w:szCs w:val="13"/>
              </w:rPr>
              <w:t>$207,777.09</w:t>
            </w:r>
          </w:p>
        </w:tc>
        <w:tc>
          <w:tcPr>
            <w:tcW w:w="1092" w:type="dxa"/>
            <w:vMerge/>
            <w:vAlign w:val="center"/>
          </w:tcPr>
          <w:p w14:paraId="6F0DE8AF" w14:textId="77777777" w:rsidR="00B87576" w:rsidRPr="00987928" w:rsidRDefault="00B87576" w:rsidP="0062298C">
            <w:pPr>
              <w:jc w:val="center"/>
              <w:rPr>
                <w:rFonts w:ascii="Lato" w:hAnsi="Lato"/>
                <w:sz w:val="13"/>
                <w:szCs w:val="13"/>
              </w:rPr>
            </w:pPr>
          </w:p>
        </w:tc>
      </w:tr>
      <w:tr w:rsidR="00B87576" w:rsidRPr="00987928" w14:paraId="2E625D39" w14:textId="77777777" w:rsidTr="009351A8">
        <w:trPr>
          <w:trHeight w:val="454"/>
        </w:trPr>
        <w:tc>
          <w:tcPr>
            <w:tcW w:w="1522" w:type="dxa"/>
            <w:vMerge/>
          </w:tcPr>
          <w:p w14:paraId="5450B7DF" w14:textId="77777777" w:rsidR="00B87576" w:rsidRPr="00987928" w:rsidRDefault="00B87576" w:rsidP="0062298C">
            <w:pPr>
              <w:jc w:val="both"/>
              <w:rPr>
                <w:rFonts w:ascii="Lato" w:hAnsi="Lato"/>
                <w:sz w:val="13"/>
                <w:szCs w:val="13"/>
              </w:rPr>
            </w:pPr>
          </w:p>
        </w:tc>
        <w:tc>
          <w:tcPr>
            <w:tcW w:w="1028" w:type="dxa"/>
            <w:vAlign w:val="center"/>
          </w:tcPr>
          <w:p w14:paraId="37AADB5A" w14:textId="77777777" w:rsidR="00B87576" w:rsidRPr="00987928" w:rsidRDefault="00B87576" w:rsidP="0062298C">
            <w:pPr>
              <w:jc w:val="center"/>
              <w:rPr>
                <w:rFonts w:ascii="Lato" w:hAnsi="Lato"/>
                <w:sz w:val="13"/>
                <w:szCs w:val="13"/>
              </w:rPr>
            </w:pPr>
            <w:r w:rsidRPr="00987928">
              <w:rPr>
                <w:rFonts w:ascii="Lato" w:hAnsi="Lato"/>
                <w:sz w:val="13"/>
                <w:szCs w:val="13"/>
              </w:rPr>
              <w:t>3</w:t>
            </w:r>
          </w:p>
        </w:tc>
        <w:tc>
          <w:tcPr>
            <w:tcW w:w="1698" w:type="dxa"/>
            <w:vAlign w:val="center"/>
          </w:tcPr>
          <w:p w14:paraId="30ADD068" w14:textId="77777777" w:rsidR="00B87576" w:rsidRPr="00987928" w:rsidRDefault="00B87576" w:rsidP="0062298C">
            <w:pPr>
              <w:ind w:left="-56" w:right="-111"/>
              <w:jc w:val="center"/>
              <w:rPr>
                <w:rFonts w:ascii="Lato" w:hAnsi="Lato"/>
                <w:sz w:val="13"/>
                <w:szCs w:val="13"/>
              </w:rPr>
            </w:pPr>
            <w:r w:rsidRPr="00987928">
              <w:rPr>
                <w:rFonts w:ascii="Lato" w:hAnsi="Lato"/>
                <w:sz w:val="13"/>
                <w:szCs w:val="13"/>
              </w:rPr>
              <w:t>LINO ARGUELLO HERNÁNDEZ</w:t>
            </w:r>
            <w:r>
              <w:rPr>
                <w:rFonts w:ascii="Lato" w:hAnsi="Lato"/>
                <w:sz w:val="13"/>
                <w:szCs w:val="13"/>
              </w:rPr>
              <w:t>.</w:t>
            </w:r>
          </w:p>
        </w:tc>
        <w:tc>
          <w:tcPr>
            <w:tcW w:w="1000" w:type="dxa"/>
            <w:vAlign w:val="center"/>
          </w:tcPr>
          <w:p w14:paraId="1720EEEA" w14:textId="77777777" w:rsidR="00B87576" w:rsidRPr="00987928" w:rsidRDefault="00B87576" w:rsidP="0062298C">
            <w:pPr>
              <w:jc w:val="center"/>
              <w:rPr>
                <w:rFonts w:ascii="Lato" w:hAnsi="Lato"/>
                <w:sz w:val="13"/>
                <w:szCs w:val="13"/>
              </w:rPr>
            </w:pPr>
            <w:r w:rsidRPr="00987928">
              <w:rPr>
                <w:rFonts w:ascii="Lato" w:hAnsi="Lato"/>
                <w:sz w:val="13"/>
                <w:szCs w:val="13"/>
              </w:rPr>
              <w:t>$181,800.00</w:t>
            </w:r>
          </w:p>
        </w:tc>
        <w:tc>
          <w:tcPr>
            <w:tcW w:w="880" w:type="dxa"/>
            <w:vAlign w:val="center"/>
          </w:tcPr>
          <w:p w14:paraId="657A4545" w14:textId="77777777" w:rsidR="00B87576" w:rsidRPr="00987928" w:rsidRDefault="00B87576" w:rsidP="0062298C">
            <w:pPr>
              <w:jc w:val="center"/>
              <w:rPr>
                <w:rFonts w:ascii="Lato" w:hAnsi="Lato"/>
                <w:sz w:val="13"/>
                <w:szCs w:val="13"/>
              </w:rPr>
            </w:pPr>
            <w:r w:rsidRPr="00987928">
              <w:rPr>
                <w:rFonts w:ascii="Lato" w:hAnsi="Lato"/>
                <w:sz w:val="13"/>
                <w:szCs w:val="13"/>
              </w:rPr>
              <w:t>$29,088.00</w:t>
            </w:r>
          </w:p>
        </w:tc>
        <w:tc>
          <w:tcPr>
            <w:tcW w:w="997" w:type="dxa"/>
            <w:vAlign w:val="center"/>
          </w:tcPr>
          <w:p w14:paraId="1EC06619" w14:textId="77777777" w:rsidR="00B87576" w:rsidRPr="00987928" w:rsidRDefault="00B87576" w:rsidP="0062298C">
            <w:pPr>
              <w:jc w:val="center"/>
              <w:rPr>
                <w:rFonts w:ascii="Lato" w:hAnsi="Lato"/>
                <w:sz w:val="13"/>
                <w:szCs w:val="13"/>
              </w:rPr>
            </w:pPr>
            <w:r w:rsidRPr="00987928">
              <w:rPr>
                <w:rFonts w:ascii="Lato" w:hAnsi="Lato"/>
                <w:sz w:val="13"/>
                <w:szCs w:val="13"/>
              </w:rPr>
              <w:t>$210,888.00</w:t>
            </w:r>
          </w:p>
        </w:tc>
        <w:tc>
          <w:tcPr>
            <w:tcW w:w="1092" w:type="dxa"/>
            <w:vMerge/>
            <w:vAlign w:val="center"/>
          </w:tcPr>
          <w:p w14:paraId="5619947D" w14:textId="77777777" w:rsidR="00B87576" w:rsidRPr="00987928" w:rsidRDefault="00B87576" w:rsidP="0062298C">
            <w:pPr>
              <w:jc w:val="center"/>
              <w:rPr>
                <w:rFonts w:ascii="Lato" w:hAnsi="Lato"/>
                <w:sz w:val="13"/>
                <w:szCs w:val="13"/>
              </w:rPr>
            </w:pPr>
          </w:p>
        </w:tc>
      </w:tr>
      <w:tr w:rsidR="00B87576" w:rsidRPr="00987928" w14:paraId="67B438C6" w14:textId="77777777" w:rsidTr="009351A8">
        <w:trPr>
          <w:trHeight w:val="420"/>
        </w:trPr>
        <w:tc>
          <w:tcPr>
            <w:tcW w:w="1522" w:type="dxa"/>
            <w:vMerge/>
          </w:tcPr>
          <w:p w14:paraId="0E9F1712" w14:textId="77777777" w:rsidR="00B87576" w:rsidRPr="00987928" w:rsidRDefault="00B87576" w:rsidP="0062298C">
            <w:pPr>
              <w:jc w:val="both"/>
              <w:rPr>
                <w:rFonts w:ascii="Lato" w:hAnsi="Lato"/>
                <w:sz w:val="13"/>
                <w:szCs w:val="13"/>
              </w:rPr>
            </w:pPr>
          </w:p>
        </w:tc>
        <w:tc>
          <w:tcPr>
            <w:tcW w:w="1028" w:type="dxa"/>
            <w:vAlign w:val="center"/>
          </w:tcPr>
          <w:p w14:paraId="0844CC55" w14:textId="77777777" w:rsidR="00B87576" w:rsidRPr="00987928" w:rsidRDefault="00B87576" w:rsidP="0062298C">
            <w:pPr>
              <w:jc w:val="center"/>
              <w:rPr>
                <w:rFonts w:ascii="Lato" w:hAnsi="Lato"/>
                <w:sz w:val="13"/>
                <w:szCs w:val="13"/>
              </w:rPr>
            </w:pPr>
            <w:r w:rsidRPr="00987928">
              <w:rPr>
                <w:rFonts w:ascii="Lato" w:hAnsi="Lato"/>
                <w:sz w:val="13"/>
                <w:szCs w:val="13"/>
              </w:rPr>
              <w:t>4</w:t>
            </w:r>
          </w:p>
        </w:tc>
        <w:tc>
          <w:tcPr>
            <w:tcW w:w="1698" w:type="dxa"/>
            <w:vAlign w:val="center"/>
          </w:tcPr>
          <w:p w14:paraId="525F9499" w14:textId="77777777" w:rsidR="00B87576" w:rsidRPr="00987928" w:rsidRDefault="00B87576" w:rsidP="0062298C">
            <w:pPr>
              <w:jc w:val="center"/>
              <w:rPr>
                <w:rFonts w:ascii="Lato" w:hAnsi="Lato"/>
                <w:sz w:val="13"/>
                <w:szCs w:val="13"/>
              </w:rPr>
            </w:pPr>
            <w:r w:rsidRPr="00987928">
              <w:rPr>
                <w:rFonts w:ascii="Lato" w:hAnsi="Lato"/>
                <w:sz w:val="13"/>
                <w:szCs w:val="13"/>
              </w:rPr>
              <w:t>MB COMPUTO S.A. DE C.V.</w:t>
            </w:r>
          </w:p>
        </w:tc>
        <w:tc>
          <w:tcPr>
            <w:tcW w:w="1000" w:type="dxa"/>
            <w:vAlign w:val="center"/>
          </w:tcPr>
          <w:p w14:paraId="37D48281" w14:textId="77777777" w:rsidR="00B87576" w:rsidRPr="00987928" w:rsidRDefault="00B87576" w:rsidP="0062298C">
            <w:pPr>
              <w:jc w:val="center"/>
              <w:rPr>
                <w:rFonts w:ascii="Lato" w:hAnsi="Lato"/>
                <w:sz w:val="13"/>
                <w:szCs w:val="13"/>
              </w:rPr>
            </w:pPr>
            <w:r w:rsidRPr="00987928">
              <w:rPr>
                <w:rFonts w:ascii="Lato" w:hAnsi="Lato"/>
                <w:sz w:val="13"/>
                <w:szCs w:val="13"/>
              </w:rPr>
              <w:t>$185,337.18</w:t>
            </w:r>
          </w:p>
        </w:tc>
        <w:tc>
          <w:tcPr>
            <w:tcW w:w="880" w:type="dxa"/>
            <w:vAlign w:val="center"/>
          </w:tcPr>
          <w:p w14:paraId="6E9F6F4B" w14:textId="77777777" w:rsidR="00B87576" w:rsidRPr="00987928" w:rsidRDefault="00B87576" w:rsidP="0062298C">
            <w:pPr>
              <w:jc w:val="center"/>
              <w:rPr>
                <w:rFonts w:ascii="Lato" w:hAnsi="Lato"/>
                <w:sz w:val="13"/>
                <w:szCs w:val="13"/>
              </w:rPr>
            </w:pPr>
            <w:r w:rsidRPr="00987928">
              <w:rPr>
                <w:rFonts w:ascii="Lato" w:hAnsi="Lato"/>
                <w:sz w:val="13"/>
                <w:szCs w:val="13"/>
              </w:rPr>
              <w:t>$29,653.92</w:t>
            </w:r>
          </w:p>
        </w:tc>
        <w:tc>
          <w:tcPr>
            <w:tcW w:w="997" w:type="dxa"/>
            <w:vAlign w:val="center"/>
          </w:tcPr>
          <w:p w14:paraId="757D87AE" w14:textId="77777777" w:rsidR="00B87576" w:rsidRPr="00987928" w:rsidRDefault="00B87576" w:rsidP="0062298C">
            <w:pPr>
              <w:jc w:val="center"/>
              <w:rPr>
                <w:rFonts w:ascii="Lato" w:hAnsi="Lato"/>
                <w:sz w:val="13"/>
                <w:szCs w:val="13"/>
              </w:rPr>
            </w:pPr>
            <w:r w:rsidRPr="00987928">
              <w:rPr>
                <w:rFonts w:ascii="Lato" w:hAnsi="Lato"/>
                <w:sz w:val="13"/>
                <w:szCs w:val="13"/>
              </w:rPr>
              <w:t>$214,991.10</w:t>
            </w:r>
          </w:p>
        </w:tc>
        <w:tc>
          <w:tcPr>
            <w:tcW w:w="1092" w:type="dxa"/>
            <w:vMerge/>
            <w:vAlign w:val="center"/>
          </w:tcPr>
          <w:p w14:paraId="6BCB0CBA" w14:textId="77777777" w:rsidR="00B87576" w:rsidRPr="00987928" w:rsidRDefault="00B87576" w:rsidP="0062298C">
            <w:pPr>
              <w:jc w:val="center"/>
              <w:rPr>
                <w:rFonts w:ascii="Lato" w:hAnsi="Lato"/>
                <w:sz w:val="13"/>
                <w:szCs w:val="13"/>
              </w:rPr>
            </w:pPr>
          </w:p>
        </w:tc>
      </w:tr>
    </w:tbl>
    <w:p w14:paraId="6B24E2F4" w14:textId="7AEE227D" w:rsidR="00B87576" w:rsidRDefault="00B87576" w:rsidP="004B0438">
      <w:pPr>
        <w:spacing w:before="160" w:after="0"/>
        <w:jc w:val="both"/>
        <w:rPr>
          <w:rFonts w:ascii="Lato" w:hAnsi="Lato" w:cs="Arial"/>
          <w:sz w:val="21"/>
          <w:szCs w:val="21"/>
        </w:rPr>
      </w:pPr>
    </w:p>
    <w:p w14:paraId="22020670" w14:textId="23BC75A5" w:rsidR="00F374FE" w:rsidRPr="001D102F" w:rsidRDefault="00F374FE" w:rsidP="001D102F">
      <w:pPr>
        <w:pStyle w:val="NormalWeb"/>
        <w:tabs>
          <w:tab w:val="left" w:pos="5387"/>
        </w:tabs>
        <w:spacing w:before="0" w:beforeAutospacing="0" w:after="0" w:afterAutospacing="0" w:line="480" w:lineRule="auto"/>
        <w:jc w:val="both"/>
        <w:rPr>
          <w:rFonts w:ascii="Lato" w:hAnsi="Lato"/>
          <w:sz w:val="22"/>
          <w:szCs w:val="22"/>
        </w:rPr>
      </w:pPr>
      <w:r>
        <w:rPr>
          <w:rFonts w:ascii="Lato" w:hAnsi="Lato" w:cstheme="minorHAnsi"/>
          <w:sz w:val="22"/>
          <w:szCs w:val="22"/>
          <w:lang w:val="es-ES"/>
        </w:rPr>
        <w:t xml:space="preserve">En atención a lo anterior, </w:t>
      </w:r>
      <w:r w:rsidR="004B0438" w:rsidRPr="00B87576">
        <w:rPr>
          <w:rFonts w:ascii="Lato" w:hAnsi="Lato"/>
          <w:sz w:val="22"/>
          <w:szCs w:val="22"/>
        </w:rPr>
        <w:t xml:space="preserve">y toda vez que </w:t>
      </w:r>
      <w:r>
        <w:rPr>
          <w:rFonts w:ascii="Lato" w:hAnsi="Lato"/>
          <w:sz w:val="22"/>
          <w:szCs w:val="22"/>
        </w:rPr>
        <w:t>el objetivo de dicho proyecto es implementar un medio de a</w:t>
      </w:r>
      <w:r w:rsidRPr="00F374FE">
        <w:rPr>
          <w:rFonts w:ascii="Lato" w:hAnsi="Lato"/>
          <w:sz w:val="22"/>
          <w:szCs w:val="22"/>
        </w:rPr>
        <w:t>lmacenamiento</w:t>
      </w:r>
      <w:r>
        <w:rPr>
          <w:rFonts w:ascii="Lato" w:hAnsi="Lato"/>
          <w:sz w:val="22"/>
          <w:szCs w:val="22"/>
        </w:rPr>
        <w:t>, enfocado exclusivamente en la solución de respaldo de audiencias en materia f</w:t>
      </w:r>
      <w:r w:rsidRPr="00F374FE">
        <w:rPr>
          <w:rFonts w:ascii="Lato" w:hAnsi="Lato"/>
          <w:sz w:val="22"/>
          <w:szCs w:val="22"/>
        </w:rPr>
        <w:t>amiliar</w:t>
      </w:r>
      <w:r>
        <w:rPr>
          <w:rFonts w:ascii="Lato" w:hAnsi="Lato"/>
          <w:sz w:val="22"/>
          <w:szCs w:val="22"/>
        </w:rPr>
        <w:t xml:space="preserve"> correspondiente a todos los Juzgados Familiares del Poder Judicial del Estado, garantizando el respaldo eficiente de dichas audiencias, asegurando su disponibilidad, integridad y confidencialidad</w:t>
      </w:r>
      <w:r w:rsidR="005A3222">
        <w:rPr>
          <w:rFonts w:ascii="Lato" w:hAnsi="Lato"/>
          <w:sz w:val="22"/>
          <w:szCs w:val="22"/>
        </w:rPr>
        <w:t xml:space="preserve"> y toda vez que la implementación del proyecto representa una inversión estratégica en infraestructura tecnológica y funcional del Poder Judicial del Estado de Tlaxcala, beneficiando a los juzgados de los Distritos Judiciales de </w:t>
      </w:r>
      <w:r w:rsidR="001D102F">
        <w:rPr>
          <w:rFonts w:ascii="Lato" w:hAnsi="Lato"/>
          <w:sz w:val="22"/>
          <w:szCs w:val="22"/>
        </w:rPr>
        <w:t>X</w:t>
      </w:r>
      <w:r w:rsidR="005A3222" w:rsidRPr="005A3222">
        <w:rPr>
          <w:rFonts w:ascii="Lato" w:hAnsi="Lato"/>
          <w:sz w:val="22"/>
          <w:szCs w:val="22"/>
        </w:rPr>
        <w:t xml:space="preserve">icohtencatl, </w:t>
      </w:r>
      <w:r w:rsidR="001D102F">
        <w:rPr>
          <w:rFonts w:ascii="Lato" w:hAnsi="Lato"/>
          <w:sz w:val="22"/>
          <w:szCs w:val="22"/>
        </w:rPr>
        <w:t>Z</w:t>
      </w:r>
      <w:r w:rsidR="005A3222" w:rsidRPr="005A3222">
        <w:rPr>
          <w:rFonts w:ascii="Lato" w:hAnsi="Lato"/>
          <w:sz w:val="22"/>
          <w:szCs w:val="22"/>
        </w:rPr>
        <w:t xml:space="preserve">aragoza, </w:t>
      </w:r>
      <w:r w:rsidR="001D102F">
        <w:rPr>
          <w:rFonts w:ascii="Lato" w:hAnsi="Lato"/>
          <w:sz w:val="22"/>
          <w:szCs w:val="22"/>
        </w:rPr>
        <w:t>O</w:t>
      </w:r>
      <w:r w:rsidR="005A3222" w:rsidRPr="005A3222">
        <w:rPr>
          <w:rFonts w:ascii="Lato" w:hAnsi="Lato"/>
          <w:sz w:val="22"/>
          <w:szCs w:val="22"/>
        </w:rPr>
        <w:t xml:space="preserve">campo, </w:t>
      </w:r>
      <w:r w:rsidR="001D102F">
        <w:rPr>
          <w:rFonts w:ascii="Lato" w:hAnsi="Lato"/>
          <w:sz w:val="22"/>
          <w:szCs w:val="22"/>
        </w:rPr>
        <w:t>Mo</w:t>
      </w:r>
      <w:r w:rsidR="005A3222" w:rsidRPr="005A3222">
        <w:rPr>
          <w:rFonts w:ascii="Lato" w:hAnsi="Lato"/>
          <w:sz w:val="22"/>
          <w:szCs w:val="22"/>
        </w:rPr>
        <w:t xml:space="preserve">relos, </w:t>
      </w:r>
      <w:r w:rsidR="001D102F">
        <w:rPr>
          <w:rFonts w:ascii="Lato" w:hAnsi="Lato"/>
          <w:sz w:val="22"/>
          <w:szCs w:val="22"/>
        </w:rPr>
        <w:t>J</w:t>
      </w:r>
      <w:r w:rsidR="005A3222" w:rsidRPr="005A3222">
        <w:rPr>
          <w:rFonts w:ascii="Lato" w:hAnsi="Lato"/>
          <w:sz w:val="22"/>
          <w:szCs w:val="22"/>
        </w:rPr>
        <w:t>u</w:t>
      </w:r>
      <w:r w:rsidR="001D102F">
        <w:rPr>
          <w:rFonts w:ascii="Lato" w:hAnsi="Lato"/>
          <w:sz w:val="22"/>
          <w:szCs w:val="22"/>
        </w:rPr>
        <w:t>á</w:t>
      </w:r>
      <w:r w:rsidR="005A3222" w:rsidRPr="005A3222">
        <w:rPr>
          <w:rFonts w:ascii="Lato" w:hAnsi="Lato"/>
          <w:sz w:val="22"/>
          <w:szCs w:val="22"/>
        </w:rPr>
        <w:t xml:space="preserve">rez y  </w:t>
      </w:r>
      <w:r w:rsidR="001D102F">
        <w:rPr>
          <w:rFonts w:ascii="Lato" w:hAnsi="Lato"/>
          <w:sz w:val="22"/>
          <w:szCs w:val="22"/>
        </w:rPr>
        <w:t>C</w:t>
      </w:r>
      <w:r w:rsidR="005A3222" w:rsidRPr="005A3222">
        <w:rPr>
          <w:rFonts w:ascii="Lato" w:hAnsi="Lato"/>
          <w:sz w:val="22"/>
          <w:szCs w:val="22"/>
        </w:rPr>
        <w:t>uauhtémoc.</w:t>
      </w:r>
      <w:r w:rsidR="001D102F">
        <w:rPr>
          <w:rFonts w:ascii="Lato" w:hAnsi="Lato"/>
          <w:sz w:val="22"/>
          <w:szCs w:val="22"/>
        </w:rPr>
        <w:t xml:space="preserve"> Por lo que</w:t>
      </w:r>
      <w:r w:rsidRPr="008E7BDA">
        <w:rPr>
          <w:rFonts w:ascii="Lato" w:hAnsi="Lato"/>
        </w:rPr>
        <w:t xml:space="preserve">, </w:t>
      </w:r>
      <w:r w:rsidRPr="001D102F">
        <w:rPr>
          <w:rFonts w:ascii="Lato" w:hAnsi="Lato"/>
          <w:bCs/>
          <w:sz w:val="22"/>
          <w:szCs w:val="22"/>
        </w:rPr>
        <w:t xml:space="preserve">previo análisis a las cotizaciones remitidas por la Directora de Recursos Humanos y Materiales dependiente de la Secretaría Ejecutiva, se advierte que,  ninguna de las tres rebasa el monto autorizado en el artículo 139 </w:t>
      </w:r>
      <w:r w:rsidRPr="001D102F">
        <w:rPr>
          <w:rFonts w:ascii="Lato" w:hAnsi="Lato" w:cstheme="minorHAnsi"/>
          <w:sz w:val="22"/>
          <w:szCs w:val="22"/>
          <w:bdr w:val="none" w:sz="0" w:space="0" w:color="auto" w:frame="1"/>
        </w:rPr>
        <w:t xml:space="preserve">en lo aplicable al Poder Judicial del Estado, </w:t>
      </w:r>
      <w:r w:rsidRPr="001D102F">
        <w:rPr>
          <w:rFonts w:ascii="Lato" w:hAnsi="Lato"/>
          <w:bCs/>
          <w:sz w:val="22"/>
          <w:szCs w:val="22"/>
        </w:rPr>
        <w:t xml:space="preserve">del Decreto </w:t>
      </w:r>
      <w:r w:rsidRPr="001D102F">
        <w:rPr>
          <w:rFonts w:ascii="Lato" w:hAnsi="Lato" w:cstheme="minorHAnsi"/>
          <w:sz w:val="22"/>
          <w:szCs w:val="22"/>
          <w:bdr w:val="none" w:sz="0" w:space="0" w:color="auto" w:frame="1"/>
        </w:rPr>
        <w:t xml:space="preserve">117 del Presupuesto de Egresos del Estado de Tlaxcala, para el ejercicio fiscal 2025, y tomando en cuenta  que la propuesta más baja corresponde a la </w:t>
      </w:r>
      <w:r w:rsidR="00667C5E" w:rsidRPr="001D102F">
        <w:rPr>
          <w:rFonts w:ascii="Lato" w:hAnsi="Lato" w:cstheme="minorHAnsi"/>
          <w:sz w:val="22"/>
          <w:szCs w:val="22"/>
          <w:bdr w:val="none" w:sz="0" w:space="0" w:color="auto" w:frame="1"/>
        </w:rPr>
        <w:t xml:space="preserve">empresa </w:t>
      </w:r>
      <w:r w:rsidR="00667C5E" w:rsidRPr="001D102F">
        <w:rPr>
          <w:rFonts w:ascii="Lato" w:hAnsi="Lato"/>
          <w:sz w:val="22"/>
          <w:szCs w:val="22"/>
        </w:rPr>
        <w:t>PC UNISERVICIOS S.A. DE C.V</w:t>
      </w:r>
      <w:r w:rsidR="000456B1">
        <w:rPr>
          <w:rFonts w:ascii="Lato" w:hAnsi="Lato"/>
          <w:sz w:val="22"/>
          <w:szCs w:val="22"/>
        </w:rPr>
        <w:t>.</w:t>
      </w:r>
      <w:r w:rsidR="00667C5E" w:rsidRPr="001D102F">
        <w:rPr>
          <w:rFonts w:ascii="Lato" w:eastAsia="DengXian" w:hAnsi="Lato" w:cs="Arial"/>
          <w:sz w:val="22"/>
          <w:szCs w:val="22"/>
        </w:rPr>
        <w:t xml:space="preserve">, </w:t>
      </w:r>
      <w:r w:rsidRPr="001D102F">
        <w:rPr>
          <w:rFonts w:ascii="Lato" w:eastAsia="DengXian" w:hAnsi="Lato" w:cs="Arial"/>
          <w:sz w:val="22"/>
          <w:szCs w:val="22"/>
        </w:rPr>
        <w:t xml:space="preserve">que es por la cantidad de </w:t>
      </w:r>
      <w:r w:rsidR="00667C5E" w:rsidRPr="001D102F">
        <w:rPr>
          <w:rFonts w:ascii="Lato" w:hAnsi="Lato"/>
          <w:sz w:val="22"/>
          <w:szCs w:val="22"/>
        </w:rPr>
        <w:t xml:space="preserve">$201,760.68 (Doscientos un mil setecientos sesenta pesos 68/100 M.N.), </w:t>
      </w:r>
      <w:r w:rsidRPr="001D102F">
        <w:rPr>
          <w:rFonts w:ascii="Lato" w:eastAsia="DengXian" w:hAnsi="Lato"/>
          <w:sz w:val="22"/>
          <w:szCs w:val="22"/>
        </w:rPr>
        <w:t>con IVA incluido,</w:t>
      </w:r>
      <w:r w:rsidRPr="001D102F">
        <w:rPr>
          <w:rFonts w:ascii="Lato" w:eastAsia="DengXian" w:hAnsi="Lato"/>
          <w:b/>
          <w:bCs/>
          <w:sz w:val="22"/>
          <w:szCs w:val="22"/>
        </w:rPr>
        <w:t xml:space="preserve"> </w:t>
      </w:r>
      <w:r w:rsidRPr="001D102F">
        <w:rPr>
          <w:rFonts w:ascii="Lato" w:eastAsia="DengXian" w:hAnsi="Lato"/>
          <w:sz w:val="22"/>
          <w:szCs w:val="22"/>
        </w:rPr>
        <w:t>en consecuencia, en estricto apego a los principios de eficiencia, efic</w:t>
      </w:r>
      <w:r w:rsidR="003644D5">
        <w:rPr>
          <w:rFonts w:ascii="Lato" w:eastAsia="DengXian" w:hAnsi="Lato"/>
          <w:sz w:val="22"/>
          <w:szCs w:val="22"/>
        </w:rPr>
        <w:t>a</w:t>
      </w:r>
      <w:r w:rsidRPr="001D102F">
        <w:rPr>
          <w:rFonts w:ascii="Lato" w:eastAsia="DengXian" w:hAnsi="Lato"/>
          <w:sz w:val="22"/>
          <w:szCs w:val="22"/>
        </w:rPr>
        <w:t xml:space="preserve">cia, economía, transparencia y honradez, </w:t>
      </w:r>
      <w:r w:rsidRPr="001D102F">
        <w:rPr>
          <w:rFonts w:ascii="Lato" w:hAnsi="Lato"/>
          <w:bCs/>
          <w:sz w:val="22"/>
          <w:szCs w:val="22"/>
        </w:rPr>
        <w:t xml:space="preserve">con fundamento en lo </w:t>
      </w:r>
      <w:r w:rsidRPr="001D102F">
        <w:rPr>
          <w:rFonts w:ascii="Lato" w:hAnsi="Lato"/>
          <w:bCs/>
          <w:sz w:val="22"/>
          <w:szCs w:val="22"/>
        </w:rPr>
        <w:lastRenderedPageBreak/>
        <w:t>establecido en los artículos</w:t>
      </w:r>
      <w:r w:rsidRPr="001D102F">
        <w:rPr>
          <w:rFonts w:ascii="Lato" w:hAnsi="Lato" w:cstheme="minorHAnsi"/>
          <w:sz w:val="22"/>
          <w:szCs w:val="22"/>
          <w:bdr w:val="none" w:sz="0" w:space="0" w:color="auto" w:frame="1"/>
        </w:rPr>
        <w:t xml:space="preserve"> 85 de la Constitución Política del Estado de Tlaxcala, en relación con el artículo cuarto transitorio del Decreto número 119 publicado en el Periódico Oficial del Gobierno del Estado, el diez de diciembre de dos mil veinticuatro</w:t>
      </w:r>
      <w:r w:rsidRPr="001D102F">
        <w:rPr>
          <w:rFonts w:ascii="Lato" w:hAnsi="Lato" w:cstheme="minorHAnsi"/>
          <w:sz w:val="22"/>
          <w:szCs w:val="22"/>
        </w:rPr>
        <w:t>;</w:t>
      </w:r>
      <w:r w:rsidRPr="001D102F">
        <w:rPr>
          <w:rFonts w:ascii="Lato" w:hAnsi="Lato"/>
          <w:bCs/>
          <w:sz w:val="22"/>
          <w:szCs w:val="22"/>
        </w:rPr>
        <w:t xml:space="preserve"> 22 fracción III de la Ley de Adquisiciones, Arrendamientos y Servicios del Estado; </w:t>
      </w:r>
      <w:r w:rsidRPr="001D102F">
        <w:rPr>
          <w:rFonts w:ascii="Lato" w:hAnsi="Lato" w:cstheme="minorHAnsi"/>
          <w:sz w:val="22"/>
          <w:szCs w:val="22"/>
          <w:bdr w:val="none" w:sz="0" w:space="0" w:color="auto" w:frame="1"/>
        </w:rPr>
        <w:t xml:space="preserve">61 de la Ley Orgánica del Poder Judicial del Estado, 9 fracciones XV y XVII del Reglamento del Consejo de la Judicatura del Estado, </w:t>
      </w:r>
      <w:r w:rsidRPr="001D102F">
        <w:rPr>
          <w:rStyle w:val="xcontentpasted0"/>
          <w:rFonts w:ascii="Lato" w:hAnsi="Lato"/>
          <w:sz w:val="22"/>
          <w:szCs w:val="22"/>
          <w:bdr w:val="none" w:sz="0" w:space="0" w:color="auto" w:frame="1"/>
        </w:rPr>
        <w:t xml:space="preserve">numerales IV y VII de los Lineamientos de Adquisiciones, Arrendamientos, Servicio y Obra Pública del Consejo de la Judicatura del Poder Judicial del Estado, en relación con el diverso 139 </w:t>
      </w:r>
      <w:r w:rsidRPr="001D102F">
        <w:rPr>
          <w:rFonts w:ascii="Lato" w:hAnsi="Lato"/>
          <w:sz w:val="22"/>
          <w:szCs w:val="22"/>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42BDBFBE" w14:textId="77777777" w:rsidR="00F374FE" w:rsidRPr="001D102F" w:rsidRDefault="00F374FE" w:rsidP="00F374FE">
      <w:pPr>
        <w:pStyle w:val="Prrafodelista"/>
        <w:numPr>
          <w:ilvl w:val="0"/>
          <w:numId w:val="45"/>
        </w:numPr>
        <w:spacing w:after="0" w:line="480" w:lineRule="auto"/>
        <w:jc w:val="both"/>
        <w:rPr>
          <w:rFonts w:ascii="Lato" w:eastAsia="Batang" w:hAnsi="Lato" w:cstheme="minorHAnsi"/>
        </w:rPr>
      </w:pPr>
      <w:r w:rsidRPr="001D102F">
        <w:rPr>
          <w:rFonts w:ascii="Lato" w:hAnsi="Lato" w:cstheme="minorHAnsi"/>
        </w:rPr>
        <w:t xml:space="preserve">Tomar conocimiento del oficio </w:t>
      </w:r>
      <w:r w:rsidRPr="001D102F">
        <w:rPr>
          <w:rFonts w:ascii="Lato" w:eastAsia="Batang" w:hAnsi="Lato" w:cstheme="minorHAnsi"/>
        </w:rPr>
        <w:t>y documentación de cuenta.</w:t>
      </w:r>
    </w:p>
    <w:p w14:paraId="0471B9B0" w14:textId="3DAECA03" w:rsidR="00F374FE" w:rsidRPr="000F5C69" w:rsidRDefault="00F374FE" w:rsidP="00F374FE">
      <w:pPr>
        <w:pStyle w:val="Prrafodelista"/>
        <w:numPr>
          <w:ilvl w:val="0"/>
          <w:numId w:val="45"/>
        </w:numPr>
        <w:spacing w:after="0" w:line="480" w:lineRule="auto"/>
        <w:jc w:val="both"/>
        <w:rPr>
          <w:rFonts w:ascii="Lato" w:eastAsia="Batang" w:hAnsi="Lato" w:cstheme="minorHAnsi"/>
        </w:rPr>
      </w:pPr>
      <w:r w:rsidRPr="001D102F">
        <w:rPr>
          <w:rFonts w:ascii="Lato" w:eastAsia="Batang" w:hAnsi="Lato" w:cstheme="minorHAnsi"/>
        </w:rPr>
        <w:t>Autorizar</w:t>
      </w:r>
      <w:r w:rsidRPr="001D102F">
        <w:rPr>
          <w:rFonts w:ascii="Lato" w:hAnsi="Lato"/>
          <w:bCs/>
        </w:rPr>
        <w:t xml:space="preserve"> </w:t>
      </w:r>
      <w:r w:rsidR="00667C5E" w:rsidRPr="001D102F">
        <w:rPr>
          <w:rFonts w:ascii="Lato" w:hAnsi="Lato"/>
          <w:bCs/>
        </w:rPr>
        <w:t xml:space="preserve">la ejecución del proyecto de </w:t>
      </w:r>
      <w:r w:rsidR="003E5744" w:rsidRPr="003E5744">
        <w:rPr>
          <w:rFonts w:ascii="Lato" w:hAnsi="Lato"/>
          <w:b/>
        </w:rPr>
        <w:t>“</w:t>
      </w:r>
      <w:r w:rsidR="00667C5E" w:rsidRPr="003E5744">
        <w:rPr>
          <w:rFonts w:ascii="Lato" w:hAnsi="Lato"/>
          <w:b/>
        </w:rPr>
        <w:t>ALMACENAMIENTO DE RESPALDO PARA AUDIENCIAS EN MATERIA FAMILIAR</w:t>
      </w:r>
      <w:r w:rsidR="003E5744" w:rsidRPr="003E5744">
        <w:rPr>
          <w:rFonts w:ascii="Lato" w:hAnsi="Lato"/>
          <w:b/>
        </w:rPr>
        <w:t>”</w:t>
      </w:r>
      <w:r w:rsidR="00667C5E" w:rsidRPr="003E5744">
        <w:rPr>
          <w:rFonts w:ascii="Lato" w:hAnsi="Lato"/>
          <w:b/>
        </w:rPr>
        <w:t>,</w:t>
      </w:r>
      <w:r w:rsidR="00667C5E" w:rsidRPr="001D102F">
        <w:rPr>
          <w:rFonts w:ascii="Lato" w:hAnsi="Lato"/>
          <w:bCs/>
        </w:rPr>
        <w:t xml:space="preserve"> </w:t>
      </w:r>
      <w:r w:rsidRPr="001D102F">
        <w:rPr>
          <w:rFonts w:ascii="Lato" w:hAnsi="Lato"/>
          <w:bCs/>
        </w:rPr>
        <w:t xml:space="preserve">con la </w:t>
      </w:r>
      <w:r w:rsidR="00667C5E" w:rsidRPr="001D102F">
        <w:rPr>
          <w:rFonts w:ascii="Lato" w:hAnsi="Lato" w:cstheme="minorHAnsi"/>
          <w:bdr w:val="none" w:sz="0" w:space="0" w:color="auto" w:frame="1"/>
        </w:rPr>
        <w:t xml:space="preserve">empresa </w:t>
      </w:r>
      <w:r w:rsidR="00667C5E" w:rsidRPr="001D102F">
        <w:rPr>
          <w:rFonts w:ascii="Lato" w:hAnsi="Lato"/>
        </w:rPr>
        <w:t xml:space="preserve">PC UNISERVICIOS S.A. DE </w:t>
      </w:r>
      <w:proofErr w:type="gramStart"/>
      <w:r w:rsidR="00667C5E" w:rsidRPr="001D102F">
        <w:rPr>
          <w:rFonts w:ascii="Lato" w:hAnsi="Lato"/>
        </w:rPr>
        <w:t>C.V</w:t>
      </w:r>
      <w:r w:rsidR="00667C5E" w:rsidRPr="001D102F">
        <w:rPr>
          <w:rFonts w:ascii="Lato" w:eastAsia="DengXian" w:hAnsi="Lato" w:cs="Arial"/>
        </w:rPr>
        <w:t xml:space="preserve"> ,</w:t>
      </w:r>
      <w:proofErr w:type="gramEnd"/>
      <w:r w:rsidR="00667C5E" w:rsidRPr="001D102F">
        <w:rPr>
          <w:rFonts w:ascii="Lato" w:eastAsia="DengXian" w:hAnsi="Lato" w:cs="Arial"/>
        </w:rPr>
        <w:t xml:space="preserve"> </w:t>
      </w:r>
      <w:r w:rsidR="00667C5E" w:rsidRPr="008E7BDA">
        <w:rPr>
          <w:rFonts w:ascii="Lato" w:eastAsia="DengXian" w:hAnsi="Lato" w:cs="Arial"/>
        </w:rPr>
        <w:t xml:space="preserve">por la cantidad </w:t>
      </w:r>
      <w:r w:rsidR="00667C5E" w:rsidRPr="00667C5E">
        <w:rPr>
          <w:rFonts w:ascii="Lato" w:eastAsia="DengXian" w:hAnsi="Lato" w:cs="Arial"/>
        </w:rPr>
        <w:t xml:space="preserve">de </w:t>
      </w:r>
      <w:r w:rsidR="00667C5E" w:rsidRPr="00667C5E">
        <w:rPr>
          <w:rFonts w:ascii="Lato" w:hAnsi="Lato"/>
        </w:rPr>
        <w:t>$201,760.68</w:t>
      </w:r>
      <w:r w:rsidR="00667C5E">
        <w:rPr>
          <w:rFonts w:ascii="Lato" w:hAnsi="Lato"/>
        </w:rPr>
        <w:t xml:space="preserve"> (Doscientos un mil setecientos sesenta pesos 68/100 M.N.), </w:t>
      </w:r>
      <w:r w:rsidR="00667C5E" w:rsidRPr="00667C5E">
        <w:rPr>
          <w:rFonts w:ascii="Lato" w:eastAsia="DengXian" w:hAnsi="Lato"/>
        </w:rPr>
        <w:t>con</w:t>
      </w:r>
      <w:r w:rsidR="00667C5E" w:rsidRPr="008E7BDA">
        <w:rPr>
          <w:rFonts w:ascii="Lato" w:eastAsia="DengXian" w:hAnsi="Lato"/>
        </w:rPr>
        <w:t xml:space="preserve"> IVA incluido,</w:t>
      </w:r>
      <w:r w:rsidR="00667C5E" w:rsidRPr="008E7BDA">
        <w:rPr>
          <w:rFonts w:ascii="Lato" w:eastAsia="DengXian" w:hAnsi="Lato"/>
          <w:b/>
          <w:bCs/>
        </w:rPr>
        <w:t xml:space="preserve"> </w:t>
      </w:r>
      <w:r w:rsidRPr="000F5C69">
        <w:rPr>
          <w:rFonts w:ascii="Lato" w:hAnsi="Lato"/>
          <w:bCs/>
        </w:rPr>
        <w:t>con cargo a la partida</w:t>
      </w:r>
      <w:r w:rsidR="003644D5">
        <w:rPr>
          <w:rFonts w:ascii="Lato" w:hAnsi="Lato"/>
          <w:bCs/>
        </w:rPr>
        <w:t xml:space="preserve"> 5.15.1 </w:t>
      </w:r>
      <w:r w:rsidRPr="000F5C69">
        <w:rPr>
          <w:rFonts w:ascii="Lato" w:hAnsi="Lato"/>
          <w:bCs/>
        </w:rPr>
        <w:t>del Presupuesto de Egresos del Poder Judicial para el ejercicio fiscal 2025.</w:t>
      </w:r>
    </w:p>
    <w:p w14:paraId="19ED4A5D" w14:textId="35AC6EBC" w:rsidR="00F374FE" w:rsidRPr="0094596B" w:rsidRDefault="00F374FE" w:rsidP="00F374FE">
      <w:pPr>
        <w:pStyle w:val="Prrafodelista"/>
        <w:numPr>
          <w:ilvl w:val="0"/>
          <w:numId w:val="45"/>
        </w:numPr>
        <w:spacing w:after="0" w:line="480" w:lineRule="auto"/>
        <w:jc w:val="both"/>
        <w:rPr>
          <w:rFonts w:ascii="Lato" w:hAnsi="Lato"/>
        </w:rPr>
      </w:pPr>
      <w:r w:rsidRPr="0094596B">
        <w:rPr>
          <w:rFonts w:ascii="Lato" w:eastAsia="Batang" w:hAnsi="Lato" w:cstheme="minorHAnsi"/>
        </w:rPr>
        <w:t xml:space="preserve">Instruir a la </w:t>
      </w:r>
      <w:proofErr w:type="gramStart"/>
      <w:r w:rsidRPr="0094596B">
        <w:rPr>
          <w:rFonts w:ascii="Lato" w:eastAsia="Batang" w:hAnsi="Lato" w:cstheme="minorHAnsi"/>
        </w:rPr>
        <w:t>Directora</w:t>
      </w:r>
      <w:proofErr w:type="gramEnd"/>
      <w:r w:rsidRPr="0094596B">
        <w:rPr>
          <w:rFonts w:ascii="Lato" w:eastAsia="Batang" w:hAnsi="Lato" w:cstheme="minorHAnsi"/>
        </w:rPr>
        <w:t xml:space="preserve"> de Recursos Humanos y Materiales dependiente de la Secretaría Ejecutiva, llevar a cabo dicha adquisición</w:t>
      </w:r>
      <w:r w:rsidR="00667C5E">
        <w:rPr>
          <w:rFonts w:ascii="Lato" w:eastAsia="Batang" w:hAnsi="Lato" w:cstheme="minorHAnsi"/>
        </w:rPr>
        <w:t xml:space="preserve"> </w:t>
      </w:r>
      <w:r w:rsidR="003E5744">
        <w:rPr>
          <w:rFonts w:ascii="Lato" w:eastAsia="Batang" w:hAnsi="Lato" w:cstheme="minorHAnsi"/>
        </w:rPr>
        <w:t xml:space="preserve">en estricto a apego a la Ley de la materia, debiendo mantener informado </w:t>
      </w:r>
      <w:r w:rsidRPr="0094596B">
        <w:rPr>
          <w:rFonts w:ascii="Lato" w:eastAsia="Batang" w:hAnsi="Lato" w:cstheme="minorHAnsi"/>
        </w:rPr>
        <w:t>a este Comité de Adquisiciones para los efectos a que haya lugar.</w:t>
      </w:r>
    </w:p>
    <w:p w14:paraId="3F4A98D1" w14:textId="77777777" w:rsidR="00F374FE" w:rsidRPr="000F5C69" w:rsidRDefault="00F374FE" w:rsidP="00F374FE">
      <w:pPr>
        <w:pStyle w:val="Prrafodelista"/>
        <w:numPr>
          <w:ilvl w:val="0"/>
          <w:numId w:val="45"/>
        </w:numPr>
        <w:spacing w:after="0" w:line="480" w:lineRule="auto"/>
        <w:jc w:val="both"/>
        <w:rPr>
          <w:rFonts w:ascii="Lato" w:hAnsi="Lato"/>
        </w:rPr>
      </w:pPr>
      <w:r w:rsidRPr="0094596B">
        <w:rPr>
          <w:rFonts w:ascii="Lato" w:eastAsia="Batang" w:hAnsi="Lato" w:cstheme="minorHAnsi"/>
        </w:rPr>
        <w:t xml:space="preserve">Instruir a la </w:t>
      </w:r>
      <w:proofErr w:type="gramStart"/>
      <w:r w:rsidRPr="0094596B">
        <w:rPr>
          <w:rFonts w:ascii="Lato" w:eastAsia="Batang" w:hAnsi="Lato" w:cstheme="minorHAnsi"/>
        </w:rPr>
        <w:t>Directora</w:t>
      </w:r>
      <w:proofErr w:type="gramEnd"/>
      <w:r w:rsidRPr="0094596B">
        <w:rPr>
          <w:rFonts w:ascii="Lato" w:eastAsia="Batang" w:hAnsi="Lato" w:cstheme="minorHAnsi"/>
        </w:rPr>
        <w:t xml:space="preserve"> Jurídica del Tribunal Superior de Justicia del Estado, la emisión del contrato respectivo.</w:t>
      </w:r>
    </w:p>
    <w:p w14:paraId="35809AF1" w14:textId="4F6F7052" w:rsidR="00F374FE" w:rsidRPr="003644D5" w:rsidRDefault="00F374FE" w:rsidP="00B05C28">
      <w:pPr>
        <w:pStyle w:val="Prrafodelista"/>
        <w:numPr>
          <w:ilvl w:val="0"/>
          <w:numId w:val="45"/>
        </w:numPr>
        <w:spacing w:after="0" w:line="480" w:lineRule="auto"/>
        <w:jc w:val="both"/>
        <w:rPr>
          <w:rFonts w:ascii="Lato" w:hAnsi="Lato"/>
          <w:sz w:val="18"/>
          <w:szCs w:val="18"/>
        </w:rPr>
      </w:pPr>
      <w:r w:rsidRPr="00667C5E">
        <w:rPr>
          <w:rFonts w:ascii="Lato" w:eastAsia="Batang" w:hAnsi="Lato" w:cstheme="minorHAnsi"/>
        </w:rPr>
        <w:t xml:space="preserve">Designar como administrador </w:t>
      </w:r>
      <w:r w:rsidR="00667C5E" w:rsidRPr="00667C5E">
        <w:rPr>
          <w:rFonts w:ascii="Lato" w:eastAsia="Batang" w:hAnsi="Lato" w:cstheme="minorHAnsi"/>
        </w:rPr>
        <w:t xml:space="preserve">del proyecto al </w:t>
      </w:r>
      <w:proofErr w:type="gramStart"/>
      <w:r w:rsidR="00667C5E" w:rsidRPr="00667C5E">
        <w:rPr>
          <w:rFonts w:ascii="Lato" w:eastAsia="Batang" w:hAnsi="Lato" w:cstheme="minorHAnsi"/>
        </w:rPr>
        <w:t>Director</w:t>
      </w:r>
      <w:proofErr w:type="gramEnd"/>
      <w:r w:rsidR="00667C5E" w:rsidRPr="00667C5E">
        <w:rPr>
          <w:rFonts w:ascii="Lato" w:eastAsia="Batang" w:hAnsi="Lato" w:cstheme="minorHAnsi"/>
        </w:rPr>
        <w:t xml:space="preserve"> de Tecnologías de la Información y Comunicación del Poder Judicial del Estado</w:t>
      </w:r>
      <w:r w:rsidR="00667C5E">
        <w:rPr>
          <w:rFonts w:ascii="Lato" w:eastAsia="Batang" w:hAnsi="Lato" w:cstheme="minorHAnsi"/>
        </w:rPr>
        <w:t>, quien deberá mantener informado a este Cuerpo Colegiado.</w:t>
      </w:r>
    </w:p>
    <w:p w14:paraId="55F971F5" w14:textId="4CE13483" w:rsidR="003644D5" w:rsidRPr="009B16C0" w:rsidRDefault="003644D5" w:rsidP="003644D5">
      <w:pPr>
        <w:pStyle w:val="NormalWeb"/>
        <w:numPr>
          <w:ilvl w:val="0"/>
          <w:numId w:val="45"/>
        </w:numPr>
        <w:spacing w:before="0" w:beforeAutospacing="0" w:after="0" w:afterAutospacing="0" w:line="480" w:lineRule="auto"/>
        <w:jc w:val="both"/>
        <w:rPr>
          <w:rFonts w:ascii="Lato" w:hAnsi="Lato" w:cstheme="minorHAnsi"/>
          <w:sz w:val="22"/>
          <w:szCs w:val="22"/>
          <w:lang w:val="es-ES"/>
        </w:rPr>
      </w:pPr>
      <w:r>
        <w:rPr>
          <w:rFonts w:ascii="Lato" w:eastAsia="Batang" w:hAnsi="Lato" w:cstheme="minorHAnsi"/>
          <w:sz w:val="22"/>
          <w:szCs w:val="22"/>
        </w:rPr>
        <w:t xml:space="preserve">Instruir al Tesorero del Poder Judicial del Estado, realizar las modificaciones presupuestales con recurso extraordinario para dar </w:t>
      </w:r>
      <w:r>
        <w:rPr>
          <w:rFonts w:ascii="Lato" w:eastAsia="Batang" w:hAnsi="Lato" w:cstheme="minorHAnsi"/>
          <w:sz w:val="22"/>
          <w:szCs w:val="22"/>
        </w:rPr>
        <w:lastRenderedPageBreak/>
        <w:t xml:space="preserve">suficiencia a la partida correspondiente, </w:t>
      </w:r>
      <w:r w:rsidR="003C685A">
        <w:rPr>
          <w:rFonts w:ascii="Lato" w:eastAsia="Batang" w:hAnsi="Lato" w:cstheme="minorHAnsi"/>
          <w:sz w:val="22"/>
          <w:szCs w:val="22"/>
        </w:rPr>
        <w:t>a fin de que se realice la adquisición.</w:t>
      </w:r>
    </w:p>
    <w:p w14:paraId="1BA4A2B5" w14:textId="0C84B6A1" w:rsidR="00F374FE" w:rsidRPr="003644D5" w:rsidRDefault="00F374FE" w:rsidP="005B6DE7">
      <w:pPr>
        <w:spacing w:after="0" w:line="480" w:lineRule="auto"/>
        <w:ind w:right="-425"/>
        <w:jc w:val="both"/>
        <w:rPr>
          <w:rFonts w:ascii="Lato" w:hAnsi="Lato"/>
          <w:b/>
          <w:bCs/>
          <w:u w:val="single"/>
        </w:rPr>
      </w:pPr>
      <w:r w:rsidRPr="000F5C69">
        <w:rPr>
          <w:rFonts w:ascii="Lato" w:hAnsi="Lato"/>
        </w:rPr>
        <w:t xml:space="preserve">Comuníquese esta determinación a la </w:t>
      </w:r>
      <w:proofErr w:type="gramStart"/>
      <w:r w:rsidRPr="000F5C69">
        <w:rPr>
          <w:rFonts w:ascii="Lato" w:hAnsi="Lato"/>
        </w:rPr>
        <w:t>Directora</w:t>
      </w:r>
      <w:proofErr w:type="gramEnd"/>
      <w:r w:rsidRPr="000F5C69">
        <w:rPr>
          <w:rFonts w:ascii="Lato" w:hAnsi="Lato"/>
        </w:rPr>
        <w:t xml:space="preserve"> de Recursos Humanos y Materiales dependiente de la Secretaría Ejecutiva, a la Directora Jurídica del Tribunal Superior de Justicia del Estado</w:t>
      </w:r>
      <w:r w:rsidR="003E5744">
        <w:rPr>
          <w:rFonts w:ascii="Lato" w:hAnsi="Lato"/>
        </w:rPr>
        <w:t xml:space="preserve">, al </w:t>
      </w:r>
      <w:r w:rsidR="003E5744" w:rsidRPr="00667C5E">
        <w:rPr>
          <w:rFonts w:ascii="Lato" w:eastAsia="Batang" w:hAnsi="Lato" w:cstheme="minorHAnsi"/>
        </w:rPr>
        <w:t>Director de Tecnologías de la Información y Comunicación del Poder Judicial del Estado</w:t>
      </w:r>
      <w:r w:rsidRPr="000F5C69">
        <w:rPr>
          <w:rFonts w:ascii="Lato" w:hAnsi="Lato"/>
        </w:rPr>
        <w:t>, para su conocimiento y efectos legales correspondientes, en vía de reiteración al Contralor y Tesorero del Poder Judicial del Estado.</w:t>
      </w:r>
      <w:bookmarkEnd w:id="18"/>
      <w:r w:rsidR="003644D5">
        <w:rPr>
          <w:rFonts w:ascii="Lato" w:hAnsi="Lato"/>
        </w:rPr>
        <w:t xml:space="preserve"> </w:t>
      </w:r>
      <w:r w:rsidR="003644D5" w:rsidRPr="003644D5">
        <w:rPr>
          <w:rFonts w:ascii="Lato" w:hAnsi="Lato"/>
          <w:b/>
          <w:bCs/>
          <w:u w:val="single"/>
        </w:rPr>
        <w:t>APROBADO POR UNANIMIDAD DE VOTOS.</w:t>
      </w:r>
    </w:p>
    <w:p w14:paraId="031E8B29" w14:textId="5462BB39" w:rsidR="00F374FE" w:rsidRPr="002E1C86" w:rsidRDefault="00F374FE" w:rsidP="003644D5">
      <w:pPr>
        <w:pStyle w:val="NormalWeb"/>
        <w:tabs>
          <w:tab w:val="left" w:pos="5387"/>
        </w:tabs>
        <w:spacing w:before="0" w:beforeAutospacing="0" w:after="0" w:afterAutospacing="0" w:line="480" w:lineRule="auto"/>
        <w:ind w:firstLine="851"/>
        <w:jc w:val="both"/>
        <w:rPr>
          <w:rFonts w:ascii="Lato" w:hAnsi="Lato"/>
          <w:sz w:val="22"/>
          <w:szCs w:val="22"/>
        </w:rPr>
      </w:pPr>
      <w:bookmarkStart w:id="19" w:name="_Hlk199154805"/>
      <w:r w:rsidRPr="002E1C86">
        <w:rPr>
          <w:rFonts w:ascii="Lato" w:hAnsi="Lato"/>
          <w:b/>
          <w:bCs/>
          <w:color w:val="000000"/>
          <w:sz w:val="22"/>
          <w:szCs w:val="22"/>
        </w:rPr>
        <w:t>ACUERDO VII</w:t>
      </w:r>
      <w:r w:rsidR="005B6DE7">
        <w:rPr>
          <w:rFonts w:ascii="Lato" w:hAnsi="Lato"/>
          <w:b/>
          <w:bCs/>
          <w:color w:val="000000"/>
          <w:sz w:val="22"/>
          <w:szCs w:val="22"/>
        </w:rPr>
        <w:t>I</w:t>
      </w:r>
      <w:r w:rsidRPr="002E1C86">
        <w:rPr>
          <w:rFonts w:ascii="Lato" w:hAnsi="Lato"/>
          <w:b/>
          <w:bCs/>
          <w:color w:val="000000"/>
          <w:sz w:val="22"/>
          <w:szCs w:val="22"/>
        </w:rPr>
        <w:t>/51/2025.</w:t>
      </w:r>
      <w:r w:rsidR="00667C5E" w:rsidRPr="002E1C86">
        <w:rPr>
          <w:rFonts w:ascii="Lato" w:hAnsi="Lato"/>
          <w:b/>
          <w:bCs/>
          <w:color w:val="000000"/>
          <w:sz w:val="22"/>
          <w:szCs w:val="22"/>
        </w:rPr>
        <w:t xml:space="preserve"> Oficio número DRHYM/413/2025, recibido el veintitrés de mayo de dos mil veinticinco, signado por la </w:t>
      </w:r>
      <w:proofErr w:type="gramStart"/>
      <w:r w:rsidR="00667C5E" w:rsidRPr="002E1C86">
        <w:rPr>
          <w:rFonts w:ascii="Lato" w:hAnsi="Lato"/>
          <w:b/>
          <w:bCs/>
          <w:color w:val="000000"/>
          <w:sz w:val="22"/>
          <w:szCs w:val="22"/>
        </w:rPr>
        <w:t>Directora</w:t>
      </w:r>
      <w:proofErr w:type="gramEnd"/>
      <w:r w:rsidR="00667C5E" w:rsidRPr="002E1C86">
        <w:rPr>
          <w:rFonts w:ascii="Lato" w:hAnsi="Lato"/>
          <w:b/>
          <w:bCs/>
          <w:color w:val="000000"/>
          <w:sz w:val="22"/>
          <w:szCs w:val="22"/>
        </w:rPr>
        <w:t xml:space="preserve"> de Recursos Humanos y Materiales dependiente de la Secretaría Ejecutiva. </w:t>
      </w:r>
      <w:r w:rsidR="003644D5">
        <w:rPr>
          <w:rFonts w:ascii="Lato" w:hAnsi="Lato"/>
          <w:b/>
          <w:bCs/>
          <w:color w:val="000000"/>
          <w:sz w:val="22"/>
          <w:szCs w:val="22"/>
        </w:rPr>
        <w:t xml:space="preserve">- - - - - </w:t>
      </w:r>
    </w:p>
    <w:p w14:paraId="46FF5105" w14:textId="605AC381" w:rsidR="00E92FF6" w:rsidRPr="002E1C86" w:rsidRDefault="002E1C86" w:rsidP="002E1C86">
      <w:pPr>
        <w:pStyle w:val="NormalWeb"/>
        <w:tabs>
          <w:tab w:val="left" w:pos="5387"/>
        </w:tabs>
        <w:spacing w:before="0" w:beforeAutospacing="0" w:after="0" w:afterAutospacing="0" w:line="480" w:lineRule="auto"/>
        <w:jc w:val="both"/>
        <w:rPr>
          <w:rFonts w:ascii="Lato" w:hAnsi="Lato"/>
          <w:sz w:val="22"/>
          <w:szCs w:val="22"/>
        </w:rPr>
      </w:pPr>
      <w:r w:rsidRPr="002E1C86">
        <w:rPr>
          <w:rFonts w:ascii="Lato" w:hAnsi="Lato"/>
          <w:sz w:val="22"/>
          <w:szCs w:val="22"/>
        </w:rPr>
        <w:t xml:space="preserve">Dada cuenta con el oficio de referencia, mediante el cual, el cual en seguimiento al oficio número </w:t>
      </w:r>
      <w:r w:rsidRPr="002E1C86">
        <w:rPr>
          <w:rFonts w:ascii="Lato" w:hAnsi="Lato"/>
          <w:b/>
          <w:bCs/>
          <w:sz w:val="22"/>
          <w:szCs w:val="22"/>
        </w:rPr>
        <w:t xml:space="preserve">D-TIC/337/2025 </w:t>
      </w:r>
      <w:r w:rsidRPr="002E1C86">
        <w:rPr>
          <w:rFonts w:ascii="Lato" w:hAnsi="Lato"/>
          <w:sz w:val="22"/>
          <w:szCs w:val="22"/>
        </w:rPr>
        <w:t>signado por el Director de Tecnologías de la Información y Comunicación del Poder Judicial del Estado de Tlaxcala</w:t>
      </w:r>
      <w:r w:rsidRPr="002E1C86">
        <w:rPr>
          <w:rFonts w:ascii="Lato" w:hAnsi="Lato"/>
          <w:b/>
          <w:bCs/>
          <w:sz w:val="22"/>
          <w:szCs w:val="22"/>
        </w:rPr>
        <w:t xml:space="preserve">, </w:t>
      </w:r>
      <w:r w:rsidRPr="002E1C86">
        <w:rPr>
          <w:rFonts w:ascii="Lato" w:hAnsi="Lato"/>
          <w:color w:val="000000"/>
          <w:sz w:val="22"/>
          <w:szCs w:val="22"/>
        </w:rPr>
        <w:t>la Directora de Recursos Humanos y Materiales dependiente de la Secretaría Ejecutiva, r</w:t>
      </w:r>
      <w:r w:rsidRPr="002E1C86">
        <w:rPr>
          <w:rFonts w:ascii="Lato" w:hAnsi="Lato"/>
          <w:sz w:val="22"/>
          <w:szCs w:val="22"/>
        </w:rPr>
        <w:t>emite el Proyecto Ejecutivo</w:t>
      </w:r>
      <w:r w:rsidR="005B6DE7">
        <w:rPr>
          <w:rFonts w:ascii="Lato" w:hAnsi="Lato"/>
          <w:sz w:val="22"/>
          <w:szCs w:val="22"/>
        </w:rPr>
        <w:t xml:space="preserve"> de </w:t>
      </w:r>
      <w:r w:rsidRPr="002E1C86">
        <w:rPr>
          <w:rFonts w:ascii="Lato" w:hAnsi="Lato"/>
          <w:sz w:val="22"/>
          <w:szCs w:val="22"/>
        </w:rPr>
        <w:t>Adquisición, instalación, configuración y puesta a punto de un sistema de videovigilancia en las áreas del Poder Judicial del Estado de Tlaxcala, que se listan a continuación:  CECOFAM del Distrito Judicial Ocampo y Distrito Judicial de Morelos, Casa de Justicia Sánchez Piedras, Casa de Justicia Guridi y Alcocer, Juzgado de Ejecución Especializado de Medidas Aplicables a Adolescentes y de Ejecución de Sanciones Penales y Juzgado del Sistema Tradicional Penal y Especializado en Administración de Justicia Para Adolescentes, Juzgado de</w:t>
      </w:r>
      <w:r w:rsidR="005B6DE7">
        <w:rPr>
          <w:rFonts w:ascii="Lato" w:hAnsi="Lato"/>
          <w:sz w:val="22"/>
          <w:szCs w:val="22"/>
        </w:rPr>
        <w:t>l</w:t>
      </w:r>
      <w:r w:rsidRPr="002E1C86">
        <w:rPr>
          <w:rFonts w:ascii="Lato" w:hAnsi="Lato"/>
          <w:sz w:val="22"/>
          <w:szCs w:val="22"/>
        </w:rPr>
        <w:t xml:space="preserve"> Distrito de Zaragoza, Juzgado de Segunda Instancia Penal y Palacio de Justicia, por medio del procedimiento de Licitación Pública Nacional, mism</w:t>
      </w:r>
      <w:r>
        <w:rPr>
          <w:rFonts w:ascii="Lato" w:hAnsi="Lato"/>
          <w:sz w:val="22"/>
          <w:szCs w:val="22"/>
        </w:rPr>
        <w:t>o</w:t>
      </w:r>
      <w:r w:rsidRPr="002E1C86">
        <w:rPr>
          <w:rFonts w:ascii="Lato" w:hAnsi="Lato"/>
          <w:sz w:val="22"/>
          <w:szCs w:val="22"/>
        </w:rPr>
        <w:t xml:space="preserve"> que quedará identificada con el número </w:t>
      </w:r>
      <w:r w:rsidRPr="002E1C86">
        <w:rPr>
          <w:rFonts w:ascii="Lato" w:hAnsi="Lato"/>
          <w:b/>
          <w:bCs/>
          <w:sz w:val="22"/>
          <w:szCs w:val="22"/>
        </w:rPr>
        <w:t>PJET/LPN/021-2025</w:t>
      </w:r>
      <w:r w:rsidRPr="002E1C86">
        <w:rPr>
          <w:rFonts w:ascii="Lato" w:hAnsi="Lato"/>
          <w:sz w:val="22"/>
          <w:szCs w:val="22"/>
        </w:rPr>
        <w:t xml:space="preserve"> referente a la "</w:t>
      </w:r>
      <w:r w:rsidRPr="002E1C86">
        <w:rPr>
          <w:rFonts w:ascii="Lato" w:hAnsi="Lato"/>
          <w:b/>
          <w:bCs/>
          <w:sz w:val="22"/>
          <w:szCs w:val="22"/>
        </w:rPr>
        <w:t>ADQUISICIÓN, INSTALACIÓN, CONFIGURACIÓN Y PUESTA A PUNTO DE UN SISTEMA DE VIDEO VIGILANCIA EN DIVERSAS ÁREAS DEL PODER JUDICIAL DEL ESTADO DE TLAXCALA”</w:t>
      </w:r>
      <w:bookmarkStart w:id="20" w:name="_Hlk198821998"/>
      <w:r w:rsidRPr="002E1C86">
        <w:rPr>
          <w:rFonts w:ascii="Lato" w:hAnsi="Lato"/>
          <w:sz w:val="22"/>
          <w:szCs w:val="22"/>
        </w:rPr>
        <w:t xml:space="preserve">, </w:t>
      </w:r>
      <w:bookmarkEnd w:id="20"/>
      <w:r w:rsidRPr="002E1C86">
        <w:rPr>
          <w:rFonts w:ascii="Lato" w:hAnsi="Lato"/>
          <w:sz w:val="22"/>
          <w:szCs w:val="22"/>
        </w:rPr>
        <w:t xml:space="preserve">para tal efecto,  anexa bases, calendario y convocatoria. </w:t>
      </w:r>
    </w:p>
    <w:p w14:paraId="6332CC80" w14:textId="774FE8DA" w:rsidR="002E1C86" w:rsidRPr="00541A32" w:rsidRDefault="002E1C86" w:rsidP="002E1C86">
      <w:pPr>
        <w:spacing w:before="240" w:line="480" w:lineRule="auto"/>
        <w:jc w:val="both"/>
        <w:rPr>
          <w:rFonts w:ascii="Lato" w:hAnsi="Lato"/>
        </w:rPr>
      </w:pPr>
      <w:r>
        <w:rPr>
          <w:rFonts w:ascii="Lato" w:hAnsi="Lato"/>
          <w:color w:val="000000" w:themeColor="text1"/>
        </w:rPr>
        <w:t xml:space="preserve">En atención a lo anterior, toda vez que, las áreas en mención,  </w:t>
      </w:r>
      <w:r w:rsidRPr="002E1C86">
        <w:rPr>
          <w:rFonts w:ascii="Lato" w:hAnsi="Lato"/>
        </w:rPr>
        <w:t xml:space="preserve">actualmente no cuentan con un sistema de videovigilancia que permita el monitoreo efectivo de </w:t>
      </w:r>
      <w:r w:rsidRPr="002E1C86">
        <w:rPr>
          <w:rFonts w:ascii="Lato" w:hAnsi="Lato"/>
        </w:rPr>
        <w:lastRenderedPageBreak/>
        <w:t xml:space="preserve">las áreas críticas dentro y fuera de sus instalaciones, </w:t>
      </w:r>
      <w:r>
        <w:rPr>
          <w:rFonts w:ascii="Lato" w:hAnsi="Lato"/>
        </w:rPr>
        <w:t>a fin de tener un mejor control</w:t>
      </w:r>
      <w:r w:rsidR="000249E6">
        <w:rPr>
          <w:rFonts w:ascii="Lato" w:hAnsi="Lato"/>
        </w:rPr>
        <w:t xml:space="preserve"> y seguridad</w:t>
      </w:r>
      <w:r>
        <w:rPr>
          <w:rFonts w:ascii="Lato" w:hAnsi="Lato"/>
        </w:rPr>
        <w:t xml:space="preserve">, </w:t>
      </w:r>
      <w:r>
        <w:rPr>
          <w:rFonts w:ascii="Lato" w:hAnsi="Lato"/>
          <w:color w:val="000000" w:themeColor="text1"/>
        </w:rPr>
        <w:t>c</w:t>
      </w:r>
      <w:r w:rsidRPr="00541A32">
        <w:rPr>
          <w:rFonts w:ascii="Lato" w:hAnsi="Lato" w:cstheme="minorHAnsi"/>
          <w:bCs/>
          <w:bdr w:val="none" w:sz="0" w:space="0" w:color="auto" w:frame="1"/>
        </w:rPr>
        <w:t xml:space="preserve">on fundamento en lo que establecen los artículos </w:t>
      </w:r>
      <w:r w:rsidRPr="00541A32">
        <w:rPr>
          <w:rFonts w:ascii="Lato" w:hAnsi="Lato" w:cstheme="minorHAnsi"/>
          <w:bdr w:val="none" w:sz="0" w:space="0" w:color="auto" w:frame="1"/>
        </w:rPr>
        <w:t>85 de la Constitución Política del Estado Libre y Soberano de Tlaxcala</w:t>
      </w:r>
      <w:r w:rsidR="000249E6" w:rsidRPr="000249E6">
        <w:rPr>
          <w:rFonts w:ascii="Lato" w:hAnsi="Lato" w:cstheme="minorHAnsi"/>
          <w:bdr w:val="none" w:sz="0" w:space="0" w:color="auto" w:frame="1"/>
        </w:rPr>
        <w:t xml:space="preserve"> </w:t>
      </w:r>
      <w:r w:rsidR="000249E6" w:rsidRPr="001D102F">
        <w:rPr>
          <w:rFonts w:ascii="Lato" w:hAnsi="Lato" w:cstheme="minorHAnsi"/>
          <w:bdr w:val="none" w:sz="0" w:space="0" w:color="auto" w:frame="1"/>
        </w:rPr>
        <w:t>en relación con el artículo cuarto transitorio del Decreto número 119 publicado en el Periódico Oficial del Gobierno del Estado, el diez de diciembre de dos mil veinticuatro</w:t>
      </w:r>
      <w:r w:rsidRPr="00541A32">
        <w:rPr>
          <w:rFonts w:ascii="Lato" w:hAnsi="Lato" w:cstheme="minorHAnsi"/>
          <w:bdr w:val="none" w:sz="0" w:space="0" w:color="auto" w:frame="1"/>
        </w:rPr>
        <w:t>;  61, 68 fracción XIX de la Ley Orgánica del Poder Judicial del Estado</w:t>
      </w:r>
      <w:r>
        <w:rPr>
          <w:rFonts w:ascii="Lato" w:hAnsi="Lato" w:cstheme="minorHAnsi"/>
          <w:bdr w:val="none" w:sz="0" w:space="0" w:color="auto" w:frame="1"/>
        </w:rPr>
        <w:t>;</w:t>
      </w:r>
      <w:r w:rsidRPr="00541A32">
        <w:rPr>
          <w:rFonts w:ascii="Lato" w:hAnsi="Lato" w:cstheme="minorHAnsi"/>
          <w:bdr w:val="none" w:sz="0" w:space="0" w:color="auto" w:frame="1"/>
        </w:rPr>
        <w:t xml:space="preserve"> 9 fracciones XV y XVII, del Reglamento del Consejo de la Judicatura del Estado; 21, 22, 23, 24, 25 y 26 de la Ley de Adquisiciones, Arrendamientos y Servicios del Estado de Tlaxcala,</w:t>
      </w:r>
      <w:r w:rsidR="003D3702">
        <w:rPr>
          <w:rFonts w:ascii="Lato" w:hAnsi="Lato" w:cstheme="minorHAnsi"/>
          <w:bdr w:val="none" w:sz="0" w:space="0" w:color="auto" w:frame="1"/>
        </w:rPr>
        <w:t xml:space="preserve"> </w:t>
      </w:r>
      <w:r w:rsidRPr="00541A32">
        <w:rPr>
          <w:rFonts w:ascii="Lato" w:hAnsi="Lato" w:cstheme="minorHAnsi"/>
          <w:bdr w:val="none" w:sz="0" w:space="0" w:color="auto" w:frame="1"/>
        </w:rPr>
        <w:t xml:space="preserve">numerales </w:t>
      </w:r>
      <w:r w:rsidRPr="00541A32">
        <w:rPr>
          <w:rStyle w:val="xcontentpasted0"/>
          <w:rFonts w:ascii="Lato" w:hAnsi="Lato"/>
          <w:bdr w:val="none" w:sz="0" w:space="0" w:color="auto" w:frame="1"/>
        </w:rPr>
        <w:t xml:space="preserve">IV y VII de los Lineamientos de Adquisiciones, Arrendamientos, Servicio y Obra Pública, en relación con </w:t>
      </w:r>
      <w:r w:rsidRPr="00541A32">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2EDC3533" w14:textId="77777777" w:rsidR="002E1C86" w:rsidRDefault="002E1C86" w:rsidP="002E1C86">
      <w:pPr>
        <w:pStyle w:val="NormalWeb"/>
        <w:numPr>
          <w:ilvl w:val="0"/>
          <w:numId w:val="46"/>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theme="minorHAnsi"/>
          <w:sz w:val="22"/>
          <w:szCs w:val="22"/>
          <w:lang w:val="es-ES"/>
        </w:rPr>
        <w:t>Tomar conocimiento del oficio y anexos de cuenta.</w:t>
      </w:r>
    </w:p>
    <w:p w14:paraId="50F1B22E" w14:textId="08DDAD07" w:rsidR="002E1C86" w:rsidRPr="003644D5" w:rsidRDefault="002E1C86" w:rsidP="003644D5">
      <w:pPr>
        <w:pStyle w:val="NormalWeb"/>
        <w:numPr>
          <w:ilvl w:val="0"/>
          <w:numId w:val="46"/>
        </w:numPr>
        <w:tabs>
          <w:tab w:val="left" w:pos="5387"/>
        </w:tabs>
        <w:spacing w:before="0" w:beforeAutospacing="0" w:after="0" w:afterAutospacing="0" w:line="480" w:lineRule="auto"/>
        <w:jc w:val="both"/>
        <w:rPr>
          <w:rFonts w:ascii="Lato" w:hAnsi="Lato" w:cstheme="minorHAnsi"/>
          <w:sz w:val="22"/>
          <w:szCs w:val="22"/>
          <w:lang w:val="es-ES"/>
        </w:rPr>
      </w:pPr>
      <w:r w:rsidRPr="003644D5">
        <w:rPr>
          <w:rFonts w:ascii="Lato" w:hAnsi="Lato" w:cstheme="minorHAnsi"/>
          <w:sz w:val="22"/>
          <w:szCs w:val="22"/>
          <w:lang w:val="es-ES"/>
        </w:rPr>
        <w:t xml:space="preserve">Autorizar el inicio del Procedimiento de Licitación Pública, </w:t>
      </w:r>
      <w:r w:rsidRPr="003644D5">
        <w:rPr>
          <w:rFonts w:ascii="Lato" w:hAnsi="Lato"/>
          <w:sz w:val="22"/>
          <w:szCs w:val="22"/>
        </w:rPr>
        <w:t>referente a la "</w:t>
      </w:r>
      <w:r w:rsidRPr="003644D5">
        <w:rPr>
          <w:rFonts w:ascii="Lato" w:hAnsi="Lato"/>
          <w:b/>
          <w:bCs/>
          <w:sz w:val="22"/>
          <w:szCs w:val="22"/>
        </w:rPr>
        <w:t>ADQUISICIÓN, INSTALACIÓN, CONFIGURACIÓN Y PUESTA A PUNTO DE UN SISTEMA DE VIDEO VIGILANCIA EN DIVERSAS ÁREAS DEL PODER JUDICIAL DEL ESTADO DE TLAXCALA”</w:t>
      </w:r>
      <w:r w:rsidRPr="003644D5">
        <w:rPr>
          <w:rFonts w:ascii="Lato" w:hAnsi="Lato"/>
          <w:sz w:val="22"/>
          <w:szCs w:val="22"/>
        </w:rPr>
        <w:t xml:space="preserve">, </w:t>
      </w:r>
      <w:r w:rsidRPr="003644D5">
        <w:rPr>
          <w:rFonts w:ascii="Lato" w:hAnsi="Lato" w:cstheme="minorHAnsi"/>
          <w:bCs/>
          <w:sz w:val="22"/>
          <w:szCs w:val="22"/>
          <w:bdr w:val="none" w:sz="0" w:space="0" w:color="auto" w:frame="1"/>
        </w:rPr>
        <w:t xml:space="preserve">el cual se identificará con el número PJET/LPN/021-2025, </w:t>
      </w:r>
      <w:r w:rsidRPr="003644D5">
        <w:rPr>
          <w:rFonts w:ascii="Lato" w:hAnsi="Lato"/>
          <w:sz w:val="22"/>
          <w:szCs w:val="22"/>
        </w:rPr>
        <w:t>con cargo a la partida</w:t>
      </w:r>
      <w:r w:rsidR="009940C4" w:rsidRPr="003644D5">
        <w:rPr>
          <w:rFonts w:ascii="Lato" w:hAnsi="Lato"/>
          <w:sz w:val="22"/>
          <w:szCs w:val="22"/>
        </w:rPr>
        <w:t xml:space="preserve"> 5.1.9.1</w:t>
      </w:r>
      <w:r w:rsidR="009940C4" w:rsidRPr="003644D5">
        <w:rPr>
          <w:rFonts w:ascii="Lato" w:hAnsi="Lato"/>
        </w:rPr>
        <w:t xml:space="preserve"> </w:t>
      </w:r>
      <w:r w:rsidRPr="003644D5">
        <w:rPr>
          <w:rFonts w:ascii="Lato" w:hAnsi="Lato"/>
          <w:sz w:val="22"/>
          <w:szCs w:val="22"/>
        </w:rPr>
        <w:t xml:space="preserve">del Presupuesto de Egresos del Poder Judicial del Estado de Tlaxcala para el Ejercicio Fiscal 2025, </w:t>
      </w:r>
      <w:r w:rsidRPr="003644D5">
        <w:rPr>
          <w:rFonts w:ascii="Lato" w:hAnsi="Lato" w:cstheme="minorHAnsi"/>
          <w:bCs/>
          <w:sz w:val="22"/>
          <w:szCs w:val="22"/>
          <w:bdr w:val="none" w:sz="0" w:space="0" w:color="auto" w:frame="1"/>
        </w:rPr>
        <w:t xml:space="preserve">hasta por la cantidad de </w:t>
      </w:r>
      <w:r w:rsidR="003644D5">
        <w:rPr>
          <w:rFonts w:ascii="Lato" w:hAnsi="Lato" w:cstheme="minorHAnsi"/>
          <w:bCs/>
          <w:sz w:val="22"/>
          <w:szCs w:val="22"/>
          <w:bdr w:val="none" w:sz="0" w:space="0" w:color="auto" w:frame="1"/>
        </w:rPr>
        <w:t>$3,800.000.00 (Tres millones ochocientos mil pesos 00/100 M.N.).</w:t>
      </w:r>
    </w:p>
    <w:p w14:paraId="634D6194" w14:textId="77777777" w:rsidR="002E1C86" w:rsidRPr="00541A32" w:rsidRDefault="002E1C86" w:rsidP="002E1C86">
      <w:pPr>
        <w:pStyle w:val="NormalWeb"/>
        <w:numPr>
          <w:ilvl w:val="0"/>
          <w:numId w:val="46"/>
        </w:numPr>
        <w:tabs>
          <w:tab w:val="left" w:pos="5387"/>
        </w:tabs>
        <w:spacing w:before="0" w:beforeAutospacing="0" w:after="0" w:afterAutospacing="0" w:line="480" w:lineRule="auto"/>
        <w:ind w:left="851"/>
        <w:jc w:val="both"/>
        <w:rPr>
          <w:rFonts w:ascii="Lato" w:hAnsi="Lato" w:cstheme="minorHAnsi"/>
          <w:sz w:val="22"/>
          <w:szCs w:val="22"/>
          <w:lang w:val="es-ES"/>
        </w:rPr>
      </w:pPr>
      <w:r w:rsidRPr="00541A32">
        <w:rPr>
          <w:rFonts w:ascii="Lato" w:hAnsi="Lato" w:cs="Arial"/>
          <w:sz w:val="22"/>
          <w:szCs w:val="22"/>
        </w:rPr>
        <w:t xml:space="preserve">Aprobar el calendario, convocatoria y bases para el inicio del procedimiento </w:t>
      </w:r>
      <w:r>
        <w:rPr>
          <w:rFonts w:ascii="Lato" w:hAnsi="Lato" w:cs="Arial"/>
          <w:sz w:val="22"/>
          <w:szCs w:val="22"/>
        </w:rPr>
        <w:t>en sus términos.</w:t>
      </w:r>
    </w:p>
    <w:p w14:paraId="2AA566EC" w14:textId="77777777" w:rsidR="002E1C86" w:rsidRPr="003644D5" w:rsidRDefault="002E1C86" w:rsidP="002E1C86">
      <w:pPr>
        <w:pStyle w:val="NormalWeb"/>
        <w:numPr>
          <w:ilvl w:val="0"/>
          <w:numId w:val="46"/>
        </w:numPr>
        <w:tabs>
          <w:tab w:val="left" w:pos="5387"/>
        </w:tabs>
        <w:spacing w:before="0" w:beforeAutospacing="0" w:after="0" w:afterAutospacing="0" w:line="480" w:lineRule="auto"/>
        <w:ind w:left="851"/>
        <w:jc w:val="both"/>
        <w:rPr>
          <w:rFonts w:ascii="Lato" w:hAnsi="Lato" w:cstheme="minorHAnsi"/>
          <w:sz w:val="22"/>
          <w:szCs w:val="22"/>
          <w:lang w:val="es-ES"/>
        </w:rPr>
      </w:pPr>
      <w:r w:rsidRPr="00541A32">
        <w:rPr>
          <w:rFonts w:ascii="Lato" w:eastAsia="Batang" w:hAnsi="Lato" w:cstheme="minorHAnsi"/>
          <w:sz w:val="22"/>
          <w:szCs w:val="22"/>
        </w:rPr>
        <w:t xml:space="preserve">Instruir a la </w:t>
      </w:r>
      <w:proofErr w:type="gramStart"/>
      <w:r w:rsidRPr="00541A32">
        <w:rPr>
          <w:rFonts w:ascii="Lato" w:eastAsia="Batang" w:hAnsi="Lato" w:cstheme="minorHAnsi"/>
          <w:sz w:val="22"/>
          <w:szCs w:val="22"/>
        </w:rPr>
        <w:t>Directora</w:t>
      </w:r>
      <w:proofErr w:type="gramEnd"/>
      <w:r w:rsidRPr="00541A32">
        <w:rPr>
          <w:rFonts w:ascii="Lato" w:eastAsia="Batang" w:hAnsi="Lato" w:cstheme="minorHAnsi"/>
          <w:sz w:val="22"/>
          <w:szCs w:val="22"/>
        </w:rPr>
        <w:t xml:space="preserve"> de Recursos Humanos y Materiales dependiente de la Secretaría Ejecutiva, lleve a cabo el procedimiento de Licitación Pública Nacional, en estricta observancia a la Ley de la materia y demás normatividad aplicable; y en su momento, dar cuenta a este Órgano Colegiado, para la emisión del fallo correspondiente. </w:t>
      </w:r>
    </w:p>
    <w:p w14:paraId="5C486AF1" w14:textId="61B11DA8" w:rsidR="003644D5" w:rsidRPr="009B16C0" w:rsidRDefault="003644D5" w:rsidP="003644D5">
      <w:pPr>
        <w:pStyle w:val="NormalWeb"/>
        <w:numPr>
          <w:ilvl w:val="0"/>
          <w:numId w:val="46"/>
        </w:numPr>
        <w:spacing w:before="0" w:beforeAutospacing="0" w:after="0" w:afterAutospacing="0" w:line="480" w:lineRule="auto"/>
        <w:jc w:val="both"/>
        <w:rPr>
          <w:rFonts w:ascii="Lato" w:hAnsi="Lato" w:cstheme="minorHAnsi"/>
          <w:sz w:val="22"/>
          <w:szCs w:val="22"/>
          <w:lang w:val="es-ES"/>
        </w:rPr>
      </w:pPr>
      <w:r>
        <w:rPr>
          <w:rFonts w:ascii="Lato" w:eastAsia="Batang" w:hAnsi="Lato" w:cstheme="minorHAnsi"/>
          <w:sz w:val="22"/>
          <w:szCs w:val="22"/>
        </w:rPr>
        <w:lastRenderedPageBreak/>
        <w:t>Instruir al Tesorero del Poder Judicial del Estado, realizar las modificaciones presupuestales con recurso extraordinario para dar suficiencia a la partida correspondiente, antes de que se emita el fallo en la presente licitación.</w:t>
      </w:r>
    </w:p>
    <w:p w14:paraId="55DC4B7F" w14:textId="57A5F629" w:rsidR="002E1C86" w:rsidRPr="006146D1" w:rsidRDefault="006146D1" w:rsidP="003644D5">
      <w:pPr>
        <w:pStyle w:val="NormalWeb"/>
        <w:tabs>
          <w:tab w:val="left" w:pos="2977"/>
        </w:tabs>
        <w:spacing w:before="0" w:beforeAutospacing="0" w:after="0" w:afterAutospacing="0" w:line="480" w:lineRule="auto"/>
        <w:jc w:val="both"/>
        <w:rPr>
          <w:rFonts w:ascii="Lato" w:hAnsi="Lato" w:cstheme="minorHAnsi"/>
          <w:b/>
          <w:bCs/>
          <w:sz w:val="22"/>
          <w:szCs w:val="22"/>
          <w:u w:val="single"/>
          <w:lang w:val="es-ES"/>
        </w:rPr>
      </w:pPr>
      <w:r>
        <w:rPr>
          <w:rFonts w:ascii="Lato" w:eastAsia="Batang" w:hAnsi="Lato" w:cstheme="minorHAnsi"/>
          <w:sz w:val="22"/>
          <w:szCs w:val="22"/>
        </w:rPr>
        <w:t xml:space="preserve"> </w:t>
      </w:r>
      <w:r w:rsidR="002E1C86" w:rsidRPr="006146D1">
        <w:rPr>
          <w:rFonts w:ascii="Lato" w:hAnsi="Lato" w:cstheme="minorHAnsi"/>
          <w:sz w:val="22"/>
          <w:szCs w:val="22"/>
          <w:lang w:val="es-ES"/>
        </w:rPr>
        <w:t xml:space="preserve">Comuníquese esta determinación a la </w:t>
      </w:r>
      <w:proofErr w:type="gramStart"/>
      <w:r w:rsidR="002E1C86" w:rsidRPr="006146D1">
        <w:rPr>
          <w:rFonts w:ascii="Lato" w:hAnsi="Lato" w:cstheme="minorHAnsi"/>
          <w:sz w:val="22"/>
          <w:szCs w:val="22"/>
          <w:lang w:val="es-ES"/>
        </w:rPr>
        <w:t>Directora</w:t>
      </w:r>
      <w:proofErr w:type="gramEnd"/>
      <w:r w:rsidR="002E1C86" w:rsidRPr="006146D1">
        <w:rPr>
          <w:rFonts w:ascii="Lato" w:hAnsi="Lato" w:cstheme="minorHAnsi"/>
          <w:sz w:val="22"/>
          <w:szCs w:val="22"/>
          <w:lang w:val="es-ES"/>
        </w:rPr>
        <w:t xml:space="preserve"> de Recursos </w:t>
      </w:r>
      <w:r w:rsidR="008C69E7">
        <w:rPr>
          <w:rFonts w:ascii="Lato" w:hAnsi="Lato" w:cstheme="minorHAnsi"/>
          <w:sz w:val="22"/>
          <w:szCs w:val="22"/>
          <w:lang w:val="es-ES"/>
        </w:rPr>
        <w:t xml:space="preserve">Humanos </w:t>
      </w:r>
      <w:r w:rsidR="002E1C86" w:rsidRPr="006146D1">
        <w:rPr>
          <w:rFonts w:ascii="Lato" w:hAnsi="Lato" w:cstheme="minorHAnsi"/>
          <w:sz w:val="22"/>
          <w:szCs w:val="22"/>
          <w:lang w:val="es-ES"/>
        </w:rPr>
        <w:t xml:space="preserve">y Materiales dependiente de la Secretaría Ejecutiva y Director de Tecnologías de la Información y Comunicación del Poder Judicial del Estado, para su conocimiento y efectos legales conducentes, en vía de reiteración al Contralor y Tesorero del Poder Judicial del Estado, para los efectos administrativos y legales correspondientes. </w:t>
      </w:r>
      <w:r w:rsidR="000456B1" w:rsidRPr="003644D5">
        <w:rPr>
          <w:rFonts w:ascii="Lato" w:hAnsi="Lato" w:cstheme="minorHAnsi"/>
          <w:b/>
          <w:bCs/>
          <w:sz w:val="22"/>
          <w:szCs w:val="22"/>
          <w:u w:val="single"/>
          <w:lang w:val="es-ES"/>
        </w:rPr>
        <w:t>APROBADO POR UNANIMIDAD DE VOTOS.</w:t>
      </w:r>
    </w:p>
    <w:bookmarkEnd w:id="19"/>
    <w:p w14:paraId="36529013" w14:textId="77777777" w:rsidR="003644D5" w:rsidRDefault="003644D5" w:rsidP="002E2CD8">
      <w:pPr>
        <w:pStyle w:val="NormalWeb"/>
        <w:tabs>
          <w:tab w:val="left" w:pos="284"/>
        </w:tabs>
        <w:spacing w:before="0" w:beforeAutospacing="0" w:after="0" w:afterAutospacing="0" w:line="480" w:lineRule="auto"/>
        <w:jc w:val="both"/>
        <w:rPr>
          <w:rFonts w:ascii="Lato" w:hAnsi="Lato" w:cstheme="minorHAnsi"/>
          <w:bCs/>
          <w:sz w:val="22"/>
          <w:szCs w:val="22"/>
        </w:rPr>
      </w:pPr>
    </w:p>
    <w:p w14:paraId="33850F46" w14:textId="5D53C88B" w:rsidR="002E2CD8" w:rsidRPr="007664A5" w:rsidRDefault="002E2CD8" w:rsidP="002E2CD8">
      <w:pPr>
        <w:pStyle w:val="NormalWeb"/>
        <w:tabs>
          <w:tab w:val="left" w:pos="284"/>
        </w:tabs>
        <w:spacing w:before="0" w:beforeAutospacing="0" w:after="0" w:afterAutospacing="0" w:line="480" w:lineRule="auto"/>
        <w:jc w:val="both"/>
        <w:rPr>
          <w:rFonts w:ascii="Lato" w:hAnsi="Lato" w:cstheme="minorHAnsi"/>
          <w:sz w:val="22"/>
          <w:szCs w:val="22"/>
        </w:rPr>
      </w:pPr>
      <w:r w:rsidRPr="007664A5">
        <w:rPr>
          <w:rFonts w:ascii="Lato" w:hAnsi="Lato" w:cstheme="minorHAnsi"/>
          <w:bCs/>
          <w:sz w:val="22"/>
          <w:szCs w:val="22"/>
        </w:rPr>
        <w:t>Al no haber otro asunto</w:t>
      </w:r>
      <w:r w:rsidRPr="007664A5">
        <w:rPr>
          <w:rFonts w:ascii="Lato" w:hAnsi="Lato" w:cstheme="minorHAnsi"/>
          <w:sz w:val="22"/>
          <w:szCs w:val="22"/>
        </w:rPr>
        <w:t xml:space="preserve"> que tratar y siendo las</w:t>
      </w:r>
      <w:r>
        <w:rPr>
          <w:rFonts w:ascii="Lato" w:hAnsi="Lato" w:cstheme="minorHAnsi"/>
          <w:sz w:val="22"/>
          <w:szCs w:val="22"/>
        </w:rPr>
        <w:t xml:space="preserve"> </w:t>
      </w:r>
      <w:r w:rsidR="003644D5">
        <w:rPr>
          <w:rFonts w:ascii="Lato" w:hAnsi="Lato" w:cstheme="minorHAnsi"/>
          <w:sz w:val="22"/>
          <w:szCs w:val="22"/>
        </w:rPr>
        <w:t xml:space="preserve">diez horas con diez minutos </w:t>
      </w:r>
      <w:r>
        <w:rPr>
          <w:rFonts w:ascii="Lato" w:hAnsi="Lato" w:cstheme="minorHAnsi"/>
          <w:sz w:val="22"/>
          <w:szCs w:val="22"/>
        </w:rPr>
        <w:t>d</w:t>
      </w:r>
      <w:r w:rsidRPr="007664A5">
        <w:rPr>
          <w:rFonts w:ascii="Lato" w:hAnsi="Lato" w:cstheme="minorHAnsi"/>
          <w:sz w:val="22"/>
          <w:szCs w:val="22"/>
        </w:rPr>
        <w:t xml:space="preserve">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7664A5">
        <w:rPr>
          <w:rFonts w:ascii="Lato" w:hAnsi="Lato" w:cstheme="minorHAnsi"/>
          <w:sz w:val="22"/>
          <w:szCs w:val="22"/>
        </w:rPr>
        <w:t>Midory</w:t>
      </w:r>
      <w:proofErr w:type="spellEnd"/>
      <w:r w:rsidRPr="007664A5">
        <w:rPr>
          <w:rFonts w:ascii="Lato" w:hAnsi="Lato" w:cstheme="minorHAnsi"/>
          <w:sz w:val="22"/>
          <w:szCs w:val="22"/>
        </w:rPr>
        <w:t xml:space="preserve"> Castro Bañuelos, </w:t>
      </w:r>
      <w:proofErr w:type="gramStart"/>
      <w:r w:rsidRPr="007664A5">
        <w:rPr>
          <w:rFonts w:ascii="Lato" w:hAnsi="Lato" w:cstheme="minorHAnsi"/>
          <w:sz w:val="22"/>
          <w:szCs w:val="22"/>
        </w:rPr>
        <w:t>Secretaria Ejecutiva</w:t>
      </w:r>
      <w:proofErr w:type="gramEnd"/>
      <w:r w:rsidRPr="007664A5">
        <w:rPr>
          <w:rFonts w:ascii="Lato" w:hAnsi="Lato" w:cstheme="minorHAnsi"/>
          <w:sz w:val="22"/>
          <w:szCs w:val="22"/>
        </w:rPr>
        <w:t xml:space="preserve"> del Consejo de la Judicatura, quien da fe. </w:t>
      </w:r>
    </w:p>
    <w:p w14:paraId="12A7C062" w14:textId="77777777" w:rsidR="002E2CD8" w:rsidRDefault="002E2CD8" w:rsidP="002E2CD8">
      <w:pPr>
        <w:spacing w:after="0" w:line="240" w:lineRule="auto"/>
        <w:jc w:val="both"/>
        <w:rPr>
          <w:rFonts w:ascii="Lato" w:hAnsi="Lato" w:cstheme="minorHAnsi"/>
          <w:b/>
        </w:rPr>
      </w:pPr>
    </w:p>
    <w:p w14:paraId="0668633D" w14:textId="77777777" w:rsidR="002E2CD8" w:rsidRDefault="002E2CD8" w:rsidP="002E2CD8">
      <w:pPr>
        <w:spacing w:after="0" w:line="240" w:lineRule="auto"/>
        <w:jc w:val="both"/>
        <w:rPr>
          <w:rFonts w:ascii="Lato" w:hAnsi="Lato"/>
          <w:b/>
          <w:bCs/>
        </w:rPr>
      </w:pPr>
    </w:p>
    <w:p w14:paraId="6DB3C498" w14:textId="77777777" w:rsidR="002E2CD8" w:rsidRDefault="002E2CD8" w:rsidP="002E2CD8">
      <w:pPr>
        <w:spacing w:after="0" w:line="240" w:lineRule="auto"/>
        <w:jc w:val="both"/>
        <w:rPr>
          <w:rFonts w:ascii="Lato" w:hAnsi="Lato"/>
          <w:b/>
          <w:bCs/>
        </w:rPr>
      </w:pPr>
    </w:p>
    <w:p w14:paraId="267EF799" w14:textId="77777777" w:rsidR="008C69E7" w:rsidRDefault="008C69E7" w:rsidP="002E2CD8">
      <w:pPr>
        <w:spacing w:after="0" w:line="240" w:lineRule="auto"/>
        <w:jc w:val="both"/>
        <w:rPr>
          <w:rFonts w:ascii="Lato" w:hAnsi="Lato"/>
          <w:b/>
          <w:bCs/>
        </w:rPr>
      </w:pPr>
    </w:p>
    <w:p w14:paraId="0361158D" w14:textId="77777777" w:rsidR="008C69E7" w:rsidRDefault="008C69E7" w:rsidP="002E2CD8">
      <w:pPr>
        <w:spacing w:after="0" w:line="240" w:lineRule="auto"/>
        <w:jc w:val="both"/>
        <w:rPr>
          <w:rFonts w:ascii="Lato" w:hAnsi="Lato"/>
          <w:b/>
          <w:bCs/>
        </w:rPr>
      </w:pPr>
    </w:p>
    <w:p w14:paraId="5951B481" w14:textId="77777777" w:rsidR="002E2CD8" w:rsidRDefault="002E2CD8" w:rsidP="002E2CD8">
      <w:pPr>
        <w:spacing w:after="0" w:line="240" w:lineRule="auto"/>
        <w:jc w:val="both"/>
        <w:rPr>
          <w:rFonts w:ascii="Lato" w:hAnsi="Lato"/>
          <w:b/>
          <w:bCs/>
        </w:rPr>
      </w:pPr>
    </w:p>
    <w:p w14:paraId="1F823C4B" w14:textId="77777777" w:rsidR="008C69E7" w:rsidRPr="007664A5" w:rsidRDefault="008C69E7" w:rsidP="002E2CD8">
      <w:pPr>
        <w:spacing w:after="0" w:line="240" w:lineRule="auto"/>
        <w:jc w:val="both"/>
        <w:rPr>
          <w:rFonts w:ascii="Lato" w:hAnsi="Lato"/>
          <w:b/>
          <w:bCs/>
        </w:rPr>
      </w:pPr>
    </w:p>
    <w:p w14:paraId="2E86A19D" w14:textId="77777777" w:rsidR="002E2CD8" w:rsidRPr="007664A5" w:rsidRDefault="002E2CD8" w:rsidP="002E2CD8">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Magistrada Anel Bañuelos Meneses</w:t>
      </w:r>
    </w:p>
    <w:p w14:paraId="7DF2DB53" w14:textId="77777777" w:rsidR="002E2CD8" w:rsidRPr="007664A5" w:rsidRDefault="002E2CD8" w:rsidP="002E2CD8">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Presidenta del Tribunal Superior de Justicia</w:t>
      </w:r>
    </w:p>
    <w:p w14:paraId="4C191177" w14:textId="14E1588A" w:rsidR="002E2CD8" w:rsidRPr="008C69E7" w:rsidRDefault="002E2CD8" w:rsidP="008C69E7">
      <w:pPr>
        <w:pStyle w:val="NormalWeb"/>
        <w:tabs>
          <w:tab w:val="left" w:pos="5387"/>
        </w:tabs>
        <w:spacing w:before="0" w:beforeAutospacing="0" w:line="480" w:lineRule="auto"/>
        <w:jc w:val="center"/>
        <w:rPr>
          <w:rFonts w:ascii="Lato" w:hAnsi="Lato" w:cstheme="minorHAnsi"/>
          <w:sz w:val="22"/>
          <w:szCs w:val="22"/>
        </w:rPr>
      </w:pPr>
      <w:r w:rsidRPr="007664A5">
        <w:rPr>
          <w:rFonts w:ascii="Lato" w:hAnsi="Lato" w:cstheme="minorHAnsi"/>
          <w:sz w:val="22"/>
          <w:szCs w:val="22"/>
        </w:rPr>
        <w:t>y del Consejo de la Judicatura del Estado de Tlaxcala</w:t>
      </w:r>
    </w:p>
    <w:p w14:paraId="051133C8" w14:textId="77777777" w:rsidR="002E2CD8" w:rsidRDefault="002E2CD8" w:rsidP="002E2CD8">
      <w:pPr>
        <w:tabs>
          <w:tab w:val="left" w:pos="5387"/>
        </w:tabs>
        <w:spacing w:after="0" w:line="480" w:lineRule="auto"/>
        <w:jc w:val="both"/>
        <w:rPr>
          <w:rFonts w:ascii="Lato" w:hAnsi="Lato"/>
        </w:rPr>
      </w:pPr>
    </w:p>
    <w:p w14:paraId="096C75BF" w14:textId="77777777" w:rsidR="008C69E7" w:rsidRDefault="008C69E7" w:rsidP="002E2CD8">
      <w:pPr>
        <w:tabs>
          <w:tab w:val="left" w:pos="5387"/>
        </w:tabs>
        <w:spacing w:after="0" w:line="480" w:lineRule="auto"/>
        <w:jc w:val="both"/>
        <w:rPr>
          <w:rFonts w:ascii="Lato" w:hAnsi="Lato"/>
        </w:rPr>
      </w:pPr>
    </w:p>
    <w:p w14:paraId="7B509DF0" w14:textId="77777777" w:rsidR="008C69E7" w:rsidRDefault="008C69E7" w:rsidP="002E2CD8">
      <w:pPr>
        <w:tabs>
          <w:tab w:val="left" w:pos="5387"/>
        </w:tabs>
        <w:spacing w:after="0" w:line="480" w:lineRule="auto"/>
        <w:jc w:val="both"/>
        <w:rPr>
          <w:rFonts w:ascii="Lato" w:hAnsi="Lato"/>
        </w:rPr>
      </w:pPr>
    </w:p>
    <w:p w14:paraId="5DFFA14D" w14:textId="77777777" w:rsidR="008C69E7" w:rsidRPr="007664A5" w:rsidRDefault="008C69E7" w:rsidP="002E2CD8">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2E2CD8" w:rsidRPr="007664A5" w14:paraId="2AFBAC28" w14:textId="77777777" w:rsidTr="0062298C">
        <w:trPr>
          <w:trHeight w:val="317"/>
        </w:trPr>
        <w:tc>
          <w:tcPr>
            <w:tcW w:w="3969" w:type="dxa"/>
          </w:tcPr>
          <w:p w14:paraId="7FFC3B12" w14:textId="77777777" w:rsidR="002E2CD8" w:rsidRPr="007664A5" w:rsidRDefault="002E2CD8" w:rsidP="0062298C">
            <w:pPr>
              <w:tabs>
                <w:tab w:val="left" w:pos="142"/>
                <w:tab w:val="left" w:pos="5387"/>
                <w:tab w:val="left" w:pos="5954"/>
              </w:tabs>
              <w:spacing w:after="0" w:line="240" w:lineRule="auto"/>
              <w:jc w:val="center"/>
              <w:rPr>
                <w:rFonts w:ascii="Lato" w:hAnsi="Lato"/>
                <w:b/>
                <w:bCs/>
              </w:rPr>
            </w:pPr>
          </w:p>
          <w:p w14:paraId="0A732352" w14:textId="77777777" w:rsidR="002E2CD8" w:rsidRPr="007664A5" w:rsidRDefault="002E2CD8" w:rsidP="0062298C">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Mtro. Germán Mendoza </w:t>
            </w:r>
            <w:proofErr w:type="spellStart"/>
            <w:r w:rsidRPr="007664A5">
              <w:rPr>
                <w:rFonts w:ascii="Lato" w:hAnsi="Lato" w:cstheme="minorHAnsi"/>
              </w:rPr>
              <w:t>Papalotzi</w:t>
            </w:r>
            <w:proofErr w:type="spellEnd"/>
            <w:r w:rsidRPr="007664A5">
              <w:rPr>
                <w:rFonts w:ascii="Lato" w:hAnsi="Lato" w:cstheme="minorHAnsi"/>
              </w:rPr>
              <w:t xml:space="preserve"> </w:t>
            </w:r>
          </w:p>
          <w:p w14:paraId="7E1EA4FA" w14:textId="77777777" w:rsidR="002E2CD8" w:rsidRPr="007664A5" w:rsidRDefault="002E2CD8" w:rsidP="0062298C">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561" w:type="dxa"/>
          </w:tcPr>
          <w:p w14:paraId="78AC00C1" w14:textId="77777777" w:rsidR="002E2CD8" w:rsidRPr="007664A5" w:rsidRDefault="002E2CD8" w:rsidP="0062298C">
            <w:pPr>
              <w:tabs>
                <w:tab w:val="left" w:pos="142"/>
                <w:tab w:val="left" w:pos="5387"/>
                <w:tab w:val="left" w:pos="5954"/>
              </w:tabs>
              <w:spacing w:after="0" w:line="240" w:lineRule="auto"/>
              <w:jc w:val="both"/>
              <w:rPr>
                <w:rFonts w:ascii="Lato" w:hAnsi="Lato" w:cstheme="minorHAnsi"/>
              </w:rPr>
            </w:pPr>
          </w:p>
          <w:p w14:paraId="79A5E8B7" w14:textId="77777777" w:rsidR="002E2CD8" w:rsidRPr="007664A5" w:rsidRDefault="002E2CD8" w:rsidP="0062298C">
            <w:pPr>
              <w:tabs>
                <w:tab w:val="left" w:pos="142"/>
                <w:tab w:val="left" w:pos="5387"/>
                <w:tab w:val="left" w:pos="5954"/>
              </w:tabs>
              <w:spacing w:after="0" w:line="240" w:lineRule="auto"/>
              <w:jc w:val="both"/>
              <w:rPr>
                <w:rFonts w:ascii="Lato" w:hAnsi="Lato" w:cstheme="minorHAnsi"/>
              </w:rPr>
            </w:pPr>
          </w:p>
          <w:p w14:paraId="6CDDB761" w14:textId="77777777" w:rsidR="002E2CD8" w:rsidRPr="007664A5" w:rsidRDefault="002E2CD8" w:rsidP="0062298C">
            <w:pPr>
              <w:tabs>
                <w:tab w:val="left" w:pos="142"/>
                <w:tab w:val="left" w:pos="5387"/>
                <w:tab w:val="left" w:pos="5954"/>
              </w:tabs>
              <w:spacing w:after="0" w:line="240" w:lineRule="auto"/>
              <w:jc w:val="both"/>
              <w:rPr>
                <w:rFonts w:ascii="Lato" w:hAnsi="Lato" w:cstheme="minorHAnsi"/>
              </w:rPr>
            </w:pPr>
          </w:p>
          <w:p w14:paraId="10D0EAAB" w14:textId="77777777" w:rsidR="002E2CD8" w:rsidRPr="007664A5" w:rsidRDefault="002E2CD8" w:rsidP="0062298C">
            <w:pPr>
              <w:tabs>
                <w:tab w:val="left" w:pos="142"/>
                <w:tab w:val="left" w:pos="5387"/>
                <w:tab w:val="left" w:pos="5954"/>
              </w:tabs>
              <w:spacing w:after="0" w:line="240" w:lineRule="auto"/>
              <w:jc w:val="both"/>
              <w:rPr>
                <w:rFonts w:ascii="Lato" w:hAnsi="Lato" w:cstheme="minorHAnsi"/>
              </w:rPr>
            </w:pPr>
          </w:p>
          <w:p w14:paraId="39C76149" w14:textId="77777777" w:rsidR="002E2CD8" w:rsidRPr="007664A5" w:rsidRDefault="002E2CD8" w:rsidP="0062298C">
            <w:pPr>
              <w:tabs>
                <w:tab w:val="left" w:pos="142"/>
                <w:tab w:val="left" w:pos="5387"/>
                <w:tab w:val="left" w:pos="5954"/>
              </w:tabs>
              <w:spacing w:after="0" w:line="240" w:lineRule="auto"/>
              <w:jc w:val="both"/>
              <w:rPr>
                <w:rFonts w:ascii="Lato" w:hAnsi="Lato" w:cstheme="minorHAnsi"/>
              </w:rPr>
            </w:pPr>
          </w:p>
          <w:p w14:paraId="6A983DF2" w14:textId="77777777" w:rsidR="002E2CD8" w:rsidRPr="007664A5" w:rsidRDefault="002E2CD8" w:rsidP="0062298C">
            <w:pPr>
              <w:tabs>
                <w:tab w:val="left" w:pos="142"/>
                <w:tab w:val="left" w:pos="5387"/>
                <w:tab w:val="left" w:pos="5954"/>
              </w:tabs>
              <w:spacing w:after="0" w:line="240" w:lineRule="auto"/>
              <w:jc w:val="both"/>
              <w:rPr>
                <w:rFonts w:ascii="Lato" w:hAnsi="Lato" w:cstheme="minorHAnsi"/>
              </w:rPr>
            </w:pPr>
          </w:p>
        </w:tc>
        <w:tc>
          <w:tcPr>
            <w:tcW w:w="3829" w:type="dxa"/>
          </w:tcPr>
          <w:p w14:paraId="6D8D4F38" w14:textId="77777777" w:rsidR="002E2CD8" w:rsidRPr="007664A5" w:rsidRDefault="002E2CD8" w:rsidP="0062298C">
            <w:pPr>
              <w:tabs>
                <w:tab w:val="left" w:pos="5387"/>
                <w:tab w:val="left" w:pos="5954"/>
              </w:tabs>
              <w:spacing w:after="0" w:line="240" w:lineRule="auto"/>
              <w:ind w:left="-111"/>
              <w:jc w:val="center"/>
              <w:rPr>
                <w:rFonts w:ascii="Lato" w:hAnsi="Lato" w:cstheme="minorHAnsi"/>
              </w:rPr>
            </w:pPr>
          </w:p>
          <w:p w14:paraId="6124FD2B" w14:textId="77777777" w:rsidR="002E2CD8" w:rsidRPr="007664A5" w:rsidRDefault="002E2CD8" w:rsidP="0062298C">
            <w:pPr>
              <w:tabs>
                <w:tab w:val="left" w:pos="5387"/>
                <w:tab w:val="left" w:pos="5954"/>
              </w:tabs>
              <w:spacing w:after="0" w:line="240" w:lineRule="auto"/>
              <w:ind w:left="-111"/>
              <w:jc w:val="center"/>
              <w:rPr>
                <w:rFonts w:ascii="Lato" w:hAnsi="Lato" w:cstheme="minorHAnsi"/>
              </w:rPr>
            </w:pPr>
            <w:r w:rsidRPr="007664A5">
              <w:rPr>
                <w:rFonts w:ascii="Lato" w:hAnsi="Lato" w:cstheme="minorHAnsi"/>
              </w:rPr>
              <w:t>Lcda. Violeta Fernández Vázquez</w:t>
            </w:r>
          </w:p>
          <w:p w14:paraId="63115521" w14:textId="77777777" w:rsidR="002E2CD8" w:rsidRPr="007664A5" w:rsidRDefault="002E2CD8" w:rsidP="0062298C">
            <w:pPr>
              <w:tabs>
                <w:tab w:val="left" w:pos="5387"/>
                <w:tab w:val="left" w:pos="5954"/>
              </w:tabs>
              <w:spacing w:after="0" w:line="240" w:lineRule="auto"/>
              <w:ind w:left="-111"/>
              <w:jc w:val="center"/>
              <w:rPr>
                <w:rFonts w:ascii="Lato" w:hAnsi="Lato" w:cstheme="minorHAnsi"/>
              </w:rPr>
            </w:pPr>
            <w:r w:rsidRPr="007664A5">
              <w:rPr>
                <w:rFonts w:ascii="Lato" w:hAnsi="Lato" w:cstheme="minorHAnsi"/>
              </w:rPr>
              <w:t>Integrante del Consejo de la Judicatura del Estado de Tlaxcala</w:t>
            </w:r>
          </w:p>
        </w:tc>
      </w:tr>
    </w:tbl>
    <w:p w14:paraId="6F11185F" w14:textId="77777777" w:rsidR="000456B1" w:rsidRDefault="000456B1" w:rsidP="002E2CD8">
      <w:pPr>
        <w:tabs>
          <w:tab w:val="left" w:pos="5387"/>
        </w:tabs>
        <w:spacing w:after="0" w:line="240" w:lineRule="auto"/>
        <w:jc w:val="both"/>
        <w:rPr>
          <w:rFonts w:ascii="Lato" w:hAnsi="Lato" w:cstheme="minorHAnsi"/>
          <w:b/>
        </w:rPr>
      </w:pPr>
    </w:p>
    <w:p w14:paraId="32DBF724" w14:textId="77777777" w:rsidR="008C69E7" w:rsidRDefault="008C69E7" w:rsidP="008C69E7">
      <w:pPr>
        <w:tabs>
          <w:tab w:val="left" w:pos="5387"/>
        </w:tabs>
        <w:spacing w:after="0" w:line="240" w:lineRule="auto"/>
        <w:jc w:val="both"/>
        <w:rPr>
          <w:rFonts w:ascii="Lato" w:hAnsi="Lato" w:cstheme="minorHAnsi"/>
          <w:b/>
        </w:rPr>
      </w:pPr>
      <w:r w:rsidRPr="001E718D">
        <w:rPr>
          <w:rFonts w:ascii="Lato" w:hAnsi="Lato"/>
          <w:b/>
          <w:bCs/>
        </w:rPr>
        <w:lastRenderedPageBreak/>
        <w:t>CONTINUACIÓN DEL ACTA DE SESIÓN EXTRAORDINARIA PRIVADA DEL CONSEJO DE LA JUDICATURA</w:t>
      </w:r>
      <w:r w:rsidRPr="001E718D">
        <w:rPr>
          <w:rFonts w:ascii="Lato" w:hAnsi="Lato"/>
          <w:b/>
        </w:rPr>
        <w:t xml:space="preserve"> DEL ESTADO DE TLAXCALA, EN FUNCIONES DE COMITÉ DE ADQUISICIONES, CELEBRADA A LAS </w:t>
      </w:r>
      <w:r>
        <w:rPr>
          <w:rFonts w:ascii="Lato" w:hAnsi="Lato" w:cstheme="minorHAnsi"/>
          <w:b/>
        </w:rPr>
        <w:t>NUEVE</w:t>
      </w:r>
      <w:r w:rsidRPr="001E718D">
        <w:rPr>
          <w:rFonts w:ascii="Lato" w:hAnsi="Lato" w:cstheme="minorHAnsi"/>
          <w:b/>
        </w:rPr>
        <w:t xml:space="preserve"> HORAS DEL </w:t>
      </w:r>
      <w:r>
        <w:rPr>
          <w:rFonts w:ascii="Lato" w:hAnsi="Lato" w:cstheme="minorHAnsi"/>
          <w:b/>
        </w:rPr>
        <w:t>VEINTISÉIS</w:t>
      </w:r>
      <w:r w:rsidRPr="001E718D">
        <w:rPr>
          <w:rFonts w:ascii="Lato" w:hAnsi="Lato" w:cstheme="minorHAnsi"/>
          <w:b/>
        </w:rPr>
        <w:t xml:space="preserve"> DE MAYO DE DOS MIL VEINTICINCO.</w:t>
      </w:r>
    </w:p>
    <w:p w14:paraId="4F238405" w14:textId="77777777" w:rsidR="000456B1" w:rsidRDefault="000456B1" w:rsidP="002E2CD8">
      <w:pPr>
        <w:tabs>
          <w:tab w:val="left" w:pos="5387"/>
        </w:tabs>
        <w:spacing w:after="0" w:line="240" w:lineRule="auto"/>
        <w:jc w:val="both"/>
        <w:rPr>
          <w:rFonts w:ascii="Lato" w:hAnsi="Lato"/>
        </w:rPr>
      </w:pPr>
    </w:p>
    <w:p w14:paraId="4298E39B" w14:textId="77777777" w:rsidR="008C69E7" w:rsidRDefault="008C69E7" w:rsidP="002E2CD8">
      <w:pPr>
        <w:tabs>
          <w:tab w:val="left" w:pos="5387"/>
        </w:tabs>
        <w:spacing w:after="0" w:line="240" w:lineRule="auto"/>
        <w:jc w:val="both"/>
        <w:rPr>
          <w:rFonts w:ascii="Lato" w:hAnsi="Lato"/>
        </w:rPr>
      </w:pPr>
    </w:p>
    <w:p w14:paraId="56853C78" w14:textId="77777777" w:rsidR="008C69E7" w:rsidRDefault="008C69E7" w:rsidP="002E2CD8">
      <w:pPr>
        <w:tabs>
          <w:tab w:val="left" w:pos="5387"/>
        </w:tabs>
        <w:spacing w:after="0" w:line="240" w:lineRule="auto"/>
        <w:jc w:val="both"/>
        <w:rPr>
          <w:rFonts w:ascii="Lato" w:hAnsi="Lato"/>
        </w:rPr>
      </w:pPr>
    </w:p>
    <w:p w14:paraId="1C2F8A76" w14:textId="77777777" w:rsidR="008C69E7" w:rsidRDefault="008C69E7" w:rsidP="002E2CD8">
      <w:pPr>
        <w:tabs>
          <w:tab w:val="left" w:pos="5387"/>
        </w:tabs>
        <w:spacing w:after="0" w:line="240" w:lineRule="auto"/>
        <w:jc w:val="both"/>
        <w:rPr>
          <w:rFonts w:ascii="Lato" w:hAnsi="Lato"/>
        </w:rPr>
      </w:pPr>
    </w:p>
    <w:p w14:paraId="27C27732" w14:textId="77777777" w:rsidR="008C69E7" w:rsidRDefault="008C69E7" w:rsidP="002E2CD8">
      <w:pPr>
        <w:tabs>
          <w:tab w:val="left" w:pos="5387"/>
        </w:tabs>
        <w:spacing w:after="0" w:line="240" w:lineRule="auto"/>
        <w:jc w:val="both"/>
        <w:rPr>
          <w:rFonts w:ascii="Lato" w:hAnsi="Lato"/>
        </w:rPr>
      </w:pPr>
    </w:p>
    <w:p w14:paraId="04E3CEE4" w14:textId="77777777" w:rsidR="008C69E7" w:rsidRPr="007664A5" w:rsidRDefault="008C69E7" w:rsidP="002E2CD8">
      <w:pPr>
        <w:tabs>
          <w:tab w:val="left" w:pos="5387"/>
        </w:tabs>
        <w:spacing w:after="0" w:line="240" w:lineRule="auto"/>
        <w:jc w:val="both"/>
        <w:rPr>
          <w:rFonts w:ascii="Lato" w:hAnsi="Lato"/>
        </w:rPr>
      </w:pPr>
    </w:p>
    <w:p w14:paraId="3BC64B1D" w14:textId="77777777" w:rsidR="002E2CD8" w:rsidRPr="007664A5" w:rsidRDefault="002E2CD8" w:rsidP="002E2CD8">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2E2CD8" w:rsidRPr="007664A5" w14:paraId="1219C664" w14:textId="77777777" w:rsidTr="0062298C">
        <w:trPr>
          <w:trHeight w:val="317"/>
        </w:trPr>
        <w:tc>
          <w:tcPr>
            <w:tcW w:w="4106" w:type="dxa"/>
          </w:tcPr>
          <w:p w14:paraId="3F2D5894" w14:textId="77777777" w:rsidR="00EA143D" w:rsidRPr="007664A5" w:rsidRDefault="00EA143D" w:rsidP="00EA143D">
            <w:pPr>
              <w:tabs>
                <w:tab w:val="left" w:pos="-107"/>
                <w:tab w:val="left" w:pos="5387"/>
                <w:tab w:val="left" w:pos="5954"/>
              </w:tabs>
              <w:spacing w:after="0" w:line="240" w:lineRule="auto"/>
              <w:ind w:left="-107"/>
              <w:jc w:val="center"/>
              <w:rPr>
                <w:rFonts w:ascii="Lato" w:hAnsi="Lato" w:cstheme="minorHAnsi"/>
              </w:rPr>
            </w:pPr>
            <w:r w:rsidRPr="007664A5">
              <w:rPr>
                <w:rFonts w:ascii="Lato" w:hAnsi="Lato" w:cstheme="minorHAnsi"/>
              </w:rPr>
              <w:t>Lcdo. Miguel Sánchez Ramírez</w:t>
            </w:r>
          </w:p>
          <w:p w14:paraId="49ABEB39" w14:textId="77777777" w:rsidR="00EA143D" w:rsidRPr="007664A5" w:rsidRDefault="00EA143D" w:rsidP="00EA143D">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p w14:paraId="455DB27D" w14:textId="28878917" w:rsidR="002E2CD8" w:rsidRPr="007664A5" w:rsidRDefault="002E2CD8" w:rsidP="0062298C">
            <w:pPr>
              <w:tabs>
                <w:tab w:val="left" w:pos="142"/>
                <w:tab w:val="left" w:pos="5387"/>
                <w:tab w:val="left" w:pos="5954"/>
              </w:tabs>
              <w:spacing w:after="0" w:line="240" w:lineRule="auto"/>
              <w:jc w:val="center"/>
              <w:rPr>
                <w:rFonts w:ascii="Lato" w:hAnsi="Lato" w:cstheme="minorHAnsi"/>
              </w:rPr>
            </w:pPr>
          </w:p>
        </w:tc>
        <w:tc>
          <w:tcPr>
            <w:tcW w:w="284" w:type="dxa"/>
          </w:tcPr>
          <w:p w14:paraId="36954193" w14:textId="77777777" w:rsidR="002E2CD8" w:rsidRPr="007664A5" w:rsidRDefault="002E2CD8" w:rsidP="0062298C">
            <w:pPr>
              <w:tabs>
                <w:tab w:val="left" w:pos="142"/>
                <w:tab w:val="left" w:pos="5387"/>
                <w:tab w:val="left" w:pos="5954"/>
              </w:tabs>
              <w:spacing w:after="0" w:line="240" w:lineRule="auto"/>
              <w:jc w:val="both"/>
              <w:rPr>
                <w:rFonts w:ascii="Lato" w:hAnsi="Lato" w:cstheme="minorHAnsi"/>
              </w:rPr>
            </w:pPr>
          </w:p>
        </w:tc>
        <w:tc>
          <w:tcPr>
            <w:tcW w:w="3969" w:type="dxa"/>
          </w:tcPr>
          <w:p w14:paraId="6DE98F31" w14:textId="77777777" w:rsidR="00EA143D" w:rsidRPr="007664A5" w:rsidRDefault="00EA143D" w:rsidP="00EA143D">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Lcdo. José Fernando Guzmán Zárate</w:t>
            </w:r>
          </w:p>
          <w:p w14:paraId="34272C5C" w14:textId="77777777" w:rsidR="00EA143D" w:rsidRPr="007664A5" w:rsidRDefault="00EA143D" w:rsidP="00EA143D">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Contralor del Poder Judicial del Estado</w:t>
            </w:r>
          </w:p>
          <w:p w14:paraId="5DDD8C14" w14:textId="77777777" w:rsidR="00EA143D" w:rsidRPr="007664A5" w:rsidRDefault="00EA143D" w:rsidP="00EA143D">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 </w:t>
            </w:r>
          </w:p>
          <w:p w14:paraId="087F2E24" w14:textId="77777777" w:rsidR="002E2CD8" w:rsidRPr="007664A5" w:rsidRDefault="002E2CD8" w:rsidP="00EA143D">
            <w:pPr>
              <w:tabs>
                <w:tab w:val="left" w:pos="142"/>
                <w:tab w:val="left" w:pos="5387"/>
                <w:tab w:val="left" w:pos="5954"/>
              </w:tabs>
              <w:spacing w:after="0" w:line="240" w:lineRule="auto"/>
              <w:jc w:val="center"/>
              <w:rPr>
                <w:rFonts w:ascii="Lato" w:hAnsi="Lato" w:cstheme="minorHAnsi"/>
              </w:rPr>
            </w:pPr>
          </w:p>
        </w:tc>
      </w:tr>
    </w:tbl>
    <w:p w14:paraId="01DC9D5C" w14:textId="77777777" w:rsidR="002E2CD8" w:rsidRPr="007664A5" w:rsidRDefault="002E2CD8" w:rsidP="002E2CD8">
      <w:pPr>
        <w:tabs>
          <w:tab w:val="left" w:pos="5387"/>
        </w:tabs>
        <w:spacing w:after="0" w:line="240" w:lineRule="auto"/>
        <w:jc w:val="both"/>
        <w:rPr>
          <w:rFonts w:ascii="Lato" w:hAnsi="Lato"/>
        </w:rPr>
      </w:pPr>
    </w:p>
    <w:p w14:paraId="078D7A4A" w14:textId="77777777" w:rsidR="002E2CD8" w:rsidRPr="007664A5" w:rsidRDefault="002E2CD8" w:rsidP="002E2CD8">
      <w:pPr>
        <w:tabs>
          <w:tab w:val="left" w:pos="5387"/>
        </w:tabs>
        <w:spacing w:after="0" w:line="240" w:lineRule="auto"/>
        <w:jc w:val="both"/>
        <w:rPr>
          <w:rFonts w:ascii="Lato" w:hAnsi="Lato"/>
          <w:b/>
          <w:bCs/>
        </w:rPr>
      </w:pPr>
    </w:p>
    <w:p w14:paraId="59990E46" w14:textId="77777777" w:rsidR="002E2CD8" w:rsidRDefault="002E2CD8" w:rsidP="002E2CD8">
      <w:pPr>
        <w:tabs>
          <w:tab w:val="left" w:pos="5387"/>
        </w:tabs>
        <w:spacing w:after="0" w:line="240" w:lineRule="auto"/>
        <w:jc w:val="both"/>
        <w:rPr>
          <w:rFonts w:ascii="Lato" w:hAnsi="Lato"/>
        </w:rPr>
      </w:pPr>
    </w:p>
    <w:p w14:paraId="56DF8CF3" w14:textId="77777777" w:rsidR="002E2CD8" w:rsidRPr="007664A5" w:rsidRDefault="002E2CD8" w:rsidP="002E2CD8">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2E2CD8" w:rsidRPr="007664A5" w14:paraId="02799359" w14:textId="77777777" w:rsidTr="0062298C">
        <w:trPr>
          <w:trHeight w:val="317"/>
        </w:trPr>
        <w:tc>
          <w:tcPr>
            <w:tcW w:w="8467" w:type="dxa"/>
          </w:tcPr>
          <w:p w14:paraId="592F310D" w14:textId="77777777" w:rsidR="002E2CD8" w:rsidRPr="007664A5" w:rsidRDefault="002E2CD8" w:rsidP="0062298C">
            <w:pPr>
              <w:tabs>
                <w:tab w:val="left" w:pos="-107"/>
                <w:tab w:val="left" w:pos="5387"/>
                <w:tab w:val="left" w:pos="5954"/>
              </w:tabs>
              <w:spacing w:after="0" w:line="240" w:lineRule="auto"/>
              <w:ind w:left="-107"/>
              <w:jc w:val="center"/>
              <w:rPr>
                <w:rFonts w:ascii="Lato" w:hAnsi="Lato" w:cstheme="minorHAnsi"/>
              </w:rPr>
            </w:pPr>
          </w:p>
        </w:tc>
      </w:tr>
      <w:tr w:rsidR="00EA143D" w:rsidRPr="007664A5" w14:paraId="123E88E0" w14:textId="77777777" w:rsidTr="005F60C4">
        <w:trPr>
          <w:trHeight w:val="317"/>
        </w:trPr>
        <w:tc>
          <w:tcPr>
            <w:tcW w:w="8467" w:type="dxa"/>
          </w:tcPr>
          <w:p w14:paraId="07B5D7A5" w14:textId="77777777" w:rsidR="00EA143D" w:rsidRPr="007664A5" w:rsidRDefault="00EA143D" w:rsidP="0062298C">
            <w:pPr>
              <w:tabs>
                <w:tab w:val="left" w:pos="142"/>
                <w:tab w:val="left" w:pos="5387"/>
                <w:tab w:val="left" w:pos="5954"/>
              </w:tabs>
              <w:spacing w:after="0" w:line="240" w:lineRule="auto"/>
              <w:jc w:val="both"/>
              <w:rPr>
                <w:rFonts w:ascii="Lato" w:hAnsi="Lato" w:cstheme="minorHAnsi"/>
              </w:rPr>
            </w:pPr>
          </w:p>
          <w:p w14:paraId="78B14AEB" w14:textId="77777777" w:rsidR="00EA143D" w:rsidRPr="007664A5" w:rsidRDefault="00EA143D" w:rsidP="0062298C">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C.P. Fabián Montiel Gómez</w:t>
            </w:r>
          </w:p>
          <w:p w14:paraId="44941A8C" w14:textId="77777777" w:rsidR="00EA143D" w:rsidRPr="007664A5" w:rsidRDefault="00EA143D" w:rsidP="0062298C">
            <w:pPr>
              <w:tabs>
                <w:tab w:val="left" w:pos="142"/>
                <w:tab w:val="left" w:pos="5387"/>
                <w:tab w:val="left" w:pos="5954"/>
              </w:tabs>
              <w:spacing w:after="0" w:line="240" w:lineRule="auto"/>
              <w:jc w:val="center"/>
              <w:rPr>
                <w:rFonts w:ascii="Lato" w:hAnsi="Lato" w:cstheme="minorHAnsi"/>
                <w:b/>
                <w:bCs/>
              </w:rPr>
            </w:pPr>
            <w:r w:rsidRPr="007664A5">
              <w:rPr>
                <w:rFonts w:ascii="Lato" w:hAnsi="Lato" w:cstheme="minorHAnsi"/>
              </w:rPr>
              <w:t>Tesorero del Poder Judicial del Estado</w:t>
            </w:r>
          </w:p>
          <w:p w14:paraId="00CB4C66" w14:textId="77777777" w:rsidR="00EA143D" w:rsidRPr="007664A5" w:rsidRDefault="00EA143D" w:rsidP="0062298C">
            <w:pPr>
              <w:tabs>
                <w:tab w:val="left" w:pos="142"/>
                <w:tab w:val="left" w:pos="5387"/>
                <w:tab w:val="left" w:pos="5954"/>
              </w:tabs>
              <w:spacing w:after="0" w:line="240" w:lineRule="auto"/>
              <w:jc w:val="center"/>
              <w:rPr>
                <w:rFonts w:ascii="Lato" w:hAnsi="Lato" w:cstheme="minorHAnsi"/>
              </w:rPr>
            </w:pPr>
          </w:p>
        </w:tc>
      </w:tr>
      <w:tr w:rsidR="002E2CD8" w:rsidRPr="007664A5" w14:paraId="47BA47A2" w14:textId="77777777" w:rsidTr="0062298C">
        <w:trPr>
          <w:trHeight w:val="317"/>
        </w:trPr>
        <w:tc>
          <w:tcPr>
            <w:tcW w:w="8467" w:type="dxa"/>
          </w:tcPr>
          <w:p w14:paraId="0415A61D" w14:textId="77777777" w:rsidR="002E2CD8" w:rsidRPr="007664A5" w:rsidRDefault="002E2CD8" w:rsidP="0062298C">
            <w:pPr>
              <w:tabs>
                <w:tab w:val="left" w:pos="142"/>
                <w:tab w:val="left" w:pos="5387"/>
                <w:tab w:val="left" w:pos="5954"/>
              </w:tabs>
              <w:spacing w:after="0" w:line="240" w:lineRule="auto"/>
              <w:jc w:val="center"/>
              <w:rPr>
                <w:rFonts w:ascii="Lato" w:hAnsi="Lato" w:cstheme="minorHAnsi"/>
                <w:b/>
                <w:bCs/>
              </w:rPr>
            </w:pPr>
          </w:p>
          <w:p w14:paraId="4D925002" w14:textId="77777777" w:rsidR="002E2CD8" w:rsidRPr="007664A5" w:rsidRDefault="002E2CD8" w:rsidP="0062298C">
            <w:pPr>
              <w:tabs>
                <w:tab w:val="left" w:pos="142"/>
                <w:tab w:val="left" w:pos="5387"/>
                <w:tab w:val="left" w:pos="5954"/>
              </w:tabs>
              <w:spacing w:after="0" w:line="240" w:lineRule="auto"/>
              <w:jc w:val="center"/>
              <w:rPr>
                <w:rFonts w:ascii="Lato" w:hAnsi="Lato" w:cstheme="minorHAnsi"/>
                <w:b/>
                <w:bCs/>
              </w:rPr>
            </w:pPr>
            <w:r w:rsidRPr="007664A5">
              <w:rPr>
                <w:rFonts w:ascii="Lato" w:hAnsi="Lato" w:cstheme="minorHAnsi"/>
                <w:b/>
                <w:bCs/>
              </w:rPr>
              <w:t>DOY FE</w:t>
            </w:r>
          </w:p>
          <w:p w14:paraId="2329F0F3" w14:textId="77777777" w:rsidR="002E2CD8" w:rsidRPr="007664A5" w:rsidRDefault="002E2CD8" w:rsidP="0062298C">
            <w:pPr>
              <w:tabs>
                <w:tab w:val="left" w:pos="142"/>
                <w:tab w:val="left" w:pos="5387"/>
                <w:tab w:val="left" w:pos="5954"/>
              </w:tabs>
              <w:spacing w:after="0" w:line="240" w:lineRule="auto"/>
              <w:jc w:val="center"/>
              <w:rPr>
                <w:rFonts w:ascii="Lato" w:hAnsi="Lato" w:cstheme="minorHAnsi"/>
                <w:b/>
                <w:bCs/>
              </w:rPr>
            </w:pPr>
          </w:p>
          <w:p w14:paraId="1B0D4DD5" w14:textId="77777777" w:rsidR="002E2CD8" w:rsidRPr="007664A5" w:rsidRDefault="002E2CD8" w:rsidP="0062298C">
            <w:pPr>
              <w:tabs>
                <w:tab w:val="left" w:pos="142"/>
                <w:tab w:val="left" w:pos="5387"/>
                <w:tab w:val="left" w:pos="5954"/>
              </w:tabs>
              <w:spacing w:after="0" w:line="240" w:lineRule="auto"/>
              <w:jc w:val="center"/>
              <w:rPr>
                <w:rFonts w:ascii="Lato" w:hAnsi="Lato" w:cstheme="minorHAnsi"/>
                <w:b/>
                <w:bCs/>
              </w:rPr>
            </w:pPr>
          </w:p>
          <w:p w14:paraId="686F96A7" w14:textId="77777777" w:rsidR="002E2CD8" w:rsidRPr="007664A5" w:rsidRDefault="002E2CD8" w:rsidP="0062298C">
            <w:pPr>
              <w:tabs>
                <w:tab w:val="left" w:pos="142"/>
                <w:tab w:val="left" w:pos="5387"/>
                <w:tab w:val="left" w:pos="5954"/>
              </w:tabs>
              <w:spacing w:after="0" w:line="240" w:lineRule="auto"/>
              <w:jc w:val="center"/>
              <w:rPr>
                <w:rFonts w:ascii="Lato" w:hAnsi="Lato" w:cstheme="minorHAnsi"/>
              </w:rPr>
            </w:pPr>
          </w:p>
          <w:p w14:paraId="1BF3804D" w14:textId="77777777" w:rsidR="002E2CD8" w:rsidRPr="007664A5" w:rsidRDefault="002E2CD8" w:rsidP="0062298C">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Lcda. </w:t>
            </w:r>
            <w:proofErr w:type="spellStart"/>
            <w:r w:rsidRPr="007664A5">
              <w:rPr>
                <w:rFonts w:ascii="Lato" w:hAnsi="Lato" w:cstheme="minorHAnsi"/>
              </w:rPr>
              <w:t>Midory</w:t>
            </w:r>
            <w:proofErr w:type="spellEnd"/>
            <w:r w:rsidRPr="007664A5">
              <w:rPr>
                <w:rFonts w:ascii="Lato" w:hAnsi="Lato" w:cstheme="minorHAnsi"/>
              </w:rPr>
              <w:t xml:space="preserve"> Castro Bañuelos </w:t>
            </w:r>
          </w:p>
          <w:p w14:paraId="678DD892" w14:textId="77777777" w:rsidR="002E2CD8" w:rsidRPr="007664A5" w:rsidRDefault="002E2CD8" w:rsidP="0062298C">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Secretaria Ejecutiva del Consejo de la Judicatura del Estado de Tlaxcala.</w:t>
            </w:r>
          </w:p>
        </w:tc>
      </w:tr>
    </w:tbl>
    <w:p w14:paraId="505AEF96" w14:textId="77777777" w:rsidR="002E2CD8" w:rsidRDefault="002E2CD8" w:rsidP="002E2CD8">
      <w:pPr>
        <w:spacing w:line="240" w:lineRule="auto"/>
        <w:rPr>
          <w:rFonts w:ascii="Lato" w:hAnsi="Lato"/>
        </w:rPr>
      </w:pPr>
    </w:p>
    <w:p w14:paraId="7BF650C2" w14:textId="77777777" w:rsidR="002E2CD8" w:rsidRPr="00D305DE" w:rsidRDefault="002E2CD8" w:rsidP="002E1C86">
      <w:pPr>
        <w:spacing w:after="0" w:line="480" w:lineRule="auto"/>
        <w:jc w:val="both"/>
        <w:rPr>
          <w:rFonts w:ascii="Lato" w:hAnsi="Lato"/>
        </w:rPr>
      </w:pPr>
    </w:p>
    <w:sectPr w:rsidR="002E2CD8" w:rsidRPr="00D305DE" w:rsidSect="00D77909">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E5B91" w14:textId="77777777" w:rsidR="00C45D8E" w:rsidRDefault="00C45D8E">
      <w:pPr>
        <w:spacing w:after="0" w:line="240" w:lineRule="auto"/>
      </w:pPr>
      <w:r>
        <w:separator/>
      </w:r>
    </w:p>
  </w:endnote>
  <w:endnote w:type="continuationSeparator" w:id="0">
    <w:p w14:paraId="355B9167" w14:textId="77777777" w:rsidR="00C45D8E" w:rsidRDefault="00C4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FCFEA" w14:textId="77777777" w:rsidR="00C45D8E" w:rsidRDefault="00C45D8E">
      <w:pPr>
        <w:spacing w:after="0" w:line="240" w:lineRule="auto"/>
      </w:pPr>
      <w:r>
        <w:separator/>
      </w:r>
    </w:p>
  </w:footnote>
  <w:footnote w:type="continuationSeparator" w:id="0">
    <w:p w14:paraId="0919337B" w14:textId="77777777" w:rsidR="00C45D8E" w:rsidRDefault="00C45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660AF26A" w:rsidR="00DB296A" w:rsidRPr="00066347" w:rsidRDefault="000F2820" w:rsidP="00D77909">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21" w:name="_Hlk93306781"/>
        <w:bookmarkStart w:id="22" w:name="_Hlk93306782"/>
        <w:r w:rsidRPr="00066347">
          <w:rPr>
            <w:rFonts w:asciiTheme="minorHAnsi" w:hAnsiTheme="minorHAnsi" w:cstheme="minorHAnsi"/>
            <w:b/>
            <w:bCs/>
          </w:rPr>
          <w:t xml:space="preserve">ACTA NÚMERO: </w:t>
        </w:r>
        <w:r w:rsidR="00814AA3">
          <w:rPr>
            <w:rFonts w:asciiTheme="minorHAnsi" w:hAnsiTheme="minorHAnsi" w:cstheme="minorHAnsi"/>
            <w:b/>
            <w:bCs/>
          </w:rPr>
          <w:t>51</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21"/>
        <w:bookmarkEnd w:id="22"/>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54F7E"/>
    <w:multiLevelType w:val="hybridMultilevel"/>
    <w:tmpl w:val="9D52F474"/>
    <w:lvl w:ilvl="0" w:tplc="9B00000C">
      <w:start w:val="1"/>
      <w:numFmt w:val="decimal"/>
      <w:lvlText w:val="%1."/>
      <w:lvlJc w:val="left"/>
      <w:pPr>
        <w:ind w:left="1065" w:hanging="360"/>
      </w:pPr>
      <w:rPr>
        <w:rFonts w:hint="default"/>
        <w:color w:val="auto"/>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0E0B6095"/>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4B35A96"/>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F73C74"/>
    <w:multiLevelType w:val="hybridMultilevel"/>
    <w:tmpl w:val="9808031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0A72D3C"/>
    <w:multiLevelType w:val="hybridMultilevel"/>
    <w:tmpl w:val="E7D69EB6"/>
    <w:lvl w:ilvl="0" w:tplc="13085F2C">
      <w:start w:val="1"/>
      <w:numFmt w:val="decimal"/>
      <w:lvlText w:val="%1."/>
      <w:lvlJc w:val="lef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E6615E"/>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4"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CE4A0A"/>
    <w:multiLevelType w:val="hybridMultilevel"/>
    <w:tmpl w:val="681C82B2"/>
    <w:lvl w:ilvl="0" w:tplc="FFFFFFFF">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7"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9"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69A39D0"/>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9" w15:restartNumberingAfterBreak="0">
    <w:nsid w:val="6C292ECD"/>
    <w:multiLevelType w:val="hybridMultilevel"/>
    <w:tmpl w:val="D2581878"/>
    <w:lvl w:ilvl="0" w:tplc="22B044D6">
      <w:start w:val="1"/>
      <w:numFmt w:val="decimal"/>
      <w:lvlText w:val="%1."/>
      <w:lvlJc w:val="left"/>
      <w:pPr>
        <w:ind w:left="643" w:hanging="360"/>
      </w:pPr>
      <w:rPr>
        <w:rFonts w:hint="default"/>
        <w:b w:val="0"/>
        <w:bCs w:val="0"/>
        <w:sz w:val="22"/>
        <w:szCs w:val="22"/>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0"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3"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0"/>
  </w:num>
  <w:num w:numId="2" w16cid:durableId="1719864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0"/>
  </w:num>
  <w:num w:numId="5" w16cid:durableId="711003999">
    <w:abstractNumId w:val="9"/>
  </w:num>
  <w:num w:numId="6" w16cid:durableId="1342586187">
    <w:abstractNumId w:val="35"/>
  </w:num>
  <w:num w:numId="7" w16cid:durableId="552545073">
    <w:abstractNumId w:val="24"/>
  </w:num>
  <w:num w:numId="8" w16cid:durableId="1125582504">
    <w:abstractNumId w:val="34"/>
  </w:num>
  <w:num w:numId="9" w16cid:durableId="2033535532">
    <w:abstractNumId w:val="36"/>
  </w:num>
  <w:num w:numId="10" w16cid:durableId="539434611">
    <w:abstractNumId w:val="33"/>
  </w:num>
  <w:num w:numId="11" w16cid:durableId="940066454">
    <w:abstractNumId w:val="15"/>
  </w:num>
  <w:num w:numId="12" w16cid:durableId="44186265">
    <w:abstractNumId w:val="1"/>
  </w:num>
  <w:num w:numId="13" w16cid:durableId="1993486393">
    <w:abstractNumId w:val="14"/>
  </w:num>
  <w:num w:numId="14" w16cid:durableId="1637636217">
    <w:abstractNumId w:val="37"/>
  </w:num>
  <w:num w:numId="15" w16cid:durableId="1930387205">
    <w:abstractNumId w:val="25"/>
  </w:num>
  <w:num w:numId="16" w16cid:durableId="1994872274">
    <w:abstractNumId w:val="23"/>
  </w:num>
  <w:num w:numId="17" w16cid:durableId="950282019">
    <w:abstractNumId w:val="32"/>
  </w:num>
  <w:num w:numId="18" w16cid:durableId="1703240276">
    <w:abstractNumId w:val="42"/>
  </w:num>
  <w:num w:numId="19" w16cid:durableId="4211457">
    <w:abstractNumId w:val="28"/>
  </w:num>
  <w:num w:numId="20" w16cid:durableId="803740560">
    <w:abstractNumId w:val="40"/>
  </w:num>
  <w:num w:numId="21" w16cid:durableId="1331324021">
    <w:abstractNumId w:val="43"/>
  </w:num>
  <w:num w:numId="22" w16cid:durableId="1032733189">
    <w:abstractNumId w:val="18"/>
  </w:num>
  <w:num w:numId="23" w16cid:durableId="515927401">
    <w:abstractNumId w:val="5"/>
  </w:num>
  <w:num w:numId="24" w16cid:durableId="142503258">
    <w:abstractNumId w:val="38"/>
  </w:num>
  <w:num w:numId="25" w16cid:durableId="120612950">
    <w:abstractNumId w:val="2"/>
  </w:num>
  <w:num w:numId="26" w16cid:durableId="1155489127">
    <w:abstractNumId w:val="31"/>
  </w:num>
  <w:num w:numId="27" w16cid:durableId="1093355439">
    <w:abstractNumId w:val="41"/>
  </w:num>
  <w:num w:numId="28" w16cid:durableId="1229268774">
    <w:abstractNumId w:val="12"/>
  </w:num>
  <w:num w:numId="29" w16cid:durableId="1546676967">
    <w:abstractNumId w:val="29"/>
  </w:num>
  <w:num w:numId="30" w16cid:durableId="2026401603">
    <w:abstractNumId w:val="27"/>
  </w:num>
  <w:num w:numId="31" w16cid:durableId="1563637607">
    <w:abstractNumId w:val="4"/>
  </w:num>
  <w:num w:numId="32" w16cid:durableId="158815434">
    <w:abstractNumId w:val="22"/>
  </w:num>
  <w:num w:numId="33" w16cid:durableId="835720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10"/>
  </w:num>
  <w:num w:numId="36" w16cid:durableId="2009863600">
    <w:abstractNumId w:val="44"/>
  </w:num>
  <w:num w:numId="37" w16cid:durableId="1545950160">
    <w:abstractNumId w:val="17"/>
  </w:num>
  <w:num w:numId="38" w16cid:durableId="1027413705">
    <w:abstractNumId w:val="19"/>
  </w:num>
  <w:num w:numId="39" w16cid:durableId="395276290">
    <w:abstractNumId w:val="30"/>
  </w:num>
  <w:num w:numId="40" w16cid:durableId="1675497700">
    <w:abstractNumId w:val="11"/>
  </w:num>
  <w:num w:numId="41" w16cid:durableId="1509177937">
    <w:abstractNumId w:val="3"/>
  </w:num>
  <w:num w:numId="42" w16cid:durableId="274559859">
    <w:abstractNumId w:val="26"/>
  </w:num>
  <w:num w:numId="43" w16cid:durableId="616256599">
    <w:abstractNumId w:val="21"/>
  </w:num>
  <w:num w:numId="44" w16cid:durableId="1549032836">
    <w:abstractNumId w:val="13"/>
  </w:num>
  <w:num w:numId="45" w16cid:durableId="780416117">
    <w:abstractNumId w:val="39"/>
  </w:num>
  <w:num w:numId="46" w16cid:durableId="11151179">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9E6"/>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56B1"/>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3F0F"/>
    <w:rsid w:val="00074D89"/>
    <w:rsid w:val="000824D8"/>
    <w:rsid w:val="00084544"/>
    <w:rsid w:val="00084CB8"/>
    <w:rsid w:val="00085486"/>
    <w:rsid w:val="000865BA"/>
    <w:rsid w:val="00086E40"/>
    <w:rsid w:val="00090005"/>
    <w:rsid w:val="000900AB"/>
    <w:rsid w:val="00090916"/>
    <w:rsid w:val="00092485"/>
    <w:rsid w:val="00092590"/>
    <w:rsid w:val="000934DD"/>
    <w:rsid w:val="00094260"/>
    <w:rsid w:val="00095656"/>
    <w:rsid w:val="000956EC"/>
    <w:rsid w:val="000956ED"/>
    <w:rsid w:val="00096CD4"/>
    <w:rsid w:val="000A6149"/>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2D42"/>
    <w:rsid w:val="000E367D"/>
    <w:rsid w:val="000E69B4"/>
    <w:rsid w:val="000E6A64"/>
    <w:rsid w:val="000E7908"/>
    <w:rsid w:val="000F0BBF"/>
    <w:rsid w:val="000F153F"/>
    <w:rsid w:val="000F253B"/>
    <w:rsid w:val="000F2820"/>
    <w:rsid w:val="000F2F75"/>
    <w:rsid w:val="000F3484"/>
    <w:rsid w:val="000F5C69"/>
    <w:rsid w:val="00100F16"/>
    <w:rsid w:val="00102B8A"/>
    <w:rsid w:val="00103912"/>
    <w:rsid w:val="00104857"/>
    <w:rsid w:val="00105103"/>
    <w:rsid w:val="001073E1"/>
    <w:rsid w:val="001078AF"/>
    <w:rsid w:val="00110AF9"/>
    <w:rsid w:val="00110CB6"/>
    <w:rsid w:val="00111E42"/>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452"/>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3647"/>
    <w:rsid w:val="001C4614"/>
    <w:rsid w:val="001C4B57"/>
    <w:rsid w:val="001C5337"/>
    <w:rsid w:val="001C5910"/>
    <w:rsid w:val="001C6842"/>
    <w:rsid w:val="001C7775"/>
    <w:rsid w:val="001D0456"/>
    <w:rsid w:val="001D102F"/>
    <w:rsid w:val="001D2605"/>
    <w:rsid w:val="001D4755"/>
    <w:rsid w:val="001D5B65"/>
    <w:rsid w:val="001D6A09"/>
    <w:rsid w:val="001D728C"/>
    <w:rsid w:val="001E042B"/>
    <w:rsid w:val="001E0683"/>
    <w:rsid w:val="001E2B57"/>
    <w:rsid w:val="001E2CC4"/>
    <w:rsid w:val="001E3CB1"/>
    <w:rsid w:val="001E40AF"/>
    <w:rsid w:val="001E4323"/>
    <w:rsid w:val="001E4EE6"/>
    <w:rsid w:val="001E52B5"/>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57DC"/>
    <w:rsid w:val="0021585D"/>
    <w:rsid w:val="002160AC"/>
    <w:rsid w:val="00216DE9"/>
    <w:rsid w:val="00217074"/>
    <w:rsid w:val="00217841"/>
    <w:rsid w:val="00217A3A"/>
    <w:rsid w:val="00220783"/>
    <w:rsid w:val="00221403"/>
    <w:rsid w:val="002215B6"/>
    <w:rsid w:val="002223BF"/>
    <w:rsid w:val="002253E0"/>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97A37"/>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1C86"/>
    <w:rsid w:val="002E2039"/>
    <w:rsid w:val="002E24FE"/>
    <w:rsid w:val="002E2CD8"/>
    <w:rsid w:val="002E5274"/>
    <w:rsid w:val="002E546A"/>
    <w:rsid w:val="002E5470"/>
    <w:rsid w:val="002E5695"/>
    <w:rsid w:val="002E6BFE"/>
    <w:rsid w:val="002F01A4"/>
    <w:rsid w:val="002F0319"/>
    <w:rsid w:val="002F09EB"/>
    <w:rsid w:val="002F2E45"/>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02E5"/>
    <w:rsid w:val="00332E1E"/>
    <w:rsid w:val="003349A1"/>
    <w:rsid w:val="00336915"/>
    <w:rsid w:val="00337624"/>
    <w:rsid w:val="00340927"/>
    <w:rsid w:val="00341614"/>
    <w:rsid w:val="003426A0"/>
    <w:rsid w:val="003426B8"/>
    <w:rsid w:val="003430A7"/>
    <w:rsid w:val="003434C7"/>
    <w:rsid w:val="0034429C"/>
    <w:rsid w:val="00344851"/>
    <w:rsid w:val="00344C54"/>
    <w:rsid w:val="00345678"/>
    <w:rsid w:val="0034618F"/>
    <w:rsid w:val="00346921"/>
    <w:rsid w:val="003512F2"/>
    <w:rsid w:val="0035291E"/>
    <w:rsid w:val="003548C2"/>
    <w:rsid w:val="0035572D"/>
    <w:rsid w:val="0036280F"/>
    <w:rsid w:val="00363944"/>
    <w:rsid w:val="003644D5"/>
    <w:rsid w:val="003651DC"/>
    <w:rsid w:val="00365AF5"/>
    <w:rsid w:val="00370E2A"/>
    <w:rsid w:val="00371FDC"/>
    <w:rsid w:val="003747BC"/>
    <w:rsid w:val="00375ADA"/>
    <w:rsid w:val="003767D9"/>
    <w:rsid w:val="003828BB"/>
    <w:rsid w:val="003836B9"/>
    <w:rsid w:val="00383757"/>
    <w:rsid w:val="00384453"/>
    <w:rsid w:val="00385B85"/>
    <w:rsid w:val="00391196"/>
    <w:rsid w:val="00391784"/>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4AA1"/>
    <w:rsid w:val="003B5D8C"/>
    <w:rsid w:val="003B6154"/>
    <w:rsid w:val="003C1B21"/>
    <w:rsid w:val="003C22B8"/>
    <w:rsid w:val="003C2330"/>
    <w:rsid w:val="003C2D95"/>
    <w:rsid w:val="003C3971"/>
    <w:rsid w:val="003C3CC3"/>
    <w:rsid w:val="003C685A"/>
    <w:rsid w:val="003C75A4"/>
    <w:rsid w:val="003D134A"/>
    <w:rsid w:val="003D25F0"/>
    <w:rsid w:val="003D2D0B"/>
    <w:rsid w:val="003D3702"/>
    <w:rsid w:val="003D3714"/>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744"/>
    <w:rsid w:val="003E5DBF"/>
    <w:rsid w:val="003E7E62"/>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2459"/>
    <w:rsid w:val="0042257B"/>
    <w:rsid w:val="00423526"/>
    <w:rsid w:val="00424298"/>
    <w:rsid w:val="00425832"/>
    <w:rsid w:val="00427541"/>
    <w:rsid w:val="00427F2C"/>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299"/>
    <w:rsid w:val="00492A09"/>
    <w:rsid w:val="00493ADA"/>
    <w:rsid w:val="00495035"/>
    <w:rsid w:val="004951C6"/>
    <w:rsid w:val="004A5020"/>
    <w:rsid w:val="004A7E77"/>
    <w:rsid w:val="004A7F9E"/>
    <w:rsid w:val="004B0438"/>
    <w:rsid w:val="004B58B4"/>
    <w:rsid w:val="004B64FE"/>
    <w:rsid w:val="004B6FDE"/>
    <w:rsid w:val="004C1A0E"/>
    <w:rsid w:val="004C1A20"/>
    <w:rsid w:val="004C5365"/>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4524F"/>
    <w:rsid w:val="00552B5F"/>
    <w:rsid w:val="005535D0"/>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222"/>
    <w:rsid w:val="005A3A72"/>
    <w:rsid w:val="005A6A44"/>
    <w:rsid w:val="005A6CE0"/>
    <w:rsid w:val="005B1638"/>
    <w:rsid w:val="005B2781"/>
    <w:rsid w:val="005B3341"/>
    <w:rsid w:val="005B3FA7"/>
    <w:rsid w:val="005B48C7"/>
    <w:rsid w:val="005B6DE7"/>
    <w:rsid w:val="005B77D4"/>
    <w:rsid w:val="005B7CF1"/>
    <w:rsid w:val="005B7EC9"/>
    <w:rsid w:val="005C1E2E"/>
    <w:rsid w:val="005C3201"/>
    <w:rsid w:val="005C4579"/>
    <w:rsid w:val="005D0008"/>
    <w:rsid w:val="005D00BC"/>
    <w:rsid w:val="005D0FD2"/>
    <w:rsid w:val="005D12DD"/>
    <w:rsid w:val="005D1E10"/>
    <w:rsid w:val="005D3BDC"/>
    <w:rsid w:val="005D6216"/>
    <w:rsid w:val="005E27C3"/>
    <w:rsid w:val="005E3C0F"/>
    <w:rsid w:val="005E5B7F"/>
    <w:rsid w:val="005E768C"/>
    <w:rsid w:val="005F185D"/>
    <w:rsid w:val="005F4F73"/>
    <w:rsid w:val="005F533D"/>
    <w:rsid w:val="005F53CC"/>
    <w:rsid w:val="005F71C1"/>
    <w:rsid w:val="00602857"/>
    <w:rsid w:val="00603F67"/>
    <w:rsid w:val="00604CC6"/>
    <w:rsid w:val="00607721"/>
    <w:rsid w:val="00607D0D"/>
    <w:rsid w:val="00613863"/>
    <w:rsid w:val="00613DE5"/>
    <w:rsid w:val="006146D1"/>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67C5E"/>
    <w:rsid w:val="00670E3C"/>
    <w:rsid w:val="00672DBC"/>
    <w:rsid w:val="00673100"/>
    <w:rsid w:val="006736F7"/>
    <w:rsid w:val="0067432C"/>
    <w:rsid w:val="0067494F"/>
    <w:rsid w:val="00674B52"/>
    <w:rsid w:val="0067580E"/>
    <w:rsid w:val="00677EFF"/>
    <w:rsid w:val="00680C95"/>
    <w:rsid w:val="00681879"/>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A7D79"/>
    <w:rsid w:val="006B1085"/>
    <w:rsid w:val="006B1C26"/>
    <w:rsid w:val="006B1EE2"/>
    <w:rsid w:val="006B221E"/>
    <w:rsid w:val="006B3DF7"/>
    <w:rsid w:val="006B5619"/>
    <w:rsid w:val="006B5BDD"/>
    <w:rsid w:val="006B6626"/>
    <w:rsid w:val="006B6B0A"/>
    <w:rsid w:val="006B6CDB"/>
    <w:rsid w:val="006C3A99"/>
    <w:rsid w:val="006C499C"/>
    <w:rsid w:val="006C4D04"/>
    <w:rsid w:val="006C6008"/>
    <w:rsid w:val="006C7884"/>
    <w:rsid w:val="006D060F"/>
    <w:rsid w:val="006D39ED"/>
    <w:rsid w:val="006D402F"/>
    <w:rsid w:val="006D5616"/>
    <w:rsid w:val="006D63F9"/>
    <w:rsid w:val="006D6498"/>
    <w:rsid w:val="006D7D1E"/>
    <w:rsid w:val="006E6E1C"/>
    <w:rsid w:val="006E7DB5"/>
    <w:rsid w:val="006F0633"/>
    <w:rsid w:val="006F0AEC"/>
    <w:rsid w:val="006F0EB0"/>
    <w:rsid w:val="006F1FF3"/>
    <w:rsid w:val="006F20E2"/>
    <w:rsid w:val="006F2AF3"/>
    <w:rsid w:val="006F35AC"/>
    <w:rsid w:val="006F39D1"/>
    <w:rsid w:val="006F3ABB"/>
    <w:rsid w:val="006F41A2"/>
    <w:rsid w:val="006F55F1"/>
    <w:rsid w:val="006F57F0"/>
    <w:rsid w:val="006F5C9F"/>
    <w:rsid w:val="00700303"/>
    <w:rsid w:val="00701BB4"/>
    <w:rsid w:val="00701BE2"/>
    <w:rsid w:val="00702F07"/>
    <w:rsid w:val="00703237"/>
    <w:rsid w:val="00704E88"/>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4B27"/>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3BD4"/>
    <w:rsid w:val="00784937"/>
    <w:rsid w:val="00785D88"/>
    <w:rsid w:val="00787ED6"/>
    <w:rsid w:val="00790160"/>
    <w:rsid w:val="0079118A"/>
    <w:rsid w:val="00791858"/>
    <w:rsid w:val="00791AE1"/>
    <w:rsid w:val="00794048"/>
    <w:rsid w:val="007950E0"/>
    <w:rsid w:val="0079579F"/>
    <w:rsid w:val="007A316C"/>
    <w:rsid w:val="007A4D72"/>
    <w:rsid w:val="007A7AA5"/>
    <w:rsid w:val="007B0226"/>
    <w:rsid w:val="007B14FB"/>
    <w:rsid w:val="007B2239"/>
    <w:rsid w:val="007B39E3"/>
    <w:rsid w:val="007B4FB7"/>
    <w:rsid w:val="007B529D"/>
    <w:rsid w:val="007B75E5"/>
    <w:rsid w:val="007C1504"/>
    <w:rsid w:val="007C2070"/>
    <w:rsid w:val="007C44D5"/>
    <w:rsid w:val="007C6DD6"/>
    <w:rsid w:val="007C7155"/>
    <w:rsid w:val="007D2908"/>
    <w:rsid w:val="007D3CB5"/>
    <w:rsid w:val="007D5918"/>
    <w:rsid w:val="007E55E4"/>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4AA3"/>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475"/>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69E7"/>
    <w:rsid w:val="008C770B"/>
    <w:rsid w:val="008D07BE"/>
    <w:rsid w:val="008D170D"/>
    <w:rsid w:val="008D5F10"/>
    <w:rsid w:val="008D5F41"/>
    <w:rsid w:val="008D7FA1"/>
    <w:rsid w:val="008E34FD"/>
    <w:rsid w:val="008E3594"/>
    <w:rsid w:val="008E5BB5"/>
    <w:rsid w:val="008E79AE"/>
    <w:rsid w:val="008E7B72"/>
    <w:rsid w:val="008E7BDA"/>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17AB"/>
    <w:rsid w:val="00931A63"/>
    <w:rsid w:val="00931D31"/>
    <w:rsid w:val="009322CC"/>
    <w:rsid w:val="009337A5"/>
    <w:rsid w:val="00933F77"/>
    <w:rsid w:val="0093475F"/>
    <w:rsid w:val="009351A8"/>
    <w:rsid w:val="00935F35"/>
    <w:rsid w:val="00936C14"/>
    <w:rsid w:val="00937961"/>
    <w:rsid w:val="00937CB6"/>
    <w:rsid w:val="0094196C"/>
    <w:rsid w:val="00944029"/>
    <w:rsid w:val="0094416D"/>
    <w:rsid w:val="00952338"/>
    <w:rsid w:val="00952525"/>
    <w:rsid w:val="00952AB7"/>
    <w:rsid w:val="00952F60"/>
    <w:rsid w:val="00955FFC"/>
    <w:rsid w:val="009569C1"/>
    <w:rsid w:val="00956E43"/>
    <w:rsid w:val="00957704"/>
    <w:rsid w:val="00961EE0"/>
    <w:rsid w:val="00962232"/>
    <w:rsid w:val="009639BD"/>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3997"/>
    <w:rsid w:val="009940C4"/>
    <w:rsid w:val="00995B13"/>
    <w:rsid w:val="00995D15"/>
    <w:rsid w:val="009A1FF6"/>
    <w:rsid w:val="009A39C0"/>
    <w:rsid w:val="009A3EEB"/>
    <w:rsid w:val="009A46DC"/>
    <w:rsid w:val="009A4D2B"/>
    <w:rsid w:val="009A63A3"/>
    <w:rsid w:val="009A66EF"/>
    <w:rsid w:val="009A69FA"/>
    <w:rsid w:val="009A7320"/>
    <w:rsid w:val="009B02CD"/>
    <w:rsid w:val="009B0935"/>
    <w:rsid w:val="009B16C0"/>
    <w:rsid w:val="009B2177"/>
    <w:rsid w:val="009B27F9"/>
    <w:rsid w:val="009B38CA"/>
    <w:rsid w:val="009B4E66"/>
    <w:rsid w:val="009B5DE2"/>
    <w:rsid w:val="009B6D7E"/>
    <w:rsid w:val="009C3B43"/>
    <w:rsid w:val="009C4F00"/>
    <w:rsid w:val="009C568C"/>
    <w:rsid w:val="009D0043"/>
    <w:rsid w:val="009D04E7"/>
    <w:rsid w:val="009D0943"/>
    <w:rsid w:val="009D0DA6"/>
    <w:rsid w:val="009D114E"/>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339"/>
    <w:rsid w:val="00A025A4"/>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386"/>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86DD6"/>
    <w:rsid w:val="00A907F2"/>
    <w:rsid w:val="00A92BEA"/>
    <w:rsid w:val="00A9550E"/>
    <w:rsid w:val="00A96A8A"/>
    <w:rsid w:val="00A976AC"/>
    <w:rsid w:val="00AA01EA"/>
    <w:rsid w:val="00AA2796"/>
    <w:rsid w:val="00AA387F"/>
    <w:rsid w:val="00AA696C"/>
    <w:rsid w:val="00AB030E"/>
    <w:rsid w:val="00AB0AD0"/>
    <w:rsid w:val="00AB3FBE"/>
    <w:rsid w:val="00AB4390"/>
    <w:rsid w:val="00AB5E6E"/>
    <w:rsid w:val="00AB68E9"/>
    <w:rsid w:val="00AB6A0F"/>
    <w:rsid w:val="00AC081B"/>
    <w:rsid w:val="00AC1CD1"/>
    <w:rsid w:val="00AC2233"/>
    <w:rsid w:val="00AC26A0"/>
    <w:rsid w:val="00AC2CB4"/>
    <w:rsid w:val="00AC3F5E"/>
    <w:rsid w:val="00AC60C6"/>
    <w:rsid w:val="00AD1D6D"/>
    <w:rsid w:val="00AD1F7B"/>
    <w:rsid w:val="00AD323E"/>
    <w:rsid w:val="00AD51AF"/>
    <w:rsid w:val="00AD613B"/>
    <w:rsid w:val="00AD6839"/>
    <w:rsid w:val="00AD6AB7"/>
    <w:rsid w:val="00AE04B8"/>
    <w:rsid w:val="00AE2B96"/>
    <w:rsid w:val="00AE3EE8"/>
    <w:rsid w:val="00AE61D2"/>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6D12"/>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849A7"/>
    <w:rsid w:val="00B87576"/>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6A5"/>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912"/>
    <w:rsid w:val="00BF0CDC"/>
    <w:rsid w:val="00BF318B"/>
    <w:rsid w:val="00BF3A53"/>
    <w:rsid w:val="00BF6077"/>
    <w:rsid w:val="00BF7138"/>
    <w:rsid w:val="00BF7EF2"/>
    <w:rsid w:val="00C03F81"/>
    <w:rsid w:val="00C04029"/>
    <w:rsid w:val="00C069DD"/>
    <w:rsid w:val="00C070FF"/>
    <w:rsid w:val="00C07B22"/>
    <w:rsid w:val="00C07FCF"/>
    <w:rsid w:val="00C10078"/>
    <w:rsid w:val="00C102FD"/>
    <w:rsid w:val="00C13FB3"/>
    <w:rsid w:val="00C15762"/>
    <w:rsid w:val="00C159F4"/>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45D8E"/>
    <w:rsid w:val="00C505D1"/>
    <w:rsid w:val="00C50E75"/>
    <w:rsid w:val="00C517C8"/>
    <w:rsid w:val="00C52759"/>
    <w:rsid w:val="00C53278"/>
    <w:rsid w:val="00C533F8"/>
    <w:rsid w:val="00C53F64"/>
    <w:rsid w:val="00C614DC"/>
    <w:rsid w:val="00C6172D"/>
    <w:rsid w:val="00C63629"/>
    <w:rsid w:val="00C6446E"/>
    <w:rsid w:val="00C64A8E"/>
    <w:rsid w:val="00C64D1A"/>
    <w:rsid w:val="00C65B35"/>
    <w:rsid w:val="00C65C8A"/>
    <w:rsid w:val="00C65F7F"/>
    <w:rsid w:val="00C660C3"/>
    <w:rsid w:val="00C66B33"/>
    <w:rsid w:val="00C67453"/>
    <w:rsid w:val="00C72ADE"/>
    <w:rsid w:val="00C73E52"/>
    <w:rsid w:val="00C73F48"/>
    <w:rsid w:val="00C743D2"/>
    <w:rsid w:val="00C75083"/>
    <w:rsid w:val="00C76BBA"/>
    <w:rsid w:val="00C8019F"/>
    <w:rsid w:val="00C813C9"/>
    <w:rsid w:val="00C83AFB"/>
    <w:rsid w:val="00C841F1"/>
    <w:rsid w:val="00C849B6"/>
    <w:rsid w:val="00C85831"/>
    <w:rsid w:val="00C87645"/>
    <w:rsid w:val="00C90B4F"/>
    <w:rsid w:val="00C9131D"/>
    <w:rsid w:val="00C92575"/>
    <w:rsid w:val="00C9420E"/>
    <w:rsid w:val="00C94671"/>
    <w:rsid w:val="00C965FD"/>
    <w:rsid w:val="00CA14B2"/>
    <w:rsid w:val="00CA2517"/>
    <w:rsid w:val="00CA2AAE"/>
    <w:rsid w:val="00CA4A85"/>
    <w:rsid w:val="00CA504E"/>
    <w:rsid w:val="00CB01ED"/>
    <w:rsid w:val="00CB0DC0"/>
    <w:rsid w:val="00CB2D2A"/>
    <w:rsid w:val="00CB2DA0"/>
    <w:rsid w:val="00CB4746"/>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6A0D"/>
    <w:rsid w:val="00D0786D"/>
    <w:rsid w:val="00D07F92"/>
    <w:rsid w:val="00D11BAB"/>
    <w:rsid w:val="00D14C2B"/>
    <w:rsid w:val="00D20776"/>
    <w:rsid w:val="00D22774"/>
    <w:rsid w:val="00D2461E"/>
    <w:rsid w:val="00D24A0B"/>
    <w:rsid w:val="00D279C4"/>
    <w:rsid w:val="00D305DE"/>
    <w:rsid w:val="00D31A0B"/>
    <w:rsid w:val="00D35236"/>
    <w:rsid w:val="00D4062B"/>
    <w:rsid w:val="00D41658"/>
    <w:rsid w:val="00D43E41"/>
    <w:rsid w:val="00D4624D"/>
    <w:rsid w:val="00D47CF1"/>
    <w:rsid w:val="00D504E1"/>
    <w:rsid w:val="00D53B45"/>
    <w:rsid w:val="00D54468"/>
    <w:rsid w:val="00D56D2D"/>
    <w:rsid w:val="00D57423"/>
    <w:rsid w:val="00D57636"/>
    <w:rsid w:val="00D625BA"/>
    <w:rsid w:val="00D62ABE"/>
    <w:rsid w:val="00D6300B"/>
    <w:rsid w:val="00D64236"/>
    <w:rsid w:val="00D652A8"/>
    <w:rsid w:val="00D67710"/>
    <w:rsid w:val="00D67871"/>
    <w:rsid w:val="00D70FB3"/>
    <w:rsid w:val="00D72374"/>
    <w:rsid w:val="00D758F5"/>
    <w:rsid w:val="00D77909"/>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0B"/>
    <w:rsid w:val="00DA49D6"/>
    <w:rsid w:val="00DA4B5E"/>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3D38"/>
    <w:rsid w:val="00DE48E7"/>
    <w:rsid w:val="00DE69D3"/>
    <w:rsid w:val="00DE6C7A"/>
    <w:rsid w:val="00DE7F48"/>
    <w:rsid w:val="00DF0567"/>
    <w:rsid w:val="00DF0D8C"/>
    <w:rsid w:val="00DF18FF"/>
    <w:rsid w:val="00DF35EC"/>
    <w:rsid w:val="00DF4140"/>
    <w:rsid w:val="00DF4CDA"/>
    <w:rsid w:val="00DF4D04"/>
    <w:rsid w:val="00E0225C"/>
    <w:rsid w:val="00E0314B"/>
    <w:rsid w:val="00E050BC"/>
    <w:rsid w:val="00E06B4E"/>
    <w:rsid w:val="00E07358"/>
    <w:rsid w:val="00E12F06"/>
    <w:rsid w:val="00E13373"/>
    <w:rsid w:val="00E146CA"/>
    <w:rsid w:val="00E14737"/>
    <w:rsid w:val="00E15BA1"/>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3A2D"/>
    <w:rsid w:val="00E459F8"/>
    <w:rsid w:val="00E462E8"/>
    <w:rsid w:val="00E467A7"/>
    <w:rsid w:val="00E4683C"/>
    <w:rsid w:val="00E47F36"/>
    <w:rsid w:val="00E503C9"/>
    <w:rsid w:val="00E50422"/>
    <w:rsid w:val="00E50C7C"/>
    <w:rsid w:val="00E538C0"/>
    <w:rsid w:val="00E5396D"/>
    <w:rsid w:val="00E55A9E"/>
    <w:rsid w:val="00E57EC8"/>
    <w:rsid w:val="00E659FB"/>
    <w:rsid w:val="00E66304"/>
    <w:rsid w:val="00E67C68"/>
    <w:rsid w:val="00E711A8"/>
    <w:rsid w:val="00E716C0"/>
    <w:rsid w:val="00E75C2A"/>
    <w:rsid w:val="00E81C38"/>
    <w:rsid w:val="00E81C7E"/>
    <w:rsid w:val="00E83784"/>
    <w:rsid w:val="00E86B16"/>
    <w:rsid w:val="00E86FAB"/>
    <w:rsid w:val="00E87F89"/>
    <w:rsid w:val="00E90DD9"/>
    <w:rsid w:val="00E91635"/>
    <w:rsid w:val="00E92249"/>
    <w:rsid w:val="00E92FF6"/>
    <w:rsid w:val="00E93437"/>
    <w:rsid w:val="00E93CE0"/>
    <w:rsid w:val="00E943F5"/>
    <w:rsid w:val="00E94637"/>
    <w:rsid w:val="00EA143D"/>
    <w:rsid w:val="00EB1137"/>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07A2B"/>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374FE"/>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02B"/>
    <w:rsid w:val="00F716E5"/>
    <w:rsid w:val="00F72A84"/>
    <w:rsid w:val="00F72C0A"/>
    <w:rsid w:val="00F72F94"/>
    <w:rsid w:val="00F74532"/>
    <w:rsid w:val="00F7698F"/>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C77FC"/>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99"/>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99"/>
    <w:qFormat/>
    <w:locked/>
    <w:rsid w:val="00CC3C6D"/>
    <w:rPr>
      <w:rFonts w:ascii="Calibri" w:eastAsia="Calibri" w:hAnsi="Calibri" w:cs="Times New Roman"/>
    </w:rPr>
  </w:style>
  <w:style w:type="character" w:customStyle="1" w:styleId="xcontentpasted0">
    <w:name w:val="x_contentpasted0"/>
    <w:basedOn w:val="Fuentedeprrafopredeter"/>
    <w:rsid w:val="003E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66931928">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790172628">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39663201">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27320470">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17</Pages>
  <Words>5136</Words>
  <Characters>28251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54</cp:revision>
  <cp:lastPrinted>2025-06-26T18:26:00Z</cp:lastPrinted>
  <dcterms:created xsi:type="dcterms:W3CDTF">2025-05-23T17:23:00Z</dcterms:created>
  <dcterms:modified xsi:type="dcterms:W3CDTF">2025-06-26T20:18:00Z</dcterms:modified>
</cp:coreProperties>
</file>