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A7AEC" w14:textId="3CB21E66" w:rsidR="00170F58" w:rsidRPr="00754CDF" w:rsidRDefault="009E530E" w:rsidP="000A766D">
      <w:pPr>
        <w:spacing w:line="480" w:lineRule="auto"/>
        <w:jc w:val="both"/>
        <w:rPr>
          <w:rFonts w:ascii="Lato" w:hAnsi="Lato" w:cstheme="minorHAnsi"/>
          <w:b/>
          <w:bCs/>
        </w:rPr>
      </w:pPr>
      <w:bookmarkStart w:id="0" w:name="_Hlk93306768"/>
      <w:bookmarkStart w:id="1" w:name="_Hlk31799003"/>
      <w:bookmarkStart w:id="2" w:name="_Hlk89781194"/>
      <w:r w:rsidRPr="00754CDF">
        <w:rPr>
          <w:rFonts w:ascii="Lato" w:hAnsi="Lato"/>
          <w:b/>
        </w:rPr>
        <w:t xml:space="preserve">ACTA DE </w:t>
      </w:r>
      <w:r w:rsidR="0065298A" w:rsidRPr="00754CDF">
        <w:rPr>
          <w:rFonts w:ascii="Lato" w:hAnsi="Lato"/>
          <w:b/>
        </w:rPr>
        <w:t xml:space="preserve">SESIÓN ORDINARIA PRIVADA DEL CONSEJO DE LA JUDICATURA DEL ESTADO DE TLAXCALA, CELEBRADA A </w:t>
      </w:r>
      <w:r w:rsidR="00170F58" w:rsidRPr="00754CDF">
        <w:rPr>
          <w:rFonts w:ascii="Lato" w:hAnsi="Lato" w:cstheme="minorHAnsi"/>
          <w:b/>
        </w:rPr>
        <w:t xml:space="preserve">LAS </w:t>
      </w:r>
      <w:r w:rsidR="009E3F21" w:rsidRPr="00754CDF">
        <w:rPr>
          <w:rFonts w:ascii="Lato" w:hAnsi="Lato" w:cstheme="minorHAnsi"/>
          <w:b/>
        </w:rPr>
        <w:t>NUEVE</w:t>
      </w:r>
      <w:r w:rsidR="001430F4" w:rsidRPr="00754CDF">
        <w:rPr>
          <w:rFonts w:ascii="Lato" w:hAnsi="Lato" w:cstheme="minorHAnsi"/>
          <w:b/>
        </w:rPr>
        <w:t xml:space="preserve"> </w:t>
      </w:r>
      <w:r w:rsidR="00170F58" w:rsidRPr="00754CDF">
        <w:rPr>
          <w:rFonts w:ascii="Lato" w:hAnsi="Lato" w:cstheme="minorHAnsi"/>
          <w:b/>
        </w:rPr>
        <w:t>HORAS</w:t>
      </w:r>
      <w:r w:rsidR="00E55A9E" w:rsidRPr="00754CDF">
        <w:rPr>
          <w:rFonts w:ascii="Lato" w:hAnsi="Lato" w:cstheme="minorHAnsi"/>
          <w:b/>
        </w:rPr>
        <w:t xml:space="preserve"> </w:t>
      </w:r>
      <w:r w:rsidR="002C2104" w:rsidRPr="00754CDF">
        <w:rPr>
          <w:rFonts w:ascii="Lato" w:hAnsi="Lato" w:cstheme="minorHAnsi"/>
          <w:b/>
        </w:rPr>
        <w:t xml:space="preserve">CON TREINTA MINUTOS </w:t>
      </w:r>
      <w:r w:rsidR="00E55A9E" w:rsidRPr="00754CDF">
        <w:rPr>
          <w:rFonts w:ascii="Lato" w:hAnsi="Lato" w:cstheme="minorHAnsi"/>
          <w:b/>
        </w:rPr>
        <w:t>DEL</w:t>
      </w:r>
      <w:r w:rsidR="008167E9" w:rsidRPr="00754CDF">
        <w:rPr>
          <w:rFonts w:ascii="Lato" w:hAnsi="Lato" w:cstheme="minorHAnsi"/>
          <w:b/>
        </w:rPr>
        <w:t xml:space="preserve"> </w:t>
      </w:r>
      <w:r w:rsidR="002C2104" w:rsidRPr="00754CDF">
        <w:rPr>
          <w:rFonts w:ascii="Lato" w:hAnsi="Lato" w:cstheme="minorHAnsi"/>
          <w:b/>
        </w:rPr>
        <w:t>VEINTIOCHO</w:t>
      </w:r>
      <w:r w:rsidR="00BD7EE3" w:rsidRPr="00754CDF">
        <w:rPr>
          <w:rFonts w:ascii="Lato" w:hAnsi="Lato" w:cstheme="minorHAnsi"/>
          <w:b/>
        </w:rPr>
        <w:t xml:space="preserve"> </w:t>
      </w:r>
      <w:r w:rsidR="001073E1" w:rsidRPr="00754CDF">
        <w:rPr>
          <w:rFonts w:ascii="Lato" w:hAnsi="Lato" w:cstheme="minorHAnsi"/>
          <w:b/>
        </w:rPr>
        <w:t>DE</w:t>
      </w:r>
      <w:r w:rsidR="00384453" w:rsidRPr="00754CDF">
        <w:rPr>
          <w:rFonts w:ascii="Lato" w:hAnsi="Lato" w:cstheme="minorHAnsi"/>
          <w:b/>
        </w:rPr>
        <w:t xml:space="preserve"> </w:t>
      </w:r>
      <w:r w:rsidR="009E3F21" w:rsidRPr="00754CDF">
        <w:rPr>
          <w:rFonts w:ascii="Lato" w:hAnsi="Lato" w:cstheme="minorHAnsi"/>
          <w:b/>
        </w:rPr>
        <w:t>MAYO</w:t>
      </w:r>
      <w:r w:rsidR="00BD7EE3" w:rsidRPr="00754CDF">
        <w:rPr>
          <w:rFonts w:ascii="Lato" w:hAnsi="Lato" w:cstheme="minorHAnsi"/>
          <w:b/>
        </w:rPr>
        <w:t xml:space="preserve"> </w:t>
      </w:r>
      <w:r w:rsidR="008167E9" w:rsidRPr="00754CDF">
        <w:rPr>
          <w:rFonts w:ascii="Lato" w:hAnsi="Lato" w:cstheme="minorHAnsi"/>
          <w:b/>
        </w:rPr>
        <w:t>D</w:t>
      </w:r>
      <w:r w:rsidR="00E55A9E" w:rsidRPr="00754CDF">
        <w:rPr>
          <w:rFonts w:ascii="Lato" w:hAnsi="Lato" w:cstheme="minorHAnsi"/>
          <w:b/>
        </w:rPr>
        <w:t>E DOS MIL VEINTI</w:t>
      </w:r>
      <w:r w:rsidR="009644DC" w:rsidRPr="00754CDF">
        <w:rPr>
          <w:rFonts w:ascii="Lato" w:hAnsi="Lato" w:cstheme="minorHAnsi"/>
          <w:b/>
        </w:rPr>
        <w:t>C</w:t>
      </w:r>
      <w:r w:rsidR="007834D1" w:rsidRPr="00754CDF">
        <w:rPr>
          <w:rFonts w:ascii="Lato" w:hAnsi="Lato" w:cstheme="minorHAnsi"/>
          <w:b/>
        </w:rPr>
        <w:t>INCO</w:t>
      </w:r>
      <w:r w:rsidR="00170F58" w:rsidRPr="00754CDF">
        <w:rPr>
          <w:rFonts w:ascii="Lato" w:hAnsi="Lato" w:cstheme="minorHAnsi"/>
          <w:b/>
        </w:rPr>
        <w:t xml:space="preserve">, </w:t>
      </w:r>
      <w:bookmarkStart w:id="3" w:name="_Hlk54605153"/>
      <w:bookmarkEnd w:id="0"/>
      <w:r w:rsidR="00170F58" w:rsidRPr="00754CDF">
        <w:rPr>
          <w:rFonts w:ascii="Lato" w:hAnsi="Lato" w:cstheme="minorHAnsi"/>
          <w:b/>
        </w:rPr>
        <w:t>EN LA PRESIDENCIA DEL TRIBUNAL SUPERIOR DE JUSTICIA DEL ESTADO, CON SEDE EN CIUDAD JUDICIAL, SANTA ANITA HUILOAC, APIZACO,</w:t>
      </w:r>
      <w:r w:rsidR="002A33A0" w:rsidRPr="00754CDF">
        <w:rPr>
          <w:rFonts w:ascii="Lato" w:hAnsi="Lato" w:cstheme="minorHAnsi"/>
          <w:b/>
        </w:rPr>
        <w:t xml:space="preserve"> TLAXCALA,</w:t>
      </w:r>
      <w:r w:rsidR="00170F58" w:rsidRPr="00754CDF">
        <w:rPr>
          <w:rFonts w:ascii="Lato" w:hAnsi="Lato" w:cstheme="minorHAnsi"/>
          <w:b/>
        </w:rPr>
        <w:t xml:space="preserve"> </w:t>
      </w:r>
      <w:bookmarkEnd w:id="1"/>
      <w:bookmarkEnd w:id="2"/>
      <w:bookmarkEnd w:id="3"/>
      <w:r w:rsidR="0065298A" w:rsidRPr="00754CDF">
        <w:rPr>
          <w:rFonts w:ascii="Lato" w:hAnsi="Lato" w:cstheme="minorHAnsi"/>
          <w:b/>
        </w:rPr>
        <w:t xml:space="preserve">BAJO EL SIGUIENTE: </w:t>
      </w:r>
    </w:p>
    <w:p w14:paraId="11ED21B7" w14:textId="77777777" w:rsidR="0008641D" w:rsidRPr="00754CDF" w:rsidRDefault="0008641D" w:rsidP="000A766D">
      <w:pPr>
        <w:tabs>
          <w:tab w:val="left" w:pos="5387"/>
        </w:tabs>
        <w:spacing w:line="480" w:lineRule="auto"/>
        <w:ind w:left="426" w:hanging="284"/>
        <w:jc w:val="center"/>
        <w:rPr>
          <w:rFonts w:ascii="Lato" w:hAnsi="Lato" w:cstheme="minorHAnsi"/>
          <w:b/>
          <w:bCs/>
          <w:bdr w:val="none" w:sz="0" w:space="0" w:color="auto" w:frame="1"/>
        </w:rPr>
      </w:pPr>
      <w:r w:rsidRPr="00754CDF">
        <w:rPr>
          <w:rFonts w:ascii="Lato" w:hAnsi="Lato" w:cstheme="minorHAnsi"/>
          <w:b/>
          <w:bCs/>
          <w:bdr w:val="none" w:sz="0" w:space="0" w:color="auto" w:frame="1"/>
        </w:rPr>
        <w:t>ORDEN DEL DÍA</w:t>
      </w:r>
    </w:p>
    <w:p w14:paraId="51333070" w14:textId="7ED03558" w:rsidR="0008641D" w:rsidRPr="00754CDF" w:rsidRDefault="0008641D" w:rsidP="000A766D">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754CDF">
        <w:rPr>
          <w:rFonts w:ascii="Lato" w:hAnsi="Lato" w:cstheme="minorHAnsi"/>
          <w:bdr w:val="none" w:sz="0" w:space="0" w:color="auto" w:frame="1"/>
        </w:rPr>
        <w:t xml:space="preserve">Verificación del quorum. </w:t>
      </w:r>
      <w:r w:rsidR="00CE0D30" w:rsidRPr="00754CDF">
        <w:rPr>
          <w:rFonts w:ascii="Lato" w:hAnsi="Lato" w:cstheme="minorHAnsi"/>
          <w:bdr w:val="none" w:sz="0" w:space="0" w:color="auto" w:frame="1"/>
        </w:rPr>
        <w:t xml:space="preserve">- - - - - - - - - - - - - - - - - - - - - - - - - - - - - - - - </w:t>
      </w:r>
    </w:p>
    <w:p w14:paraId="33D6130D" w14:textId="75B31AF2" w:rsidR="0008641D" w:rsidRPr="00754CDF" w:rsidRDefault="0008641D" w:rsidP="000A766D">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754CDF">
        <w:rPr>
          <w:rFonts w:ascii="Lato" w:hAnsi="Lato" w:cstheme="minorHAnsi"/>
          <w:bdr w:val="none" w:sz="0" w:space="0" w:color="auto" w:frame="1"/>
        </w:rPr>
        <w:t xml:space="preserve">Análisis, discusión y determinación del oficio número PTSJ/456/2025, recibido el veintiuno de mayo de dos mil veinticinco, signado por la que suscribe, en mi carácter de </w:t>
      </w:r>
      <w:proofErr w:type="gramStart"/>
      <w:r w:rsidRPr="00754CDF">
        <w:rPr>
          <w:rFonts w:ascii="Lato" w:hAnsi="Lato" w:cstheme="minorHAnsi"/>
          <w:bdr w:val="none" w:sz="0" w:space="0" w:color="auto" w:frame="1"/>
        </w:rPr>
        <w:t>Presidenta</w:t>
      </w:r>
      <w:proofErr w:type="gramEnd"/>
      <w:r w:rsidRPr="00754CDF">
        <w:rPr>
          <w:rFonts w:ascii="Lato" w:hAnsi="Lato" w:cstheme="minorHAnsi"/>
          <w:bdr w:val="none" w:sz="0" w:space="0" w:color="auto" w:frame="1"/>
        </w:rPr>
        <w:t xml:space="preserve"> del Tribunal Superior de Justicia y del Consejo de la Judicatura del Estado.</w:t>
      </w:r>
      <w:r w:rsidR="00CE0D30" w:rsidRPr="00754CDF">
        <w:rPr>
          <w:rFonts w:ascii="Lato" w:hAnsi="Lato" w:cstheme="minorHAnsi"/>
          <w:bdr w:val="none" w:sz="0" w:space="0" w:color="auto" w:frame="1"/>
        </w:rPr>
        <w:t xml:space="preserve"> - - - - - - - - - - - - - - - - - - - - - </w:t>
      </w:r>
    </w:p>
    <w:p w14:paraId="36A5B5CF" w14:textId="16392180" w:rsidR="0008641D" w:rsidRPr="00754CDF" w:rsidRDefault="0008641D" w:rsidP="000A766D">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754CDF">
        <w:rPr>
          <w:rFonts w:ascii="Lato" w:hAnsi="Lato" w:cstheme="minorHAnsi"/>
          <w:bdr w:val="none" w:sz="0" w:space="0" w:color="auto" w:frame="1"/>
        </w:rPr>
        <w:t xml:space="preserve">Análisis, discusión y determinación del oficio número CJET/CCJ/07/2025, recibido el veintitrés de mayo de dos mil veinticinco, signado por la Licenciada Alejandra </w:t>
      </w:r>
      <w:proofErr w:type="spellStart"/>
      <w:r w:rsidRPr="00754CDF">
        <w:rPr>
          <w:rFonts w:ascii="Lato" w:hAnsi="Lato" w:cstheme="minorHAnsi"/>
          <w:bdr w:val="none" w:sz="0" w:space="0" w:color="auto" w:frame="1"/>
        </w:rPr>
        <w:t>Cósetl</w:t>
      </w:r>
      <w:proofErr w:type="spellEnd"/>
      <w:r w:rsidRPr="00754CDF">
        <w:rPr>
          <w:rFonts w:ascii="Lato" w:hAnsi="Lato" w:cstheme="minorHAnsi"/>
          <w:bdr w:val="none" w:sz="0" w:space="0" w:color="auto" w:frame="1"/>
        </w:rPr>
        <w:t xml:space="preserve"> Flores, </w:t>
      </w:r>
      <w:proofErr w:type="gramStart"/>
      <w:r w:rsidRPr="00754CDF">
        <w:rPr>
          <w:rFonts w:ascii="Lato" w:hAnsi="Lato" w:cstheme="minorHAnsi"/>
          <w:bdr w:val="none" w:sz="0" w:space="0" w:color="auto" w:frame="1"/>
        </w:rPr>
        <w:t>Consejera</w:t>
      </w:r>
      <w:proofErr w:type="gramEnd"/>
      <w:r w:rsidRPr="00754CDF">
        <w:rPr>
          <w:rFonts w:ascii="Lato" w:hAnsi="Lato" w:cstheme="minorHAnsi"/>
          <w:bdr w:val="none" w:sz="0" w:space="0" w:color="auto" w:frame="1"/>
        </w:rPr>
        <w:t xml:space="preserve"> integrante de este Cuerpo Colegiado.</w:t>
      </w:r>
      <w:r w:rsidR="00CE0D30" w:rsidRPr="00754CDF">
        <w:rPr>
          <w:rFonts w:ascii="Lato" w:hAnsi="Lato" w:cstheme="minorHAnsi"/>
          <w:bdr w:val="none" w:sz="0" w:space="0" w:color="auto" w:frame="1"/>
        </w:rPr>
        <w:t xml:space="preserve"> - - - - - - - - - - - - - - - - - - - - - - - </w:t>
      </w:r>
    </w:p>
    <w:p w14:paraId="0E3CA91C" w14:textId="0AF58289" w:rsidR="0008641D" w:rsidRPr="00754CDF" w:rsidRDefault="0008641D" w:rsidP="000A766D">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754CDF">
        <w:rPr>
          <w:rFonts w:ascii="Lato" w:hAnsi="Lato" w:cstheme="minorHAnsi"/>
          <w:bdr w:val="none" w:sz="0" w:space="0" w:color="auto" w:frame="1"/>
        </w:rPr>
        <w:t xml:space="preserve">Análisis, discusión y determinación del oficio número CJET/CGMP/82/2025, recibido el veintidós de mayo de dos mil veinticinco, signado por el Maestro Germán Mendoza </w:t>
      </w:r>
      <w:proofErr w:type="spellStart"/>
      <w:r w:rsidRPr="00754CDF">
        <w:rPr>
          <w:rFonts w:ascii="Lato" w:hAnsi="Lato" w:cstheme="minorHAnsi"/>
          <w:bdr w:val="none" w:sz="0" w:space="0" w:color="auto" w:frame="1"/>
        </w:rPr>
        <w:t>Papalotzi</w:t>
      </w:r>
      <w:proofErr w:type="spellEnd"/>
      <w:r w:rsidRPr="00754CDF">
        <w:rPr>
          <w:rFonts w:ascii="Lato" w:hAnsi="Lato" w:cstheme="minorHAnsi"/>
          <w:bdr w:val="none" w:sz="0" w:space="0" w:color="auto" w:frame="1"/>
        </w:rPr>
        <w:t xml:space="preserve">, </w:t>
      </w:r>
      <w:proofErr w:type="gramStart"/>
      <w:r w:rsidRPr="00754CDF">
        <w:rPr>
          <w:rFonts w:ascii="Lato" w:hAnsi="Lato" w:cstheme="minorHAnsi"/>
          <w:bdr w:val="none" w:sz="0" w:space="0" w:color="auto" w:frame="1"/>
        </w:rPr>
        <w:t>Consejero</w:t>
      </w:r>
      <w:proofErr w:type="gramEnd"/>
      <w:r w:rsidRPr="00754CDF">
        <w:rPr>
          <w:rFonts w:ascii="Lato" w:hAnsi="Lato" w:cstheme="minorHAnsi"/>
          <w:bdr w:val="none" w:sz="0" w:space="0" w:color="auto" w:frame="1"/>
        </w:rPr>
        <w:t xml:space="preserve"> integrante de este Cuerpo Colegiado.</w:t>
      </w:r>
      <w:r w:rsidR="00CE0D30" w:rsidRPr="00754CDF">
        <w:rPr>
          <w:rFonts w:ascii="Lato" w:hAnsi="Lato" w:cstheme="minorHAnsi"/>
          <w:bdr w:val="none" w:sz="0" w:space="0" w:color="auto" w:frame="1"/>
        </w:rPr>
        <w:t xml:space="preserve"> - - - - - - - - - - - - - - - -</w:t>
      </w:r>
    </w:p>
    <w:p w14:paraId="483041A8" w14:textId="4F0E3372" w:rsidR="0008641D" w:rsidRPr="00754CDF" w:rsidRDefault="0008641D" w:rsidP="000A766D">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754CDF">
        <w:rPr>
          <w:rFonts w:ascii="Lato" w:hAnsi="Lato" w:cstheme="minorHAnsi"/>
          <w:bdr w:val="none" w:sz="0" w:space="0" w:color="auto" w:frame="1"/>
        </w:rPr>
        <w:t xml:space="preserve">Análisis, discusión y determinación del oficio número DSP/1088/2025, recibido el veintiuno de mayo de dos mil veinticinco, signado por el </w:t>
      </w:r>
      <w:proofErr w:type="gramStart"/>
      <w:r w:rsidRPr="00754CDF">
        <w:rPr>
          <w:rFonts w:ascii="Lato" w:hAnsi="Lato" w:cstheme="minorHAnsi"/>
          <w:bdr w:val="none" w:sz="0" w:space="0" w:color="auto" w:frame="1"/>
        </w:rPr>
        <w:t>Jefe</w:t>
      </w:r>
      <w:proofErr w:type="gramEnd"/>
      <w:r w:rsidRPr="00754CDF">
        <w:rPr>
          <w:rFonts w:ascii="Lato" w:hAnsi="Lato" w:cstheme="minorHAnsi"/>
          <w:bdr w:val="none" w:sz="0" w:space="0" w:color="auto" w:frame="1"/>
        </w:rPr>
        <w:t xml:space="preserve"> del Departamento de Servicios Periciales del Tribunal Superior de Justicia del Estado.</w:t>
      </w:r>
      <w:r w:rsidR="00CE0D30" w:rsidRPr="00754CDF">
        <w:rPr>
          <w:rFonts w:ascii="Lato" w:hAnsi="Lato" w:cstheme="minorHAnsi"/>
          <w:bdr w:val="none" w:sz="0" w:space="0" w:color="auto" w:frame="1"/>
        </w:rPr>
        <w:t xml:space="preserve"> - - - - - - - - - - - - - - - - - - - - - - - - - - - - - - - - - - - --</w:t>
      </w:r>
    </w:p>
    <w:p w14:paraId="7E53A37E" w14:textId="58525813" w:rsidR="0008641D" w:rsidRPr="00754CDF" w:rsidRDefault="0008641D" w:rsidP="000A766D">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754CDF">
        <w:rPr>
          <w:rFonts w:ascii="Lato" w:hAnsi="Lato" w:cstheme="minorHAnsi"/>
          <w:bdr w:val="none" w:sz="0" w:space="0" w:color="auto" w:frame="1"/>
        </w:rPr>
        <w:t xml:space="preserve">Análisis, discusión y determinación del oficio número CEJA 221/2025, recibido el veintiuno de mayo de dos mil veinticinco, signado por el </w:t>
      </w:r>
      <w:proofErr w:type="gramStart"/>
      <w:r w:rsidRPr="00754CDF">
        <w:rPr>
          <w:rFonts w:ascii="Lato" w:hAnsi="Lato" w:cstheme="minorHAnsi"/>
          <w:bdr w:val="none" w:sz="0" w:space="0" w:color="auto" w:frame="1"/>
        </w:rPr>
        <w:t>Director</w:t>
      </w:r>
      <w:proofErr w:type="gramEnd"/>
      <w:r w:rsidRPr="00754CDF">
        <w:rPr>
          <w:rFonts w:ascii="Lato" w:hAnsi="Lato" w:cstheme="minorHAnsi"/>
          <w:bdr w:val="none" w:sz="0" w:space="0" w:color="auto" w:frame="1"/>
        </w:rPr>
        <w:t xml:space="preserve"> del Centro Estatal de Justicia Alterativa del Poder Judicial del Estado.</w:t>
      </w:r>
      <w:r w:rsidR="00CE0D30" w:rsidRPr="00754CDF">
        <w:rPr>
          <w:rFonts w:ascii="Lato" w:hAnsi="Lato" w:cstheme="minorHAnsi"/>
          <w:bdr w:val="none" w:sz="0" w:space="0" w:color="auto" w:frame="1"/>
        </w:rPr>
        <w:t xml:space="preserve"> - - - - - - - - - - - - - - - - - - - - - - - - - - - - - - - - - - - - - - - - - - - - </w:t>
      </w:r>
    </w:p>
    <w:p w14:paraId="69B41454" w14:textId="290A0473" w:rsidR="0008641D" w:rsidRPr="00754CDF" w:rsidRDefault="0008641D" w:rsidP="000A766D">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754CDF">
        <w:rPr>
          <w:rFonts w:ascii="Lato" w:hAnsi="Lato" w:cstheme="minorHAnsi"/>
          <w:bdr w:val="none" w:sz="0" w:space="0" w:color="auto" w:frame="1"/>
        </w:rPr>
        <w:t xml:space="preserve">Análisis, discusión y determinación del oficio número CEJA/219/2025, recibido el dieciséis de mayo de dos mil veinticinco, signado por el </w:t>
      </w:r>
      <w:proofErr w:type="gramStart"/>
      <w:r w:rsidRPr="00754CDF">
        <w:rPr>
          <w:rFonts w:ascii="Lato" w:hAnsi="Lato" w:cstheme="minorHAnsi"/>
          <w:bdr w:val="none" w:sz="0" w:space="0" w:color="auto" w:frame="1"/>
        </w:rPr>
        <w:lastRenderedPageBreak/>
        <w:t>Director</w:t>
      </w:r>
      <w:proofErr w:type="gramEnd"/>
      <w:r w:rsidRPr="00754CDF">
        <w:rPr>
          <w:rFonts w:ascii="Lato" w:hAnsi="Lato" w:cstheme="minorHAnsi"/>
          <w:bdr w:val="none" w:sz="0" w:space="0" w:color="auto" w:frame="1"/>
        </w:rPr>
        <w:t xml:space="preserve"> del Centro Estatal de Justicia Alternativa del Poder Judicial del Estado.</w:t>
      </w:r>
      <w:r w:rsidR="00CE0D30" w:rsidRPr="00754CDF">
        <w:rPr>
          <w:rFonts w:ascii="Lato" w:hAnsi="Lato" w:cstheme="minorHAnsi"/>
          <w:bdr w:val="none" w:sz="0" w:space="0" w:color="auto" w:frame="1"/>
        </w:rPr>
        <w:t xml:space="preserve"> - - - - - - - - - - - - - - - - - - - - - - - - - - - - - - - - - - - - - - - - - - - - </w:t>
      </w:r>
    </w:p>
    <w:p w14:paraId="3C7CC896" w14:textId="7E35FED3" w:rsidR="0008641D" w:rsidRPr="00754CDF" w:rsidRDefault="0008641D" w:rsidP="000A766D">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754CDF">
        <w:rPr>
          <w:rFonts w:ascii="Lato" w:hAnsi="Lato" w:cstheme="minorHAnsi"/>
          <w:bdr w:val="none" w:sz="0" w:space="0" w:color="auto" w:frame="1"/>
        </w:rPr>
        <w:t xml:space="preserve">Análisis, discusión y determinación del oficio número CEJA/227/2025, recibido el veintitrés de mayo de dos mil veinticinco, signado por el </w:t>
      </w:r>
      <w:proofErr w:type="gramStart"/>
      <w:r w:rsidRPr="00754CDF">
        <w:rPr>
          <w:rFonts w:ascii="Lato" w:hAnsi="Lato" w:cstheme="minorHAnsi"/>
          <w:bdr w:val="none" w:sz="0" w:space="0" w:color="auto" w:frame="1"/>
        </w:rPr>
        <w:t>Director</w:t>
      </w:r>
      <w:proofErr w:type="gramEnd"/>
      <w:r w:rsidRPr="00754CDF">
        <w:rPr>
          <w:rFonts w:ascii="Lato" w:hAnsi="Lato" w:cstheme="minorHAnsi"/>
          <w:bdr w:val="none" w:sz="0" w:space="0" w:color="auto" w:frame="1"/>
        </w:rPr>
        <w:t xml:space="preserve"> del Centro Estatal de Justicia Alternativa del Poder Judicial del Estado.</w:t>
      </w:r>
      <w:r w:rsidR="00CE0D30" w:rsidRPr="00754CDF">
        <w:rPr>
          <w:rFonts w:ascii="Lato" w:hAnsi="Lato" w:cstheme="minorHAnsi"/>
          <w:bdr w:val="none" w:sz="0" w:space="0" w:color="auto" w:frame="1"/>
        </w:rPr>
        <w:t xml:space="preserve"> - - - - - - - - - - - - - - - - - - - - - - - - - - - - - - - - - - - - - - - - - - - - </w:t>
      </w:r>
    </w:p>
    <w:p w14:paraId="1A27F5D1" w14:textId="3D5B3189" w:rsidR="0008641D" w:rsidRPr="00754CDF" w:rsidRDefault="0008641D" w:rsidP="000A766D">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754CDF">
        <w:rPr>
          <w:rFonts w:ascii="Lato" w:hAnsi="Lato" w:cstheme="minorHAnsi"/>
          <w:bdr w:val="none" w:sz="0" w:space="0" w:color="auto" w:frame="1"/>
        </w:rPr>
        <w:t xml:space="preserve">Análisis, discusión y determinación del oficio número CEJA/230/2025, recibido el veintitrés de mayo de dos mil veinticinco, signado por el </w:t>
      </w:r>
      <w:proofErr w:type="gramStart"/>
      <w:r w:rsidRPr="00754CDF">
        <w:rPr>
          <w:rFonts w:ascii="Lato" w:hAnsi="Lato" w:cstheme="minorHAnsi"/>
          <w:bdr w:val="none" w:sz="0" w:space="0" w:color="auto" w:frame="1"/>
        </w:rPr>
        <w:t>Director</w:t>
      </w:r>
      <w:proofErr w:type="gramEnd"/>
      <w:r w:rsidRPr="00754CDF">
        <w:rPr>
          <w:rFonts w:ascii="Lato" w:hAnsi="Lato" w:cstheme="minorHAnsi"/>
          <w:bdr w:val="none" w:sz="0" w:space="0" w:color="auto" w:frame="1"/>
        </w:rPr>
        <w:t xml:space="preserve"> del Centro Estatal de Justicia Alternativa del Poder Judicial del Estado.</w:t>
      </w:r>
      <w:r w:rsidR="00CE0D30" w:rsidRPr="00754CDF">
        <w:rPr>
          <w:rFonts w:ascii="Lato" w:hAnsi="Lato" w:cstheme="minorHAnsi"/>
          <w:bdr w:val="none" w:sz="0" w:space="0" w:color="auto" w:frame="1"/>
        </w:rPr>
        <w:t xml:space="preserve"> - - - - - - - - - - - - - - - - - - - - - - - - - - - - - - - - - - - - - - - - - - - - </w:t>
      </w:r>
    </w:p>
    <w:p w14:paraId="0A0E05CE" w14:textId="176EE7E9" w:rsidR="0008641D" w:rsidRPr="00754CDF" w:rsidRDefault="0008641D" w:rsidP="000A766D">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754CDF">
        <w:rPr>
          <w:rFonts w:ascii="Lato" w:hAnsi="Lato" w:cstheme="minorHAnsi"/>
          <w:bdr w:val="none" w:sz="0" w:space="0" w:color="auto" w:frame="1"/>
        </w:rPr>
        <w:t xml:space="preserve">Análisis, discusión y determinación del oficio número JURTSJ/184/2025, recibido el quince de mayo de dos mil veinticinco, signado por la </w:t>
      </w:r>
      <w:proofErr w:type="gramStart"/>
      <w:r w:rsidRPr="00754CDF">
        <w:rPr>
          <w:rFonts w:ascii="Lato" w:hAnsi="Lato" w:cstheme="minorHAnsi"/>
          <w:bdr w:val="none" w:sz="0" w:space="0" w:color="auto" w:frame="1"/>
        </w:rPr>
        <w:t>Directora</w:t>
      </w:r>
      <w:proofErr w:type="gramEnd"/>
      <w:r w:rsidRPr="00754CDF">
        <w:rPr>
          <w:rFonts w:ascii="Lato" w:hAnsi="Lato" w:cstheme="minorHAnsi"/>
          <w:bdr w:val="none" w:sz="0" w:space="0" w:color="auto" w:frame="1"/>
        </w:rPr>
        <w:t xml:space="preserve"> Jurídica del Tribunal Superior de Justicia del Estado.</w:t>
      </w:r>
      <w:r w:rsidR="00CE0D30" w:rsidRPr="00754CDF">
        <w:rPr>
          <w:rFonts w:ascii="Lato" w:hAnsi="Lato" w:cstheme="minorHAnsi"/>
          <w:bdr w:val="none" w:sz="0" w:space="0" w:color="auto" w:frame="1"/>
        </w:rPr>
        <w:t xml:space="preserve"> - - - - - - - - - - - - - - - - - - - - - - - - - - - - - - - - - - - - - - - - - - - - </w:t>
      </w:r>
    </w:p>
    <w:p w14:paraId="57017020" w14:textId="4F89A7B3" w:rsidR="0008641D" w:rsidRPr="00754CDF" w:rsidRDefault="0008641D" w:rsidP="000A766D">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754CDF">
        <w:rPr>
          <w:rFonts w:ascii="Lato" w:hAnsi="Lato" w:cstheme="minorHAnsi"/>
          <w:bdr w:val="none" w:sz="0" w:space="0" w:color="auto" w:frame="1"/>
        </w:rPr>
        <w:t>Análisis, discusión y determinación del oficio número 175/C/2025, recibido el veintiuno de mayo de dos mil veinticinco, signado por el Contralor del Poder Judicial del Estado.</w:t>
      </w:r>
      <w:r w:rsidR="00CE0D30" w:rsidRPr="00754CDF">
        <w:rPr>
          <w:rFonts w:ascii="Lato" w:hAnsi="Lato" w:cstheme="minorHAnsi"/>
          <w:bdr w:val="none" w:sz="0" w:space="0" w:color="auto" w:frame="1"/>
        </w:rPr>
        <w:t xml:space="preserve"> - - - - - - - - - - - - - -  - - - - - - -  </w:t>
      </w:r>
    </w:p>
    <w:p w14:paraId="6D374F9E" w14:textId="6B9BD1D3" w:rsidR="0008641D" w:rsidRPr="00754CDF" w:rsidRDefault="0008641D" w:rsidP="000A766D">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754CDF">
        <w:rPr>
          <w:rFonts w:ascii="Lato" w:hAnsi="Lato" w:cstheme="minorHAnsi"/>
          <w:bdr w:val="none" w:sz="0" w:space="0" w:color="auto" w:frame="1"/>
        </w:rPr>
        <w:t xml:space="preserve">Análisis, discusión y determinación del oficio número 463/DPEN/2025, recibido el veintiuno de mayo de dos mil veinticinco, signado por el </w:t>
      </w:r>
      <w:proofErr w:type="gramStart"/>
      <w:r w:rsidRPr="00754CDF">
        <w:rPr>
          <w:rFonts w:ascii="Lato" w:hAnsi="Lato" w:cstheme="minorHAnsi"/>
          <w:bdr w:val="none" w:sz="0" w:space="0" w:color="auto" w:frame="1"/>
        </w:rPr>
        <w:t>Jefe</w:t>
      </w:r>
      <w:proofErr w:type="gramEnd"/>
      <w:r w:rsidRPr="00754CDF">
        <w:rPr>
          <w:rFonts w:ascii="Lato" w:hAnsi="Lato" w:cstheme="minorHAnsi"/>
          <w:bdr w:val="none" w:sz="0" w:space="0" w:color="auto" w:frame="1"/>
        </w:rPr>
        <w:t xml:space="preserve"> del Departamento de Planeación, Estadística y Normatividad del Consejo de la Judicatura del Estado. </w:t>
      </w:r>
      <w:r w:rsidR="00CE0D30" w:rsidRPr="00754CDF">
        <w:rPr>
          <w:rFonts w:ascii="Lato" w:hAnsi="Lato" w:cstheme="minorHAnsi"/>
          <w:bdr w:val="none" w:sz="0" w:space="0" w:color="auto" w:frame="1"/>
        </w:rPr>
        <w:t xml:space="preserve">- - - - - - - - - - - - - - - - - - - - - - - - </w:t>
      </w:r>
    </w:p>
    <w:p w14:paraId="7DF651FC" w14:textId="15708D2F" w:rsidR="0008641D" w:rsidRPr="00754CDF" w:rsidRDefault="0008641D" w:rsidP="000A766D">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754CDF">
        <w:rPr>
          <w:rFonts w:ascii="Lato" w:hAnsi="Lato" w:cstheme="minorHAnsi"/>
          <w:bdr w:val="none" w:sz="0" w:space="0" w:color="auto" w:frame="1"/>
        </w:rPr>
        <w:t xml:space="preserve">Análisis, discusión y determinación del oficio número MNTO/086/2025, recibido el veintitrés de mayo de dos mil veinticinco, signado por el </w:t>
      </w:r>
      <w:proofErr w:type="gramStart"/>
      <w:r w:rsidRPr="00754CDF">
        <w:rPr>
          <w:rFonts w:ascii="Lato" w:hAnsi="Lato" w:cstheme="minorHAnsi"/>
          <w:bdr w:val="none" w:sz="0" w:space="0" w:color="auto" w:frame="1"/>
        </w:rPr>
        <w:t>Jefe</w:t>
      </w:r>
      <w:proofErr w:type="gramEnd"/>
      <w:r w:rsidRPr="00754CDF">
        <w:rPr>
          <w:rFonts w:ascii="Lato" w:hAnsi="Lato" w:cstheme="minorHAnsi"/>
          <w:bdr w:val="none" w:sz="0" w:space="0" w:color="auto" w:frame="1"/>
        </w:rPr>
        <w:t xml:space="preserve"> del Departamento de Mantenimiento del Poder Judicial del Estado.</w:t>
      </w:r>
      <w:r w:rsidR="00CE0D30" w:rsidRPr="00754CDF">
        <w:rPr>
          <w:rFonts w:ascii="Lato" w:hAnsi="Lato" w:cstheme="minorHAnsi"/>
          <w:bdr w:val="none" w:sz="0" w:space="0" w:color="auto" w:frame="1"/>
        </w:rPr>
        <w:t xml:space="preserve"> - - - - - - - - - - - - - - - - - - - - - - - - - - </w:t>
      </w:r>
      <w:r w:rsidR="007D6200" w:rsidRPr="00754CDF">
        <w:rPr>
          <w:rFonts w:ascii="Lato" w:hAnsi="Lato" w:cstheme="minorHAnsi"/>
          <w:bdr w:val="none" w:sz="0" w:space="0" w:color="auto" w:frame="1"/>
        </w:rPr>
        <w:t>- - - - - - - - - -</w:t>
      </w:r>
    </w:p>
    <w:p w14:paraId="6DB43ED5" w14:textId="0553D988" w:rsidR="0008641D" w:rsidRPr="00754CDF" w:rsidRDefault="0008641D" w:rsidP="000A766D">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754CDF">
        <w:rPr>
          <w:rFonts w:ascii="Lato" w:hAnsi="Lato" w:cstheme="minorHAnsi"/>
          <w:bdr w:val="none" w:sz="0" w:space="0" w:color="auto" w:frame="1"/>
        </w:rPr>
        <w:t xml:space="preserve">Análisis, discusión y determinación del oficio número PCSAH/148/2025, recibido el veintiuno de mayo de dos mil veinticinco, signado por el </w:t>
      </w:r>
      <w:proofErr w:type="gramStart"/>
      <w:r w:rsidRPr="00754CDF">
        <w:rPr>
          <w:rFonts w:ascii="Lato" w:hAnsi="Lato" w:cstheme="minorHAnsi"/>
          <w:bdr w:val="none" w:sz="0" w:space="0" w:color="auto" w:frame="1"/>
        </w:rPr>
        <w:t>Presidente</w:t>
      </w:r>
      <w:proofErr w:type="gramEnd"/>
      <w:r w:rsidRPr="00754CDF">
        <w:rPr>
          <w:rFonts w:ascii="Lato" w:hAnsi="Lato" w:cstheme="minorHAnsi"/>
          <w:bdr w:val="none" w:sz="0" w:space="0" w:color="auto" w:frame="1"/>
        </w:rPr>
        <w:t xml:space="preserve"> de la Comunidad de Santa Anita Huiloac y otros. </w:t>
      </w:r>
      <w:r w:rsidR="007D6200" w:rsidRPr="00754CDF">
        <w:rPr>
          <w:rFonts w:ascii="Lato" w:hAnsi="Lato" w:cstheme="minorHAnsi"/>
          <w:bdr w:val="none" w:sz="0" w:space="0" w:color="auto" w:frame="1"/>
        </w:rPr>
        <w:t xml:space="preserve">- - - - - - - - - - - - - - - - - - - - - - - - - - - - - - - - - - - - - - - - - - - - - </w:t>
      </w:r>
    </w:p>
    <w:p w14:paraId="36DB6F2F" w14:textId="457B833F" w:rsidR="0008641D" w:rsidRPr="00754CDF" w:rsidRDefault="0008641D" w:rsidP="000A766D">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754CDF">
        <w:rPr>
          <w:rFonts w:ascii="Lato" w:hAnsi="Lato" w:cstheme="minorHAnsi"/>
          <w:bdr w:val="none" w:sz="0" w:space="0" w:color="auto" w:frame="1"/>
        </w:rPr>
        <w:t>Análisis, discusión y determinación de la solicitud remitida a través del oficio SP/TSJ/436/2025.</w:t>
      </w:r>
      <w:r w:rsidR="007D6200" w:rsidRPr="00754CDF">
        <w:rPr>
          <w:rFonts w:ascii="Lato" w:hAnsi="Lato" w:cstheme="minorHAnsi"/>
          <w:bdr w:val="none" w:sz="0" w:space="0" w:color="auto" w:frame="1"/>
        </w:rPr>
        <w:t xml:space="preserve"> - - - - - - - - - - - - - - - - - - - - - - - - - - - - - - - - </w:t>
      </w:r>
    </w:p>
    <w:p w14:paraId="1B453704" w14:textId="6F5CC269" w:rsidR="0008641D" w:rsidRPr="00754CDF" w:rsidRDefault="0008641D" w:rsidP="000A766D">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754CDF">
        <w:rPr>
          <w:rFonts w:ascii="Lato" w:hAnsi="Lato" w:cstheme="minorHAnsi"/>
          <w:bdr w:val="none" w:sz="0" w:space="0" w:color="auto" w:frame="1"/>
        </w:rPr>
        <w:lastRenderedPageBreak/>
        <w:t>Análisis y discusión que conlleve a la determinación de asuntos diversos de personal del Poder Judicial del Estado.</w:t>
      </w:r>
      <w:r w:rsidR="007D6200" w:rsidRPr="00754CDF">
        <w:rPr>
          <w:rFonts w:ascii="Lato" w:hAnsi="Lato" w:cstheme="minorHAnsi"/>
          <w:bdr w:val="none" w:sz="0" w:space="0" w:color="auto" w:frame="1"/>
        </w:rPr>
        <w:t xml:space="preserve"> - - - - - - - - - - - - - - - - - - - - -</w:t>
      </w:r>
    </w:p>
    <w:p w14:paraId="00CE7D97" w14:textId="67D43C83" w:rsidR="00B93A83" w:rsidRPr="00754CDF" w:rsidRDefault="0008641D" w:rsidP="000A766D">
      <w:pPr>
        <w:pStyle w:val="Prrafodelista"/>
        <w:numPr>
          <w:ilvl w:val="0"/>
          <w:numId w:val="1"/>
        </w:numPr>
        <w:tabs>
          <w:tab w:val="left" w:pos="5387"/>
        </w:tabs>
        <w:spacing w:after="0" w:line="480" w:lineRule="auto"/>
        <w:ind w:left="851" w:hanging="284"/>
        <w:jc w:val="both"/>
        <w:rPr>
          <w:rFonts w:ascii="Lato" w:hAnsi="Lato" w:cstheme="minorHAnsi"/>
        </w:rPr>
      </w:pPr>
      <w:r w:rsidRPr="00754CDF">
        <w:rPr>
          <w:rFonts w:ascii="Lato" w:hAnsi="Lato" w:cstheme="minorHAnsi"/>
          <w:bdr w:val="none" w:sz="0" w:space="0" w:color="auto" w:frame="1"/>
        </w:rPr>
        <w:t>Asuntos generales.</w:t>
      </w:r>
      <w:r w:rsidR="007D6200" w:rsidRPr="00754CDF">
        <w:rPr>
          <w:rFonts w:ascii="Lato" w:hAnsi="Lato" w:cstheme="minorHAnsi"/>
          <w:bdr w:val="none" w:sz="0" w:space="0" w:color="auto" w:frame="1"/>
        </w:rPr>
        <w:t xml:space="preserve"> - - - - - - - - - - - - - - - - - - - - - - - - - - - - - - - - - - - - </w:t>
      </w:r>
      <w:bookmarkStart w:id="4" w:name="_Hlk94531303"/>
    </w:p>
    <w:p w14:paraId="44264118" w14:textId="77777777" w:rsidR="007D6200" w:rsidRPr="00754CDF" w:rsidRDefault="007D6200" w:rsidP="000A766D">
      <w:pPr>
        <w:pStyle w:val="Prrafodelista"/>
        <w:tabs>
          <w:tab w:val="left" w:pos="5387"/>
        </w:tabs>
        <w:spacing w:after="0" w:line="480" w:lineRule="auto"/>
        <w:ind w:left="851"/>
        <w:jc w:val="both"/>
        <w:rPr>
          <w:rFonts w:ascii="Lato" w:hAnsi="Lato" w:cstheme="minorHAnsi"/>
          <w:bdr w:val="none" w:sz="0" w:space="0" w:color="auto" w:frame="1"/>
        </w:rPr>
      </w:pPr>
    </w:p>
    <w:p w14:paraId="021BFE1A" w14:textId="77777777" w:rsidR="007D6200" w:rsidRPr="00754CDF" w:rsidRDefault="007D6200" w:rsidP="000A766D">
      <w:pPr>
        <w:pStyle w:val="Prrafodelista"/>
        <w:tabs>
          <w:tab w:val="left" w:pos="5387"/>
        </w:tabs>
        <w:spacing w:after="0" w:line="480" w:lineRule="auto"/>
        <w:ind w:left="851"/>
        <w:jc w:val="both"/>
        <w:rPr>
          <w:rFonts w:ascii="Lato" w:hAnsi="Lato" w:cstheme="minorHAnsi"/>
        </w:rPr>
      </w:pPr>
    </w:p>
    <w:p w14:paraId="6483562D" w14:textId="2DC52FFB" w:rsidR="00DD223C" w:rsidRPr="00754CDF" w:rsidRDefault="00DD223C" w:rsidP="000A766D">
      <w:pPr>
        <w:spacing w:line="480" w:lineRule="auto"/>
        <w:jc w:val="both"/>
        <w:rPr>
          <w:rFonts w:ascii="Lato" w:hAnsi="Lato" w:cstheme="minorHAnsi"/>
        </w:rPr>
      </w:pPr>
      <w:r w:rsidRPr="00754CDF">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754CDF" w:rsidRPr="00754CDF" w14:paraId="2DA255D8" w14:textId="77777777" w:rsidTr="00111396">
        <w:tc>
          <w:tcPr>
            <w:tcW w:w="6096" w:type="dxa"/>
            <w:hideMark/>
          </w:tcPr>
          <w:p w14:paraId="1D8DF4D6" w14:textId="77777777" w:rsidR="00DD223C" w:rsidRPr="00754CDF" w:rsidRDefault="00DD223C" w:rsidP="000A766D">
            <w:pPr>
              <w:tabs>
                <w:tab w:val="left" w:pos="5387"/>
              </w:tabs>
              <w:spacing w:line="480" w:lineRule="auto"/>
              <w:jc w:val="both"/>
              <w:rPr>
                <w:rFonts w:ascii="Lato" w:hAnsi="Lato" w:cs="Calibri"/>
                <w:b/>
              </w:rPr>
            </w:pPr>
            <w:r w:rsidRPr="00754CDF">
              <w:rPr>
                <w:rFonts w:ascii="Lato" w:hAnsi="Lato" w:cs="Calibri"/>
                <w:b/>
              </w:rPr>
              <w:t xml:space="preserve">Magistrada Anel Bañuelos Meneses, </w:t>
            </w:r>
            <w:proofErr w:type="gramStart"/>
            <w:r w:rsidRPr="00754CDF">
              <w:rPr>
                <w:rFonts w:ascii="Lato" w:hAnsi="Lato" w:cs="Calibri"/>
                <w:b/>
              </w:rPr>
              <w:t>Presidenta</w:t>
            </w:r>
            <w:proofErr w:type="gramEnd"/>
            <w:r w:rsidRPr="00754CDF">
              <w:rPr>
                <w:rFonts w:ascii="Lato" w:hAnsi="Lato" w:cs="Calibri"/>
                <w:b/>
              </w:rPr>
              <w:t xml:space="preserve"> del Consejo de la Judicatura del Estado de Tlaxcala.  - - - -  - - - - - - - - - - </w:t>
            </w:r>
          </w:p>
        </w:tc>
        <w:tc>
          <w:tcPr>
            <w:tcW w:w="1842" w:type="dxa"/>
            <w:hideMark/>
          </w:tcPr>
          <w:p w14:paraId="69F66C36" w14:textId="2B9B84DE" w:rsidR="00DD223C" w:rsidRPr="00754CDF" w:rsidRDefault="00DD223C" w:rsidP="000A766D">
            <w:pPr>
              <w:tabs>
                <w:tab w:val="left" w:pos="5387"/>
              </w:tabs>
              <w:spacing w:after="0" w:line="480" w:lineRule="auto"/>
              <w:jc w:val="both"/>
              <w:rPr>
                <w:rFonts w:ascii="Lato" w:hAnsi="Lato" w:cs="Calibri"/>
                <w:b/>
              </w:rPr>
            </w:pPr>
            <w:r w:rsidRPr="00754CDF">
              <w:rPr>
                <w:rFonts w:ascii="Lato" w:hAnsi="Lato" w:cs="Calibri"/>
                <w:b/>
              </w:rPr>
              <w:t xml:space="preserve">- - - - - - - - - - - - Presente - - - - </w:t>
            </w:r>
            <w:r w:rsidR="00326896" w:rsidRPr="00754CDF">
              <w:rPr>
                <w:rFonts w:ascii="Lato" w:hAnsi="Lato" w:cs="Calibri"/>
                <w:b/>
              </w:rPr>
              <w:t>-</w:t>
            </w:r>
          </w:p>
        </w:tc>
      </w:tr>
      <w:tr w:rsidR="00754CDF" w:rsidRPr="00754CDF" w14:paraId="52F7642D" w14:textId="77777777" w:rsidTr="00111396">
        <w:tc>
          <w:tcPr>
            <w:tcW w:w="6096" w:type="dxa"/>
            <w:hideMark/>
          </w:tcPr>
          <w:p w14:paraId="47C40D78" w14:textId="77777777" w:rsidR="00DD223C" w:rsidRPr="00754CDF" w:rsidRDefault="00DD223C" w:rsidP="000A766D">
            <w:pPr>
              <w:tabs>
                <w:tab w:val="left" w:pos="5387"/>
              </w:tabs>
              <w:spacing w:line="480" w:lineRule="auto"/>
              <w:jc w:val="both"/>
              <w:rPr>
                <w:rFonts w:ascii="Lato" w:hAnsi="Lato" w:cs="Calibri"/>
                <w:b/>
              </w:rPr>
            </w:pPr>
            <w:r w:rsidRPr="00754CDF">
              <w:rPr>
                <w:rFonts w:ascii="Lato" w:hAnsi="Lato" w:cs="Calibri"/>
                <w:b/>
              </w:rPr>
              <w:t xml:space="preserve">Maestro Germán Mendoza </w:t>
            </w:r>
            <w:proofErr w:type="spellStart"/>
            <w:r w:rsidRPr="00754CDF">
              <w:rPr>
                <w:rFonts w:ascii="Lato" w:hAnsi="Lato" w:cs="Calibri"/>
                <w:b/>
              </w:rPr>
              <w:t>Papalotzi</w:t>
            </w:r>
            <w:proofErr w:type="spellEnd"/>
            <w:r w:rsidRPr="00754CDF">
              <w:rPr>
                <w:rFonts w:ascii="Lato" w:hAnsi="Lato" w:cs="Calibri"/>
                <w:b/>
              </w:rPr>
              <w:t xml:space="preserve">, integrante del Consejo de la Judicatura del Estado de Tlaxcala.  - - - - - - - - - - - - - - - </w:t>
            </w:r>
          </w:p>
        </w:tc>
        <w:tc>
          <w:tcPr>
            <w:tcW w:w="1842" w:type="dxa"/>
            <w:hideMark/>
          </w:tcPr>
          <w:p w14:paraId="474591CE" w14:textId="77777777" w:rsidR="00DD223C" w:rsidRPr="00754CDF" w:rsidRDefault="00DD223C" w:rsidP="000A766D">
            <w:pPr>
              <w:tabs>
                <w:tab w:val="left" w:pos="5387"/>
              </w:tabs>
              <w:spacing w:after="0" w:line="480" w:lineRule="auto"/>
              <w:ind w:left="36"/>
              <w:jc w:val="both"/>
              <w:rPr>
                <w:rFonts w:ascii="Lato" w:hAnsi="Lato" w:cs="Calibri"/>
                <w:b/>
              </w:rPr>
            </w:pPr>
            <w:r w:rsidRPr="00754CDF">
              <w:rPr>
                <w:rFonts w:ascii="Lato" w:hAnsi="Lato" w:cs="Calibri"/>
                <w:b/>
              </w:rPr>
              <w:t xml:space="preserve">- - - - - - - - - - - -Presente - - - - - </w:t>
            </w:r>
          </w:p>
        </w:tc>
      </w:tr>
      <w:tr w:rsidR="00754CDF" w:rsidRPr="00754CDF" w14:paraId="25C8F86E" w14:textId="77777777" w:rsidTr="00111396">
        <w:tc>
          <w:tcPr>
            <w:tcW w:w="6096" w:type="dxa"/>
            <w:hideMark/>
          </w:tcPr>
          <w:p w14:paraId="77CAF21A" w14:textId="77777777" w:rsidR="00DD223C" w:rsidRPr="00754CDF" w:rsidRDefault="00DD223C" w:rsidP="000A766D">
            <w:pPr>
              <w:tabs>
                <w:tab w:val="left" w:pos="5387"/>
              </w:tabs>
              <w:spacing w:line="480" w:lineRule="auto"/>
              <w:jc w:val="both"/>
              <w:rPr>
                <w:rFonts w:ascii="Lato" w:hAnsi="Lato" w:cs="Calibri"/>
                <w:b/>
              </w:rPr>
            </w:pPr>
            <w:r w:rsidRPr="00754CDF">
              <w:rPr>
                <w:rFonts w:ascii="Lato" w:hAnsi="Lato" w:cs="Calibri"/>
                <w:b/>
              </w:rPr>
              <w:t xml:space="preserve">Licenciada Violeta Fernández Vázquez, integrante del Consejo de la Judicatura del Estado de Tlaxcala.  - - - - - - - - - </w:t>
            </w:r>
          </w:p>
        </w:tc>
        <w:tc>
          <w:tcPr>
            <w:tcW w:w="1842" w:type="dxa"/>
            <w:hideMark/>
          </w:tcPr>
          <w:p w14:paraId="3FB6D4E5" w14:textId="77777777" w:rsidR="00DD223C" w:rsidRPr="00754CDF" w:rsidRDefault="00DD223C" w:rsidP="000A766D">
            <w:pPr>
              <w:tabs>
                <w:tab w:val="left" w:pos="5387"/>
              </w:tabs>
              <w:spacing w:after="0" w:line="480" w:lineRule="auto"/>
              <w:ind w:left="36"/>
              <w:jc w:val="both"/>
              <w:rPr>
                <w:rFonts w:ascii="Lato" w:hAnsi="Lato" w:cs="Calibri"/>
                <w:b/>
              </w:rPr>
            </w:pPr>
            <w:r w:rsidRPr="00754CDF">
              <w:rPr>
                <w:rFonts w:ascii="Lato" w:hAnsi="Lato" w:cs="Calibri"/>
                <w:b/>
              </w:rPr>
              <w:t xml:space="preserve">- - - - - - - - - - - - </w:t>
            </w:r>
          </w:p>
          <w:p w14:paraId="64121BFF" w14:textId="77777777" w:rsidR="00DD223C" w:rsidRPr="00754CDF" w:rsidRDefault="00DD223C" w:rsidP="000A766D">
            <w:pPr>
              <w:tabs>
                <w:tab w:val="left" w:pos="5387"/>
              </w:tabs>
              <w:spacing w:line="480" w:lineRule="auto"/>
              <w:ind w:left="36"/>
              <w:jc w:val="both"/>
              <w:rPr>
                <w:rFonts w:ascii="Lato" w:hAnsi="Lato" w:cs="Calibri"/>
                <w:b/>
              </w:rPr>
            </w:pPr>
            <w:r w:rsidRPr="00754CDF">
              <w:rPr>
                <w:rFonts w:ascii="Lato" w:hAnsi="Lato" w:cs="Calibri"/>
                <w:b/>
              </w:rPr>
              <w:t xml:space="preserve">Presente - - - - - </w:t>
            </w:r>
          </w:p>
        </w:tc>
      </w:tr>
      <w:tr w:rsidR="00754CDF" w:rsidRPr="00754CDF" w14:paraId="06B4FD2E" w14:textId="77777777" w:rsidTr="00111396">
        <w:tc>
          <w:tcPr>
            <w:tcW w:w="6096" w:type="dxa"/>
          </w:tcPr>
          <w:p w14:paraId="29EF51EE" w14:textId="77777777" w:rsidR="00DD223C" w:rsidRPr="00754CDF" w:rsidRDefault="00DD223C" w:rsidP="000A766D">
            <w:pPr>
              <w:tabs>
                <w:tab w:val="left" w:pos="5387"/>
              </w:tabs>
              <w:spacing w:line="480" w:lineRule="auto"/>
              <w:jc w:val="both"/>
              <w:rPr>
                <w:rFonts w:ascii="Lato" w:hAnsi="Lato" w:cs="Calibri"/>
                <w:b/>
              </w:rPr>
            </w:pPr>
            <w:r w:rsidRPr="00754CDF">
              <w:rPr>
                <w:rFonts w:ascii="Lato" w:hAnsi="Lato" w:cs="Calibri"/>
                <w:b/>
              </w:rPr>
              <w:t xml:space="preserve">Licenciada Alejandra </w:t>
            </w:r>
            <w:proofErr w:type="spellStart"/>
            <w:r w:rsidRPr="00754CDF">
              <w:rPr>
                <w:rFonts w:ascii="Lato" w:hAnsi="Lato" w:cs="Calibri"/>
                <w:b/>
              </w:rPr>
              <w:t>Cósetl</w:t>
            </w:r>
            <w:proofErr w:type="spellEnd"/>
            <w:r w:rsidRPr="00754CDF">
              <w:rPr>
                <w:rFonts w:ascii="Lato" w:hAnsi="Lato" w:cs="Calibri"/>
                <w:b/>
              </w:rPr>
              <w:t xml:space="preserve"> Flores, integrante del Consejo de la Judicatura del Estado de Tlaxcala. - - - - - - - - - - - - - - - - -</w:t>
            </w:r>
          </w:p>
        </w:tc>
        <w:tc>
          <w:tcPr>
            <w:tcW w:w="1842" w:type="dxa"/>
          </w:tcPr>
          <w:p w14:paraId="5D26D341" w14:textId="77777777" w:rsidR="00DD223C" w:rsidRPr="00754CDF" w:rsidRDefault="00DD223C" w:rsidP="000A766D">
            <w:pPr>
              <w:tabs>
                <w:tab w:val="left" w:pos="5387"/>
              </w:tabs>
              <w:spacing w:after="0" w:line="480" w:lineRule="auto"/>
              <w:ind w:left="36"/>
              <w:jc w:val="both"/>
              <w:rPr>
                <w:rFonts w:ascii="Lato" w:hAnsi="Lato" w:cs="Calibri"/>
                <w:b/>
              </w:rPr>
            </w:pPr>
            <w:r w:rsidRPr="00754CDF">
              <w:rPr>
                <w:rFonts w:ascii="Lato" w:hAnsi="Lato" w:cs="Calibri"/>
                <w:b/>
              </w:rPr>
              <w:t xml:space="preserve">- - - - - - - - - - - - </w:t>
            </w:r>
          </w:p>
          <w:p w14:paraId="35833C81" w14:textId="77777777" w:rsidR="00DD223C" w:rsidRPr="00754CDF" w:rsidRDefault="00DD223C" w:rsidP="000A766D">
            <w:pPr>
              <w:tabs>
                <w:tab w:val="left" w:pos="5387"/>
              </w:tabs>
              <w:spacing w:after="0" w:line="480" w:lineRule="auto"/>
              <w:ind w:left="36"/>
              <w:jc w:val="both"/>
              <w:rPr>
                <w:rFonts w:ascii="Lato" w:hAnsi="Lato" w:cs="Calibri"/>
                <w:b/>
              </w:rPr>
            </w:pPr>
            <w:r w:rsidRPr="00754CDF">
              <w:rPr>
                <w:rFonts w:ascii="Lato" w:hAnsi="Lato" w:cs="Calibri"/>
                <w:b/>
              </w:rPr>
              <w:t xml:space="preserve">Presente- - - - - -  </w:t>
            </w:r>
          </w:p>
        </w:tc>
      </w:tr>
      <w:tr w:rsidR="00754CDF" w:rsidRPr="00754CDF" w14:paraId="562F2AE7" w14:textId="77777777" w:rsidTr="00111396">
        <w:tc>
          <w:tcPr>
            <w:tcW w:w="6096" w:type="dxa"/>
          </w:tcPr>
          <w:p w14:paraId="686178CB" w14:textId="77777777" w:rsidR="00DD223C" w:rsidRPr="00754CDF" w:rsidRDefault="00DD223C" w:rsidP="000A766D">
            <w:pPr>
              <w:tabs>
                <w:tab w:val="left" w:pos="5387"/>
              </w:tabs>
              <w:spacing w:after="120" w:line="480" w:lineRule="auto"/>
              <w:jc w:val="both"/>
              <w:rPr>
                <w:rFonts w:ascii="Lato" w:hAnsi="Lato" w:cs="Calibri"/>
                <w:b/>
              </w:rPr>
            </w:pPr>
            <w:r w:rsidRPr="00754CDF">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754CDF" w:rsidRDefault="00DD223C" w:rsidP="000A766D">
            <w:pPr>
              <w:tabs>
                <w:tab w:val="left" w:pos="5387"/>
              </w:tabs>
              <w:spacing w:after="0" w:line="480" w:lineRule="auto"/>
              <w:ind w:left="36"/>
              <w:jc w:val="both"/>
              <w:rPr>
                <w:rFonts w:ascii="Lato" w:hAnsi="Lato" w:cs="Calibri"/>
                <w:b/>
              </w:rPr>
            </w:pPr>
            <w:r w:rsidRPr="00754CDF">
              <w:rPr>
                <w:rFonts w:ascii="Lato" w:hAnsi="Lato" w:cs="Calibri"/>
                <w:b/>
              </w:rPr>
              <w:t xml:space="preserve">- - - - - - - - - - - - </w:t>
            </w:r>
          </w:p>
          <w:p w14:paraId="5AC517CE" w14:textId="77777777" w:rsidR="00DD223C" w:rsidRPr="00754CDF" w:rsidRDefault="00DD223C" w:rsidP="000A766D">
            <w:pPr>
              <w:tabs>
                <w:tab w:val="left" w:pos="5387"/>
              </w:tabs>
              <w:spacing w:after="0" w:line="480" w:lineRule="auto"/>
              <w:ind w:left="36"/>
              <w:jc w:val="both"/>
              <w:rPr>
                <w:rFonts w:ascii="Lato" w:hAnsi="Lato" w:cs="Calibri"/>
                <w:b/>
              </w:rPr>
            </w:pPr>
            <w:proofErr w:type="gramStart"/>
            <w:r w:rsidRPr="00754CDF">
              <w:rPr>
                <w:rFonts w:ascii="Lato" w:hAnsi="Lato" w:cs="Calibri"/>
                <w:b/>
              </w:rPr>
              <w:t>Presente  -</w:t>
            </w:r>
            <w:proofErr w:type="gramEnd"/>
            <w:r w:rsidRPr="00754CDF">
              <w:rPr>
                <w:rFonts w:ascii="Lato" w:hAnsi="Lato" w:cs="Calibri"/>
                <w:b/>
              </w:rPr>
              <w:t xml:space="preserve"> - - --</w:t>
            </w:r>
          </w:p>
        </w:tc>
      </w:tr>
      <w:tr w:rsidR="00754CDF" w:rsidRPr="00754CDF" w14:paraId="1E77E4D7" w14:textId="77777777" w:rsidTr="00111396">
        <w:trPr>
          <w:trHeight w:val="1045"/>
        </w:trPr>
        <w:tc>
          <w:tcPr>
            <w:tcW w:w="6096" w:type="dxa"/>
          </w:tcPr>
          <w:p w14:paraId="6A8DBD6D" w14:textId="77777777" w:rsidR="00DD223C" w:rsidRPr="00754CDF" w:rsidRDefault="00DD223C" w:rsidP="000A766D">
            <w:pPr>
              <w:tabs>
                <w:tab w:val="left" w:pos="5387"/>
                <w:tab w:val="left" w:pos="5849"/>
              </w:tabs>
              <w:spacing w:after="120" w:line="480" w:lineRule="auto"/>
              <w:jc w:val="both"/>
              <w:rPr>
                <w:rFonts w:ascii="Lato" w:hAnsi="Lato" w:cs="Calibri"/>
                <w:b/>
              </w:rPr>
            </w:pPr>
          </w:p>
        </w:tc>
        <w:tc>
          <w:tcPr>
            <w:tcW w:w="1842" w:type="dxa"/>
          </w:tcPr>
          <w:p w14:paraId="5AA8F2CF" w14:textId="77777777" w:rsidR="00DD223C" w:rsidRPr="00754CDF" w:rsidRDefault="00DD223C" w:rsidP="000A766D">
            <w:pPr>
              <w:tabs>
                <w:tab w:val="left" w:pos="5387"/>
              </w:tabs>
              <w:spacing w:after="0" w:line="480" w:lineRule="auto"/>
              <w:jc w:val="both"/>
              <w:rPr>
                <w:rFonts w:ascii="Lato" w:hAnsi="Lato" w:cs="Calibri"/>
                <w:b/>
              </w:rPr>
            </w:pPr>
          </w:p>
        </w:tc>
      </w:tr>
    </w:tbl>
    <w:p w14:paraId="7892C652" w14:textId="77777777" w:rsidR="00DD223C" w:rsidRPr="00754CDF" w:rsidRDefault="00DD223C" w:rsidP="000A766D">
      <w:pPr>
        <w:spacing w:after="0" w:line="480" w:lineRule="auto"/>
        <w:jc w:val="both"/>
        <w:rPr>
          <w:rFonts w:ascii="Lato" w:hAnsi="Lato" w:cstheme="minorHAnsi"/>
        </w:rPr>
      </w:pPr>
      <w:r w:rsidRPr="00754CDF">
        <w:rPr>
          <w:rFonts w:ascii="Lato" w:hAnsi="Lato" w:cstheme="minorHAnsi"/>
          <w:b/>
        </w:rPr>
        <w:t xml:space="preserve">En uso de la palabra, la </w:t>
      </w:r>
      <w:proofErr w:type="gramStart"/>
      <w:r w:rsidRPr="00754CDF">
        <w:rPr>
          <w:rFonts w:ascii="Lato" w:hAnsi="Lato" w:cstheme="minorHAnsi"/>
          <w:b/>
        </w:rPr>
        <w:t>Secretaria Ejecutiva</w:t>
      </w:r>
      <w:proofErr w:type="gramEnd"/>
      <w:r w:rsidRPr="00754CDF">
        <w:rPr>
          <w:rFonts w:ascii="Lato" w:hAnsi="Lato" w:cstheme="minorHAnsi"/>
          <w:b/>
        </w:rPr>
        <w:t xml:space="preserve"> dijo</w:t>
      </w:r>
      <w:r w:rsidRPr="00754CDF">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48546051" w14:textId="4CF69008" w:rsidR="00B21E1C" w:rsidRPr="00754CDF" w:rsidRDefault="00B21E1C" w:rsidP="000A766D">
      <w:pPr>
        <w:spacing w:after="0" w:line="480" w:lineRule="auto"/>
        <w:jc w:val="both"/>
        <w:rPr>
          <w:rFonts w:ascii="Lato" w:hAnsi="Lato" w:cstheme="minorHAnsi"/>
          <w:b/>
          <w:bCs/>
          <w:u w:val="single"/>
        </w:rPr>
      </w:pPr>
      <w:r w:rsidRPr="00754CDF">
        <w:rPr>
          <w:rFonts w:ascii="Lato" w:hAnsi="Lato" w:cstheme="minorHAnsi"/>
          <w:b/>
        </w:rPr>
        <w:t xml:space="preserve">En uso de la palabra, la Magistrada </w:t>
      </w:r>
      <w:proofErr w:type="gramStart"/>
      <w:r w:rsidRPr="00754CDF">
        <w:rPr>
          <w:rFonts w:ascii="Lato" w:hAnsi="Lato" w:cstheme="minorHAnsi"/>
          <w:b/>
        </w:rPr>
        <w:t>Presidenta</w:t>
      </w:r>
      <w:proofErr w:type="gramEnd"/>
      <w:r w:rsidRPr="00754CDF">
        <w:rPr>
          <w:rFonts w:ascii="Lato" w:hAnsi="Lato" w:cstheme="minorHAnsi"/>
          <w:b/>
        </w:rPr>
        <w:t xml:space="preserve"> dijo: </w:t>
      </w:r>
      <w:r w:rsidRPr="00754CDF">
        <w:rPr>
          <w:rFonts w:ascii="Lato" w:hAnsi="Lato" w:cstheme="minorHAnsi"/>
        </w:rPr>
        <w:t>en razón de existir quórum legal, declaro abierta la presente sesión para que todos los acuerdos que se dicten, tengan la validez que en derecho les corresponde</w:t>
      </w:r>
      <w:bookmarkStart w:id="5" w:name="_Hlk195535284"/>
      <w:r w:rsidRPr="00754CDF">
        <w:rPr>
          <w:rFonts w:ascii="Lato" w:hAnsi="Lato" w:cstheme="minorHAnsi"/>
        </w:rPr>
        <w:t xml:space="preserve">, asimismo se faculta a la Secretaria Ejecutiva girar los oficios respectivos para comunicar los acuerdos que se emitan, </w:t>
      </w:r>
      <w:r w:rsidRPr="00754CDF">
        <w:rPr>
          <w:rFonts w:ascii="Lato" w:hAnsi="Lato" w:cstheme="minorHAnsi"/>
          <w:bCs/>
        </w:rPr>
        <w:t>para continuar, s</w:t>
      </w:r>
      <w:r w:rsidRPr="00754CDF">
        <w:rPr>
          <w:rFonts w:ascii="Lato" w:hAnsi="Lato" w:cstheme="minorHAnsi"/>
        </w:rPr>
        <w:t xml:space="preserve">ometo a consideración el orden del día de la </w:t>
      </w:r>
      <w:r w:rsidRPr="00754CDF">
        <w:rPr>
          <w:rFonts w:ascii="Lato" w:hAnsi="Lato" w:cstheme="minorHAnsi"/>
        </w:rPr>
        <w:lastRenderedPageBreak/>
        <w:t>convocat</w:t>
      </w:r>
      <w:r w:rsidR="002C2104" w:rsidRPr="00754CDF">
        <w:rPr>
          <w:rFonts w:ascii="Lato" w:hAnsi="Lato" w:cstheme="minorHAnsi"/>
        </w:rPr>
        <w:t>o</w:t>
      </w:r>
      <w:r w:rsidRPr="00754CDF">
        <w:rPr>
          <w:rFonts w:ascii="Lato" w:hAnsi="Lato" w:cstheme="minorHAnsi"/>
        </w:rPr>
        <w:t>ria que les fue entregada.</w:t>
      </w:r>
      <w:r w:rsidR="00774204" w:rsidRPr="00754CDF">
        <w:rPr>
          <w:rFonts w:ascii="Lato" w:hAnsi="Lato" w:cstheme="minorHAnsi"/>
        </w:rPr>
        <w:t xml:space="preserve"> </w:t>
      </w:r>
      <w:r w:rsidR="00774204" w:rsidRPr="00754CDF">
        <w:rPr>
          <w:rFonts w:ascii="Lato" w:hAnsi="Lato" w:cstheme="minorHAnsi"/>
          <w:b/>
          <w:bCs/>
          <w:u w:val="single"/>
        </w:rPr>
        <w:t>APROBADO POR UNANIMIDAD DE VOTOS.</w:t>
      </w:r>
    </w:p>
    <w:bookmarkEnd w:id="4"/>
    <w:bookmarkEnd w:id="5"/>
    <w:p w14:paraId="39BDBFC5" w14:textId="702FB12C" w:rsidR="00AF7564" w:rsidRPr="00754CDF" w:rsidRDefault="00170F58" w:rsidP="000A766D">
      <w:pPr>
        <w:tabs>
          <w:tab w:val="left" w:pos="5387"/>
        </w:tabs>
        <w:spacing w:after="0" w:line="480" w:lineRule="auto"/>
        <w:ind w:firstLine="851"/>
        <w:jc w:val="both"/>
        <w:rPr>
          <w:rFonts w:ascii="Lato" w:hAnsi="Lato" w:cstheme="minorHAnsi"/>
          <w:b/>
          <w:bCs/>
          <w:bdr w:val="none" w:sz="0" w:space="0" w:color="auto" w:frame="1"/>
        </w:rPr>
      </w:pPr>
      <w:r w:rsidRPr="00754CDF">
        <w:rPr>
          <w:rFonts w:ascii="Lato" w:hAnsi="Lato"/>
          <w:b/>
          <w:bCs/>
        </w:rPr>
        <w:t>ACUERDO II/</w:t>
      </w:r>
      <w:r w:rsidR="002C2104" w:rsidRPr="00754CDF">
        <w:rPr>
          <w:rFonts w:ascii="Lato" w:hAnsi="Lato"/>
          <w:b/>
          <w:bCs/>
        </w:rPr>
        <w:t>52</w:t>
      </w:r>
      <w:r w:rsidRPr="00754CDF">
        <w:rPr>
          <w:rFonts w:ascii="Lato" w:hAnsi="Lato"/>
          <w:b/>
          <w:bCs/>
        </w:rPr>
        <w:t>/202</w:t>
      </w:r>
      <w:r w:rsidR="007834D1" w:rsidRPr="00754CDF">
        <w:rPr>
          <w:rFonts w:ascii="Lato" w:hAnsi="Lato"/>
          <w:b/>
          <w:bCs/>
        </w:rPr>
        <w:t>5</w:t>
      </w:r>
      <w:r w:rsidRPr="00754CDF">
        <w:rPr>
          <w:rFonts w:ascii="Lato" w:hAnsi="Lato"/>
          <w:b/>
          <w:bCs/>
        </w:rPr>
        <w:t>.</w:t>
      </w:r>
      <w:r w:rsidR="00895D12" w:rsidRPr="00754CDF">
        <w:rPr>
          <w:rFonts w:ascii="Lato" w:hAnsi="Lato" w:cstheme="minorHAnsi"/>
          <w:bdr w:val="none" w:sz="0" w:space="0" w:color="auto" w:frame="1"/>
        </w:rPr>
        <w:t xml:space="preserve"> </w:t>
      </w:r>
      <w:r w:rsidR="00895D12" w:rsidRPr="00754CDF">
        <w:rPr>
          <w:rFonts w:ascii="Lato" w:hAnsi="Lato" w:cstheme="minorHAnsi"/>
          <w:b/>
          <w:bCs/>
          <w:bdr w:val="none" w:sz="0" w:space="0" w:color="auto" w:frame="1"/>
        </w:rPr>
        <w:t xml:space="preserve">Oficio número PTSJ/456/2025, recibido el veintiuno de mayo de dos mil veinticinco, signado </w:t>
      </w:r>
      <w:r w:rsidR="00AF7564" w:rsidRPr="00754CDF">
        <w:rPr>
          <w:rFonts w:ascii="Lato" w:hAnsi="Lato" w:cstheme="minorHAnsi"/>
          <w:b/>
          <w:bCs/>
          <w:bdr w:val="none" w:sz="0" w:space="0" w:color="auto" w:frame="1"/>
        </w:rPr>
        <w:t xml:space="preserve">por la </w:t>
      </w:r>
      <w:proofErr w:type="gramStart"/>
      <w:r w:rsidR="00895D12" w:rsidRPr="00754CDF">
        <w:rPr>
          <w:rFonts w:ascii="Lato" w:hAnsi="Lato" w:cstheme="minorHAnsi"/>
          <w:b/>
          <w:bCs/>
          <w:bdr w:val="none" w:sz="0" w:space="0" w:color="auto" w:frame="1"/>
        </w:rPr>
        <w:t>Presidenta</w:t>
      </w:r>
      <w:proofErr w:type="gramEnd"/>
      <w:r w:rsidR="00895D12" w:rsidRPr="00754CDF">
        <w:rPr>
          <w:rFonts w:ascii="Lato" w:hAnsi="Lato" w:cstheme="minorHAnsi"/>
          <w:b/>
          <w:bCs/>
          <w:bdr w:val="none" w:sz="0" w:space="0" w:color="auto" w:frame="1"/>
        </w:rPr>
        <w:t xml:space="preserve"> del Tribunal Superior de Justicia y del Consejo de la Judicatura del Estado.</w:t>
      </w:r>
      <w:r w:rsidR="00774204" w:rsidRPr="00754CDF">
        <w:rPr>
          <w:rFonts w:ascii="Lato" w:hAnsi="Lato" w:cstheme="minorHAnsi"/>
          <w:b/>
          <w:bCs/>
          <w:bdr w:val="none" w:sz="0" w:space="0" w:color="auto" w:frame="1"/>
        </w:rPr>
        <w:t xml:space="preserve"> - - - - - - - - - - - -</w:t>
      </w:r>
    </w:p>
    <w:p w14:paraId="7046EB12" w14:textId="254FDA60" w:rsidR="002A74FB" w:rsidRPr="00754CDF" w:rsidRDefault="00895D12" w:rsidP="000A766D">
      <w:pPr>
        <w:tabs>
          <w:tab w:val="left" w:pos="5387"/>
        </w:tabs>
        <w:spacing w:after="0" w:line="480" w:lineRule="auto"/>
        <w:jc w:val="both"/>
        <w:rPr>
          <w:rFonts w:ascii="Lato" w:hAnsi="Lato" w:cstheme="minorHAnsi"/>
          <w:bdr w:val="none" w:sz="0" w:space="0" w:color="auto" w:frame="1"/>
        </w:rPr>
      </w:pPr>
      <w:r w:rsidRPr="00754CDF">
        <w:rPr>
          <w:rFonts w:ascii="Lato" w:hAnsi="Lato" w:cstheme="minorHAnsi"/>
          <w:bdr w:val="none" w:sz="0" w:space="0" w:color="auto" w:frame="1"/>
        </w:rPr>
        <w:t xml:space="preserve">Dada cuenta con el oficio de referencia, </w:t>
      </w:r>
      <w:r w:rsidR="00AF7564" w:rsidRPr="00754CDF">
        <w:rPr>
          <w:rFonts w:ascii="Lato" w:hAnsi="Lato" w:cstheme="minorHAnsi"/>
          <w:bdr w:val="none" w:sz="0" w:space="0" w:color="auto" w:frame="1"/>
        </w:rPr>
        <w:t>mediante el cual, la Presidenta del Tribunal Superior de Justicia y del Consejo de la Judicatura del Estado, hace del conocimiento que, el diecisiete del mes y año en curso, recibió en la Oficialía de Partes del Despacho de la Presidencia a su cargo, el oficio número 016170 del Secretario Particular del Despacho de la Gobernadora del Estado, a través del cual remitió solicitud de apoyo respecto de la situación jurídica que guardan las diligencias de cuestiones familiares, que se han efectuado en el expediente ahí citado</w:t>
      </w:r>
      <w:r w:rsidR="002A74FB" w:rsidRPr="00754CDF">
        <w:rPr>
          <w:rFonts w:ascii="Lato" w:hAnsi="Lato" w:cstheme="minorHAnsi"/>
          <w:bdr w:val="none" w:sz="0" w:space="0" w:color="auto" w:frame="1"/>
        </w:rPr>
        <w:t xml:space="preserve">, para que de considerarlo, se dé seguimiento a través de la Consejera Visitadora, </w:t>
      </w:r>
      <w:r w:rsidR="00AD3761" w:rsidRPr="00754CDF">
        <w:rPr>
          <w:rFonts w:ascii="Lato" w:hAnsi="Lato" w:cstheme="minorHAnsi"/>
          <w:bdr w:val="none" w:sz="0" w:space="0" w:color="auto" w:frame="1"/>
        </w:rPr>
        <w:t xml:space="preserve">a fin de </w:t>
      </w:r>
      <w:r w:rsidR="002A74FB" w:rsidRPr="00754CDF">
        <w:rPr>
          <w:rFonts w:ascii="Lato" w:hAnsi="Lato" w:cstheme="minorHAnsi"/>
          <w:bdr w:val="none" w:sz="0" w:space="0" w:color="auto" w:frame="1"/>
        </w:rPr>
        <w:t>que constate el estado procesal que guarda la tramitación del expediente y en caso de existir algún tipo de conducta u omisión por parte de los funcionarios públicos, se tomen las acciones pertinentes</w:t>
      </w:r>
      <w:r w:rsidR="00774204" w:rsidRPr="00754CDF">
        <w:rPr>
          <w:rFonts w:ascii="Lato" w:hAnsi="Lato" w:cstheme="minorHAnsi"/>
          <w:bdr w:val="none" w:sz="0" w:space="0" w:color="auto" w:frame="1"/>
        </w:rPr>
        <w:t xml:space="preserve">. </w:t>
      </w:r>
      <w:r w:rsidR="002A74FB" w:rsidRPr="00754CDF">
        <w:rPr>
          <w:rFonts w:ascii="Lato" w:hAnsi="Lato" w:cstheme="minorHAnsi"/>
          <w:bdr w:val="none" w:sz="0" w:space="0" w:color="auto" w:frame="1"/>
        </w:rPr>
        <w:t>En atención a lo anterior y a fin de dar el seguimiento respectivo, con fundamento en lo que establecen los artículos 61 y 68 fracción XIV de la Ley Orgánica del Poder Judicial del Estado; y 52 inciso c) del Reglamento del Consejo de la Judicatura del Estado, se determina:</w:t>
      </w:r>
    </w:p>
    <w:p w14:paraId="1ADB6A31" w14:textId="77777777" w:rsidR="002A74FB" w:rsidRPr="00754CDF" w:rsidRDefault="002A74FB" w:rsidP="000A766D">
      <w:pPr>
        <w:pStyle w:val="Prrafodelista"/>
        <w:numPr>
          <w:ilvl w:val="1"/>
          <w:numId w:val="2"/>
        </w:numPr>
        <w:tabs>
          <w:tab w:val="clear" w:pos="1920"/>
          <w:tab w:val="num" w:pos="1560"/>
          <w:tab w:val="left" w:pos="5387"/>
        </w:tabs>
        <w:spacing w:after="0" w:line="480" w:lineRule="auto"/>
        <w:ind w:left="709"/>
        <w:jc w:val="both"/>
        <w:rPr>
          <w:rFonts w:ascii="Lato" w:hAnsi="Lato" w:cstheme="minorHAnsi"/>
          <w:bdr w:val="none" w:sz="0" w:space="0" w:color="auto" w:frame="1"/>
        </w:rPr>
      </w:pPr>
      <w:r w:rsidRPr="00754CDF">
        <w:rPr>
          <w:rFonts w:ascii="Lato" w:hAnsi="Lato" w:cstheme="minorHAnsi"/>
          <w:bdr w:val="none" w:sz="0" w:space="0" w:color="auto" w:frame="1"/>
        </w:rPr>
        <w:t xml:space="preserve">Tomar conocimiento del contenido íntegro del oficio y anexos de cuenta. </w:t>
      </w:r>
    </w:p>
    <w:p w14:paraId="6E859AC3" w14:textId="7DF8F493" w:rsidR="002A74FB" w:rsidRPr="00754CDF" w:rsidRDefault="002A74FB" w:rsidP="000A766D">
      <w:pPr>
        <w:pStyle w:val="Prrafodelista"/>
        <w:numPr>
          <w:ilvl w:val="1"/>
          <w:numId w:val="2"/>
        </w:numPr>
        <w:tabs>
          <w:tab w:val="clear" w:pos="1920"/>
          <w:tab w:val="num" w:pos="1560"/>
          <w:tab w:val="left" w:pos="5387"/>
        </w:tabs>
        <w:spacing w:after="0" w:line="480" w:lineRule="auto"/>
        <w:ind w:left="709"/>
        <w:jc w:val="both"/>
        <w:rPr>
          <w:rFonts w:ascii="Lato" w:hAnsi="Lato" w:cstheme="minorHAnsi"/>
          <w:bdr w:val="none" w:sz="0" w:space="0" w:color="auto" w:frame="1"/>
        </w:rPr>
      </w:pPr>
      <w:r w:rsidRPr="00754CDF">
        <w:rPr>
          <w:rFonts w:ascii="Lato" w:hAnsi="Lato" w:cstheme="minorHAnsi"/>
          <w:bdr w:val="none" w:sz="0" w:space="0" w:color="auto" w:frame="1"/>
        </w:rPr>
        <w:t xml:space="preserve">Turnar dicha documentación al </w:t>
      </w:r>
      <w:proofErr w:type="gramStart"/>
      <w:r w:rsidRPr="00754CDF">
        <w:rPr>
          <w:rFonts w:ascii="Lato" w:hAnsi="Lato" w:cstheme="minorHAnsi"/>
          <w:bdr w:val="none" w:sz="0" w:space="0" w:color="auto" w:frame="1"/>
        </w:rPr>
        <w:t>Consejero</w:t>
      </w:r>
      <w:proofErr w:type="gramEnd"/>
      <w:r w:rsidRPr="00754CDF">
        <w:rPr>
          <w:rFonts w:ascii="Lato" w:hAnsi="Lato" w:cstheme="minorHAnsi"/>
          <w:bdr w:val="none" w:sz="0" w:space="0" w:color="auto" w:frame="1"/>
        </w:rPr>
        <w:t xml:space="preserve"> Visitador para que constate el estado procesal que guarda la tramitación del expediente y en caso de existir algún tipo de conducta u omisión por parte de los funcionarios públicos, se tomen las acciones pertinentes. </w:t>
      </w:r>
    </w:p>
    <w:p w14:paraId="10553889" w14:textId="443516D9" w:rsidR="001215B5" w:rsidRPr="00754CDF" w:rsidRDefault="002A74FB" w:rsidP="000A766D">
      <w:pPr>
        <w:pStyle w:val="NormalWeb"/>
        <w:spacing w:before="0" w:beforeAutospacing="0" w:after="0" w:afterAutospacing="0" w:line="480" w:lineRule="auto"/>
        <w:jc w:val="both"/>
        <w:rPr>
          <w:rFonts w:ascii="Lato" w:hAnsi="Lato" w:cs="Calibri"/>
          <w:sz w:val="22"/>
          <w:szCs w:val="22"/>
          <w:bdr w:val="none" w:sz="0" w:space="0" w:color="auto" w:frame="1"/>
        </w:rPr>
      </w:pPr>
      <w:r w:rsidRPr="00754CDF">
        <w:rPr>
          <w:rFonts w:ascii="Lato" w:hAnsi="Lato" w:cstheme="minorHAnsi"/>
          <w:sz w:val="22"/>
          <w:szCs w:val="22"/>
          <w:bdr w:val="none" w:sz="0" w:space="0" w:color="auto" w:frame="1"/>
        </w:rPr>
        <w:t xml:space="preserve">Comuníquese esta determinación al </w:t>
      </w:r>
      <w:proofErr w:type="gramStart"/>
      <w:r w:rsidRPr="00754CDF">
        <w:rPr>
          <w:rFonts w:ascii="Lato" w:hAnsi="Lato" w:cstheme="minorHAnsi"/>
          <w:sz w:val="22"/>
          <w:szCs w:val="22"/>
          <w:bdr w:val="none" w:sz="0" w:space="0" w:color="auto" w:frame="1"/>
        </w:rPr>
        <w:t>Secretario</w:t>
      </w:r>
      <w:proofErr w:type="gramEnd"/>
      <w:r w:rsidRPr="00754CDF">
        <w:rPr>
          <w:rFonts w:ascii="Lato" w:hAnsi="Lato" w:cstheme="minorHAnsi"/>
          <w:sz w:val="22"/>
          <w:szCs w:val="22"/>
          <w:bdr w:val="none" w:sz="0" w:space="0" w:color="auto" w:frame="1"/>
        </w:rPr>
        <w:t xml:space="preserve"> Particular del Despacho de la Gobernadora, para su debido conocimiento, en vía de reiteración al Consejer</w:t>
      </w:r>
      <w:r w:rsidR="008B318D" w:rsidRPr="00754CDF">
        <w:rPr>
          <w:rFonts w:ascii="Lato" w:hAnsi="Lato" w:cstheme="minorHAnsi"/>
          <w:sz w:val="22"/>
          <w:szCs w:val="22"/>
          <w:bdr w:val="none" w:sz="0" w:space="0" w:color="auto" w:frame="1"/>
        </w:rPr>
        <w:t>o</w:t>
      </w:r>
      <w:r w:rsidRPr="00754CDF">
        <w:rPr>
          <w:rFonts w:ascii="Lato" w:hAnsi="Lato" w:cstheme="minorHAnsi"/>
          <w:sz w:val="22"/>
          <w:szCs w:val="22"/>
          <w:bdr w:val="none" w:sz="0" w:space="0" w:color="auto" w:frame="1"/>
        </w:rPr>
        <w:t xml:space="preserve"> Visitador</w:t>
      </w:r>
      <w:r w:rsidR="008B318D" w:rsidRPr="00754CDF">
        <w:rPr>
          <w:rFonts w:ascii="Lato" w:hAnsi="Lato" w:cstheme="minorHAnsi"/>
          <w:sz w:val="22"/>
          <w:szCs w:val="22"/>
          <w:bdr w:val="none" w:sz="0" w:space="0" w:color="auto" w:frame="1"/>
        </w:rPr>
        <w:t xml:space="preserve"> </w:t>
      </w:r>
      <w:r w:rsidR="00A16339" w:rsidRPr="00754CDF">
        <w:rPr>
          <w:rFonts w:ascii="Lato" w:hAnsi="Lato" w:cstheme="minorHAnsi"/>
          <w:sz w:val="22"/>
          <w:szCs w:val="22"/>
          <w:bdr w:val="none" w:sz="0" w:space="0" w:color="auto" w:frame="1"/>
        </w:rPr>
        <w:t xml:space="preserve">German Mendoza </w:t>
      </w:r>
      <w:proofErr w:type="spellStart"/>
      <w:r w:rsidR="00A16339" w:rsidRPr="00754CDF">
        <w:rPr>
          <w:rFonts w:ascii="Lato" w:hAnsi="Lato" w:cstheme="minorHAnsi"/>
          <w:sz w:val="22"/>
          <w:szCs w:val="22"/>
          <w:bdr w:val="none" w:sz="0" w:space="0" w:color="auto" w:frame="1"/>
        </w:rPr>
        <w:t>Papalotzi</w:t>
      </w:r>
      <w:proofErr w:type="spellEnd"/>
      <w:r w:rsidR="00A16339" w:rsidRPr="00754CDF">
        <w:rPr>
          <w:rFonts w:ascii="Lato" w:hAnsi="Lato" w:cstheme="minorHAnsi"/>
          <w:sz w:val="22"/>
          <w:szCs w:val="22"/>
          <w:bdr w:val="none" w:sz="0" w:space="0" w:color="auto" w:frame="1"/>
        </w:rPr>
        <w:t xml:space="preserve">, </w:t>
      </w:r>
      <w:r w:rsidRPr="00754CDF">
        <w:rPr>
          <w:rFonts w:ascii="Lato" w:hAnsi="Lato" w:cstheme="minorHAnsi"/>
          <w:sz w:val="22"/>
          <w:szCs w:val="22"/>
          <w:bdr w:val="none" w:sz="0" w:space="0" w:color="auto" w:frame="1"/>
        </w:rPr>
        <w:t>para los efectos legales correspondientes.</w:t>
      </w:r>
      <w:r w:rsidR="00774204" w:rsidRPr="00754CDF">
        <w:rPr>
          <w:rFonts w:ascii="Lato" w:hAnsi="Lato" w:cstheme="minorHAnsi"/>
          <w:sz w:val="22"/>
          <w:szCs w:val="22"/>
          <w:bdr w:val="none" w:sz="0" w:space="0" w:color="auto" w:frame="1"/>
        </w:rPr>
        <w:t xml:space="preserve"> </w:t>
      </w:r>
      <w:r w:rsidR="00774204" w:rsidRPr="00754CDF">
        <w:rPr>
          <w:rFonts w:ascii="Lato" w:hAnsi="Lato" w:cstheme="minorHAnsi"/>
          <w:b/>
          <w:bCs/>
          <w:sz w:val="22"/>
          <w:szCs w:val="22"/>
          <w:u w:val="single"/>
          <w:bdr w:val="none" w:sz="0" w:space="0" w:color="auto" w:frame="1"/>
        </w:rPr>
        <w:t>APROBADO POR UNANIMIDAD DE VOTOS.</w:t>
      </w:r>
    </w:p>
    <w:p w14:paraId="625666CA" w14:textId="3EDB1917" w:rsidR="008B318D" w:rsidRPr="00754CDF" w:rsidRDefault="001215B5" w:rsidP="000A766D">
      <w:pPr>
        <w:tabs>
          <w:tab w:val="left" w:pos="5387"/>
        </w:tabs>
        <w:spacing w:after="0" w:line="480" w:lineRule="auto"/>
        <w:ind w:firstLine="851"/>
        <w:jc w:val="both"/>
        <w:rPr>
          <w:rFonts w:ascii="Lato" w:hAnsi="Lato" w:cstheme="minorHAnsi"/>
          <w:b/>
          <w:bCs/>
          <w:bdr w:val="none" w:sz="0" w:space="0" w:color="auto" w:frame="1"/>
        </w:rPr>
      </w:pPr>
      <w:r w:rsidRPr="00754CDF">
        <w:rPr>
          <w:rFonts w:ascii="Lato" w:hAnsi="Lato"/>
          <w:b/>
          <w:bCs/>
        </w:rPr>
        <w:lastRenderedPageBreak/>
        <w:t>ACUERDO III/</w:t>
      </w:r>
      <w:r w:rsidR="002C2104" w:rsidRPr="00754CDF">
        <w:rPr>
          <w:rFonts w:ascii="Lato" w:hAnsi="Lato"/>
          <w:b/>
          <w:bCs/>
        </w:rPr>
        <w:t>52</w:t>
      </w:r>
      <w:r w:rsidRPr="00754CDF">
        <w:rPr>
          <w:rFonts w:ascii="Lato" w:hAnsi="Lato"/>
          <w:b/>
          <w:bCs/>
        </w:rPr>
        <w:t>/2025.</w:t>
      </w:r>
      <w:r w:rsidRPr="00754CDF">
        <w:rPr>
          <w:rFonts w:ascii="Lato" w:hAnsi="Lato" w:cstheme="minorHAnsi"/>
          <w:bdr w:val="none" w:sz="0" w:space="0" w:color="auto" w:frame="1"/>
        </w:rPr>
        <w:t xml:space="preserve"> </w:t>
      </w:r>
      <w:r w:rsidR="008B318D" w:rsidRPr="00754CDF">
        <w:rPr>
          <w:rFonts w:ascii="Lato" w:hAnsi="Lato" w:cstheme="minorHAnsi"/>
          <w:b/>
          <w:bCs/>
          <w:bdr w:val="none" w:sz="0" w:space="0" w:color="auto" w:frame="1"/>
        </w:rPr>
        <w:t xml:space="preserve">Oficio número CJET/CCJ/07/2025, recibido el veintitrés de mayo de dos mil veinticinco, signado por la Licenciada Alejandra </w:t>
      </w:r>
      <w:proofErr w:type="spellStart"/>
      <w:r w:rsidR="008B318D" w:rsidRPr="00754CDF">
        <w:rPr>
          <w:rFonts w:ascii="Lato" w:hAnsi="Lato" w:cstheme="minorHAnsi"/>
          <w:b/>
          <w:bCs/>
          <w:bdr w:val="none" w:sz="0" w:space="0" w:color="auto" w:frame="1"/>
        </w:rPr>
        <w:t>Cósetl</w:t>
      </w:r>
      <w:proofErr w:type="spellEnd"/>
      <w:r w:rsidR="008B318D" w:rsidRPr="00754CDF">
        <w:rPr>
          <w:rFonts w:ascii="Lato" w:hAnsi="Lato" w:cstheme="minorHAnsi"/>
          <w:b/>
          <w:bCs/>
          <w:bdr w:val="none" w:sz="0" w:space="0" w:color="auto" w:frame="1"/>
        </w:rPr>
        <w:t xml:space="preserve"> Flores, </w:t>
      </w:r>
      <w:proofErr w:type="gramStart"/>
      <w:r w:rsidR="008B318D" w:rsidRPr="00754CDF">
        <w:rPr>
          <w:rFonts w:ascii="Lato" w:hAnsi="Lato" w:cstheme="minorHAnsi"/>
          <w:b/>
          <w:bCs/>
          <w:bdr w:val="none" w:sz="0" w:space="0" w:color="auto" w:frame="1"/>
        </w:rPr>
        <w:t>Consejera</w:t>
      </w:r>
      <w:proofErr w:type="gramEnd"/>
      <w:r w:rsidR="008B318D" w:rsidRPr="00754CDF">
        <w:rPr>
          <w:rFonts w:ascii="Lato" w:hAnsi="Lato" w:cstheme="minorHAnsi"/>
          <w:b/>
          <w:bCs/>
          <w:bdr w:val="none" w:sz="0" w:space="0" w:color="auto" w:frame="1"/>
        </w:rPr>
        <w:t xml:space="preserve"> integrante de este Cuerpo Colegiado.</w:t>
      </w:r>
      <w:r w:rsidR="00774204" w:rsidRPr="00754CDF">
        <w:rPr>
          <w:rFonts w:ascii="Lato" w:hAnsi="Lato" w:cstheme="minorHAnsi"/>
          <w:b/>
          <w:bCs/>
          <w:bdr w:val="none" w:sz="0" w:space="0" w:color="auto" w:frame="1"/>
        </w:rPr>
        <w:t xml:space="preserve"> - - - - - - - - - - - -</w:t>
      </w:r>
    </w:p>
    <w:p w14:paraId="052F9C0B" w14:textId="1597A305" w:rsidR="00AA78CD" w:rsidRPr="00754CDF" w:rsidRDefault="008B318D" w:rsidP="000A766D">
      <w:pPr>
        <w:tabs>
          <w:tab w:val="left" w:pos="5387"/>
        </w:tabs>
        <w:spacing w:after="0" w:line="480" w:lineRule="auto"/>
        <w:jc w:val="both"/>
        <w:rPr>
          <w:rFonts w:ascii="Lato" w:hAnsi="Lato" w:cstheme="minorHAnsi"/>
          <w:bdr w:val="none" w:sz="0" w:space="0" w:color="auto" w:frame="1"/>
        </w:rPr>
      </w:pPr>
      <w:r w:rsidRPr="00754CDF">
        <w:rPr>
          <w:rFonts w:ascii="Lato" w:hAnsi="Lato" w:cstheme="minorHAnsi"/>
          <w:bdr w:val="none" w:sz="0" w:space="0" w:color="auto" w:frame="1"/>
        </w:rPr>
        <w:t xml:space="preserve">Dada cuenta con el oficio de referencia, así como con el acta número CCJ/SO/05/2025, de sesión ordinaria privada de fecha doce de mayo del año en curso, de la Comisión de Carrera Judicial, mediante la cual, la </w:t>
      </w:r>
      <w:r w:rsidR="00D46E32" w:rsidRPr="00754CDF">
        <w:rPr>
          <w:rFonts w:ascii="Lato" w:hAnsi="Lato" w:cstheme="minorHAnsi"/>
          <w:bdr w:val="none" w:sz="0" w:space="0" w:color="auto" w:frame="1"/>
        </w:rPr>
        <w:t>Consejera</w:t>
      </w:r>
      <w:r w:rsidRPr="00754CDF">
        <w:rPr>
          <w:rFonts w:ascii="Lato" w:hAnsi="Lato" w:cstheme="minorHAnsi"/>
          <w:bdr w:val="none" w:sz="0" w:space="0" w:color="auto" w:frame="1"/>
        </w:rPr>
        <w:t xml:space="preserve"> Alejandra </w:t>
      </w:r>
      <w:proofErr w:type="spellStart"/>
      <w:r w:rsidRPr="00754CDF">
        <w:rPr>
          <w:rFonts w:ascii="Lato" w:hAnsi="Lato" w:cstheme="minorHAnsi"/>
          <w:bdr w:val="none" w:sz="0" w:space="0" w:color="auto" w:frame="1"/>
        </w:rPr>
        <w:t>Cósetl</w:t>
      </w:r>
      <w:proofErr w:type="spellEnd"/>
      <w:r w:rsidRPr="00754CDF">
        <w:rPr>
          <w:rFonts w:ascii="Lato" w:hAnsi="Lato" w:cstheme="minorHAnsi"/>
          <w:bdr w:val="none" w:sz="0" w:space="0" w:color="auto" w:frame="1"/>
        </w:rPr>
        <w:t xml:space="preserve"> Flores, informa la aprobación del acuerdo a través del cual, se</w:t>
      </w:r>
      <w:r w:rsidR="00196626" w:rsidRPr="00754CDF">
        <w:rPr>
          <w:rFonts w:ascii="Lato" w:hAnsi="Lato" w:cstheme="minorHAnsi"/>
          <w:bdr w:val="none" w:sz="0" w:space="0" w:color="auto" w:frame="1"/>
        </w:rPr>
        <w:t xml:space="preserve"> tuvo por aceptada la realización de la ponencia denominada “RAZONAMIENTO PROBATORIO”, misma que está programada  para llevarse a cabo el día once de ju</w:t>
      </w:r>
      <w:r w:rsidR="00AA78CD" w:rsidRPr="00754CDF">
        <w:rPr>
          <w:rFonts w:ascii="Lato" w:hAnsi="Lato" w:cstheme="minorHAnsi"/>
          <w:bdr w:val="none" w:sz="0" w:space="0" w:color="auto" w:frame="1"/>
        </w:rPr>
        <w:t>l</w:t>
      </w:r>
      <w:r w:rsidR="00196626" w:rsidRPr="00754CDF">
        <w:rPr>
          <w:rFonts w:ascii="Lato" w:hAnsi="Lato" w:cstheme="minorHAnsi"/>
          <w:bdr w:val="none" w:sz="0" w:space="0" w:color="auto" w:frame="1"/>
        </w:rPr>
        <w:t xml:space="preserve">io de dos mil veinticinco, en un horario de </w:t>
      </w:r>
      <w:r w:rsidR="000A4C47" w:rsidRPr="00754CDF">
        <w:rPr>
          <w:rFonts w:ascii="Lato" w:hAnsi="Lato" w:cstheme="minorHAnsi"/>
          <w:bdr w:val="none" w:sz="0" w:space="0" w:color="auto" w:frame="1"/>
        </w:rPr>
        <w:t xml:space="preserve">10:00 </w:t>
      </w:r>
      <w:r w:rsidR="00A92ED5" w:rsidRPr="00754CDF">
        <w:rPr>
          <w:rFonts w:ascii="Lato" w:hAnsi="Lato" w:cstheme="minorHAnsi"/>
          <w:bdr w:val="none" w:sz="0" w:space="0" w:color="auto" w:frame="1"/>
        </w:rPr>
        <w:t xml:space="preserve">a </w:t>
      </w:r>
      <w:r w:rsidR="000A4C47" w:rsidRPr="00754CDF">
        <w:rPr>
          <w:rFonts w:ascii="Lato" w:hAnsi="Lato" w:cstheme="minorHAnsi"/>
          <w:bdr w:val="none" w:sz="0" w:space="0" w:color="auto" w:frame="1"/>
        </w:rPr>
        <w:t>12:00</w:t>
      </w:r>
      <w:r w:rsidR="00196626" w:rsidRPr="00754CDF">
        <w:rPr>
          <w:rFonts w:ascii="Lato" w:hAnsi="Lato" w:cstheme="minorHAnsi"/>
          <w:bdr w:val="none" w:sz="0" w:space="0" w:color="auto" w:frame="1"/>
        </w:rPr>
        <w:t xml:space="preserve"> horas, </w:t>
      </w:r>
      <w:r w:rsidR="00D46E32" w:rsidRPr="00754CDF">
        <w:rPr>
          <w:rFonts w:ascii="Lato" w:hAnsi="Lato" w:cstheme="minorHAnsi"/>
          <w:bdr w:val="none" w:sz="0" w:space="0" w:color="auto" w:frame="1"/>
        </w:rPr>
        <w:t>e</w:t>
      </w:r>
      <w:r w:rsidR="00196626" w:rsidRPr="00754CDF">
        <w:rPr>
          <w:rFonts w:ascii="Lato" w:hAnsi="Lato" w:cstheme="minorHAnsi"/>
          <w:bdr w:val="none" w:sz="0" w:space="0" w:color="auto" w:frame="1"/>
        </w:rPr>
        <w:t>vento abierto al público y a las y los servidores públicos, de manera presencial</w:t>
      </w:r>
      <w:r w:rsidR="00AA78CD" w:rsidRPr="00754CDF">
        <w:rPr>
          <w:rFonts w:ascii="Lato" w:hAnsi="Lato" w:cstheme="minorHAnsi"/>
          <w:bdr w:val="none" w:sz="0" w:space="0" w:color="auto" w:frame="1"/>
        </w:rPr>
        <w:t xml:space="preserve"> y </w:t>
      </w:r>
      <w:r w:rsidR="00196626" w:rsidRPr="00754CDF">
        <w:rPr>
          <w:rFonts w:ascii="Lato" w:hAnsi="Lato" w:cstheme="minorHAnsi"/>
          <w:bdr w:val="none" w:sz="0" w:space="0" w:color="auto" w:frame="1"/>
        </w:rPr>
        <w:t>gratuito, con el que los juristas perfeccionarán sus habilidades en la actuación jurisdiccional.</w:t>
      </w:r>
      <w:r w:rsidR="00774204" w:rsidRPr="00754CDF">
        <w:rPr>
          <w:rFonts w:ascii="Lato" w:hAnsi="Lato" w:cstheme="minorHAnsi"/>
          <w:bdr w:val="none" w:sz="0" w:space="0" w:color="auto" w:frame="1"/>
        </w:rPr>
        <w:t xml:space="preserve"> </w:t>
      </w:r>
      <w:r w:rsidR="00196626" w:rsidRPr="00754CDF">
        <w:rPr>
          <w:rFonts w:ascii="Lato" w:hAnsi="Lato"/>
        </w:rPr>
        <w:t xml:space="preserve">En atención a que, la Comisión de Carrera Judicial </w:t>
      </w:r>
      <w:r w:rsidR="00AA78CD" w:rsidRPr="00754CDF">
        <w:rPr>
          <w:rFonts w:ascii="Lato" w:hAnsi="Lato"/>
        </w:rPr>
        <w:t xml:space="preserve">del Consejo de la Judicatura del Estado tuvo </w:t>
      </w:r>
      <w:r w:rsidR="00AA78CD" w:rsidRPr="00754CDF">
        <w:rPr>
          <w:rFonts w:ascii="Lato" w:hAnsi="Lato" w:cstheme="minorHAnsi"/>
          <w:bdr w:val="none" w:sz="0" w:space="0" w:color="auto" w:frame="1"/>
        </w:rPr>
        <w:t>por aceptada la realización de la ponencia denominada “RAZONAMIENTO PROBATORIO” en los términos descritos y de manera gratuita, con fundamento en lo que establece el artículo 61 de la Ley Orgánica de Poder Judicial del Estado, se determina:</w:t>
      </w:r>
    </w:p>
    <w:p w14:paraId="199B0DB3" w14:textId="008C97EF" w:rsidR="00605D64" w:rsidRPr="00754CDF" w:rsidRDefault="00AA78CD" w:rsidP="000A766D">
      <w:pPr>
        <w:pStyle w:val="NormalWeb"/>
        <w:numPr>
          <w:ilvl w:val="2"/>
          <w:numId w:val="2"/>
        </w:numPr>
        <w:tabs>
          <w:tab w:val="clear" w:pos="2160"/>
        </w:tabs>
        <w:spacing w:before="0" w:beforeAutospacing="0" w:after="0" w:afterAutospacing="0" w:line="480" w:lineRule="auto"/>
        <w:ind w:left="567" w:hanging="283"/>
        <w:jc w:val="both"/>
        <w:rPr>
          <w:rFonts w:ascii="Lato" w:hAnsi="Lato" w:cstheme="minorHAnsi"/>
          <w:sz w:val="22"/>
          <w:szCs w:val="22"/>
          <w:bdr w:val="none" w:sz="0" w:space="0" w:color="auto" w:frame="1"/>
        </w:rPr>
      </w:pPr>
      <w:r w:rsidRPr="00754CDF">
        <w:rPr>
          <w:rFonts w:ascii="Lato" w:hAnsi="Lato" w:cstheme="minorHAnsi"/>
          <w:sz w:val="22"/>
          <w:szCs w:val="22"/>
          <w:bdr w:val="none" w:sz="0" w:space="0" w:color="auto" w:frame="1"/>
        </w:rPr>
        <w:t xml:space="preserve"> </w:t>
      </w:r>
      <w:r w:rsidR="00D46E32" w:rsidRPr="00754CDF">
        <w:rPr>
          <w:rFonts w:ascii="Lato" w:hAnsi="Lato" w:cstheme="minorHAnsi"/>
          <w:sz w:val="22"/>
          <w:szCs w:val="22"/>
          <w:bdr w:val="none" w:sz="0" w:space="0" w:color="auto" w:frame="1"/>
        </w:rPr>
        <w:t>T</w:t>
      </w:r>
      <w:r w:rsidRPr="00754CDF">
        <w:rPr>
          <w:rFonts w:ascii="Lato" w:hAnsi="Lato" w:cstheme="minorHAnsi"/>
          <w:sz w:val="22"/>
          <w:szCs w:val="22"/>
          <w:bdr w:val="none" w:sz="0" w:space="0" w:color="auto" w:frame="1"/>
        </w:rPr>
        <w:t>omar debido conocimiento de</w:t>
      </w:r>
      <w:r w:rsidR="00D46E32" w:rsidRPr="00754CDF">
        <w:rPr>
          <w:rFonts w:ascii="Lato" w:hAnsi="Lato" w:cstheme="minorHAnsi"/>
          <w:sz w:val="22"/>
          <w:szCs w:val="22"/>
          <w:bdr w:val="none" w:sz="0" w:space="0" w:color="auto" w:frame="1"/>
        </w:rPr>
        <w:t xml:space="preserve"> la realización de la ponencia “RAZONAMIENTO PROBATORIO”, programada para el día once de julio del año en curso, de las </w:t>
      </w:r>
      <w:r w:rsidR="002479F0" w:rsidRPr="00754CDF">
        <w:rPr>
          <w:rFonts w:ascii="Lato" w:hAnsi="Lato" w:cstheme="minorHAnsi"/>
          <w:sz w:val="22"/>
          <w:szCs w:val="22"/>
          <w:bdr w:val="none" w:sz="0" w:space="0" w:color="auto" w:frame="1"/>
        </w:rPr>
        <w:t xml:space="preserve">10:00 a 12:00 </w:t>
      </w:r>
      <w:r w:rsidR="00D46E32" w:rsidRPr="00754CDF">
        <w:rPr>
          <w:rFonts w:ascii="Lato" w:hAnsi="Lato" w:cstheme="minorHAnsi"/>
          <w:sz w:val="22"/>
          <w:szCs w:val="22"/>
          <w:bdr w:val="none" w:sz="0" w:space="0" w:color="auto" w:frame="1"/>
        </w:rPr>
        <w:t>h</w:t>
      </w:r>
      <w:r w:rsidR="002479F0" w:rsidRPr="00754CDF">
        <w:rPr>
          <w:rFonts w:ascii="Lato" w:hAnsi="Lato" w:cstheme="minorHAnsi"/>
          <w:sz w:val="22"/>
          <w:szCs w:val="22"/>
          <w:bdr w:val="none" w:sz="0" w:space="0" w:color="auto" w:frame="1"/>
        </w:rPr>
        <w:t>oras</w:t>
      </w:r>
      <w:r w:rsidR="00D46E32" w:rsidRPr="00754CDF">
        <w:rPr>
          <w:rFonts w:ascii="Lato" w:hAnsi="Lato" w:cstheme="minorHAnsi"/>
          <w:sz w:val="22"/>
          <w:szCs w:val="22"/>
          <w:bdr w:val="none" w:sz="0" w:space="0" w:color="auto" w:frame="1"/>
        </w:rPr>
        <w:t>, de manera presencial y gratuita.</w:t>
      </w:r>
    </w:p>
    <w:p w14:paraId="206360D8" w14:textId="0DBCDFAA" w:rsidR="00AA78CD" w:rsidRPr="00754CDF" w:rsidRDefault="00AA78CD" w:rsidP="000A766D">
      <w:pPr>
        <w:pStyle w:val="NormalWeb"/>
        <w:numPr>
          <w:ilvl w:val="2"/>
          <w:numId w:val="2"/>
        </w:numPr>
        <w:tabs>
          <w:tab w:val="clear" w:pos="2160"/>
        </w:tabs>
        <w:spacing w:before="0" w:beforeAutospacing="0" w:after="0" w:afterAutospacing="0" w:line="480" w:lineRule="auto"/>
        <w:ind w:left="567" w:hanging="283"/>
        <w:jc w:val="both"/>
        <w:rPr>
          <w:rFonts w:ascii="Lato" w:hAnsi="Lato" w:cstheme="minorHAnsi"/>
          <w:sz w:val="22"/>
          <w:szCs w:val="22"/>
          <w:bdr w:val="none" w:sz="0" w:space="0" w:color="auto" w:frame="1"/>
        </w:rPr>
      </w:pPr>
      <w:r w:rsidRPr="00754CDF">
        <w:rPr>
          <w:rFonts w:ascii="Lato" w:hAnsi="Lato" w:cstheme="minorHAnsi"/>
          <w:sz w:val="22"/>
          <w:szCs w:val="22"/>
          <w:bdr w:val="none" w:sz="0" w:space="0" w:color="auto" w:frame="1"/>
        </w:rPr>
        <w:t xml:space="preserve">Remitir dicha acta al expediente de actividades de la </w:t>
      </w:r>
      <w:proofErr w:type="gramStart"/>
      <w:r w:rsidRPr="00754CDF">
        <w:rPr>
          <w:rFonts w:ascii="Lato" w:hAnsi="Lato" w:cstheme="minorHAnsi"/>
          <w:sz w:val="22"/>
          <w:szCs w:val="22"/>
          <w:bdr w:val="none" w:sz="0" w:space="0" w:color="auto" w:frame="1"/>
        </w:rPr>
        <w:t>Consejera</w:t>
      </w:r>
      <w:proofErr w:type="gramEnd"/>
      <w:r w:rsidRPr="00754CDF">
        <w:rPr>
          <w:rFonts w:ascii="Lato" w:hAnsi="Lato" w:cstheme="minorHAnsi"/>
          <w:sz w:val="22"/>
          <w:szCs w:val="22"/>
          <w:bdr w:val="none" w:sz="0" w:space="0" w:color="auto" w:frame="1"/>
        </w:rPr>
        <w:t xml:space="preserve"> </w:t>
      </w:r>
      <w:r w:rsidR="00D46E32" w:rsidRPr="00754CDF">
        <w:rPr>
          <w:rFonts w:ascii="Lato" w:hAnsi="Lato" w:cstheme="minorHAnsi"/>
          <w:sz w:val="22"/>
          <w:szCs w:val="22"/>
          <w:bdr w:val="none" w:sz="0" w:space="0" w:color="auto" w:frame="1"/>
        </w:rPr>
        <w:t>Alejandra</w:t>
      </w:r>
      <w:r w:rsidRPr="00754CDF">
        <w:rPr>
          <w:rFonts w:ascii="Lato" w:hAnsi="Lato" w:cstheme="minorHAnsi"/>
          <w:sz w:val="22"/>
          <w:szCs w:val="22"/>
          <w:bdr w:val="none" w:sz="0" w:space="0" w:color="auto" w:frame="1"/>
        </w:rPr>
        <w:t xml:space="preserve"> </w:t>
      </w:r>
      <w:proofErr w:type="spellStart"/>
      <w:r w:rsidRPr="00754CDF">
        <w:rPr>
          <w:rFonts w:ascii="Lato" w:hAnsi="Lato" w:cstheme="minorHAnsi"/>
          <w:sz w:val="22"/>
          <w:szCs w:val="22"/>
          <w:bdr w:val="none" w:sz="0" w:space="0" w:color="auto" w:frame="1"/>
        </w:rPr>
        <w:t>Cósetl</w:t>
      </w:r>
      <w:proofErr w:type="spellEnd"/>
      <w:r w:rsidRPr="00754CDF">
        <w:rPr>
          <w:rFonts w:ascii="Lato" w:hAnsi="Lato" w:cstheme="minorHAnsi"/>
          <w:sz w:val="22"/>
          <w:szCs w:val="22"/>
          <w:bdr w:val="none" w:sz="0" w:space="0" w:color="auto" w:frame="1"/>
        </w:rPr>
        <w:t xml:space="preserve"> Flores, para que surta los efectos legales correspondientes.</w:t>
      </w:r>
    </w:p>
    <w:p w14:paraId="6E946756" w14:textId="3074A1E8" w:rsidR="00AA78CD" w:rsidRPr="00754CDF" w:rsidRDefault="00AA78CD" w:rsidP="000A766D">
      <w:pPr>
        <w:pStyle w:val="NormalWeb"/>
        <w:spacing w:before="0" w:beforeAutospacing="0" w:after="0" w:afterAutospacing="0" w:line="480" w:lineRule="auto"/>
        <w:jc w:val="both"/>
        <w:rPr>
          <w:rFonts w:ascii="Lato" w:hAnsi="Lato" w:cstheme="minorHAnsi"/>
          <w:b/>
          <w:bCs/>
          <w:sz w:val="22"/>
          <w:szCs w:val="22"/>
          <w:u w:val="single"/>
          <w:bdr w:val="none" w:sz="0" w:space="0" w:color="auto" w:frame="1"/>
        </w:rPr>
      </w:pPr>
      <w:r w:rsidRPr="00754CDF">
        <w:rPr>
          <w:rFonts w:ascii="Lato" w:hAnsi="Lato" w:cstheme="minorHAnsi"/>
          <w:sz w:val="22"/>
          <w:szCs w:val="22"/>
          <w:bdr w:val="none" w:sz="0" w:space="0" w:color="auto" w:frame="1"/>
        </w:rPr>
        <w:t xml:space="preserve">Comuníquese lo anterior al </w:t>
      </w:r>
      <w:proofErr w:type="gramStart"/>
      <w:r w:rsidRPr="00754CDF">
        <w:rPr>
          <w:rFonts w:ascii="Lato" w:hAnsi="Lato" w:cstheme="minorHAnsi"/>
          <w:sz w:val="22"/>
          <w:szCs w:val="22"/>
          <w:bdr w:val="none" w:sz="0" w:space="0" w:color="auto" w:frame="1"/>
        </w:rPr>
        <w:t>Director</w:t>
      </w:r>
      <w:proofErr w:type="gramEnd"/>
      <w:r w:rsidRPr="00754CDF">
        <w:rPr>
          <w:rFonts w:ascii="Lato" w:hAnsi="Lato" w:cstheme="minorHAnsi"/>
          <w:sz w:val="22"/>
          <w:szCs w:val="22"/>
          <w:bdr w:val="none" w:sz="0" w:space="0" w:color="auto" w:frame="1"/>
        </w:rPr>
        <w:t xml:space="preserve"> del Instituto de Especialización Judicial del Tribunal Superior de Justicia del Estado y en vía de reiteración a la Consejera </w:t>
      </w:r>
      <w:r w:rsidR="00D46E32" w:rsidRPr="00754CDF">
        <w:rPr>
          <w:rFonts w:ascii="Lato" w:hAnsi="Lato" w:cstheme="minorHAnsi"/>
          <w:sz w:val="22"/>
          <w:szCs w:val="22"/>
          <w:bdr w:val="none" w:sz="0" w:space="0" w:color="auto" w:frame="1"/>
        </w:rPr>
        <w:t>Alejandra</w:t>
      </w:r>
      <w:r w:rsidRPr="00754CDF">
        <w:rPr>
          <w:rFonts w:ascii="Lato" w:hAnsi="Lato" w:cstheme="minorHAnsi"/>
          <w:sz w:val="22"/>
          <w:szCs w:val="22"/>
          <w:bdr w:val="none" w:sz="0" w:space="0" w:color="auto" w:frame="1"/>
        </w:rPr>
        <w:t xml:space="preserve"> </w:t>
      </w:r>
      <w:proofErr w:type="spellStart"/>
      <w:r w:rsidRPr="00754CDF">
        <w:rPr>
          <w:rFonts w:ascii="Lato" w:hAnsi="Lato" w:cstheme="minorHAnsi"/>
          <w:sz w:val="22"/>
          <w:szCs w:val="22"/>
          <w:bdr w:val="none" w:sz="0" w:space="0" w:color="auto" w:frame="1"/>
        </w:rPr>
        <w:t>Cósetl</w:t>
      </w:r>
      <w:proofErr w:type="spellEnd"/>
      <w:r w:rsidRPr="00754CDF">
        <w:rPr>
          <w:rFonts w:ascii="Lato" w:hAnsi="Lato" w:cstheme="minorHAnsi"/>
          <w:sz w:val="22"/>
          <w:szCs w:val="22"/>
          <w:bdr w:val="none" w:sz="0" w:space="0" w:color="auto" w:frame="1"/>
        </w:rPr>
        <w:t xml:space="preserve"> Flores, para los efectos legales correspondientes. </w:t>
      </w:r>
      <w:r w:rsidR="00774204" w:rsidRPr="00754CDF">
        <w:rPr>
          <w:rFonts w:ascii="Lato" w:hAnsi="Lato" w:cstheme="minorHAnsi"/>
          <w:b/>
          <w:bCs/>
          <w:sz w:val="22"/>
          <w:szCs w:val="22"/>
          <w:u w:val="single"/>
          <w:bdr w:val="none" w:sz="0" w:space="0" w:color="auto" w:frame="1"/>
        </w:rPr>
        <w:t>APROBADO POR UNANIMIDAD DE VOTOS.</w:t>
      </w:r>
    </w:p>
    <w:p w14:paraId="65010CB3" w14:textId="53765F8D" w:rsidR="00AA78CD" w:rsidRPr="00754CDF" w:rsidRDefault="00574AED" w:rsidP="000A766D">
      <w:pPr>
        <w:tabs>
          <w:tab w:val="left" w:pos="5387"/>
        </w:tabs>
        <w:spacing w:after="0" w:line="480" w:lineRule="auto"/>
        <w:ind w:firstLine="851"/>
        <w:jc w:val="both"/>
        <w:rPr>
          <w:rFonts w:ascii="Lato" w:hAnsi="Lato" w:cstheme="minorHAnsi"/>
          <w:b/>
          <w:bCs/>
          <w:bdr w:val="none" w:sz="0" w:space="0" w:color="auto" w:frame="1"/>
        </w:rPr>
      </w:pPr>
      <w:r w:rsidRPr="00754CDF">
        <w:rPr>
          <w:rFonts w:ascii="Lato" w:hAnsi="Lato"/>
          <w:b/>
          <w:bCs/>
        </w:rPr>
        <w:t xml:space="preserve">ACUERDO </w:t>
      </w:r>
      <w:r w:rsidR="00C32EE2" w:rsidRPr="00754CDF">
        <w:rPr>
          <w:rFonts w:ascii="Lato" w:hAnsi="Lato"/>
          <w:b/>
          <w:bCs/>
        </w:rPr>
        <w:t>I</w:t>
      </w:r>
      <w:r w:rsidRPr="00754CDF">
        <w:rPr>
          <w:rFonts w:ascii="Lato" w:hAnsi="Lato"/>
          <w:b/>
          <w:bCs/>
        </w:rPr>
        <w:t>V/</w:t>
      </w:r>
      <w:r w:rsidR="002C2104" w:rsidRPr="00754CDF">
        <w:rPr>
          <w:rFonts w:ascii="Lato" w:hAnsi="Lato"/>
          <w:b/>
          <w:bCs/>
        </w:rPr>
        <w:t>52</w:t>
      </w:r>
      <w:r w:rsidRPr="00754CDF">
        <w:rPr>
          <w:rFonts w:ascii="Lato" w:hAnsi="Lato"/>
          <w:b/>
          <w:bCs/>
        </w:rPr>
        <w:t>/202</w:t>
      </w:r>
      <w:r w:rsidR="007834D1" w:rsidRPr="00754CDF">
        <w:rPr>
          <w:rFonts w:ascii="Lato" w:hAnsi="Lato"/>
          <w:b/>
          <w:bCs/>
        </w:rPr>
        <w:t>5</w:t>
      </w:r>
      <w:r w:rsidR="001430F4" w:rsidRPr="00754CDF">
        <w:rPr>
          <w:rFonts w:ascii="Lato" w:hAnsi="Lato"/>
          <w:b/>
          <w:bCs/>
        </w:rPr>
        <w:t>.</w:t>
      </w:r>
      <w:r w:rsidR="00AA78CD" w:rsidRPr="00754CDF">
        <w:rPr>
          <w:rFonts w:ascii="Lato" w:hAnsi="Lato"/>
          <w:b/>
          <w:bCs/>
        </w:rPr>
        <w:t xml:space="preserve"> </w:t>
      </w:r>
      <w:r w:rsidR="00AA78CD" w:rsidRPr="00754CDF">
        <w:rPr>
          <w:rFonts w:ascii="Lato" w:hAnsi="Lato" w:cstheme="minorHAnsi"/>
          <w:b/>
          <w:bCs/>
          <w:bdr w:val="none" w:sz="0" w:space="0" w:color="auto" w:frame="1"/>
        </w:rPr>
        <w:t xml:space="preserve">Oficio número CJET/CGMP/82/2025, recibido el veintidós de mayo de dos mil veinticinco, signado por el Maestro Germán Mendoza </w:t>
      </w:r>
      <w:proofErr w:type="spellStart"/>
      <w:r w:rsidR="00AA78CD" w:rsidRPr="00754CDF">
        <w:rPr>
          <w:rFonts w:ascii="Lato" w:hAnsi="Lato" w:cstheme="minorHAnsi"/>
          <w:b/>
          <w:bCs/>
          <w:bdr w:val="none" w:sz="0" w:space="0" w:color="auto" w:frame="1"/>
        </w:rPr>
        <w:t>Papalotzi</w:t>
      </w:r>
      <w:proofErr w:type="spellEnd"/>
      <w:r w:rsidR="00AA78CD" w:rsidRPr="00754CDF">
        <w:rPr>
          <w:rFonts w:ascii="Lato" w:hAnsi="Lato" w:cstheme="minorHAnsi"/>
          <w:b/>
          <w:bCs/>
          <w:bdr w:val="none" w:sz="0" w:space="0" w:color="auto" w:frame="1"/>
        </w:rPr>
        <w:t xml:space="preserve">, </w:t>
      </w:r>
      <w:proofErr w:type="gramStart"/>
      <w:r w:rsidR="00AA78CD" w:rsidRPr="00754CDF">
        <w:rPr>
          <w:rFonts w:ascii="Lato" w:hAnsi="Lato" w:cstheme="minorHAnsi"/>
          <w:b/>
          <w:bCs/>
          <w:bdr w:val="none" w:sz="0" w:space="0" w:color="auto" w:frame="1"/>
        </w:rPr>
        <w:t>Consejero</w:t>
      </w:r>
      <w:proofErr w:type="gramEnd"/>
      <w:r w:rsidR="00AA78CD" w:rsidRPr="00754CDF">
        <w:rPr>
          <w:rFonts w:ascii="Lato" w:hAnsi="Lato" w:cstheme="minorHAnsi"/>
          <w:b/>
          <w:bCs/>
          <w:bdr w:val="none" w:sz="0" w:space="0" w:color="auto" w:frame="1"/>
        </w:rPr>
        <w:t xml:space="preserve"> integrante de este Cuerpo Colegiado.</w:t>
      </w:r>
      <w:r w:rsidR="00774204" w:rsidRPr="00754CDF">
        <w:rPr>
          <w:rFonts w:ascii="Lato" w:hAnsi="Lato" w:cstheme="minorHAnsi"/>
          <w:b/>
          <w:bCs/>
          <w:bdr w:val="none" w:sz="0" w:space="0" w:color="auto" w:frame="1"/>
        </w:rPr>
        <w:t xml:space="preserve"> - </w:t>
      </w:r>
    </w:p>
    <w:p w14:paraId="1232BD8A" w14:textId="1253B4B6" w:rsidR="00AA78CD" w:rsidRPr="00754CDF" w:rsidRDefault="00AA78CD" w:rsidP="000A766D">
      <w:pPr>
        <w:pStyle w:val="Prrafodelista"/>
        <w:spacing w:after="0" w:line="480" w:lineRule="auto"/>
        <w:ind w:left="0"/>
        <w:jc w:val="both"/>
        <w:rPr>
          <w:rFonts w:ascii="Lato" w:hAnsi="Lato"/>
          <w:bCs/>
        </w:rPr>
      </w:pPr>
      <w:r w:rsidRPr="00754CDF">
        <w:rPr>
          <w:rFonts w:ascii="Lato" w:hAnsi="Lato"/>
        </w:rPr>
        <w:lastRenderedPageBreak/>
        <w:t xml:space="preserve">Dada cuenta con el oficio de referencia, mediante el cual, el </w:t>
      </w:r>
      <w:r w:rsidRPr="00754CDF">
        <w:rPr>
          <w:rFonts w:ascii="Lato" w:hAnsi="Lato" w:cstheme="minorHAnsi"/>
          <w:bdr w:val="none" w:sz="0" w:space="0" w:color="auto" w:frame="1"/>
        </w:rPr>
        <w:t xml:space="preserve">Maestro Germán Mendoza </w:t>
      </w:r>
      <w:proofErr w:type="spellStart"/>
      <w:r w:rsidRPr="00754CDF">
        <w:rPr>
          <w:rFonts w:ascii="Lato" w:hAnsi="Lato" w:cstheme="minorHAnsi"/>
          <w:bdr w:val="none" w:sz="0" w:space="0" w:color="auto" w:frame="1"/>
        </w:rPr>
        <w:t>Papalotzi</w:t>
      </w:r>
      <w:proofErr w:type="spellEnd"/>
      <w:r w:rsidRPr="00754CDF">
        <w:rPr>
          <w:rFonts w:ascii="Lato" w:hAnsi="Lato" w:cstheme="minorHAnsi"/>
          <w:bdr w:val="none" w:sz="0" w:space="0" w:color="auto" w:frame="1"/>
        </w:rPr>
        <w:t xml:space="preserve">, </w:t>
      </w:r>
      <w:proofErr w:type="gramStart"/>
      <w:r w:rsidRPr="00754CDF">
        <w:rPr>
          <w:rFonts w:ascii="Lato" w:hAnsi="Lato" w:cstheme="minorHAnsi"/>
          <w:bdr w:val="none" w:sz="0" w:space="0" w:color="auto" w:frame="1"/>
        </w:rPr>
        <w:t>Consejero</w:t>
      </w:r>
      <w:proofErr w:type="gramEnd"/>
      <w:r w:rsidRPr="00754CDF">
        <w:rPr>
          <w:rFonts w:ascii="Lato" w:hAnsi="Lato" w:cstheme="minorHAnsi"/>
          <w:bdr w:val="none" w:sz="0" w:space="0" w:color="auto" w:frame="1"/>
        </w:rPr>
        <w:t xml:space="preserve"> integrante de este Cuerpo Colegiado, </w:t>
      </w:r>
      <w:r w:rsidRPr="00754CDF">
        <w:rPr>
          <w:rFonts w:ascii="Lato" w:hAnsi="Lato"/>
          <w:bCs/>
        </w:rPr>
        <w:t>en su calidad de ponente, remite el proyecto de Resolución derivado del INCIDENTE DE NULIDAD dictado en el expediente de responsabilidad administrativa número 24/2023, para su análisis, discusión y aprobación. En atención a lo anterior, una vez analizado y discutido el proyecto de resolución mencionado, con fundamento en lo que establecen los artículos 61 de la Ley Orgánica del Poder Judicial del Estado; 3, fracción IV, 202 de la Ley General de Responsabilidades Administrativas, y 30 fracción I del Reglamento del Consejo de la Judicatura del Estado, se determina:</w:t>
      </w:r>
    </w:p>
    <w:p w14:paraId="2D6B8FF3" w14:textId="6B163D29" w:rsidR="00AA78CD" w:rsidRPr="00754CDF" w:rsidRDefault="00AA78CD" w:rsidP="000A766D">
      <w:pPr>
        <w:pStyle w:val="NormalWeb"/>
        <w:tabs>
          <w:tab w:val="left" w:pos="5387"/>
          <w:tab w:val="left" w:pos="7230"/>
        </w:tabs>
        <w:spacing w:before="0" w:beforeAutospacing="0" w:after="0" w:afterAutospacing="0" w:line="480" w:lineRule="auto"/>
        <w:ind w:left="567"/>
        <w:jc w:val="both"/>
        <w:rPr>
          <w:rFonts w:ascii="Lato" w:hAnsi="Lato"/>
          <w:bCs/>
          <w:sz w:val="22"/>
          <w:szCs w:val="22"/>
        </w:rPr>
      </w:pPr>
      <w:r w:rsidRPr="00754CDF">
        <w:rPr>
          <w:rFonts w:ascii="Lato" w:hAnsi="Lato"/>
          <w:bCs/>
          <w:sz w:val="22"/>
          <w:szCs w:val="22"/>
        </w:rPr>
        <w:t xml:space="preserve">Aprobar la Resolución del </w:t>
      </w:r>
      <w:r w:rsidR="00C32EE2" w:rsidRPr="00754CDF">
        <w:rPr>
          <w:rFonts w:ascii="Lato" w:hAnsi="Lato"/>
          <w:bCs/>
          <w:sz w:val="22"/>
          <w:szCs w:val="22"/>
        </w:rPr>
        <w:t>INCIDENTE DE NULIDAD</w:t>
      </w:r>
      <w:r w:rsidRPr="00754CDF">
        <w:rPr>
          <w:rFonts w:ascii="Lato" w:hAnsi="Lato"/>
          <w:bCs/>
          <w:sz w:val="22"/>
          <w:szCs w:val="22"/>
        </w:rPr>
        <w:t xml:space="preserve"> dictad</w:t>
      </w:r>
      <w:r w:rsidR="00C32EE2" w:rsidRPr="00754CDF">
        <w:rPr>
          <w:rFonts w:ascii="Lato" w:hAnsi="Lato"/>
          <w:bCs/>
          <w:sz w:val="22"/>
          <w:szCs w:val="22"/>
        </w:rPr>
        <w:t>o</w:t>
      </w:r>
      <w:r w:rsidRPr="00754CDF">
        <w:rPr>
          <w:rFonts w:ascii="Lato" w:hAnsi="Lato"/>
          <w:bCs/>
          <w:sz w:val="22"/>
          <w:szCs w:val="22"/>
        </w:rPr>
        <w:t xml:space="preserve"> en el expediente de responsabilidad administrativa número </w:t>
      </w:r>
      <w:r w:rsidR="00C32EE2" w:rsidRPr="00754CDF">
        <w:rPr>
          <w:rFonts w:ascii="Lato" w:hAnsi="Lato"/>
          <w:bCs/>
          <w:sz w:val="22"/>
          <w:szCs w:val="22"/>
        </w:rPr>
        <w:t>24</w:t>
      </w:r>
      <w:r w:rsidRPr="00754CDF">
        <w:rPr>
          <w:rFonts w:ascii="Lato" w:hAnsi="Lato"/>
          <w:bCs/>
          <w:sz w:val="22"/>
          <w:szCs w:val="22"/>
        </w:rPr>
        <w:t>/202</w:t>
      </w:r>
      <w:r w:rsidR="00C32EE2" w:rsidRPr="00754CDF">
        <w:rPr>
          <w:rFonts w:ascii="Lato" w:hAnsi="Lato"/>
          <w:bCs/>
          <w:sz w:val="22"/>
          <w:szCs w:val="22"/>
        </w:rPr>
        <w:t>3</w:t>
      </w:r>
      <w:r w:rsidRPr="00754CDF">
        <w:rPr>
          <w:rFonts w:ascii="Lato" w:hAnsi="Lato"/>
          <w:bCs/>
          <w:sz w:val="22"/>
          <w:szCs w:val="22"/>
        </w:rPr>
        <w:t>, ordenándose engrosar al expediente en cita para el seguimiento respectivo.</w:t>
      </w:r>
    </w:p>
    <w:p w14:paraId="0B43F78B" w14:textId="5B049D1B" w:rsidR="00AA78CD" w:rsidRPr="00754CDF" w:rsidRDefault="00AA78CD" w:rsidP="000A766D">
      <w:pPr>
        <w:pStyle w:val="NormalWeb"/>
        <w:spacing w:before="0" w:beforeAutospacing="0" w:after="0" w:afterAutospacing="0" w:line="480" w:lineRule="auto"/>
        <w:jc w:val="both"/>
        <w:rPr>
          <w:rFonts w:ascii="Lato" w:hAnsi="Lato"/>
          <w:b/>
          <w:sz w:val="22"/>
          <w:szCs w:val="22"/>
          <w:u w:val="single"/>
        </w:rPr>
      </w:pPr>
      <w:r w:rsidRPr="00754CDF">
        <w:rPr>
          <w:rFonts w:ascii="Lato" w:hAnsi="Lato"/>
          <w:bCs/>
          <w:sz w:val="22"/>
          <w:szCs w:val="22"/>
        </w:rPr>
        <w:t xml:space="preserve">Comuníquese esta determinación en vía de reiteración al </w:t>
      </w:r>
      <w:proofErr w:type="gramStart"/>
      <w:r w:rsidRPr="00754CDF">
        <w:rPr>
          <w:rFonts w:ascii="Lato" w:hAnsi="Lato"/>
          <w:bCs/>
          <w:sz w:val="22"/>
          <w:szCs w:val="22"/>
        </w:rPr>
        <w:t>Consejero</w:t>
      </w:r>
      <w:proofErr w:type="gramEnd"/>
      <w:r w:rsidRPr="00754CDF">
        <w:rPr>
          <w:rFonts w:ascii="Lato" w:hAnsi="Lato"/>
          <w:bCs/>
          <w:sz w:val="22"/>
          <w:szCs w:val="22"/>
        </w:rPr>
        <w:t xml:space="preserve"> Ponente, para los efectos legales correspondientes.</w:t>
      </w:r>
      <w:r w:rsidR="00774204" w:rsidRPr="00754CDF">
        <w:rPr>
          <w:rFonts w:ascii="Lato" w:hAnsi="Lato"/>
          <w:bCs/>
          <w:sz w:val="22"/>
          <w:szCs w:val="22"/>
        </w:rPr>
        <w:t xml:space="preserve"> </w:t>
      </w:r>
      <w:r w:rsidR="00774204" w:rsidRPr="00754CDF">
        <w:rPr>
          <w:rFonts w:ascii="Lato" w:hAnsi="Lato"/>
          <w:b/>
          <w:sz w:val="22"/>
          <w:szCs w:val="22"/>
          <w:u w:val="single"/>
        </w:rPr>
        <w:t>APRBADO POR UNANIMIDAD DE VOTOS.</w:t>
      </w:r>
    </w:p>
    <w:p w14:paraId="6868D0D0" w14:textId="39C15E5F" w:rsidR="00C32EE2" w:rsidRPr="00754CDF" w:rsidRDefault="00C32EE2" w:rsidP="000A766D">
      <w:pPr>
        <w:tabs>
          <w:tab w:val="left" w:pos="5387"/>
        </w:tabs>
        <w:spacing w:after="0" w:line="480" w:lineRule="auto"/>
        <w:ind w:firstLine="851"/>
        <w:jc w:val="both"/>
        <w:rPr>
          <w:rFonts w:ascii="Lato" w:hAnsi="Lato" w:cstheme="minorHAnsi"/>
          <w:b/>
          <w:bCs/>
          <w:bdr w:val="none" w:sz="0" w:space="0" w:color="auto" w:frame="1"/>
        </w:rPr>
      </w:pPr>
      <w:r w:rsidRPr="00754CDF">
        <w:rPr>
          <w:rFonts w:ascii="Lato" w:hAnsi="Lato"/>
          <w:b/>
          <w:bCs/>
        </w:rPr>
        <w:t xml:space="preserve">ACUERDO V/52/2025. </w:t>
      </w:r>
      <w:r w:rsidRPr="00754CDF">
        <w:rPr>
          <w:rFonts w:ascii="Lato" w:hAnsi="Lato" w:cstheme="minorHAnsi"/>
          <w:b/>
          <w:bCs/>
          <w:bdr w:val="none" w:sz="0" w:space="0" w:color="auto" w:frame="1"/>
        </w:rPr>
        <w:t xml:space="preserve">Oficio número DSP/1088/2025, recibido el veintiuno de mayo de dos mil veinticinco, signado por el </w:t>
      </w:r>
      <w:proofErr w:type="gramStart"/>
      <w:r w:rsidRPr="00754CDF">
        <w:rPr>
          <w:rFonts w:ascii="Lato" w:hAnsi="Lato" w:cstheme="minorHAnsi"/>
          <w:b/>
          <w:bCs/>
          <w:bdr w:val="none" w:sz="0" w:space="0" w:color="auto" w:frame="1"/>
        </w:rPr>
        <w:t>Jefe</w:t>
      </w:r>
      <w:proofErr w:type="gramEnd"/>
      <w:r w:rsidRPr="00754CDF">
        <w:rPr>
          <w:rFonts w:ascii="Lato" w:hAnsi="Lato" w:cstheme="minorHAnsi"/>
          <w:b/>
          <w:bCs/>
          <w:bdr w:val="none" w:sz="0" w:space="0" w:color="auto" w:frame="1"/>
        </w:rPr>
        <w:t xml:space="preserve"> del Departamento de Servicios Periciales del Tribunal Superior de Justicia del Estado.</w:t>
      </w:r>
      <w:r w:rsidR="00774204" w:rsidRPr="00754CDF">
        <w:rPr>
          <w:rFonts w:ascii="Lato" w:hAnsi="Lato" w:cstheme="minorHAnsi"/>
          <w:b/>
          <w:bCs/>
          <w:bdr w:val="none" w:sz="0" w:space="0" w:color="auto" w:frame="1"/>
        </w:rPr>
        <w:t xml:space="preserve"> - - - - - - - - -</w:t>
      </w:r>
    </w:p>
    <w:p w14:paraId="43BF6200" w14:textId="1DB2AD37" w:rsidR="00C32EE2" w:rsidRPr="00754CDF" w:rsidRDefault="00C32EE2" w:rsidP="000A766D">
      <w:pPr>
        <w:tabs>
          <w:tab w:val="left" w:pos="5387"/>
        </w:tabs>
        <w:spacing w:after="0" w:line="480" w:lineRule="auto"/>
        <w:jc w:val="both"/>
        <w:rPr>
          <w:rFonts w:ascii="Lato" w:hAnsi="Lato" w:cstheme="minorHAnsi"/>
          <w:bdr w:val="none" w:sz="0" w:space="0" w:color="auto" w:frame="1"/>
        </w:rPr>
      </w:pPr>
      <w:r w:rsidRPr="00754CDF">
        <w:rPr>
          <w:rFonts w:ascii="Lato" w:hAnsi="Lato" w:cstheme="minorHAnsi"/>
          <w:bdr w:val="none" w:sz="0" w:space="0" w:color="auto" w:frame="1"/>
        </w:rPr>
        <w:t xml:space="preserve">Dada cuenta con el oficio de referencia, mediante el cual, en atención al oficio número JEEMAAESP/760/2025, de la Titular del Juzgado de Ejecución Especializado en Medidas Aplicables a Adolescentes y de Ejecución de Sanciones Penales del Estado de Tlaxcala, relativo a la solicitud para designar </w:t>
      </w:r>
      <w:r w:rsidR="00184E1F" w:rsidRPr="00754CDF">
        <w:rPr>
          <w:rFonts w:ascii="Lato" w:hAnsi="Lato" w:cstheme="minorHAnsi"/>
          <w:bdr w:val="none" w:sz="0" w:space="0" w:color="auto" w:frame="1"/>
        </w:rPr>
        <w:t>interprete en le</w:t>
      </w:r>
      <w:r w:rsidR="006C393B" w:rsidRPr="00754CDF">
        <w:rPr>
          <w:rFonts w:ascii="Lato" w:hAnsi="Lato" w:cstheme="minorHAnsi"/>
          <w:bdr w:val="none" w:sz="0" w:space="0" w:color="auto" w:frame="1"/>
        </w:rPr>
        <w:t>n</w:t>
      </w:r>
      <w:r w:rsidR="00184E1F" w:rsidRPr="00754CDF">
        <w:rPr>
          <w:rFonts w:ascii="Lato" w:hAnsi="Lato" w:cstheme="minorHAnsi"/>
          <w:bdr w:val="none" w:sz="0" w:space="0" w:color="auto" w:frame="1"/>
        </w:rPr>
        <w:t>gua Náhuatl, para apoyar en el entendimiento del desahogo de las audiencias al sentenciado, para el día y hora que sea señalado realicen el acompañamiento, dentro de la carpeta de ejecución número 32/2025</w:t>
      </w:r>
      <w:r w:rsidRPr="00754CDF">
        <w:rPr>
          <w:rFonts w:ascii="Lato" w:hAnsi="Lato" w:cstheme="minorHAnsi"/>
          <w:bdr w:val="none" w:sz="0" w:space="0" w:color="auto" w:frame="1"/>
        </w:rPr>
        <w:t xml:space="preserve">; en ese sentido el </w:t>
      </w:r>
      <w:r w:rsidRPr="00754CDF">
        <w:rPr>
          <w:rFonts w:ascii="Lato" w:hAnsi="Lato"/>
        </w:rPr>
        <w:t xml:space="preserve">Jefe del Departamento de Servicios Periciales del Tribunal Superior de Judicial del Estado, </w:t>
      </w:r>
      <w:r w:rsidRPr="00754CDF">
        <w:rPr>
          <w:rFonts w:ascii="Lato" w:hAnsi="Lato" w:cstheme="minorHAnsi"/>
          <w:bdr w:val="none" w:sz="0" w:space="0" w:color="auto" w:frame="1"/>
        </w:rPr>
        <w:t xml:space="preserve"> informa que se </w:t>
      </w:r>
      <w:r w:rsidR="00184E1F" w:rsidRPr="00754CDF">
        <w:rPr>
          <w:rFonts w:ascii="Lato" w:hAnsi="Lato" w:cstheme="minorHAnsi"/>
          <w:bdr w:val="none" w:sz="0" w:space="0" w:color="auto" w:frame="1"/>
        </w:rPr>
        <w:t xml:space="preserve">ha recurrido al perito externo, Licenciado Alfonso Hernández Cervantes, quien ha apoyado como  interprete en Náhuatl en diversos  asuntos de materia penal, en otras causas judiciales, dado que no se cuenta con registro alguno de experto en la materia en el Libro de Peritos Auxiliares en la </w:t>
      </w:r>
      <w:r w:rsidR="00184E1F" w:rsidRPr="00754CDF">
        <w:rPr>
          <w:rFonts w:ascii="Lato" w:hAnsi="Lato" w:cstheme="minorHAnsi"/>
          <w:bdr w:val="none" w:sz="0" w:space="0" w:color="auto" w:frame="1"/>
        </w:rPr>
        <w:lastRenderedPageBreak/>
        <w:t>Administración de Justicia del Estado.</w:t>
      </w:r>
      <w:r w:rsidR="00774204" w:rsidRPr="00754CDF">
        <w:rPr>
          <w:rFonts w:ascii="Lato" w:hAnsi="Lato" w:cstheme="minorHAnsi"/>
          <w:bdr w:val="none" w:sz="0" w:space="0" w:color="auto" w:frame="1"/>
        </w:rPr>
        <w:t xml:space="preserve"> </w:t>
      </w:r>
      <w:r w:rsidRPr="00754CDF">
        <w:rPr>
          <w:rFonts w:ascii="Lato" w:hAnsi="Lato" w:cstheme="minorHAnsi"/>
          <w:bdr w:val="none" w:sz="0" w:space="0" w:color="auto" w:frame="1"/>
        </w:rPr>
        <w:t xml:space="preserve">En atención a lo anterior, con la finalidad de atender el requerimiento  </w:t>
      </w:r>
      <w:r w:rsidR="00184E1F" w:rsidRPr="00754CDF">
        <w:rPr>
          <w:rFonts w:ascii="Lato" w:hAnsi="Lato" w:cstheme="minorHAnsi"/>
          <w:bdr w:val="none" w:sz="0" w:space="0" w:color="auto" w:frame="1"/>
        </w:rPr>
        <w:t>de la Titular del Juzgado de Ejecución Especializado en Medidas Aplicables a Adolescentes y de Ejecución de Sanciones Penales del Estado de Tlaxcala</w:t>
      </w:r>
      <w:r w:rsidRPr="00754CDF">
        <w:rPr>
          <w:rFonts w:ascii="Lato" w:hAnsi="Lato" w:cstheme="minorHAnsi"/>
          <w:bdr w:val="none" w:sz="0" w:space="0" w:color="auto" w:frame="1"/>
        </w:rPr>
        <w:t xml:space="preserve">, relacionado con la designación de </w:t>
      </w:r>
      <w:r w:rsidR="00090B64" w:rsidRPr="00754CDF">
        <w:rPr>
          <w:rFonts w:ascii="Lato" w:hAnsi="Lato" w:cstheme="minorHAnsi"/>
          <w:bdr w:val="none" w:sz="0" w:space="0" w:color="auto" w:frame="1"/>
        </w:rPr>
        <w:t>un intérprete</w:t>
      </w:r>
      <w:r w:rsidR="00184E1F" w:rsidRPr="00754CDF">
        <w:rPr>
          <w:rFonts w:ascii="Lato" w:hAnsi="Lato" w:cstheme="minorHAnsi"/>
          <w:bdr w:val="none" w:sz="0" w:space="0" w:color="auto" w:frame="1"/>
        </w:rPr>
        <w:t xml:space="preserve"> en le</w:t>
      </w:r>
      <w:r w:rsidR="00090B64" w:rsidRPr="00754CDF">
        <w:rPr>
          <w:rFonts w:ascii="Lato" w:hAnsi="Lato" w:cstheme="minorHAnsi"/>
          <w:bdr w:val="none" w:sz="0" w:space="0" w:color="auto" w:frame="1"/>
        </w:rPr>
        <w:t>n</w:t>
      </w:r>
      <w:r w:rsidR="00184E1F" w:rsidRPr="00754CDF">
        <w:rPr>
          <w:rFonts w:ascii="Lato" w:hAnsi="Lato" w:cstheme="minorHAnsi"/>
          <w:bdr w:val="none" w:sz="0" w:space="0" w:color="auto" w:frame="1"/>
        </w:rPr>
        <w:t>gua Náhuatl y toda vez que el profesionista Licenciado Alfonso Hernández Cervantes, ha participado en diversas causas judiciales</w:t>
      </w:r>
      <w:r w:rsidR="00090B64" w:rsidRPr="00754CDF">
        <w:rPr>
          <w:rFonts w:ascii="Lato" w:hAnsi="Lato" w:cstheme="minorHAnsi"/>
          <w:bdr w:val="none" w:sz="0" w:space="0" w:color="auto" w:frame="1"/>
        </w:rPr>
        <w:t>;</w:t>
      </w:r>
      <w:r w:rsidR="00184E1F" w:rsidRPr="00754CDF">
        <w:rPr>
          <w:rFonts w:ascii="Lato" w:hAnsi="Lato" w:cstheme="minorHAnsi"/>
          <w:bdr w:val="none" w:sz="0" w:space="0" w:color="auto" w:frame="1"/>
        </w:rPr>
        <w:t xml:space="preserve"> </w:t>
      </w:r>
      <w:r w:rsidRPr="00754CDF">
        <w:rPr>
          <w:rFonts w:ascii="Lato" w:hAnsi="Lato" w:cstheme="minorHAnsi"/>
        </w:rPr>
        <w:t xml:space="preserve">con fundamento en lo que establecen los artículos </w:t>
      </w:r>
      <w:r w:rsidRPr="00754CDF">
        <w:rPr>
          <w:rFonts w:ascii="Lato" w:hAnsi="Lato" w:cstheme="minorHAnsi"/>
          <w:bdr w:val="none" w:sz="0" w:space="0" w:color="auto" w:frame="1"/>
        </w:rPr>
        <w:t xml:space="preserve">61, 84, 84 </w:t>
      </w:r>
      <w:proofErr w:type="spellStart"/>
      <w:r w:rsidRPr="00754CDF">
        <w:rPr>
          <w:rFonts w:ascii="Lato" w:hAnsi="Lato" w:cstheme="minorHAnsi"/>
          <w:bdr w:val="none" w:sz="0" w:space="0" w:color="auto" w:frame="1"/>
        </w:rPr>
        <w:t>Quáter</w:t>
      </w:r>
      <w:proofErr w:type="spellEnd"/>
      <w:r w:rsidRPr="00754CDF">
        <w:rPr>
          <w:rFonts w:ascii="Lato" w:hAnsi="Lato" w:cstheme="minorHAnsi"/>
          <w:bdr w:val="none" w:sz="0" w:space="0" w:color="auto" w:frame="1"/>
        </w:rPr>
        <w:t xml:space="preserve">, 84 Quinquies, de la Ley Orgánica del Poder Judicial del Estado y 9 fracciones XIV y XVII del Reglamento del Consejo de la Judicatura del Estado,  se determina: </w:t>
      </w:r>
    </w:p>
    <w:p w14:paraId="201F7E8E" w14:textId="73AC859A" w:rsidR="00C32EE2" w:rsidRPr="00754CDF" w:rsidRDefault="00C32EE2" w:rsidP="000A766D">
      <w:pPr>
        <w:pStyle w:val="Textoindependienteprimerasangra"/>
        <w:numPr>
          <w:ilvl w:val="0"/>
          <w:numId w:val="3"/>
        </w:numPr>
        <w:tabs>
          <w:tab w:val="left" w:pos="8647"/>
        </w:tabs>
        <w:spacing w:after="0" w:line="480" w:lineRule="auto"/>
        <w:ind w:left="851" w:hanging="436"/>
        <w:jc w:val="both"/>
        <w:rPr>
          <w:rFonts w:ascii="Lato" w:hAnsi="Lato" w:cstheme="minorHAnsi"/>
          <w:bdr w:val="none" w:sz="0" w:space="0" w:color="auto" w:frame="1"/>
        </w:rPr>
      </w:pPr>
      <w:r w:rsidRPr="00754CDF">
        <w:rPr>
          <w:rFonts w:ascii="Lato" w:hAnsi="Lato" w:cstheme="minorHAnsi"/>
          <w:bdr w:val="none" w:sz="0" w:space="0" w:color="auto" w:frame="1"/>
        </w:rPr>
        <w:t>Tomar conocimiento del oficio y anexo de cuenta.</w:t>
      </w:r>
    </w:p>
    <w:p w14:paraId="00CA620D" w14:textId="2261FF88" w:rsidR="00C32EE2" w:rsidRPr="00754CDF" w:rsidRDefault="00AD23A3" w:rsidP="000A766D">
      <w:pPr>
        <w:pStyle w:val="Textoindependienteprimerasangra"/>
        <w:numPr>
          <w:ilvl w:val="0"/>
          <w:numId w:val="3"/>
        </w:numPr>
        <w:tabs>
          <w:tab w:val="left" w:pos="8647"/>
        </w:tabs>
        <w:spacing w:after="0" w:line="480" w:lineRule="auto"/>
        <w:ind w:left="851" w:hanging="425"/>
        <w:jc w:val="both"/>
        <w:rPr>
          <w:rFonts w:ascii="Lato" w:hAnsi="Lato" w:cstheme="minorHAnsi"/>
          <w:bdr w:val="none" w:sz="0" w:space="0" w:color="auto" w:frame="1"/>
        </w:rPr>
      </w:pPr>
      <w:r w:rsidRPr="00754CDF">
        <w:rPr>
          <w:rFonts w:ascii="Lato" w:hAnsi="Lato" w:cstheme="minorHAnsi"/>
          <w:bdr w:val="none" w:sz="0" w:space="0" w:color="auto" w:frame="1"/>
        </w:rPr>
        <w:t>Designar como interprete en Lengua Náhuatl en la carpeta de ejecución 32/2025, al Licenciado Alfonso Hernández Cervantes, para el día y hora que se señale para tal efecto, quien cobrará por su intervención la cantidad de $2,500.00 (Dos mil quinientos pesos 00/100 M.N.) Netos</w:t>
      </w:r>
      <w:r w:rsidR="00090B64" w:rsidRPr="00754CDF">
        <w:rPr>
          <w:rFonts w:ascii="Lato" w:hAnsi="Lato" w:cstheme="minorHAnsi"/>
          <w:bdr w:val="none" w:sz="0" w:space="0" w:color="auto" w:frame="1"/>
        </w:rPr>
        <w:t>, por día; asimismo, se autoriza su intervención en las audiencias que se señal</w:t>
      </w:r>
      <w:r w:rsidR="00ED65FE" w:rsidRPr="00754CDF">
        <w:rPr>
          <w:rFonts w:ascii="Lato" w:hAnsi="Lato" w:cstheme="minorHAnsi"/>
          <w:bdr w:val="none" w:sz="0" w:space="0" w:color="auto" w:frame="1"/>
        </w:rPr>
        <w:t>e</w:t>
      </w:r>
      <w:r w:rsidR="00090B64" w:rsidRPr="00754CDF">
        <w:rPr>
          <w:rFonts w:ascii="Lato" w:hAnsi="Lato" w:cstheme="minorHAnsi"/>
          <w:bdr w:val="none" w:sz="0" w:space="0" w:color="auto" w:frame="1"/>
        </w:rPr>
        <w:t xml:space="preserve">n en la citada carpeta de ejecución, para intervenir como interprete en lengua náhuatl, al sentenciado. </w:t>
      </w:r>
    </w:p>
    <w:p w14:paraId="18BDCD7A" w14:textId="77777777" w:rsidR="00AD23A3" w:rsidRPr="00754CDF" w:rsidRDefault="00AD23A3" w:rsidP="000A766D">
      <w:pPr>
        <w:pStyle w:val="Textoindependienteprimerasangra"/>
        <w:numPr>
          <w:ilvl w:val="0"/>
          <w:numId w:val="3"/>
        </w:numPr>
        <w:tabs>
          <w:tab w:val="left" w:pos="8647"/>
        </w:tabs>
        <w:spacing w:after="0" w:line="480" w:lineRule="auto"/>
        <w:ind w:left="851" w:hanging="425"/>
        <w:jc w:val="both"/>
        <w:rPr>
          <w:rFonts w:ascii="Lato" w:hAnsi="Lato" w:cstheme="minorHAnsi"/>
          <w:bdr w:val="none" w:sz="0" w:space="0" w:color="auto" w:frame="1"/>
        </w:rPr>
      </w:pPr>
      <w:r w:rsidRPr="00754CDF">
        <w:rPr>
          <w:rFonts w:ascii="Lato" w:hAnsi="Lato" w:cstheme="minorHAnsi"/>
          <w:bdr w:val="none" w:sz="0" w:space="0" w:color="auto" w:frame="1"/>
        </w:rPr>
        <w:t xml:space="preserve">Instruir al </w:t>
      </w:r>
      <w:proofErr w:type="gramStart"/>
      <w:r w:rsidRPr="00754CDF">
        <w:rPr>
          <w:rFonts w:ascii="Lato" w:hAnsi="Lato" w:cstheme="minorHAnsi"/>
          <w:bdr w:val="none" w:sz="0" w:space="0" w:color="auto" w:frame="1"/>
        </w:rPr>
        <w:t>Jefe</w:t>
      </w:r>
      <w:proofErr w:type="gramEnd"/>
      <w:r w:rsidRPr="00754CDF">
        <w:rPr>
          <w:rFonts w:ascii="Lato" w:hAnsi="Lato" w:cstheme="minorHAnsi"/>
          <w:bdr w:val="none" w:sz="0" w:space="0" w:color="auto" w:frame="1"/>
        </w:rPr>
        <w:t xml:space="preserve"> del Departamento de Servicios Periciales del Tribunal Superior de Justicia para que, exhiba ante el área de Tesorería el soporte documental del requerimiento de pago. </w:t>
      </w:r>
    </w:p>
    <w:p w14:paraId="44807C37" w14:textId="77777777" w:rsidR="00AD23A3" w:rsidRPr="00754CDF" w:rsidRDefault="00AD23A3" w:rsidP="000A766D">
      <w:pPr>
        <w:pStyle w:val="Textoindependienteprimerasangra"/>
        <w:numPr>
          <w:ilvl w:val="0"/>
          <w:numId w:val="3"/>
        </w:numPr>
        <w:tabs>
          <w:tab w:val="left" w:pos="5387"/>
          <w:tab w:val="left" w:pos="8647"/>
        </w:tabs>
        <w:spacing w:after="0" w:line="480" w:lineRule="auto"/>
        <w:ind w:left="851" w:hanging="425"/>
        <w:jc w:val="both"/>
        <w:rPr>
          <w:rFonts w:ascii="Lato" w:hAnsi="Lato" w:cstheme="minorHAnsi"/>
          <w:bdr w:val="none" w:sz="0" w:space="0" w:color="auto" w:frame="1"/>
        </w:rPr>
      </w:pPr>
      <w:r w:rsidRPr="00754CDF">
        <w:rPr>
          <w:rFonts w:ascii="Lato" w:hAnsi="Lato" w:cstheme="minorHAnsi"/>
          <w:bdr w:val="none" w:sz="0" w:space="0" w:color="auto" w:frame="1"/>
        </w:rPr>
        <w:t>Instruir al Tesorero del Poder Judicial del Estado, realizar el pago autorizado al perito referido, una vez que tenga el soporte documental ordenado y se expida el comprobante fiscal que reúna los requisitos a satisfacción de su área.</w:t>
      </w:r>
    </w:p>
    <w:p w14:paraId="77CD8234" w14:textId="6975433B" w:rsidR="00C32EE2" w:rsidRPr="00754CDF" w:rsidRDefault="00C32EE2" w:rsidP="000A766D">
      <w:pPr>
        <w:pStyle w:val="NormalWeb"/>
        <w:spacing w:before="0" w:beforeAutospacing="0" w:after="0" w:afterAutospacing="0" w:line="480" w:lineRule="auto"/>
        <w:jc w:val="both"/>
        <w:rPr>
          <w:rFonts w:ascii="Lato" w:hAnsi="Lato" w:cstheme="minorHAnsi"/>
          <w:b/>
          <w:bCs/>
          <w:sz w:val="22"/>
          <w:szCs w:val="22"/>
          <w:u w:val="single"/>
          <w:bdr w:val="none" w:sz="0" w:space="0" w:color="auto" w:frame="1"/>
        </w:rPr>
      </w:pPr>
      <w:r w:rsidRPr="00754CDF">
        <w:rPr>
          <w:rFonts w:ascii="Lato" w:hAnsi="Lato" w:cstheme="minorHAnsi"/>
          <w:sz w:val="22"/>
          <w:szCs w:val="22"/>
          <w:bdr w:val="none" w:sz="0" w:space="0" w:color="auto" w:frame="1"/>
        </w:rPr>
        <w:t xml:space="preserve">Comuníquese esta determinación, al </w:t>
      </w:r>
      <w:proofErr w:type="gramStart"/>
      <w:r w:rsidRPr="00754CDF">
        <w:rPr>
          <w:rFonts w:ascii="Lato" w:hAnsi="Lato" w:cstheme="minorHAnsi"/>
          <w:sz w:val="22"/>
          <w:szCs w:val="22"/>
          <w:bdr w:val="none" w:sz="0" w:space="0" w:color="auto" w:frame="1"/>
        </w:rPr>
        <w:t>Jefe</w:t>
      </w:r>
      <w:proofErr w:type="gramEnd"/>
      <w:r w:rsidRPr="00754CDF">
        <w:rPr>
          <w:rFonts w:ascii="Lato" w:hAnsi="Lato" w:cstheme="minorHAnsi"/>
          <w:sz w:val="22"/>
          <w:szCs w:val="22"/>
          <w:bdr w:val="none" w:sz="0" w:space="0" w:color="auto" w:frame="1"/>
        </w:rPr>
        <w:t xml:space="preserve"> del Departamento de Servicios Periciales y Secretaria General de Acuerdos del Tribunal Superior de Justicia, así como a</w:t>
      </w:r>
      <w:r w:rsidR="00AD23A3" w:rsidRPr="00754CDF">
        <w:rPr>
          <w:rFonts w:ascii="Lato" w:hAnsi="Lato" w:cstheme="minorHAnsi"/>
          <w:sz w:val="22"/>
          <w:szCs w:val="22"/>
          <w:bdr w:val="none" w:sz="0" w:space="0" w:color="auto" w:frame="1"/>
        </w:rPr>
        <w:t xml:space="preserve"> </w:t>
      </w:r>
      <w:r w:rsidRPr="00754CDF">
        <w:rPr>
          <w:rFonts w:ascii="Lato" w:hAnsi="Lato" w:cstheme="minorHAnsi"/>
          <w:sz w:val="22"/>
          <w:szCs w:val="22"/>
          <w:bdr w:val="none" w:sz="0" w:space="0" w:color="auto" w:frame="1"/>
        </w:rPr>
        <w:t>l</w:t>
      </w:r>
      <w:r w:rsidR="00AD23A3" w:rsidRPr="00754CDF">
        <w:rPr>
          <w:rFonts w:ascii="Lato" w:hAnsi="Lato" w:cstheme="minorHAnsi"/>
          <w:sz w:val="22"/>
          <w:szCs w:val="22"/>
          <w:bdr w:val="none" w:sz="0" w:space="0" w:color="auto" w:frame="1"/>
        </w:rPr>
        <w:t>a Titular del Juzgado de Ejecución Especializado en Medidas Aplicables a Adolescentes y de Ejecución de Sanciones Penales del Estado de Tlaxcala,</w:t>
      </w:r>
      <w:r w:rsidRPr="00754CDF">
        <w:rPr>
          <w:rFonts w:ascii="Lato" w:hAnsi="Lato" w:cstheme="minorHAnsi"/>
          <w:sz w:val="22"/>
          <w:szCs w:val="22"/>
          <w:bdr w:val="none" w:sz="0" w:space="0" w:color="auto" w:frame="1"/>
        </w:rPr>
        <w:t xml:space="preserve"> y Tesorero, para los efectos legales a que haya lugar.</w:t>
      </w:r>
      <w:r w:rsidR="00774204" w:rsidRPr="00754CDF">
        <w:rPr>
          <w:rFonts w:ascii="Lato" w:hAnsi="Lato" w:cstheme="minorHAnsi"/>
          <w:sz w:val="22"/>
          <w:szCs w:val="22"/>
          <w:bdr w:val="none" w:sz="0" w:space="0" w:color="auto" w:frame="1"/>
        </w:rPr>
        <w:t xml:space="preserve"> </w:t>
      </w:r>
      <w:r w:rsidR="00774204" w:rsidRPr="00754CDF">
        <w:rPr>
          <w:rFonts w:ascii="Lato" w:hAnsi="Lato" w:cstheme="minorHAnsi"/>
          <w:b/>
          <w:bCs/>
          <w:sz w:val="22"/>
          <w:szCs w:val="22"/>
          <w:u w:val="single"/>
          <w:bdr w:val="none" w:sz="0" w:space="0" w:color="auto" w:frame="1"/>
        </w:rPr>
        <w:t>APROBADO POR UNANIMIDAD DE VOTOS.</w:t>
      </w:r>
    </w:p>
    <w:p w14:paraId="4AD80254" w14:textId="62C6AB2B" w:rsidR="000A766D" w:rsidRPr="00754CDF" w:rsidRDefault="000A766D" w:rsidP="000A766D">
      <w:pPr>
        <w:tabs>
          <w:tab w:val="left" w:pos="5387"/>
        </w:tabs>
        <w:spacing w:after="0" w:line="480" w:lineRule="auto"/>
        <w:ind w:firstLine="851"/>
        <w:jc w:val="both"/>
        <w:rPr>
          <w:rFonts w:ascii="Lato" w:hAnsi="Lato" w:cstheme="minorHAnsi"/>
          <w:b/>
          <w:bCs/>
          <w:bdr w:val="none" w:sz="0" w:space="0" w:color="auto" w:frame="1"/>
        </w:rPr>
      </w:pPr>
      <w:r w:rsidRPr="00754CDF">
        <w:rPr>
          <w:rFonts w:ascii="Lato" w:hAnsi="Lato"/>
          <w:b/>
          <w:bCs/>
        </w:rPr>
        <w:lastRenderedPageBreak/>
        <w:t xml:space="preserve">ACUERDO VI/52/2025. </w:t>
      </w:r>
      <w:r w:rsidRPr="00754CDF">
        <w:rPr>
          <w:rFonts w:ascii="Lato" w:hAnsi="Lato" w:cstheme="minorHAnsi"/>
          <w:b/>
          <w:bCs/>
          <w:bdr w:val="none" w:sz="0" w:space="0" w:color="auto" w:frame="1"/>
        </w:rPr>
        <w:t xml:space="preserve">Oficio número CEJA 221/2025, recibido el veintiuno de mayo de dos mil veinticinco, signado por el </w:t>
      </w:r>
      <w:proofErr w:type="gramStart"/>
      <w:r w:rsidRPr="00754CDF">
        <w:rPr>
          <w:rFonts w:ascii="Lato" w:hAnsi="Lato" w:cstheme="minorHAnsi"/>
          <w:b/>
          <w:bCs/>
          <w:bdr w:val="none" w:sz="0" w:space="0" w:color="auto" w:frame="1"/>
        </w:rPr>
        <w:t>Director</w:t>
      </w:r>
      <w:proofErr w:type="gramEnd"/>
      <w:r w:rsidRPr="00754CDF">
        <w:rPr>
          <w:rFonts w:ascii="Lato" w:hAnsi="Lato" w:cstheme="minorHAnsi"/>
          <w:b/>
          <w:bCs/>
          <w:bdr w:val="none" w:sz="0" w:space="0" w:color="auto" w:frame="1"/>
        </w:rPr>
        <w:t xml:space="preserve"> del Centro Estatal de Justicia Alterativa del Poder Judicial del Estado. - - - - - - - - - - - - - - - </w:t>
      </w:r>
    </w:p>
    <w:p w14:paraId="5BDE2316" w14:textId="77777777" w:rsidR="000A766D" w:rsidRPr="00754CDF" w:rsidRDefault="000A766D" w:rsidP="000A766D">
      <w:pPr>
        <w:tabs>
          <w:tab w:val="left" w:pos="5387"/>
        </w:tabs>
        <w:spacing w:after="0" w:line="480" w:lineRule="auto"/>
        <w:jc w:val="both"/>
        <w:rPr>
          <w:rFonts w:ascii="Lato" w:hAnsi="Lato" w:cs="Calibri"/>
          <w:bdr w:val="none" w:sz="0" w:space="0" w:color="auto" w:frame="1"/>
        </w:rPr>
      </w:pPr>
      <w:r w:rsidRPr="00754CDF">
        <w:rPr>
          <w:rFonts w:ascii="Lato" w:hAnsi="Lato" w:cstheme="minorHAnsi"/>
          <w:bdr w:val="none" w:sz="0" w:space="0" w:color="auto" w:frame="1"/>
        </w:rPr>
        <w:t xml:space="preserve">Dada cuenta con el oficio de referencia, mediante el cual, el </w:t>
      </w:r>
      <w:proofErr w:type="gramStart"/>
      <w:r w:rsidRPr="00754CDF">
        <w:rPr>
          <w:rFonts w:ascii="Lato" w:hAnsi="Lato" w:cstheme="minorHAnsi"/>
          <w:bdr w:val="none" w:sz="0" w:space="0" w:color="auto" w:frame="1"/>
        </w:rPr>
        <w:t>Director</w:t>
      </w:r>
      <w:proofErr w:type="gramEnd"/>
      <w:r w:rsidRPr="00754CDF">
        <w:rPr>
          <w:rFonts w:ascii="Lato" w:hAnsi="Lato" w:cstheme="minorHAnsi"/>
          <w:bdr w:val="none" w:sz="0" w:space="0" w:color="auto" w:frame="1"/>
        </w:rPr>
        <w:t xml:space="preserve"> del Centro Estatal de Justicia Alterativa del Poder Judicial del Estado, en seguimiento al acuerdo XVIII/47/2025 de este Cuerpo Colegiado, envía la propuesta de calendarización del recorrido de la UNIDAD 2 (CEJAMÓVIL), del dieciocho de junio al quince de diciembre de dos mil veinticinco. En atención a lo anterior y toda vez que, en el periodo señalado, se llevarán a cabo las acciones de difusión, entrevistas, orientaciones, mediaciones y la entrega de convenios a cosa juzgada por el Centro Estatal de Justicia Alternativa, </w:t>
      </w:r>
      <w:r w:rsidRPr="00754CDF">
        <w:rPr>
          <w:rFonts w:ascii="Lato" w:hAnsi="Lato" w:cs="Calibri"/>
        </w:rPr>
        <w:t xml:space="preserve">con fundamento en los artículos 49 de la Ley Nacional de Mecanismos  Alternativos de Solución de Controversias en materia Penal; 3 fracción V, VII y IX, 13, 21 fracción IX, 25, 26 de la Ley de Mecanismos Alternativos de Solución de Controversias del Estado de Tlaxcala; 2 fracción XIII,  61, 69 de la Ley Orgánica del Poder Judicial del Estado; y 9 fracciones II y XVI, del Reglamento del Consejo de la Judicatura del Estado, </w:t>
      </w:r>
      <w:r w:rsidRPr="00754CDF">
        <w:rPr>
          <w:rFonts w:ascii="Lato" w:hAnsi="Lato" w:cs="Calibri"/>
          <w:bdr w:val="none" w:sz="0" w:space="0" w:color="auto" w:frame="1"/>
        </w:rPr>
        <w:t>este Cuerpo Colegiado determina</w:t>
      </w:r>
    </w:p>
    <w:p w14:paraId="14BFDDEF" w14:textId="77777777" w:rsidR="000A766D" w:rsidRPr="00754CDF" w:rsidRDefault="000A766D" w:rsidP="000A766D">
      <w:pPr>
        <w:pStyle w:val="Prrafodelista"/>
        <w:numPr>
          <w:ilvl w:val="0"/>
          <w:numId w:val="4"/>
        </w:numPr>
        <w:tabs>
          <w:tab w:val="left" w:pos="5387"/>
        </w:tabs>
        <w:spacing w:after="0" w:line="480" w:lineRule="auto"/>
        <w:jc w:val="both"/>
        <w:rPr>
          <w:rFonts w:ascii="Lato" w:hAnsi="Lato" w:cstheme="minorHAnsi"/>
        </w:rPr>
      </w:pPr>
      <w:r w:rsidRPr="00754CDF">
        <w:rPr>
          <w:rFonts w:ascii="Lato" w:hAnsi="Lato" w:cstheme="minorHAnsi"/>
        </w:rPr>
        <w:t>Tomar conocimiento del oficio de cuenta.</w:t>
      </w:r>
    </w:p>
    <w:p w14:paraId="01ADE534" w14:textId="77777777" w:rsidR="000A766D" w:rsidRPr="00754CDF" w:rsidRDefault="000A766D" w:rsidP="000A766D">
      <w:pPr>
        <w:pStyle w:val="Prrafodelista"/>
        <w:numPr>
          <w:ilvl w:val="0"/>
          <w:numId w:val="4"/>
        </w:numPr>
        <w:tabs>
          <w:tab w:val="left" w:pos="5387"/>
        </w:tabs>
        <w:spacing w:after="0" w:line="480" w:lineRule="auto"/>
        <w:jc w:val="both"/>
        <w:rPr>
          <w:rFonts w:ascii="Lato" w:hAnsi="Lato" w:cstheme="minorHAnsi"/>
        </w:rPr>
      </w:pPr>
      <w:r w:rsidRPr="00754CDF">
        <w:rPr>
          <w:rFonts w:ascii="Lato" w:hAnsi="Lato" w:cstheme="minorHAnsi"/>
        </w:rPr>
        <w:t xml:space="preserve">Aprobar la ruta de la UNIDAD 2 </w:t>
      </w:r>
      <w:r w:rsidRPr="00754CDF">
        <w:rPr>
          <w:rFonts w:ascii="Lato" w:hAnsi="Lato" w:cstheme="minorHAnsi"/>
          <w:bdr w:val="none" w:sz="0" w:space="0" w:color="auto" w:frame="1"/>
        </w:rPr>
        <w:t>(CEJAMÓVIL),</w:t>
      </w:r>
      <w:r w:rsidRPr="00754CDF">
        <w:rPr>
          <w:rFonts w:ascii="Lato" w:hAnsi="Lato" w:cstheme="minorHAnsi"/>
        </w:rPr>
        <w:t xml:space="preserve"> para la atención y prestación de los servicios durante el periodo del dieciocho de junio al quince de diciembre de dos mil veinticinco, en los términos siguientes:</w:t>
      </w:r>
    </w:p>
    <w:tbl>
      <w:tblPr>
        <w:tblStyle w:val="Tablaconcuadrcula"/>
        <w:tblW w:w="0" w:type="auto"/>
        <w:tblInd w:w="1838" w:type="dxa"/>
        <w:tblLook w:val="04A0" w:firstRow="1" w:lastRow="0" w:firstColumn="1" w:lastColumn="0" w:noHBand="0" w:noVBand="1"/>
      </w:tblPr>
      <w:tblGrid>
        <w:gridCol w:w="1194"/>
        <w:gridCol w:w="2963"/>
      </w:tblGrid>
      <w:tr w:rsidR="00754CDF" w:rsidRPr="00754CDF" w14:paraId="6647C033" w14:textId="77777777" w:rsidTr="000A766D">
        <w:tc>
          <w:tcPr>
            <w:tcW w:w="1194" w:type="dxa"/>
          </w:tcPr>
          <w:p w14:paraId="41CB4D53" w14:textId="77777777" w:rsidR="000A766D" w:rsidRPr="00754CDF" w:rsidRDefault="000A766D" w:rsidP="000A766D">
            <w:pPr>
              <w:pStyle w:val="Prrafodelista"/>
              <w:tabs>
                <w:tab w:val="left" w:pos="5387"/>
              </w:tabs>
              <w:spacing w:line="240" w:lineRule="auto"/>
              <w:ind w:left="0"/>
              <w:jc w:val="center"/>
              <w:rPr>
                <w:rFonts w:ascii="Lato" w:hAnsi="Lato" w:cstheme="minorHAnsi"/>
                <w:b/>
                <w:bCs/>
                <w:sz w:val="14"/>
                <w:szCs w:val="14"/>
              </w:rPr>
            </w:pPr>
            <w:r w:rsidRPr="00754CDF">
              <w:rPr>
                <w:rFonts w:ascii="Lato" w:hAnsi="Lato" w:cstheme="minorHAnsi"/>
                <w:b/>
                <w:bCs/>
                <w:sz w:val="14"/>
                <w:szCs w:val="14"/>
              </w:rPr>
              <w:t>ORDEN</w:t>
            </w:r>
          </w:p>
        </w:tc>
        <w:tc>
          <w:tcPr>
            <w:tcW w:w="2963" w:type="dxa"/>
          </w:tcPr>
          <w:p w14:paraId="2F623994" w14:textId="77777777" w:rsidR="000A766D" w:rsidRPr="00754CDF" w:rsidRDefault="000A766D" w:rsidP="000A766D">
            <w:pPr>
              <w:pStyle w:val="Prrafodelista"/>
              <w:tabs>
                <w:tab w:val="left" w:pos="5387"/>
              </w:tabs>
              <w:spacing w:line="240" w:lineRule="auto"/>
              <w:ind w:left="0"/>
              <w:jc w:val="center"/>
              <w:rPr>
                <w:rFonts w:ascii="Lato" w:hAnsi="Lato" w:cstheme="minorHAnsi"/>
                <w:b/>
                <w:bCs/>
                <w:sz w:val="14"/>
                <w:szCs w:val="14"/>
              </w:rPr>
            </w:pPr>
            <w:r w:rsidRPr="00754CDF">
              <w:rPr>
                <w:rFonts w:ascii="Lato" w:hAnsi="Lato" w:cstheme="minorHAnsi"/>
                <w:b/>
                <w:bCs/>
                <w:sz w:val="14"/>
                <w:szCs w:val="14"/>
              </w:rPr>
              <w:t>MUNICIPIO</w:t>
            </w:r>
          </w:p>
        </w:tc>
      </w:tr>
      <w:tr w:rsidR="00754CDF" w:rsidRPr="00754CDF" w14:paraId="36FD0C5C" w14:textId="77777777" w:rsidTr="000A766D">
        <w:tc>
          <w:tcPr>
            <w:tcW w:w="1194" w:type="dxa"/>
          </w:tcPr>
          <w:p w14:paraId="69A551C5" w14:textId="77777777" w:rsidR="000A766D" w:rsidRPr="00754CDF" w:rsidRDefault="000A766D" w:rsidP="000A766D">
            <w:pPr>
              <w:pStyle w:val="Prrafodelista"/>
              <w:tabs>
                <w:tab w:val="left" w:pos="5387"/>
              </w:tabs>
              <w:spacing w:line="240" w:lineRule="auto"/>
              <w:ind w:left="0"/>
              <w:jc w:val="center"/>
              <w:rPr>
                <w:rFonts w:ascii="Lato" w:hAnsi="Lato" w:cstheme="minorHAnsi"/>
                <w:sz w:val="14"/>
                <w:szCs w:val="14"/>
              </w:rPr>
            </w:pPr>
            <w:r w:rsidRPr="00754CDF">
              <w:rPr>
                <w:rFonts w:ascii="Lato" w:hAnsi="Lato" w:cstheme="minorHAnsi"/>
                <w:sz w:val="14"/>
                <w:szCs w:val="14"/>
              </w:rPr>
              <w:t>1</w:t>
            </w:r>
          </w:p>
        </w:tc>
        <w:tc>
          <w:tcPr>
            <w:tcW w:w="2963" w:type="dxa"/>
          </w:tcPr>
          <w:p w14:paraId="063EEC54" w14:textId="77777777" w:rsidR="000A766D" w:rsidRPr="00754CDF" w:rsidRDefault="000A766D" w:rsidP="000A766D">
            <w:pPr>
              <w:pStyle w:val="Prrafodelista"/>
              <w:tabs>
                <w:tab w:val="left" w:pos="5387"/>
              </w:tabs>
              <w:spacing w:line="240" w:lineRule="auto"/>
              <w:ind w:left="0"/>
              <w:jc w:val="center"/>
              <w:rPr>
                <w:rFonts w:ascii="Lato" w:hAnsi="Lato" w:cstheme="minorHAnsi"/>
                <w:sz w:val="14"/>
                <w:szCs w:val="14"/>
              </w:rPr>
            </w:pPr>
            <w:r w:rsidRPr="00754CDF">
              <w:rPr>
                <w:rFonts w:ascii="Lato" w:hAnsi="Lato" w:cstheme="minorHAnsi"/>
                <w:sz w:val="14"/>
                <w:szCs w:val="14"/>
              </w:rPr>
              <w:t>Ixtacuixtla</w:t>
            </w:r>
          </w:p>
        </w:tc>
      </w:tr>
      <w:tr w:rsidR="00754CDF" w:rsidRPr="00754CDF" w14:paraId="067D6ACD" w14:textId="77777777" w:rsidTr="000A766D">
        <w:tc>
          <w:tcPr>
            <w:tcW w:w="1194" w:type="dxa"/>
          </w:tcPr>
          <w:p w14:paraId="24D007F4" w14:textId="77777777" w:rsidR="000A766D" w:rsidRPr="00754CDF" w:rsidRDefault="000A766D" w:rsidP="000A766D">
            <w:pPr>
              <w:pStyle w:val="Prrafodelista"/>
              <w:tabs>
                <w:tab w:val="left" w:pos="5387"/>
              </w:tabs>
              <w:spacing w:line="240" w:lineRule="auto"/>
              <w:ind w:left="0"/>
              <w:jc w:val="center"/>
              <w:rPr>
                <w:rFonts w:ascii="Lato" w:hAnsi="Lato" w:cstheme="minorHAnsi"/>
                <w:sz w:val="14"/>
                <w:szCs w:val="14"/>
              </w:rPr>
            </w:pPr>
            <w:r w:rsidRPr="00754CDF">
              <w:rPr>
                <w:rFonts w:ascii="Lato" w:hAnsi="Lato" w:cstheme="minorHAnsi"/>
                <w:sz w:val="14"/>
                <w:szCs w:val="14"/>
              </w:rPr>
              <w:t>2</w:t>
            </w:r>
          </w:p>
        </w:tc>
        <w:tc>
          <w:tcPr>
            <w:tcW w:w="2963" w:type="dxa"/>
          </w:tcPr>
          <w:p w14:paraId="5BCDF002" w14:textId="77777777" w:rsidR="000A766D" w:rsidRPr="00754CDF" w:rsidRDefault="000A766D" w:rsidP="000A766D">
            <w:pPr>
              <w:pStyle w:val="Prrafodelista"/>
              <w:tabs>
                <w:tab w:val="left" w:pos="5387"/>
              </w:tabs>
              <w:spacing w:line="240" w:lineRule="auto"/>
              <w:ind w:left="0"/>
              <w:jc w:val="center"/>
              <w:rPr>
                <w:rFonts w:ascii="Lato" w:hAnsi="Lato" w:cstheme="minorHAnsi"/>
                <w:sz w:val="14"/>
                <w:szCs w:val="14"/>
              </w:rPr>
            </w:pPr>
            <w:r w:rsidRPr="00754CDF">
              <w:rPr>
                <w:rFonts w:ascii="Lato" w:hAnsi="Lato" w:cstheme="minorHAnsi"/>
                <w:sz w:val="14"/>
                <w:szCs w:val="14"/>
              </w:rPr>
              <w:t>Españita</w:t>
            </w:r>
          </w:p>
        </w:tc>
      </w:tr>
      <w:tr w:rsidR="00754CDF" w:rsidRPr="00754CDF" w14:paraId="0240CB2F" w14:textId="77777777" w:rsidTr="000A766D">
        <w:tc>
          <w:tcPr>
            <w:tcW w:w="1194" w:type="dxa"/>
          </w:tcPr>
          <w:p w14:paraId="1476E76F" w14:textId="77777777" w:rsidR="000A766D" w:rsidRPr="00754CDF" w:rsidRDefault="000A766D" w:rsidP="000A766D">
            <w:pPr>
              <w:pStyle w:val="Prrafodelista"/>
              <w:tabs>
                <w:tab w:val="left" w:pos="5387"/>
              </w:tabs>
              <w:spacing w:line="240" w:lineRule="auto"/>
              <w:ind w:left="0"/>
              <w:jc w:val="center"/>
              <w:rPr>
                <w:rFonts w:ascii="Lato" w:hAnsi="Lato" w:cstheme="minorHAnsi"/>
                <w:sz w:val="14"/>
                <w:szCs w:val="14"/>
              </w:rPr>
            </w:pPr>
            <w:r w:rsidRPr="00754CDF">
              <w:rPr>
                <w:rFonts w:ascii="Lato" w:hAnsi="Lato" w:cstheme="minorHAnsi"/>
                <w:sz w:val="14"/>
                <w:szCs w:val="14"/>
              </w:rPr>
              <w:t>3</w:t>
            </w:r>
          </w:p>
        </w:tc>
        <w:tc>
          <w:tcPr>
            <w:tcW w:w="2963" w:type="dxa"/>
          </w:tcPr>
          <w:p w14:paraId="30994034" w14:textId="77777777" w:rsidR="000A766D" w:rsidRPr="00754CDF" w:rsidRDefault="000A766D" w:rsidP="000A766D">
            <w:pPr>
              <w:pStyle w:val="Prrafodelista"/>
              <w:tabs>
                <w:tab w:val="left" w:pos="5387"/>
              </w:tabs>
              <w:spacing w:line="240" w:lineRule="auto"/>
              <w:ind w:left="0"/>
              <w:jc w:val="center"/>
              <w:rPr>
                <w:rFonts w:ascii="Lato" w:hAnsi="Lato" w:cstheme="minorHAnsi"/>
                <w:sz w:val="14"/>
                <w:szCs w:val="14"/>
              </w:rPr>
            </w:pPr>
            <w:r w:rsidRPr="00754CDF">
              <w:rPr>
                <w:rFonts w:ascii="Lato" w:hAnsi="Lato" w:cstheme="minorHAnsi"/>
                <w:sz w:val="14"/>
                <w:szCs w:val="14"/>
              </w:rPr>
              <w:t>Hueyotlipan</w:t>
            </w:r>
          </w:p>
        </w:tc>
      </w:tr>
      <w:tr w:rsidR="00754CDF" w:rsidRPr="00754CDF" w14:paraId="799E0D19" w14:textId="77777777" w:rsidTr="000A766D">
        <w:tc>
          <w:tcPr>
            <w:tcW w:w="1194" w:type="dxa"/>
          </w:tcPr>
          <w:p w14:paraId="0ABF77B6" w14:textId="77777777" w:rsidR="000A766D" w:rsidRPr="00754CDF" w:rsidRDefault="000A766D" w:rsidP="000A766D">
            <w:pPr>
              <w:pStyle w:val="Prrafodelista"/>
              <w:tabs>
                <w:tab w:val="left" w:pos="5387"/>
              </w:tabs>
              <w:spacing w:line="240" w:lineRule="auto"/>
              <w:ind w:left="0"/>
              <w:jc w:val="center"/>
              <w:rPr>
                <w:rFonts w:ascii="Lato" w:hAnsi="Lato" w:cstheme="minorHAnsi"/>
                <w:sz w:val="14"/>
                <w:szCs w:val="14"/>
              </w:rPr>
            </w:pPr>
            <w:r w:rsidRPr="00754CDF">
              <w:rPr>
                <w:rFonts w:ascii="Lato" w:hAnsi="Lato" w:cstheme="minorHAnsi"/>
                <w:sz w:val="14"/>
                <w:szCs w:val="14"/>
              </w:rPr>
              <w:t>4</w:t>
            </w:r>
          </w:p>
        </w:tc>
        <w:tc>
          <w:tcPr>
            <w:tcW w:w="2963" w:type="dxa"/>
          </w:tcPr>
          <w:p w14:paraId="6E6025FB" w14:textId="77777777" w:rsidR="000A766D" w:rsidRPr="00754CDF" w:rsidRDefault="000A766D" w:rsidP="000A766D">
            <w:pPr>
              <w:pStyle w:val="Prrafodelista"/>
              <w:tabs>
                <w:tab w:val="left" w:pos="5387"/>
              </w:tabs>
              <w:spacing w:line="240" w:lineRule="auto"/>
              <w:ind w:left="0"/>
              <w:jc w:val="center"/>
              <w:rPr>
                <w:rFonts w:ascii="Lato" w:hAnsi="Lato" w:cstheme="minorHAnsi"/>
                <w:sz w:val="14"/>
                <w:szCs w:val="14"/>
              </w:rPr>
            </w:pPr>
            <w:r w:rsidRPr="00754CDF">
              <w:rPr>
                <w:rFonts w:ascii="Lato" w:hAnsi="Lato" w:cstheme="minorHAnsi"/>
                <w:sz w:val="14"/>
                <w:szCs w:val="14"/>
              </w:rPr>
              <w:t>Muñoz de Domingo Arenas</w:t>
            </w:r>
          </w:p>
        </w:tc>
      </w:tr>
      <w:tr w:rsidR="00754CDF" w:rsidRPr="00754CDF" w14:paraId="5BD44A01" w14:textId="77777777" w:rsidTr="000A766D">
        <w:tc>
          <w:tcPr>
            <w:tcW w:w="1194" w:type="dxa"/>
          </w:tcPr>
          <w:p w14:paraId="3F6983F9" w14:textId="77777777" w:rsidR="000A766D" w:rsidRPr="00754CDF" w:rsidRDefault="000A766D" w:rsidP="000A766D">
            <w:pPr>
              <w:pStyle w:val="Prrafodelista"/>
              <w:tabs>
                <w:tab w:val="left" w:pos="5387"/>
              </w:tabs>
              <w:spacing w:line="240" w:lineRule="auto"/>
              <w:ind w:left="0"/>
              <w:jc w:val="center"/>
              <w:rPr>
                <w:rFonts w:ascii="Lato" w:hAnsi="Lato" w:cstheme="minorHAnsi"/>
                <w:sz w:val="14"/>
                <w:szCs w:val="14"/>
              </w:rPr>
            </w:pPr>
            <w:r w:rsidRPr="00754CDF">
              <w:rPr>
                <w:rFonts w:ascii="Lato" w:hAnsi="Lato" w:cstheme="minorHAnsi"/>
                <w:sz w:val="14"/>
                <w:szCs w:val="14"/>
              </w:rPr>
              <w:t>5</w:t>
            </w:r>
          </w:p>
        </w:tc>
        <w:tc>
          <w:tcPr>
            <w:tcW w:w="2963" w:type="dxa"/>
          </w:tcPr>
          <w:p w14:paraId="4DF8C617" w14:textId="77777777" w:rsidR="000A766D" w:rsidRPr="00754CDF" w:rsidRDefault="000A766D" w:rsidP="000A766D">
            <w:pPr>
              <w:pStyle w:val="Prrafodelista"/>
              <w:tabs>
                <w:tab w:val="left" w:pos="5387"/>
              </w:tabs>
              <w:spacing w:line="240" w:lineRule="auto"/>
              <w:ind w:left="0"/>
              <w:jc w:val="center"/>
              <w:rPr>
                <w:rFonts w:ascii="Lato" w:hAnsi="Lato" w:cstheme="minorHAnsi"/>
                <w:sz w:val="14"/>
                <w:szCs w:val="14"/>
              </w:rPr>
            </w:pPr>
            <w:r w:rsidRPr="00754CDF">
              <w:rPr>
                <w:rFonts w:ascii="Lato" w:hAnsi="Lato" w:cstheme="minorHAnsi"/>
                <w:sz w:val="14"/>
                <w:szCs w:val="14"/>
              </w:rPr>
              <w:t>Terrenate</w:t>
            </w:r>
          </w:p>
        </w:tc>
      </w:tr>
      <w:tr w:rsidR="00754CDF" w:rsidRPr="00754CDF" w14:paraId="75E5895C" w14:textId="77777777" w:rsidTr="000A766D">
        <w:tc>
          <w:tcPr>
            <w:tcW w:w="1194" w:type="dxa"/>
          </w:tcPr>
          <w:p w14:paraId="7A27E68B" w14:textId="77777777" w:rsidR="000A766D" w:rsidRPr="00754CDF" w:rsidRDefault="000A766D" w:rsidP="000A766D">
            <w:pPr>
              <w:pStyle w:val="Prrafodelista"/>
              <w:tabs>
                <w:tab w:val="left" w:pos="5387"/>
              </w:tabs>
              <w:spacing w:line="240" w:lineRule="auto"/>
              <w:ind w:left="0"/>
              <w:jc w:val="center"/>
              <w:rPr>
                <w:rFonts w:ascii="Lato" w:hAnsi="Lato" w:cstheme="minorHAnsi"/>
                <w:sz w:val="14"/>
                <w:szCs w:val="14"/>
              </w:rPr>
            </w:pPr>
            <w:r w:rsidRPr="00754CDF">
              <w:rPr>
                <w:rFonts w:ascii="Lato" w:hAnsi="Lato" w:cstheme="minorHAnsi"/>
                <w:sz w:val="14"/>
                <w:szCs w:val="14"/>
              </w:rPr>
              <w:t>6</w:t>
            </w:r>
          </w:p>
        </w:tc>
        <w:tc>
          <w:tcPr>
            <w:tcW w:w="2963" w:type="dxa"/>
          </w:tcPr>
          <w:p w14:paraId="67C46F0F" w14:textId="77777777" w:rsidR="000A766D" w:rsidRPr="00754CDF" w:rsidRDefault="000A766D" w:rsidP="000A766D">
            <w:pPr>
              <w:pStyle w:val="Prrafodelista"/>
              <w:tabs>
                <w:tab w:val="left" w:pos="5387"/>
              </w:tabs>
              <w:spacing w:line="240" w:lineRule="auto"/>
              <w:ind w:left="0"/>
              <w:jc w:val="center"/>
              <w:rPr>
                <w:rFonts w:ascii="Lato" w:hAnsi="Lato" w:cstheme="minorHAnsi"/>
                <w:sz w:val="14"/>
                <w:szCs w:val="14"/>
              </w:rPr>
            </w:pPr>
            <w:proofErr w:type="spellStart"/>
            <w:r w:rsidRPr="00754CDF">
              <w:rPr>
                <w:rFonts w:ascii="Lato" w:hAnsi="Lato" w:cstheme="minorHAnsi"/>
                <w:sz w:val="14"/>
                <w:szCs w:val="14"/>
              </w:rPr>
              <w:t>Altzayanca</w:t>
            </w:r>
            <w:proofErr w:type="spellEnd"/>
          </w:p>
        </w:tc>
      </w:tr>
      <w:tr w:rsidR="00754CDF" w:rsidRPr="00754CDF" w14:paraId="18EF7777" w14:textId="77777777" w:rsidTr="000A766D">
        <w:tc>
          <w:tcPr>
            <w:tcW w:w="1194" w:type="dxa"/>
          </w:tcPr>
          <w:p w14:paraId="01D37261" w14:textId="77777777" w:rsidR="000A766D" w:rsidRPr="00754CDF" w:rsidRDefault="000A766D" w:rsidP="000A766D">
            <w:pPr>
              <w:pStyle w:val="Prrafodelista"/>
              <w:tabs>
                <w:tab w:val="left" w:pos="5387"/>
              </w:tabs>
              <w:spacing w:line="240" w:lineRule="auto"/>
              <w:ind w:left="0"/>
              <w:jc w:val="center"/>
              <w:rPr>
                <w:rFonts w:ascii="Lato" w:hAnsi="Lato" w:cstheme="minorHAnsi"/>
                <w:sz w:val="14"/>
                <w:szCs w:val="14"/>
              </w:rPr>
            </w:pPr>
            <w:r w:rsidRPr="00754CDF">
              <w:rPr>
                <w:rFonts w:ascii="Lato" w:hAnsi="Lato" w:cstheme="minorHAnsi"/>
                <w:sz w:val="14"/>
                <w:szCs w:val="14"/>
              </w:rPr>
              <w:t>7</w:t>
            </w:r>
          </w:p>
        </w:tc>
        <w:tc>
          <w:tcPr>
            <w:tcW w:w="2963" w:type="dxa"/>
          </w:tcPr>
          <w:p w14:paraId="27D7B2B4" w14:textId="77777777" w:rsidR="000A766D" w:rsidRPr="00754CDF" w:rsidRDefault="000A766D" w:rsidP="000A766D">
            <w:pPr>
              <w:pStyle w:val="Prrafodelista"/>
              <w:tabs>
                <w:tab w:val="left" w:pos="5387"/>
              </w:tabs>
              <w:spacing w:line="240" w:lineRule="auto"/>
              <w:ind w:left="0"/>
              <w:jc w:val="center"/>
              <w:rPr>
                <w:rFonts w:ascii="Lato" w:hAnsi="Lato" w:cstheme="minorHAnsi"/>
                <w:sz w:val="14"/>
                <w:szCs w:val="14"/>
              </w:rPr>
            </w:pPr>
            <w:r w:rsidRPr="00754CDF">
              <w:rPr>
                <w:rFonts w:ascii="Lato" w:hAnsi="Lato" w:cstheme="minorHAnsi"/>
                <w:sz w:val="14"/>
                <w:szCs w:val="14"/>
              </w:rPr>
              <w:t>Cuapiaxtla</w:t>
            </w:r>
          </w:p>
        </w:tc>
      </w:tr>
      <w:tr w:rsidR="000A766D" w:rsidRPr="00754CDF" w14:paraId="28CEA293" w14:textId="77777777" w:rsidTr="000A766D">
        <w:tc>
          <w:tcPr>
            <w:tcW w:w="1194" w:type="dxa"/>
          </w:tcPr>
          <w:p w14:paraId="35C6D311" w14:textId="77777777" w:rsidR="000A766D" w:rsidRPr="00754CDF" w:rsidRDefault="000A766D" w:rsidP="000A766D">
            <w:pPr>
              <w:pStyle w:val="Prrafodelista"/>
              <w:tabs>
                <w:tab w:val="left" w:pos="5387"/>
              </w:tabs>
              <w:spacing w:line="240" w:lineRule="auto"/>
              <w:ind w:left="0"/>
              <w:jc w:val="center"/>
              <w:rPr>
                <w:rFonts w:ascii="Lato" w:hAnsi="Lato" w:cstheme="minorHAnsi"/>
                <w:sz w:val="14"/>
                <w:szCs w:val="14"/>
              </w:rPr>
            </w:pPr>
            <w:r w:rsidRPr="00754CDF">
              <w:rPr>
                <w:rFonts w:ascii="Lato" w:hAnsi="Lato" w:cstheme="minorHAnsi"/>
                <w:sz w:val="14"/>
                <w:szCs w:val="14"/>
              </w:rPr>
              <w:t>8</w:t>
            </w:r>
          </w:p>
        </w:tc>
        <w:tc>
          <w:tcPr>
            <w:tcW w:w="2963" w:type="dxa"/>
          </w:tcPr>
          <w:p w14:paraId="279C0DEA" w14:textId="77777777" w:rsidR="000A766D" w:rsidRPr="00754CDF" w:rsidRDefault="000A766D" w:rsidP="000A766D">
            <w:pPr>
              <w:pStyle w:val="Prrafodelista"/>
              <w:tabs>
                <w:tab w:val="left" w:pos="5387"/>
              </w:tabs>
              <w:spacing w:line="240" w:lineRule="auto"/>
              <w:ind w:left="0"/>
              <w:jc w:val="center"/>
              <w:rPr>
                <w:rFonts w:ascii="Lato" w:hAnsi="Lato" w:cstheme="minorHAnsi"/>
                <w:sz w:val="14"/>
                <w:szCs w:val="14"/>
              </w:rPr>
            </w:pPr>
            <w:r w:rsidRPr="00754CDF">
              <w:rPr>
                <w:rFonts w:ascii="Lato" w:hAnsi="Lato" w:cstheme="minorHAnsi"/>
                <w:sz w:val="14"/>
                <w:szCs w:val="14"/>
              </w:rPr>
              <w:t>El Carmen Tequexquitla</w:t>
            </w:r>
          </w:p>
        </w:tc>
      </w:tr>
    </w:tbl>
    <w:p w14:paraId="1A3FAFB4" w14:textId="77777777" w:rsidR="000A766D" w:rsidRPr="00754CDF" w:rsidRDefault="000A766D" w:rsidP="000A766D">
      <w:pPr>
        <w:pStyle w:val="Prrafodelista"/>
        <w:tabs>
          <w:tab w:val="left" w:pos="5387"/>
        </w:tabs>
        <w:spacing w:after="0" w:line="480" w:lineRule="auto"/>
        <w:ind w:left="644"/>
        <w:jc w:val="both"/>
        <w:rPr>
          <w:rFonts w:ascii="Lato" w:hAnsi="Lato" w:cstheme="minorHAnsi"/>
        </w:rPr>
      </w:pPr>
    </w:p>
    <w:p w14:paraId="18445F1D" w14:textId="77777777" w:rsidR="000A766D" w:rsidRPr="00754CDF" w:rsidRDefault="000A766D" w:rsidP="000A766D">
      <w:pPr>
        <w:pStyle w:val="Prrafodelista"/>
        <w:numPr>
          <w:ilvl w:val="0"/>
          <w:numId w:val="4"/>
        </w:numPr>
        <w:tabs>
          <w:tab w:val="center" w:pos="4419"/>
          <w:tab w:val="left" w:pos="5387"/>
          <w:tab w:val="right" w:pos="8931"/>
        </w:tabs>
        <w:spacing w:after="0" w:line="480" w:lineRule="auto"/>
        <w:jc w:val="both"/>
        <w:rPr>
          <w:rFonts w:ascii="Lato" w:hAnsi="Lato" w:cstheme="minorHAnsi"/>
        </w:rPr>
      </w:pPr>
      <w:r w:rsidRPr="00754CDF">
        <w:rPr>
          <w:rFonts w:ascii="Lato" w:hAnsi="Lato" w:cstheme="minorHAnsi"/>
        </w:rPr>
        <w:t xml:space="preserve">Instruir al </w:t>
      </w:r>
      <w:proofErr w:type="gramStart"/>
      <w:r w:rsidRPr="00754CDF">
        <w:rPr>
          <w:rFonts w:ascii="Lato" w:hAnsi="Lato" w:cstheme="minorHAnsi"/>
        </w:rPr>
        <w:t>Director</w:t>
      </w:r>
      <w:proofErr w:type="gramEnd"/>
      <w:r w:rsidRPr="00754CDF">
        <w:rPr>
          <w:rFonts w:ascii="Lato" w:hAnsi="Lato" w:cstheme="minorHAnsi"/>
        </w:rPr>
        <w:t xml:space="preserve"> del Centro Estatal de Justicia Alternativa del Poder Judicial del Estado, para que a la brevedad, presente la propuesta de </w:t>
      </w:r>
      <w:r w:rsidRPr="00754CDF">
        <w:rPr>
          <w:rFonts w:ascii="Lato" w:hAnsi="Lato" w:cstheme="minorHAnsi"/>
        </w:rPr>
        <w:lastRenderedPageBreak/>
        <w:t xml:space="preserve">consumo de combustible para la ruta autorizada de la UNIDAD 2 </w:t>
      </w:r>
      <w:r w:rsidRPr="00754CDF">
        <w:rPr>
          <w:rFonts w:ascii="Lato" w:hAnsi="Lato" w:cstheme="minorHAnsi"/>
          <w:bdr w:val="none" w:sz="0" w:space="0" w:color="auto" w:frame="1"/>
        </w:rPr>
        <w:t>(CEJAMÓVIL),</w:t>
      </w:r>
      <w:r w:rsidRPr="00754CDF">
        <w:rPr>
          <w:rFonts w:ascii="Lato" w:hAnsi="Lato" w:cstheme="minorHAnsi"/>
        </w:rPr>
        <w:t xml:space="preserve"> hecho que sea, se acordara lo procedente.</w:t>
      </w:r>
    </w:p>
    <w:p w14:paraId="49B22972" w14:textId="153D30A1" w:rsidR="005233FB" w:rsidRPr="00754CDF" w:rsidRDefault="000A766D" w:rsidP="000A766D">
      <w:pPr>
        <w:tabs>
          <w:tab w:val="center" w:pos="4419"/>
          <w:tab w:val="right" w:pos="8931"/>
        </w:tabs>
        <w:spacing w:after="0" w:line="480" w:lineRule="auto"/>
        <w:jc w:val="both"/>
        <w:rPr>
          <w:rFonts w:ascii="Lato" w:hAnsi="Lato" w:cstheme="minorHAnsi"/>
          <w:b/>
          <w:bCs/>
          <w:u w:val="single"/>
        </w:rPr>
      </w:pPr>
      <w:r w:rsidRPr="00754CDF">
        <w:rPr>
          <w:rFonts w:ascii="Lato" w:hAnsi="Lato" w:cstheme="minorHAnsi"/>
        </w:rPr>
        <w:t xml:space="preserve">Comuníquese esta determinación al </w:t>
      </w:r>
      <w:proofErr w:type="gramStart"/>
      <w:r w:rsidRPr="00754CDF">
        <w:rPr>
          <w:rFonts w:ascii="Lato" w:hAnsi="Lato" w:cstheme="minorHAnsi"/>
        </w:rPr>
        <w:t>Director</w:t>
      </w:r>
      <w:proofErr w:type="gramEnd"/>
      <w:r w:rsidRPr="00754CDF">
        <w:rPr>
          <w:rFonts w:ascii="Lato" w:hAnsi="Lato" w:cstheme="minorHAnsi"/>
        </w:rPr>
        <w:t xml:space="preserve"> del Centro Estatal de Justicia Alternativa del Estado, para su conocimiento y atención</w:t>
      </w:r>
      <w:r w:rsidR="005233FB" w:rsidRPr="00754CDF">
        <w:rPr>
          <w:rFonts w:ascii="Lato" w:hAnsi="Lato" w:cstheme="minorHAnsi"/>
        </w:rPr>
        <w:t>.</w:t>
      </w:r>
      <w:r w:rsidR="00774204" w:rsidRPr="00754CDF">
        <w:rPr>
          <w:rFonts w:ascii="Lato" w:hAnsi="Lato" w:cstheme="minorHAnsi"/>
        </w:rPr>
        <w:t xml:space="preserve"> </w:t>
      </w:r>
      <w:r w:rsidR="00774204" w:rsidRPr="00754CDF">
        <w:rPr>
          <w:rFonts w:ascii="Lato" w:hAnsi="Lato" w:cstheme="minorHAnsi"/>
          <w:b/>
          <w:bCs/>
          <w:u w:val="single"/>
        </w:rPr>
        <w:t>APROBADO POR UNANIMIDAD DE VOTOS.</w:t>
      </w:r>
    </w:p>
    <w:p w14:paraId="1AD7B813" w14:textId="4DF15ECC" w:rsidR="005233FB" w:rsidRPr="00754CDF" w:rsidRDefault="005233FB" w:rsidP="000A766D">
      <w:pPr>
        <w:tabs>
          <w:tab w:val="left" w:pos="5387"/>
        </w:tabs>
        <w:spacing w:after="0" w:line="480" w:lineRule="auto"/>
        <w:ind w:firstLine="851"/>
        <w:jc w:val="both"/>
        <w:rPr>
          <w:rFonts w:ascii="Lato" w:hAnsi="Lato" w:cstheme="minorHAnsi"/>
          <w:b/>
          <w:bCs/>
          <w:bdr w:val="none" w:sz="0" w:space="0" w:color="auto" w:frame="1"/>
        </w:rPr>
      </w:pPr>
      <w:r w:rsidRPr="00754CDF">
        <w:rPr>
          <w:rFonts w:ascii="Lato" w:hAnsi="Lato"/>
          <w:b/>
          <w:bCs/>
        </w:rPr>
        <w:t>ACUERDO VII/52/2025. O</w:t>
      </w:r>
      <w:r w:rsidRPr="00754CDF">
        <w:rPr>
          <w:rFonts w:ascii="Lato" w:hAnsi="Lato" w:cstheme="minorHAnsi"/>
          <w:b/>
          <w:bCs/>
          <w:bdr w:val="none" w:sz="0" w:space="0" w:color="auto" w:frame="1"/>
        </w:rPr>
        <w:t xml:space="preserve">ficio número CEJA/219/2025, recibido el dieciséis de mayo de dos mil veinticinco, signado por el </w:t>
      </w:r>
      <w:proofErr w:type="gramStart"/>
      <w:r w:rsidRPr="00754CDF">
        <w:rPr>
          <w:rFonts w:ascii="Lato" w:hAnsi="Lato" w:cstheme="minorHAnsi"/>
          <w:b/>
          <w:bCs/>
          <w:bdr w:val="none" w:sz="0" w:space="0" w:color="auto" w:frame="1"/>
        </w:rPr>
        <w:t>Director</w:t>
      </w:r>
      <w:proofErr w:type="gramEnd"/>
      <w:r w:rsidRPr="00754CDF">
        <w:rPr>
          <w:rFonts w:ascii="Lato" w:hAnsi="Lato" w:cstheme="minorHAnsi"/>
          <w:b/>
          <w:bCs/>
          <w:bdr w:val="none" w:sz="0" w:space="0" w:color="auto" w:frame="1"/>
        </w:rPr>
        <w:t xml:space="preserve"> del Centro Estatal de Justicia Alternativa del Poder Judicial del Estado.</w:t>
      </w:r>
      <w:r w:rsidR="00774204" w:rsidRPr="00754CDF">
        <w:rPr>
          <w:rFonts w:ascii="Lato" w:hAnsi="Lato" w:cstheme="minorHAnsi"/>
          <w:b/>
          <w:bCs/>
          <w:bdr w:val="none" w:sz="0" w:space="0" w:color="auto" w:frame="1"/>
        </w:rPr>
        <w:t xml:space="preserve"> - - - - - - - - - - - - - -</w:t>
      </w:r>
    </w:p>
    <w:p w14:paraId="115A573A" w14:textId="56B2B593" w:rsidR="00C01494" w:rsidRPr="00754CDF" w:rsidRDefault="005233FB" w:rsidP="000A766D">
      <w:pPr>
        <w:tabs>
          <w:tab w:val="left" w:pos="5387"/>
        </w:tabs>
        <w:spacing w:after="0" w:line="480" w:lineRule="auto"/>
        <w:jc w:val="both"/>
        <w:rPr>
          <w:rFonts w:ascii="Lato" w:hAnsi="Lato" w:cs="Calibri"/>
          <w:b/>
          <w:bCs/>
          <w:u w:val="single"/>
          <w:bdr w:val="none" w:sz="0" w:space="0" w:color="auto" w:frame="1"/>
        </w:rPr>
      </w:pPr>
      <w:r w:rsidRPr="00754CDF">
        <w:rPr>
          <w:rFonts w:ascii="Lato" w:hAnsi="Lato" w:cstheme="minorHAnsi"/>
          <w:bdr w:val="none" w:sz="0" w:space="0" w:color="auto" w:frame="1"/>
        </w:rPr>
        <w:t>Dada cuenta con el oficio de referencia, mediante el cual</w:t>
      </w:r>
      <w:r w:rsidR="008270BC" w:rsidRPr="00754CDF">
        <w:rPr>
          <w:rFonts w:ascii="Lato" w:hAnsi="Lato" w:cstheme="minorHAnsi"/>
          <w:bdr w:val="none" w:sz="0" w:space="0" w:color="auto" w:frame="1"/>
        </w:rPr>
        <w:t>, el Director del Centro Estatal de Justicia Alternativa del Poder Judicial del Estado, en atención a</w:t>
      </w:r>
      <w:r w:rsidR="00977BCC" w:rsidRPr="00754CDF">
        <w:rPr>
          <w:rFonts w:ascii="Lato" w:hAnsi="Lato" w:cstheme="minorHAnsi"/>
          <w:bdr w:val="none" w:sz="0" w:space="0" w:color="auto" w:frame="1"/>
        </w:rPr>
        <w:t xml:space="preserve"> </w:t>
      </w:r>
      <w:r w:rsidR="008270BC" w:rsidRPr="00754CDF">
        <w:rPr>
          <w:rFonts w:ascii="Lato" w:hAnsi="Lato" w:cstheme="minorHAnsi"/>
          <w:bdr w:val="none" w:sz="0" w:space="0" w:color="auto" w:frame="1"/>
        </w:rPr>
        <w:t>l</w:t>
      </w:r>
      <w:r w:rsidR="00977BCC" w:rsidRPr="00754CDF">
        <w:rPr>
          <w:rFonts w:ascii="Lato" w:hAnsi="Lato" w:cstheme="minorHAnsi"/>
          <w:bdr w:val="none" w:sz="0" w:space="0" w:color="auto" w:frame="1"/>
        </w:rPr>
        <w:t>os</w:t>
      </w:r>
      <w:r w:rsidR="008270BC" w:rsidRPr="00754CDF">
        <w:rPr>
          <w:rFonts w:ascii="Lato" w:hAnsi="Lato" w:cstheme="minorHAnsi"/>
          <w:bdr w:val="none" w:sz="0" w:space="0" w:color="auto" w:frame="1"/>
        </w:rPr>
        <w:t xml:space="preserve"> oficio</w:t>
      </w:r>
      <w:r w:rsidR="00977BCC" w:rsidRPr="00754CDF">
        <w:rPr>
          <w:rFonts w:ascii="Lato" w:hAnsi="Lato" w:cstheme="minorHAnsi"/>
          <w:bdr w:val="none" w:sz="0" w:space="0" w:color="auto" w:frame="1"/>
        </w:rPr>
        <w:t>s</w:t>
      </w:r>
      <w:r w:rsidR="008270BC" w:rsidRPr="00754CDF">
        <w:rPr>
          <w:rFonts w:ascii="Lato" w:hAnsi="Lato" w:cstheme="minorHAnsi"/>
          <w:bdr w:val="none" w:sz="0" w:space="0" w:color="auto" w:frame="1"/>
        </w:rPr>
        <w:t xml:space="preserve"> 457/DPEN/2025</w:t>
      </w:r>
      <w:r w:rsidR="00977BCC" w:rsidRPr="00754CDF">
        <w:rPr>
          <w:rFonts w:ascii="Lato" w:hAnsi="Lato" w:cstheme="minorHAnsi"/>
          <w:bdr w:val="none" w:sz="0" w:space="0" w:color="auto" w:frame="1"/>
        </w:rPr>
        <w:t xml:space="preserve"> y 467/DPEN/2025 </w:t>
      </w:r>
      <w:r w:rsidR="008270BC" w:rsidRPr="00754CDF">
        <w:rPr>
          <w:rFonts w:ascii="Lato" w:hAnsi="Lato" w:cstheme="minorHAnsi"/>
          <w:bdr w:val="none" w:sz="0" w:space="0" w:color="auto" w:frame="1"/>
        </w:rPr>
        <w:t>del Jefe del Departamento de Planeación, Estadística y Normatividad del Consejo de la Judicatura, con el que remitió el Acuerdo General del Pleno de dicho Cuerpo Colegiado, referente a los Lineamientos de Operación del Comité de Certificación de Facilitadores Judiciales en Mecanismo</w:t>
      </w:r>
      <w:r w:rsidR="00803AEB" w:rsidRPr="00754CDF">
        <w:rPr>
          <w:rFonts w:ascii="Lato" w:hAnsi="Lato" w:cstheme="minorHAnsi"/>
          <w:bdr w:val="none" w:sz="0" w:space="0" w:color="auto" w:frame="1"/>
        </w:rPr>
        <w:t>s</w:t>
      </w:r>
      <w:r w:rsidR="008270BC" w:rsidRPr="00754CDF">
        <w:rPr>
          <w:rFonts w:ascii="Lato" w:hAnsi="Lato" w:cstheme="minorHAnsi"/>
          <w:bdr w:val="none" w:sz="0" w:space="0" w:color="auto" w:frame="1"/>
        </w:rPr>
        <w:t xml:space="preserve"> Alternativos de Solución de Controversias en Materia Penal y de la</w:t>
      </w:r>
      <w:r w:rsidR="00007066" w:rsidRPr="00754CDF">
        <w:rPr>
          <w:rFonts w:ascii="Lato" w:hAnsi="Lato" w:cstheme="minorHAnsi"/>
          <w:bdr w:val="none" w:sz="0" w:space="0" w:color="auto" w:frame="1"/>
        </w:rPr>
        <w:t xml:space="preserve"> Especialización en Materia de Justicia Penal para Adolescentes del Poder Judicial del Estado, mismo que hace llegar a este Cuerpo Colegiado para su estudio y en su caso aprobación.</w:t>
      </w:r>
      <w:r w:rsidR="00774204" w:rsidRPr="00754CDF">
        <w:rPr>
          <w:rFonts w:ascii="Lato" w:hAnsi="Lato" w:cstheme="minorHAnsi"/>
          <w:bdr w:val="none" w:sz="0" w:space="0" w:color="auto" w:frame="1"/>
        </w:rPr>
        <w:t xml:space="preserve"> </w:t>
      </w:r>
      <w:r w:rsidR="00C01494" w:rsidRPr="00754CDF">
        <w:rPr>
          <w:rFonts w:ascii="Lato" w:hAnsi="Lato"/>
        </w:rPr>
        <w:t xml:space="preserve">En atención </w:t>
      </w:r>
      <w:r w:rsidR="00A26D65" w:rsidRPr="00754CDF">
        <w:rPr>
          <w:rFonts w:ascii="Lato" w:hAnsi="Lato"/>
        </w:rPr>
        <w:t xml:space="preserve">a lo anterior, para mejor proveer, con fundamento en lo que establecen </w:t>
      </w:r>
      <w:r w:rsidR="007E25D4" w:rsidRPr="00754CDF">
        <w:rPr>
          <w:rFonts w:ascii="Lato" w:hAnsi="Lato"/>
        </w:rPr>
        <w:t>el artículo 15 del Reglamento del Consejo de la Judicatura del Estado</w:t>
      </w:r>
      <w:r w:rsidR="00ED65FE" w:rsidRPr="00754CDF">
        <w:rPr>
          <w:rFonts w:ascii="Lato" w:hAnsi="Lato"/>
        </w:rPr>
        <w:t xml:space="preserve">, </w:t>
      </w:r>
      <w:r w:rsidR="009118B2" w:rsidRPr="00754CDF">
        <w:rPr>
          <w:rFonts w:ascii="Lato" w:hAnsi="Lato"/>
        </w:rPr>
        <w:t xml:space="preserve">se retira el presente asunto </w:t>
      </w:r>
      <w:r w:rsidR="00ED65FE" w:rsidRPr="00754CDF">
        <w:rPr>
          <w:rFonts w:ascii="Lato" w:hAnsi="Lato"/>
        </w:rPr>
        <w:t>para próxima determinación</w:t>
      </w:r>
      <w:r w:rsidR="007E25D4" w:rsidRPr="00754CDF">
        <w:rPr>
          <w:rFonts w:ascii="Lato" w:hAnsi="Lato"/>
        </w:rPr>
        <w:t xml:space="preserve">. </w:t>
      </w:r>
      <w:r w:rsidR="00774204" w:rsidRPr="00754CDF">
        <w:rPr>
          <w:rFonts w:ascii="Lato" w:hAnsi="Lato" w:cs="Calibri"/>
          <w:b/>
          <w:bCs/>
          <w:u w:val="single"/>
          <w:bdr w:val="none" w:sz="0" w:space="0" w:color="auto" w:frame="1"/>
        </w:rPr>
        <w:t>APROBADO POR UNANIMIDAD DE VOTOS.</w:t>
      </w:r>
    </w:p>
    <w:p w14:paraId="2015433E" w14:textId="33F45D28" w:rsidR="00C01494" w:rsidRPr="00754CDF" w:rsidRDefault="00C01494" w:rsidP="000A766D">
      <w:pPr>
        <w:tabs>
          <w:tab w:val="left" w:pos="5387"/>
        </w:tabs>
        <w:spacing w:after="0" w:line="480" w:lineRule="auto"/>
        <w:ind w:firstLine="851"/>
        <w:jc w:val="both"/>
        <w:rPr>
          <w:rFonts w:ascii="Lato" w:hAnsi="Lato" w:cstheme="minorHAnsi"/>
          <w:b/>
          <w:bCs/>
          <w:bdr w:val="none" w:sz="0" w:space="0" w:color="auto" w:frame="1"/>
        </w:rPr>
      </w:pPr>
      <w:r w:rsidRPr="00754CDF">
        <w:rPr>
          <w:rFonts w:ascii="Lato" w:hAnsi="Lato"/>
          <w:b/>
          <w:bCs/>
        </w:rPr>
        <w:t>ACUERDO VIII/52/2025. O</w:t>
      </w:r>
      <w:r w:rsidRPr="00754CDF">
        <w:rPr>
          <w:rFonts w:ascii="Lato" w:hAnsi="Lato" w:cstheme="minorHAnsi"/>
          <w:b/>
          <w:bCs/>
          <w:bdr w:val="none" w:sz="0" w:space="0" w:color="auto" w:frame="1"/>
        </w:rPr>
        <w:t xml:space="preserve">ficio número CEJA/227/2025, recibido el veintitrés de mayo de dos mil veinticinco, signado por el </w:t>
      </w:r>
      <w:proofErr w:type="gramStart"/>
      <w:r w:rsidRPr="00754CDF">
        <w:rPr>
          <w:rFonts w:ascii="Lato" w:hAnsi="Lato" w:cstheme="minorHAnsi"/>
          <w:b/>
          <w:bCs/>
          <w:bdr w:val="none" w:sz="0" w:space="0" w:color="auto" w:frame="1"/>
        </w:rPr>
        <w:t>Director</w:t>
      </w:r>
      <w:proofErr w:type="gramEnd"/>
      <w:r w:rsidRPr="00754CDF">
        <w:rPr>
          <w:rFonts w:ascii="Lato" w:hAnsi="Lato" w:cstheme="minorHAnsi"/>
          <w:b/>
          <w:bCs/>
          <w:bdr w:val="none" w:sz="0" w:space="0" w:color="auto" w:frame="1"/>
        </w:rPr>
        <w:t xml:space="preserve"> del Centro Estatal de Justicia Alternativa del Poder Judicial del Estado.</w:t>
      </w:r>
      <w:r w:rsidR="00A26D65" w:rsidRPr="00754CDF">
        <w:rPr>
          <w:rFonts w:ascii="Lato" w:hAnsi="Lato" w:cstheme="minorHAnsi"/>
          <w:b/>
          <w:bCs/>
          <w:bdr w:val="none" w:sz="0" w:space="0" w:color="auto" w:frame="1"/>
        </w:rPr>
        <w:t xml:space="preserve"> - - - - - - - - - - - - - -</w:t>
      </w:r>
    </w:p>
    <w:p w14:paraId="176B149F" w14:textId="16A323BD" w:rsidR="00C01494" w:rsidRPr="00754CDF" w:rsidRDefault="00C01494" w:rsidP="000A766D">
      <w:pPr>
        <w:tabs>
          <w:tab w:val="left" w:pos="5387"/>
        </w:tabs>
        <w:spacing w:after="0" w:line="480" w:lineRule="auto"/>
        <w:jc w:val="both"/>
        <w:rPr>
          <w:rFonts w:ascii="Lato" w:hAnsi="Lato" w:cstheme="minorHAnsi"/>
          <w:b/>
          <w:bCs/>
          <w:u w:val="single"/>
          <w:bdr w:val="none" w:sz="0" w:space="0" w:color="auto" w:frame="1"/>
        </w:rPr>
      </w:pPr>
      <w:r w:rsidRPr="00754CDF">
        <w:rPr>
          <w:rFonts w:ascii="Lato" w:hAnsi="Lato" w:cstheme="minorHAnsi"/>
          <w:bdr w:val="none" w:sz="0" w:space="0" w:color="auto" w:frame="1"/>
        </w:rPr>
        <w:t xml:space="preserve">Dada cuenta con el oficio de referencia, mediante el cual, el </w:t>
      </w:r>
      <w:proofErr w:type="gramStart"/>
      <w:r w:rsidRPr="00754CDF">
        <w:rPr>
          <w:rFonts w:ascii="Lato" w:hAnsi="Lato" w:cstheme="minorHAnsi"/>
          <w:bdr w:val="none" w:sz="0" w:space="0" w:color="auto" w:frame="1"/>
        </w:rPr>
        <w:t>Director</w:t>
      </w:r>
      <w:proofErr w:type="gramEnd"/>
      <w:r w:rsidRPr="00754CDF">
        <w:rPr>
          <w:rFonts w:ascii="Lato" w:hAnsi="Lato" w:cstheme="minorHAnsi"/>
          <w:bdr w:val="none" w:sz="0" w:space="0" w:color="auto" w:frame="1"/>
        </w:rPr>
        <w:t xml:space="preserve"> del Centro Estatal de Justicia Alternativa del Poder Judicial del Estado, remit</w:t>
      </w:r>
      <w:r w:rsidR="00D2708B" w:rsidRPr="00754CDF">
        <w:rPr>
          <w:rFonts w:ascii="Lato" w:hAnsi="Lato" w:cstheme="minorHAnsi"/>
          <w:bdr w:val="none" w:sz="0" w:space="0" w:color="auto" w:frame="1"/>
        </w:rPr>
        <w:t>e</w:t>
      </w:r>
      <w:r w:rsidRPr="00754CDF">
        <w:rPr>
          <w:rFonts w:ascii="Lato" w:hAnsi="Lato" w:cstheme="minorHAnsi"/>
          <w:bdr w:val="none" w:sz="0" w:space="0" w:color="auto" w:frame="1"/>
        </w:rPr>
        <w:t xml:space="preserve"> Acuerdo General del Pleno </w:t>
      </w:r>
      <w:r w:rsidR="00D2708B" w:rsidRPr="00754CDF">
        <w:rPr>
          <w:rFonts w:ascii="Lato" w:hAnsi="Lato" w:cstheme="minorHAnsi"/>
          <w:bdr w:val="none" w:sz="0" w:space="0" w:color="auto" w:frame="1"/>
        </w:rPr>
        <w:t>del Consejo de la Judicatura</w:t>
      </w:r>
      <w:r w:rsidRPr="00754CDF">
        <w:rPr>
          <w:rFonts w:ascii="Lato" w:hAnsi="Lato" w:cstheme="minorHAnsi"/>
          <w:bdr w:val="none" w:sz="0" w:space="0" w:color="auto" w:frame="1"/>
        </w:rPr>
        <w:t xml:space="preserve">, referente a los </w:t>
      </w:r>
      <w:r w:rsidR="00D2708B" w:rsidRPr="00754CDF">
        <w:rPr>
          <w:rFonts w:ascii="Lato" w:hAnsi="Lato" w:cstheme="minorHAnsi"/>
          <w:bdr w:val="none" w:sz="0" w:space="0" w:color="auto" w:frame="1"/>
        </w:rPr>
        <w:t>“</w:t>
      </w:r>
      <w:r w:rsidRPr="00754CDF">
        <w:rPr>
          <w:rFonts w:ascii="Lato" w:hAnsi="Lato" w:cstheme="minorHAnsi"/>
          <w:bdr w:val="none" w:sz="0" w:space="0" w:color="auto" w:frame="1"/>
        </w:rPr>
        <w:t>Lineamientos de Operación del Comité de Certificación</w:t>
      </w:r>
      <w:r w:rsidR="00D2708B" w:rsidRPr="00754CDF">
        <w:rPr>
          <w:rFonts w:ascii="Lato" w:hAnsi="Lato" w:cstheme="minorHAnsi"/>
          <w:bdr w:val="none" w:sz="0" w:space="0" w:color="auto" w:frame="1"/>
        </w:rPr>
        <w:t xml:space="preserve"> en Mecanismos Alternativos de Solución de Controversias del Poder Judicial del Estado de Tlaxcala”</w:t>
      </w:r>
      <w:r w:rsidRPr="00754CDF">
        <w:rPr>
          <w:rFonts w:ascii="Lato" w:hAnsi="Lato" w:cstheme="minorHAnsi"/>
          <w:bdr w:val="none" w:sz="0" w:space="0" w:color="auto" w:frame="1"/>
        </w:rPr>
        <w:t xml:space="preserve">, </w:t>
      </w:r>
      <w:r w:rsidR="00D2708B" w:rsidRPr="00754CDF">
        <w:rPr>
          <w:rFonts w:ascii="Lato" w:hAnsi="Lato" w:cstheme="minorHAnsi"/>
          <w:bdr w:val="none" w:sz="0" w:space="0" w:color="auto" w:frame="1"/>
        </w:rPr>
        <w:t xml:space="preserve">derivados de la Ley de Mecanismos Alternativos de Solución de Controversias, </w:t>
      </w:r>
      <w:r w:rsidRPr="00754CDF">
        <w:rPr>
          <w:rFonts w:ascii="Lato" w:hAnsi="Lato" w:cstheme="minorHAnsi"/>
          <w:bdr w:val="none" w:sz="0" w:space="0" w:color="auto" w:frame="1"/>
        </w:rPr>
        <w:t xml:space="preserve">para su estudio y en </w:t>
      </w:r>
      <w:r w:rsidRPr="00754CDF">
        <w:rPr>
          <w:rFonts w:ascii="Lato" w:hAnsi="Lato" w:cstheme="minorHAnsi"/>
          <w:bdr w:val="none" w:sz="0" w:space="0" w:color="auto" w:frame="1"/>
        </w:rPr>
        <w:lastRenderedPageBreak/>
        <w:t>su caso aprobación</w:t>
      </w:r>
      <w:r w:rsidR="007E25D4" w:rsidRPr="00754CDF">
        <w:rPr>
          <w:rFonts w:ascii="Lato" w:hAnsi="Lato" w:cstheme="minorHAnsi"/>
          <w:bdr w:val="none" w:sz="0" w:space="0" w:color="auto" w:frame="1"/>
        </w:rPr>
        <w:t xml:space="preserve">. En atención a lo anterior, para mejor proveer, con fundamento en lo que establece el artículo 15 del Reglamento del Consejo de la Judicatura del Estado, </w:t>
      </w:r>
      <w:proofErr w:type="gramStart"/>
      <w:r w:rsidR="009118B2" w:rsidRPr="00754CDF">
        <w:rPr>
          <w:rFonts w:ascii="Lato" w:hAnsi="Lato" w:cstheme="minorHAnsi"/>
          <w:bdr w:val="none" w:sz="0" w:space="0" w:color="auto" w:frame="1"/>
        </w:rPr>
        <w:t xml:space="preserve">se </w:t>
      </w:r>
      <w:r w:rsidR="007E25D4" w:rsidRPr="00754CDF">
        <w:rPr>
          <w:rFonts w:ascii="Lato" w:hAnsi="Lato" w:cstheme="minorHAnsi"/>
          <w:bdr w:val="none" w:sz="0" w:space="0" w:color="auto" w:frame="1"/>
        </w:rPr>
        <w:t xml:space="preserve"> retira</w:t>
      </w:r>
      <w:proofErr w:type="gramEnd"/>
      <w:r w:rsidR="007E25D4" w:rsidRPr="00754CDF">
        <w:rPr>
          <w:rFonts w:ascii="Lato" w:hAnsi="Lato" w:cstheme="minorHAnsi"/>
          <w:bdr w:val="none" w:sz="0" w:space="0" w:color="auto" w:frame="1"/>
        </w:rPr>
        <w:t xml:space="preserve"> el presente asunto para próxima determinación. </w:t>
      </w:r>
      <w:r w:rsidR="007E25D4" w:rsidRPr="00754CDF">
        <w:rPr>
          <w:rFonts w:ascii="Lato" w:hAnsi="Lato" w:cstheme="minorHAnsi"/>
          <w:b/>
          <w:bCs/>
          <w:u w:val="single"/>
          <w:bdr w:val="none" w:sz="0" w:space="0" w:color="auto" w:frame="1"/>
        </w:rPr>
        <w:t>APROBADO POR UNANIMIDAD DE VOTOS.</w:t>
      </w:r>
    </w:p>
    <w:p w14:paraId="4FABFA8D" w14:textId="0CDDF7F3" w:rsidR="00D2708B" w:rsidRPr="00754CDF" w:rsidRDefault="00D2708B" w:rsidP="000A766D">
      <w:pPr>
        <w:tabs>
          <w:tab w:val="left" w:pos="5387"/>
        </w:tabs>
        <w:spacing w:after="0" w:line="480" w:lineRule="auto"/>
        <w:ind w:firstLine="851"/>
        <w:jc w:val="both"/>
        <w:rPr>
          <w:rFonts w:ascii="Lato" w:hAnsi="Lato" w:cstheme="minorHAnsi"/>
          <w:b/>
          <w:bCs/>
          <w:bdr w:val="none" w:sz="0" w:space="0" w:color="auto" w:frame="1"/>
        </w:rPr>
      </w:pPr>
      <w:r w:rsidRPr="00754CDF">
        <w:rPr>
          <w:rFonts w:ascii="Lato" w:hAnsi="Lato"/>
          <w:b/>
          <w:bCs/>
        </w:rPr>
        <w:t>ACUERDO IX/52/2025. O</w:t>
      </w:r>
      <w:r w:rsidRPr="00754CDF">
        <w:rPr>
          <w:rFonts w:ascii="Lato" w:hAnsi="Lato" w:cstheme="minorHAnsi"/>
          <w:b/>
          <w:bCs/>
          <w:bdr w:val="none" w:sz="0" w:space="0" w:color="auto" w:frame="1"/>
        </w:rPr>
        <w:t xml:space="preserve">ficio número CEJA/230/2025, recibido el veintitrés de mayo de dos mil veinticinco, signado por el </w:t>
      </w:r>
      <w:proofErr w:type="gramStart"/>
      <w:r w:rsidRPr="00754CDF">
        <w:rPr>
          <w:rFonts w:ascii="Lato" w:hAnsi="Lato" w:cstheme="minorHAnsi"/>
          <w:b/>
          <w:bCs/>
          <w:bdr w:val="none" w:sz="0" w:space="0" w:color="auto" w:frame="1"/>
        </w:rPr>
        <w:t>Director</w:t>
      </w:r>
      <w:proofErr w:type="gramEnd"/>
      <w:r w:rsidRPr="00754CDF">
        <w:rPr>
          <w:rFonts w:ascii="Lato" w:hAnsi="Lato" w:cstheme="minorHAnsi"/>
          <w:b/>
          <w:bCs/>
          <w:bdr w:val="none" w:sz="0" w:space="0" w:color="auto" w:frame="1"/>
        </w:rPr>
        <w:t xml:space="preserve"> del Centro Estatal de Justicia Alternativa del Poder Judicial del Estado.</w:t>
      </w:r>
      <w:r w:rsidR="007E25D4" w:rsidRPr="00754CDF">
        <w:rPr>
          <w:rFonts w:ascii="Lato" w:hAnsi="Lato" w:cstheme="minorHAnsi"/>
          <w:b/>
          <w:bCs/>
          <w:bdr w:val="none" w:sz="0" w:space="0" w:color="auto" w:frame="1"/>
        </w:rPr>
        <w:t xml:space="preserve"> - - - - - - - - - - - - - - </w:t>
      </w:r>
    </w:p>
    <w:p w14:paraId="2F131E23" w14:textId="77777777" w:rsidR="009118B2" w:rsidRPr="00754CDF" w:rsidRDefault="00D2708B" w:rsidP="000A766D">
      <w:pPr>
        <w:tabs>
          <w:tab w:val="left" w:pos="5387"/>
        </w:tabs>
        <w:spacing w:after="0" w:line="480" w:lineRule="auto"/>
        <w:jc w:val="both"/>
        <w:rPr>
          <w:rFonts w:ascii="Lato" w:hAnsi="Lato" w:cstheme="minorHAnsi"/>
          <w:bdr w:val="none" w:sz="0" w:space="0" w:color="auto" w:frame="1"/>
        </w:rPr>
      </w:pPr>
      <w:r w:rsidRPr="00754CDF">
        <w:rPr>
          <w:rFonts w:ascii="Lato" w:hAnsi="Lato" w:cs="Calibri"/>
          <w:bdr w:val="none" w:sz="0" w:space="0" w:color="auto" w:frame="1"/>
        </w:rPr>
        <w:t xml:space="preserve">Dada cuenta con el oficio de referencia, mediante el cual, el </w:t>
      </w:r>
      <w:r w:rsidRPr="00754CDF">
        <w:rPr>
          <w:rFonts w:ascii="Lato" w:hAnsi="Lato" w:cstheme="minorHAnsi"/>
          <w:bdr w:val="none" w:sz="0" w:space="0" w:color="auto" w:frame="1"/>
        </w:rPr>
        <w:t xml:space="preserve">Director del Centro Estatal de Justicia Alternativa del Poder Judicial del Estado, </w:t>
      </w:r>
      <w:r w:rsidR="00DB1D98" w:rsidRPr="00754CDF">
        <w:rPr>
          <w:rFonts w:ascii="Lato" w:hAnsi="Lato" w:cstheme="minorHAnsi"/>
          <w:bdr w:val="none" w:sz="0" w:space="0" w:color="auto" w:frame="1"/>
        </w:rPr>
        <w:t xml:space="preserve">informa que el día veintiséis de mayo del año en curso, concluye la vigencia de las certificaciones otorgadas por el Comité </w:t>
      </w:r>
      <w:r w:rsidR="00293654" w:rsidRPr="00754CDF">
        <w:rPr>
          <w:rFonts w:ascii="Lato" w:hAnsi="Lato" w:cstheme="minorHAnsi"/>
          <w:bdr w:val="none" w:sz="0" w:space="0" w:color="auto" w:frame="1"/>
        </w:rPr>
        <w:t>de C</w:t>
      </w:r>
      <w:r w:rsidR="00DB1D98" w:rsidRPr="00754CDF">
        <w:rPr>
          <w:rFonts w:ascii="Lato" w:hAnsi="Lato" w:cstheme="minorHAnsi"/>
          <w:bdr w:val="none" w:sz="0" w:space="0" w:color="auto" w:frame="1"/>
        </w:rPr>
        <w:t>ertifica</w:t>
      </w:r>
      <w:r w:rsidR="00293654" w:rsidRPr="00754CDF">
        <w:rPr>
          <w:rFonts w:ascii="Lato" w:hAnsi="Lato" w:cstheme="minorHAnsi"/>
          <w:bdr w:val="none" w:sz="0" w:space="0" w:color="auto" w:frame="1"/>
        </w:rPr>
        <w:t xml:space="preserve">ción en Mecanismos </w:t>
      </w:r>
      <w:r w:rsidR="00DB1D98" w:rsidRPr="00754CDF">
        <w:rPr>
          <w:rFonts w:ascii="Lato" w:hAnsi="Lato" w:cstheme="minorHAnsi"/>
          <w:bdr w:val="none" w:sz="0" w:space="0" w:color="auto" w:frame="1"/>
        </w:rPr>
        <w:t xml:space="preserve"> </w:t>
      </w:r>
      <w:r w:rsidR="00293654" w:rsidRPr="00754CDF">
        <w:rPr>
          <w:rFonts w:ascii="Lato" w:hAnsi="Lato" w:cstheme="minorHAnsi"/>
          <w:bdr w:val="none" w:sz="0" w:space="0" w:color="auto" w:frame="1"/>
        </w:rPr>
        <w:t>Alternativos de Solución de Controversias del Poder Judicial del Estado, para facilitadores Judiciales especializados en Mecanismos Alternativos de Solución de Controversias en Materia Penal y de Justicia para Adolescentes, mismas que a la fecha no han sido renovadas</w:t>
      </w:r>
      <w:r w:rsidR="009118B2" w:rsidRPr="00754CDF">
        <w:rPr>
          <w:rFonts w:ascii="Lato" w:hAnsi="Lato" w:cstheme="minorHAnsi"/>
          <w:bdr w:val="none" w:sz="0" w:space="0" w:color="auto" w:frame="1"/>
        </w:rPr>
        <w:t>. En atención a lo anterior</w:t>
      </w:r>
      <w:r w:rsidR="002479F0" w:rsidRPr="00754CDF">
        <w:rPr>
          <w:rFonts w:ascii="Lato" w:hAnsi="Lato" w:cstheme="minorHAnsi"/>
          <w:bdr w:val="none" w:sz="0" w:space="0" w:color="auto" w:frame="1"/>
        </w:rPr>
        <w:t xml:space="preserve">, </w:t>
      </w:r>
      <w:r w:rsidR="00293654" w:rsidRPr="00754CDF">
        <w:rPr>
          <w:rFonts w:ascii="Lato" w:hAnsi="Lato" w:cstheme="minorHAnsi"/>
          <w:bdr w:val="none" w:sz="0" w:space="0" w:color="auto" w:frame="1"/>
        </w:rPr>
        <w:t xml:space="preserve">con fundamento en lo que establece el artículo 61 de la Ley Orgánica del Poder Judicial del Estado, se </w:t>
      </w:r>
      <w:r w:rsidR="009118B2" w:rsidRPr="00754CDF">
        <w:rPr>
          <w:rFonts w:ascii="Lato" w:hAnsi="Lato" w:cstheme="minorHAnsi"/>
          <w:bdr w:val="none" w:sz="0" w:space="0" w:color="auto" w:frame="1"/>
        </w:rPr>
        <w:t xml:space="preserve">determina </w:t>
      </w:r>
      <w:r w:rsidR="00293654" w:rsidRPr="00754CDF">
        <w:rPr>
          <w:rFonts w:ascii="Lato" w:hAnsi="Lato" w:cstheme="minorHAnsi"/>
          <w:bdr w:val="none" w:sz="0" w:space="0" w:color="auto" w:frame="1"/>
        </w:rPr>
        <w:t>toma</w:t>
      </w:r>
      <w:r w:rsidR="009118B2" w:rsidRPr="00754CDF">
        <w:rPr>
          <w:rFonts w:ascii="Lato" w:hAnsi="Lato" w:cstheme="minorHAnsi"/>
          <w:bdr w:val="none" w:sz="0" w:space="0" w:color="auto" w:frame="1"/>
        </w:rPr>
        <w:t xml:space="preserve">r </w:t>
      </w:r>
      <w:r w:rsidR="00293654" w:rsidRPr="00754CDF">
        <w:rPr>
          <w:rFonts w:ascii="Lato" w:hAnsi="Lato" w:cstheme="minorHAnsi"/>
          <w:bdr w:val="none" w:sz="0" w:space="0" w:color="auto" w:frame="1"/>
        </w:rPr>
        <w:t>conocimiento.</w:t>
      </w:r>
    </w:p>
    <w:p w14:paraId="23B2445B" w14:textId="128FBB29" w:rsidR="00D2708B" w:rsidRPr="00754CDF" w:rsidRDefault="009118B2" w:rsidP="000A766D">
      <w:pPr>
        <w:tabs>
          <w:tab w:val="left" w:pos="5387"/>
        </w:tabs>
        <w:spacing w:after="0" w:line="480" w:lineRule="auto"/>
        <w:jc w:val="both"/>
        <w:rPr>
          <w:rFonts w:ascii="Lato" w:hAnsi="Lato" w:cstheme="minorHAnsi"/>
          <w:b/>
          <w:bCs/>
          <w:u w:val="single"/>
          <w:bdr w:val="none" w:sz="0" w:space="0" w:color="auto" w:frame="1"/>
        </w:rPr>
      </w:pPr>
      <w:r w:rsidRPr="00754CDF">
        <w:rPr>
          <w:rFonts w:ascii="Lato" w:hAnsi="Lato" w:cstheme="minorHAnsi"/>
          <w:bdr w:val="none" w:sz="0" w:space="0" w:color="auto" w:frame="1"/>
        </w:rPr>
        <w:t xml:space="preserve">Comuníquese lo anterior al </w:t>
      </w:r>
      <w:proofErr w:type="gramStart"/>
      <w:r w:rsidRPr="00754CDF">
        <w:rPr>
          <w:rFonts w:ascii="Lato" w:hAnsi="Lato" w:cstheme="minorHAnsi"/>
          <w:bdr w:val="none" w:sz="0" w:space="0" w:color="auto" w:frame="1"/>
        </w:rPr>
        <w:t>Director</w:t>
      </w:r>
      <w:proofErr w:type="gramEnd"/>
      <w:r w:rsidRPr="00754CDF">
        <w:rPr>
          <w:rFonts w:ascii="Lato" w:hAnsi="Lato" w:cstheme="minorHAnsi"/>
          <w:bdr w:val="none" w:sz="0" w:space="0" w:color="auto" w:frame="1"/>
        </w:rPr>
        <w:t xml:space="preserve"> del Centro Estatal de Justicia Alternativa del Poder Judicial del Estado, para constancia. </w:t>
      </w:r>
      <w:r w:rsidR="00BA045A" w:rsidRPr="00754CDF">
        <w:rPr>
          <w:rFonts w:ascii="Lato" w:hAnsi="Lato" w:cstheme="minorHAnsi"/>
          <w:b/>
          <w:bCs/>
          <w:u w:val="single"/>
          <w:bdr w:val="none" w:sz="0" w:space="0" w:color="auto" w:frame="1"/>
        </w:rPr>
        <w:t>APROBADO POR UNANIMIDAD DE VOTOS.</w:t>
      </w:r>
    </w:p>
    <w:p w14:paraId="16F83DE2" w14:textId="7CA7E1EA" w:rsidR="00295922" w:rsidRPr="00754CDF" w:rsidRDefault="00295922" w:rsidP="000A766D">
      <w:pPr>
        <w:tabs>
          <w:tab w:val="left" w:pos="5387"/>
        </w:tabs>
        <w:spacing w:after="0" w:line="480" w:lineRule="auto"/>
        <w:ind w:firstLine="851"/>
        <w:jc w:val="both"/>
        <w:rPr>
          <w:rFonts w:ascii="Lato" w:hAnsi="Lato" w:cstheme="minorHAnsi"/>
          <w:b/>
          <w:bCs/>
          <w:bdr w:val="none" w:sz="0" w:space="0" w:color="auto" w:frame="1"/>
        </w:rPr>
      </w:pPr>
      <w:r w:rsidRPr="00754CDF">
        <w:rPr>
          <w:rFonts w:ascii="Lato" w:hAnsi="Lato"/>
          <w:b/>
          <w:bCs/>
        </w:rPr>
        <w:t>ACUERDO X/52/2025. O</w:t>
      </w:r>
      <w:r w:rsidRPr="00754CDF">
        <w:rPr>
          <w:rFonts w:ascii="Lato" w:hAnsi="Lato" w:cstheme="minorHAnsi"/>
          <w:b/>
          <w:bCs/>
          <w:bdr w:val="none" w:sz="0" w:space="0" w:color="auto" w:frame="1"/>
        </w:rPr>
        <w:t xml:space="preserve">ficio número JURTSJ/184/2025, recibido el quince de mayo de dos mil veinticinco, signado por la </w:t>
      </w:r>
      <w:proofErr w:type="gramStart"/>
      <w:r w:rsidRPr="00754CDF">
        <w:rPr>
          <w:rFonts w:ascii="Lato" w:hAnsi="Lato" w:cstheme="minorHAnsi"/>
          <w:b/>
          <w:bCs/>
          <w:bdr w:val="none" w:sz="0" w:space="0" w:color="auto" w:frame="1"/>
        </w:rPr>
        <w:t>Directora</w:t>
      </w:r>
      <w:proofErr w:type="gramEnd"/>
      <w:r w:rsidRPr="00754CDF">
        <w:rPr>
          <w:rFonts w:ascii="Lato" w:hAnsi="Lato" w:cstheme="minorHAnsi"/>
          <w:b/>
          <w:bCs/>
          <w:bdr w:val="none" w:sz="0" w:space="0" w:color="auto" w:frame="1"/>
        </w:rPr>
        <w:t xml:space="preserve"> Jurídica del Tribunal Superior de Justicia del Estado.</w:t>
      </w:r>
      <w:r w:rsidR="00BA045A" w:rsidRPr="00754CDF">
        <w:rPr>
          <w:rFonts w:ascii="Lato" w:hAnsi="Lato" w:cstheme="minorHAnsi"/>
          <w:b/>
          <w:bCs/>
          <w:bdr w:val="none" w:sz="0" w:space="0" w:color="auto" w:frame="1"/>
        </w:rPr>
        <w:t xml:space="preserve"> - - - - - - - - - - - - - - - - - - - - - - - - - - - -</w:t>
      </w:r>
    </w:p>
    <w:p w14:paraId="4CA8D890" w14:textId="4F9BACBE" w:rsidR="00295922" w:rsidRPr="00754CDF" w:rsidRDefault="00295922" w:rsidP="000A766D">
      <w:pPr>
        <w:pStyle w:val="NormalWeb"/>
        <w:spacing w:before="0" w:beforeAutospacing="0" w:after="0" w:afterAutospacing="0" w:line="480" w:lineRule="auto"/>
        <w:jc w:val="both"/>
        <w:rPr>
          <w:rFonts w:ascii="Lato" w:hAnsi="Lato" w:cstheme="minorHAnsi"/>
          <w:bCs/>
          <w:sz w:val="22"/>
          <w:szCs w:val="22"/>
          <w:bdr w:val="none" w:sz="0" w:space="0" w:color="auto" w:frame="1"/>
        </w:rPr>
      </w:pPr>
      <w:r w:rsidRPr="00754CDF">
        <w:rPr>
          <w:rFonts w:ascii="Lato" w:hAnsi="Lato" w:cstheme="minorHAnsi"/>
          <w:bCs/>
          <w:sz w:val="22"/>
          <w:szCs w:val="22"/>
          <w:bdr w:val="none" w:sz="0" w:space="0" w:color="auto" w:frame="1"/>
        </w:rPr>
        <w:t xml:space="preserve">Dada cuenta con el oficio de referencia, mediante el cual, </w:t>
      </w:r>
      <w:r w:rsidRPr="00754CDF">
        <w:rPr>
          <w:rFonts w:ascii="Lato" w:hAnsi="Lato"/>
          <w:sz w:val="22"/>
          <w:szCs w:val="22"/>
        </w:rPr>
        <w:t xml:space="preserve">la </w:t>
      </w:r>
      <w:proofErr w:type="gramStart"/>
      <w:r w:rsidRPr="00754CDF">
        <w:rPr>
          <w:rFonts w:ascii="Lato" w:hAnsi="Lato"/>
          <w:sz w:val="22"/>
          <w:szCs w:val="22"/>
        </w:rPr>
        <w:t>Directora</w:t>
      </w:r>
      <w:proofErr w:type="gramEnd"/>
      <w:r w:rsidRPr="00754CDF">
        <w:rPr>
          <w:rFonts w:ascii="Lato" w:hAnsi="Lato"/>
          <w:sz w:val="22"/>
          <w:szCs w:val="22"/>
        </w:rPr>
        <w:t xml:space="preserve"> Jurídica del Tribunal Superior de Justicia del Estado, </w:t>
      </w:r>
      <w:r w:rsidRPr="00754CDF">
        <w:rPr>
          <w:rFonts w:ascii="Lato" w:hAnsi="Lato" w:cstheme="minorHAnsi"/>
          <w:bCs/>
          <w:sz w:val="22"/>
          <w:szCs w:val="22"/>
          <w:bdr w:val="none" w:sz="0" w:space="0" w:color="auto" w:frame="1"/>
        </w:rPr>
        <w:t>comunica el estado procesal de diversos juicios, a los que el área a su cargo, ha dado seguimiento en los términos descritos.</w:t>
      </w:r>
      <w:r w:rsidR="00BA045A" w:rsidRPr="00754CDF">
        <w:rPr>
          <w:rFonts w:ascii="Lato" w:hAnsi="Lato" w:cstheme="minorHAnsi"/>
          <w:bCs/>
          <w:sz w:val="22"/>
          <w:szCs w:val="22"/>
          <w:bdr w:val="none" w:sz="0" w:space="0" w:color="auto" w:frame="1"/>
        </w:rPr>
        <w:t xml:space="preserve"> </w:t>
      </w:r>
      <w:r w:rsidRPr="00754CDF">
        <w:rPr>
          <w:rFonts w:ascii="Lato" w:hAnsi="Lato" w:cstheme="minorHAnsi"/>
          <w:bCs/>
          <w:sz w:val="22"/>
          <w:szCs w:val="22"/>
          <w:bdr w:val="none" w:sz="0" w:space="0" w:color="auto" w:frame="1"/>
        </w:rPr>
        <w:t xml:space="preserve">En atención al informe expuesto por la </w:t>
      </w:r>
      <w:proofErr w:type="gramStart"/>
      <w:r w:rsidRPr="00754CDF">
        <w:rPr>
          <w:rFonts w:ascii="Lato" w:hAnsi="Lato" w:cstheme="minorHAnsi"/>
          <w:bCs/>
          <w:sz w:val="22"/>
          <w:szCs w:val="22"/>
          <w:bdr w:val="none" w:sz="0" w:space="0" w:color="auto" w:frame="1"/>
        </w:rPr>
        <w:t>Directora</w:t>
      </w:r>
      <w:proofErr w:type="gramEnd"/>
      <w:r w:rsidRPr="00754CDF">
        <w:rPr>
          <w:rFonts w:ascii="Lato" w:hAnsi="Lato" w:cstheme="minorHAnsi"/>
          <w:bCs/>
          <w:sz w:val="22"/>
          <w:szCs w:val="22"/>
          <w:bdr w:val="none" w:sz="0" w:space="0" w:color="auto" w:frame="1"/>
        </w:rPr>
        <w:t xml:space="preserve"> Jurídica del Tribunal Superior de Justicia, con fundamento en lo que establecen los artículos 45 Bis, 45 </w:t>
      </w:r>
      <w:proofErr w:type="spellStart"/>
      <w:r w:rsidRPr="00754CDF">
        <w:rPr>
          <w:rFonts w:ascii="Lato" w:hAnsi="Lato" w:cstheme="minorHAnsi"/>
          <w:bCs/>
          <w:sz w:val="22"/>
          <w:szCs w:val="22"/>
          <w:bdr w:val="none" w:sz="0" w:space="0" w:color="auto" w:frame="1"/>
        </w:rPr>
        <w:t>Quáter</w:t>
      </w:r>
      <w:proofErr w:type="spellEnd"/>
      <w:r w:rsidRPr="00754CDF">
        <w:rPr>
          <w:rFonts w:ascii="Lato" w:hAnsi="Lato" w:cstheme="minorHAnsi"/>
          <w:bCs/>
          <w:sz w:val="22"/>
          <w:szCs w:val="22"/>
          <w:bdr w:val="none" w:sz="0" w:space="0" w:color="auto" w:frame="1"/>
        </w:rPr>
        <w:t>, 61 y 77 de la Ley Orgánica del Poder Judicial del Estado, se determina:</w:t>
      </w:r>
    </w:p>
    <w:p w14:paraId="0488D8E5" w14:textId="77777777" w:rsidR="00295922" w:rsidRPr="00754CDF" w:rsidRDefault="00295922" w:rsidP="000A766D">
      <w:pPr>
        <w:pStyle w:val="Prrafodelista"/>
        <w:numPr>
          <w:ilvl w:val="0"/>
          <w:numId w:val="7"/>
        </w:numPr>
        <w:tabs>
          <w:tab w:val="clear" w:pos="644"/>
          <w:tab w:val="left" w:pos="5387"/>
        </w:tabs>
        <w:spacing w:after="0" w:line="480" w:lineRule="auto"/>
        <w:ind w:left="709"/>
        <w:jc w:val="both"/>
        <w:rPr>
          <w:rFonts w:ascii="Lato" w:hAnsi="Lato" w:cstheme="minorHAnsi"/>
          <w:bCs/>
          <w:bdr w:val="none" w:sz="0" w:space="0" w:color="auto" w:frame="1"/>
        </w:rPr>
      </w:pPr>
      <w:r w:rsidRPr="00754CDF">
        <w:rPr>
          <w:rFonts w:ascii="Lato" w:hAnsi="Lato" w:cstheme="minorHAnsi"/>
          <w:bCs/>
          <w:bdr w:val="none" w:sz="0" w:space="0" w:color="auto" w:frame="1"/>
        </w:rPr>
        <w:t>Tomar conocimiento del contenido íntegro del oficio de cuenta.</w:t>
      </w:r>
    </w:p>
    <w:p w14:paraId="32A5D5D9" w14:textId="77777777" w:rsidR="00295922" w:rsidRPr="00754CDF" w:rsidRDefault="00295922" w:rsidP="000A766D">
      <w:pPr>
        <w:pStyle w:val="Prrafodelista"/>
        <w:numPr>
          <w:ilvl w:val="0"/>
          <w:numId w:val="7"/>
        </w:numPr>
        <w:tabs>
          <w:tab w:val="clear" w:pos="644"/>
        </w:tabs>
        <w:spacing w:after="0" w:line="480" w:lineRule="auto"/>
        <w:ind w:left="709"/>
        <w:jc w:val="both"/>
        <w:rPr>
          <w:rFonts w:ascii="Lato" w:hAnsi="Lato" w:cstheme="minorHAnsi"/>
          <w:bCs/>
          <w:bdr w:val="none" w:sz="0" w:space="0" w:color="auto" w:frame="1"/>
        </w:rPr>
      </w:pPr>
      <w:r w:rsidRPr="00754CDF">
        <w:rPr>
          <w:rFonts w:ascii="Lato" w:hAnsi="Lato" w:cstheme="minorHAnsi"/>
          <w:bCs/>
          <w:bdr w:val="none" w:sz="0" w:space="0" w:color="auto" w:frame="1"/>
        </w:rPr>
        <w:lastRenderedPageBreak/>
        <w:t xml:space="preserve">Instruir a la </w:t>
      </w:r>
      <w:proofErr w:type="gramStart"/>
      <w:r w:rsidRPr="00754CDF">
        <w:rPr>
          <w:rFonts w:ascii="Lato" w:hAnsi="Lato" w:cstheme="minorHAnsi"/>
          <w:bCs/>
          <w:bdr w:val="none" w:sz="0" w:space="0" w:color="auto" w:frame="1"/>
        </w:rPr>
        <w:t>Directora</w:t>
      </w:r>
      <w:proofErr w:type="gramEnd"/>
      <w:r w:rsidRPr="00754CDF">
        <w:rPr>
          <w:rFonts w:ascii="Lato" w:hAnsi="Lato" w:cstheme="minorHAnsi"/>
          <w:bCs/>
          <w:bdr w:val="none" w:sz="0" w:space="0" w:color="auto" w:frame="1"/>
        </w:rPr>
        <w:t xml:space="preserve"> Jurídica del Tribunal Superior de Justicia del Estado, dar el seguimiento que corresponda a los juicios laborales y de amparo, cuidando en todo momento los intereses legales del Poder Judicial del Estado, así como a los demás tramites a que hace referencia.</w:t>
      </w:r>
    </w:p>
    <w:p w14:paraId="4311C3F2" w14:textId="04ECF174" w:rsidR="00D2708B" w:rsidRPr="00754CDF" w:rsidRDefault="00295922" w:rsidP="000A766D">
      <w:pPr>
        <w:pStyle w:val="NormalWeb"/>
        <w:spacing w:before="0" w:beforeAutospacing="0" w:after="0" w:afterAutospacing="0" w:line="480" w:lineRule="auto"/>
        <w:jc w:val="both"/>
        <w:rPr>
          <w:rFonts w:ascii="Lato" w:hAnsi="Lato" w:cstheme="minorHAnsi"/>
          <w:b/>
          <w:sz w:val="22"/>
          <w:szCs w:val="22"/>
          <w:u w:val="single"/>
          <w:bdr w:val="none" w:sz="0" w:space="0" w:color="auto" w:frame="1"/>
        </w:rPr>
      </w:pPr>
      <w:r w:rsidRPr="00754CDF">
        <w:rPr>
          <w:rFonts w:ascii="Lato" w:hAnsi="Lato" w:cstheme="minorHAnsi"/>
          <w:bCs/>
          <w:sz w:val="22"/>
          <w:szCs w:val="22"/>
          <w:bdr w:val="none" w:sz="0" w:space="0" w:color="auto" w:frame="1"/>
        </w:rPr>
        <w:t xml:space="preserve">Comuníquese esta determinación a la </w:t>
      </w:r>
      <w:proofErr w:type="gramStart"/>
      <w:r w:rsidRPr="00754CDF">
        <w:rPr>
          <w:rFonts w:ascii="Lato" w:hAnsi="Lato" w:cstheme="minorHAnsi"/>
          <w:bCs/>
          <w:sz w:val="22"/>
          <w:szCs w:val="22"/>
          <w:bdr w:val="none" w:sz="0" w:space="0" w:color="auto" w:frame="1"/>
        </w:rPr>
        <w:t>Directora</w:t>
      </w:r>
      <w:proofErr w:type="gramEnd"/>
      <w:r w:rsidRPr="00754CDF">
        <w:rPr>
          <w:rFonts w:ascii="Lato" w:hAnsi="Lato" w:cstheme="minorHAnsi"/>
          <w:bCs/>
          <w:sz w:val="22"/>
          <w:szCs w:val="22"/>
          <w:bdr w:val="none" w:sz="0" w:space="0" w:color="auto" w:frame="1"/>
        </w:rPr>
        <w:t xml:space="preserve"> Jurídica del Tribunal Superior de Justicia del Estado, para su conocimiento y efectos legales procedentes</w:t>
      </w:r>
      <w:r w:rsidRPr="00754CDF">
        <w:rPr>
          <w:rFonts w:ascii="Lato" w:hAnsi="Lato" w:cstheme="minorHAnsi"/>
          <w:b/>
          <w:sz w:val="22"/>
          <w:szCs w:val="22"/>
          <w:bdr w:val="none" w:sz="0" w:space="0" w:color="auto" w:frame="1"/>
        </w:rPr>
        <w:t>.</w:t>
      </w:r>
      <w:r w:rsidR="00BA045A" w:rsidRPr="00754CDF">
        <w:rPr>
          <w:rFonts w:ascii="Lato" w:hAnsi="Lato" w:cstheme="minorHAnsi"/>
          <w:b/>
          <w:sz w:val="22"/>
          <w:szCs w:val="22"/>
          <w:bdr w:val="none" w:sz="0" w:space="0" w:color="auto" w:frame="1"/>
        </w:rPr>
        <w:t xml:space="preserve"> </w:t>
      </w:r>
      <w:r w:rsidR="00BA045A" w:rsidRPr="00754CDF">
        <w:rPr>
          <w:rFonts w:ascii="Lato" w:hAnsi="Lato" w:cstheme="minorHAnsi"/>
          <w:b/>
          <w:sz w:val="22"/>
          <w:szCs w:val="22"/>
          <w:u w:val="single"/>
          <w:bdr w:val="none" w:sz="0" w:space="0" w:color="auto" w:frame="1"/>
        </w:rPr>
        <w:t>APROBADO POR UNANIMIDAD DE VOTOS.</w:t>
      </w:r>
    </w:p>
    <w:p w14:paraId="2BC5E166" w14:textId="35BB01EA" w:rsidR="00295922" w:rsidRPr="00754CDF" w:rsidRDefault="00295922" w:rsidP="000A766D">
      <w:pPr>
        <w:tabs>
          <w:tab w:val="left" w:pos="5387"/>
        </w:tabs>
        <w:spacing w:after="0" w:line="480" w:lineRule="auto"/>
        <w:ind w:firstLine="851"/>
        <w:jc w:val="both"/>
        <w:rPr>
          <w:rFonts w:ascii="Lato" w:hAnsi="Lato" w:cstheme="minorHAnsi"/>
          <w:bCs/>
          <w:bdr w:val="none" w:sz="0" w:space="0" w:color="auto" w:frame="1"/>
        </w:rPr>
      </w:pPr>
      <w:r w:rsidRPr="00754CDF">
        <w:rPr>
          <w:rFonts w:ascii="Lato" w:hAnsi="Lato"/>
          <w:b/>
          <w:bCs/>
        </w:rPr>
        <w:t>ACUERDO XI/52/2025. O</w:t>
      </w:r>
      <w:r w:rsidRPr="00754CDF">
        <w:rPr>
          <w:rFonts w:ascii="Lato" w:hAnsi="Lato" w:cstheme="minorHAnsi"/>
          <w:b/>
          <w:bCs/>
          <w:bdr w:val="none" w:sz="0" w:space="0" w:color="auto" w:frame="1"/>
        </w:rPr>
        <w:t>ficio número 175/C/2025, recibido el veintiuno de mayo de dos mil veinticinco, signado por el Contralor del Poder Judicial del Estado.</w:t>
      </w:r>
      <w:r w:rsidR="00BA045A" w:rsidRPr="00754CDF">
        <w:rPr>
          <w:rFonts w:ascii="Lato" w:hAnsi="Lato" w:cstheme="minorHAnsi"/>
          <w:b/>
          <w:bCs/>
          <w:bdr w:val="none" w:sz="0" w:space="0" w:color="auto" w:frame="1"/>
        </w:rPr>
        <w:t xml:space="preserve"> - - - - - - - - - - - - - - - - - - - - - - - - - - - - - - - - - - - - - - </w:t>
      </w:r>
      <w:proofErr w:type="gramStart"/>
      <w:r w:rsidR="00BA045A" w:rsidRPr="00754CDF">
        <w:rPr>
          <w:rFonts w:ascii="Lato" w:hAnsi="Lato" w:cstheme="minorHAnsi"/>
          <w:b/>
          <w:bCs/>
          <w:bdr w:val="none" w:sz="0" w:space="0" w:color="auto" w:frame="1"/>
        </w:rPr>
        <w:t>-  -</w:t>
      </w:r>
      <w:proofErr w:type="gramEnd"/>
      <w:r w:rsidR="00BA045A" w:rsidRPr="00754CDF">
        <w:rPr>
          <w:rFonts w:ascii="Lato" w:hAnsi="Lato" w:cstheme="minorHAnsi"/>
          <w:b/>
          <w:bCs/>
          <w:bdr w:val="none" w:sz="0" w:space="0" w:color="auto" w:frame="1"/>
        </w:rPr>
        <w:t xml:space="preserve"> - - -</w:t>
      </w:r>
      <w:r w:rsidRPr="00754CDF">
        <w:rPr>
          <w:rFonts w:ascii="Lato" w:hAnsi="Lato" w:cstheme="minorHAnsi"/>
          <w:bCs/>
          <w:bdr w:val="none" w:sz="0" w:space="0" w:color="auto" w:frame="1"/>
        </w:rPr>
        <w:t xml:space="preserve">Dada cuenta con el oficio de referencia, mediante el cual, el Contralor del Poder Judicial del Estado, remite copia de las actas de entrega-recepción, levantadas con motivo del cambio de adscripción de las personas servidoras públicas que integran el Poder Judicial del Estado, como se lista en dichos oficios. </w:t>
      </w:r>
      <w:r w:rsidR="00BA045A" w:rsidRPr="00754CDF">
        <w:rPr>
          <w:rFonts w:ascii="Lato" w:hAnsi="Lato" w:cstheme="minorHAnsi"/>
          <w:bCs/>
          <w:bdr w:val="none" w:sz="0" w:space="0" w:color="auto" w:frame="1"/>
        </w:rPr>
        <w:t xml:space="preserve"> A</w:t>
      </w:r>
      <w:r w:rsidRPr="00754CDF">
        <w:rPr>
          <w:rFonts w:ascii="Lato" w:hAnsi="Lato" w:cstheme="minorHAnsi"/>
          <w:bCs/>
          <w:bdr w:val="none" w:sz="0" w:space="0" w:color="auto" w:frame="1"/>
        </w:rPr>
        <w:t>l respecto, toda vez que</w:t>
      </w:r>
      <w:r w:rsidR="00BA045A" w:rsidRPr="00754CDF">
        <w:rPr>
          <w:rFonts w:ascii="Lato" w:hAnsi="Lato" w:cstheme="minorHAnsi"/>
          <w:bCs/>
          <w:bdr w:val="none" w:sz="0" w:space="0" w:color="auto" w:frame="1"/>
        </w:rPr>
        <w:t>,</w:t>
      </w:r>
      <w:r w:rsidRPr="00754CDF">
        <w:rPr>
          <w:rFonts w:ascii="Lato" w:hAnsi="Lato" w:cstheme="minorHAnsi"/>
          <w:bCs/>
          <w:bdr w:val="none" w:sz="0" w:space="0" w:color="auto" w:frame="1"/>
        </w:rPr>
        <w:t xml:space="preserve"> de dichas actas no se advierte observación alguna por parte de la Contraloría del Poder Judicial del Estado, con fundamento en lo que establece el artículo 61 de la Ley Orgánica del Poder Judicial del Estado, únicamente se toma debido conocimiento.</w:t>
      </w:r>
    </w:p>
    <w:p w14:paraId="047377AB" w14:textId="47EE898C" w:rsidR="00295922" w:rsidRPr="00754CDF" w:rsidRDefault="00295922" w:rsidP="000A766D">
      <w:pPr>
        <w:pStyle w:val="NormalWeb"/>
        <w:spacing w:before="0" w:beforeAutospacing="0" w:after="0" w:afterAutospacing="0" w:line="480" w:lineRule="auto"/>
        <w:jc w:val="both"/>
        <w:rPr>
          <w:rFonts w:ascii="Lato" w:hAnsi="Lato" w:cstheme="minorHAnsi"/>
          <w:b/>
          <w:bCs/>
          <w:sz w:val="22"/>
          <w:szCs w:val="22"/>
          <w:u w:val="single"/>
          <w:bdr w:val="none" w:sz="0" w:space="0" w:color="auto" w:frame="1"/>
        </w:rPr>
      </w:pPr>
      <w:r w:rsidRPr="00754CDF">
        <w:rPr>
          <w:rFonts w:ascii="Lato" w:hAnsi="Lato" w:cstheme="minorHAnsi"/>
          <w:bCs/>
          <w:sz w:val="22"/>
          <w:szCs w:val="22"/>
          <w:bdr w:val="none" w:sz="0" w:space="0" w:color="auto" w:frame="1"/>
        </w:rPr>
        <w:t>Comuníquese esta determinación al Contralor del Poder Judicial del Estado, para constancia</w:t>
      </w:r>
      <w:r w:rsidRPr="00754CDF">
        <w:rPr>
          <w:rFonts w:ascii="Lato" w:hAnsi="Lato" w:cstheme="minorHAnsi"/>
          <w:sz w:val="22"/>
          <w:szCs w:val="22"/>
          <w:bdr w:val="none" w:sz="0" w:space="0" w:color="auto" w:frame="1"/>
        </w:rPr>
        <w:t xml:space="preserve"> y efectos legales correspondientes</w:t>
      </w:r>
      <w:r w:rsidR="00BA045A" w:rsidRPr="00754CDF">
        <w:rPr>
          <w:rFonts w:ascii="Lato" w:hAnsi="Lato" w:cstheme="minorHAnsi"/>
          <w:sz w:val="22"/>
          <w:szCs w:val="22"/>
          <w:bdr w:val="none" w:sz="0" w:space="0" w:color="auto" w:frame="1"/>
        </w:rPr>
        <w:t xml:space="preserve">. </w:t>
      </w:r>
      <w:r w:rsidR="00BA045A" w:rsidRPr="00754CDF">
        <w:rPr>
          <w:rFonts w:ascii="Lato" w:hAnsi="Lato" w:cstheme="minorHAnsi"/>
          <w:b/>
          <w:bCs/>
          <w:sz w:val="22"/>
          <w:szCs w:val="22"/>
          <w:u w:val="single"/>
          <w:bdr w:val="none" w:sz="0" w:space="0" w:color="auto" w:frame="1"/>
        </w:rPr>
        <w:t>APROBADO POR UNANIMIDAD DE VOTOS.</w:t>
      </w:r>
    </w:p>
    <w:p w14:paraId="17A31DCE" w14:textId="176F818B" w:rsidR="00295922" w:rsidRPr="00754CDF" w:rsidRDefault="00295922" w:rsidP="000A766D">
      <w:pPr>
        <w:tabs>
          <w:tab w:val="left" w:pos="5387"/>
        </w:tabs>
        <w:spacing w:after="0" w:line="480" w:lineRule="auto"/>
        <w:ind w:firstLine="851"/>
        <w:jc w:val="both"/>
        <w:rPr>
          <w:rFonts w:ascii="Lato" w:hAnsi="Lato" w:cstheme="minorHAnsi"/>
          <w:b/>
          <w:bCs/>
          <w:bdr w:val="none" w:sz="0" w:space="0" w:color="auto" w:frame="1"/>
        </w:rPr>
      </w:pPr>
      <w:r w:rsidRPr="00754CDF">
        <w:rPr>
          <w:rFonts w:ascii="Lato" w:hAnsi="Lato"/>
          <w:b/>
          <w:bCs/>
        </w:rPr>
        <w:t>ACUERDO XII/52/2025. O</w:t>
      </w:r>
      <w:r w:rsidRPr="00754CDF">
        <w:rPr>
          <w:rFonts w:ascii="Lato" w:hAnsi="Lato" w:cstheme="minorHAnsi"/>
          <w:b/>
          <w:bCs/>
          <w:bdr w:val="none" w:sz="0" w:space="0" w:color="auto" w:frame="1"/>
        </w:rPr>
        <w:t xml:space="preserve">ficio número 463/DPEN/2025, recibido el veintiuno de mayo de dos mil veinticinco, signado por el </w:t>
      </w:r>
      <w:proofErr w:type="gramStart"/>
      <w:r w:rsidRPr="00754CDF">
        <w:rPr>
          <w:rFonts w:ascii="Lato" w:hAnsi="Lato" w:cstheme="minorHAnsi"/>
          <w:b/>
          <w:bCs/>
          <w:bdr w:val="none" w:sz="0" w:space="0" w:color="auto" w:frame="1"/>
        </w:rPr>
        <w:t>Jefe</w:t>
      </w:r>
      <w:proofErr w:type="gramEnd"/>
      <w:r w:rsidRPr="00754CDF">
        <w:rPr>
          <w:rFonts w:ascii="Lato" w:hAnsi="Lato" w:cstheme="minorHAnsi"/>
          <w:b/>
          <w:bCs/>
          <w:bdr w:val="none" w:sz="0" w:space="0" w:color="auto" w:frame="1"/>
        </w:rPr>
        <w:t xml:space="preserve"> del Departamento de Planeación, Estadística y Normativ</w:t>
      </w:r>
      <w:r w:rsidR="004909D0" w:rsidRPr="00754CDF">
        <w:rPr>
          <w:rFonts w:ascii="Lato" w:hAnsi="Lato" w:cstheme="minorHAnsi"/>
          <w:b/>
          <w:bCs/>
          <w:bdr w:val="none" w:sz="0" w:space="0" w:color="auto" w:frame="1"/>
        </w:rPr>
        <w:t>idad</w:t>
      </w:r>
      <w:r w:rsidRPr="00754CDF">
        <w:rPr>
          <w:rFonts w:ascii="Lato" w:hAnsi="Lato" w:cstheme="minorHAnsi"/>
          <w:b/>
          <w:bCs/>
          <w:bdr w:val="none" w:sz="0" w:space="0" w:color="auto" w:frame="1"/>
        </w:rPr>
        <w:t xml:space="preserve"> del Consejo de la Judicatura del Estado. </w:t>
      </w:r>
      <w:r w:rsidR="00BA045A" w:rsidRPr="00754CDF">
        <w:rPr>
          <w:rFonts w:ascii="Lato" w:hAnsi="Lato" w:cstheme="minorHAnsi"/>
          <w:b/>
          <w:bCs/>
          <w:bdr w:val="none" w:sz="0" w:space="0" w:color="auto" w:frame="1"/>
        </w:rPr>
        <w:t xml:space="preserve">- - - - - - - - - - - - - - - - - - - - - - - - - - - - - - - - - - - - - - - - - - - - - - - - - - - </w:t>
      </w:r>
    </w:p>
    <w:p w14:paraId="496162EA" w14:textId="439DBEB3" w:rsidR="00AA78CD" w:rsidRPr="00754CDF" w:rsidRDefault="00295922" w:rsidP="000A766D">
      <w:pPr>
        <w:pStyle w:val="NormalWeb"/>
        <w:spacing w:before="0" w:beforeAutospacing="0" w:after="0" w:afterAutospacing="0" w:line="480" w:lineRule="auto"/>
        <w:jc w:val="both"/>
        <w:rPr>
          <w:rFonts w:ascii="Lato" w:hAnsi="Lato"/>
          <w:bCs/>
          <w:sz w:val="22"/>
          <w:szCs w:val="22"/>
        </w:rPr>
      </w:pPr>
      <w:r w:rsidRPr="00754CDF">
        <w:rPr>
          <w:rFonts w:ascii="Lato" w:hAnsi="Lato" w:cstheme="minorHAnsi"/>
          <w:sz w:val="22"/>
          <w:szCs w:val="22"/>
          <w:bdr w:val="none" w:sz="0" w:space="0" w:color="auto" w:frame="1"/>
        </w:rPr>
        <w:t>Dada cuenta con el oficio de referencia, mediante el cual, con base al acuerdo IV/74/2024 de este Cuerpo Colegiado</w:t>
      </w:r>
      <w:r w:rsidR="004909D0" w:rsidRPr="00754CDF">
        <w:rPr>
          <w:rFonts w:ascii="Lato" w:hAnsi="Lato" w:cstheme="minorHAnsi"/>
          <w:sz w:val="22"/>
          <w:szCs w:val="22"/>
          <w:bdr w:val="none" w:sz="0" w:space="0" w:color="auto" w:frame="1"/>
        </w:rPr>
        <w:t xml:space="preserve"> y</w:t>
      </w:r>
      <w:r w:rsidRPr="00754CDF">
        <w:rPr>
          <w:rFonts w:ascii="Lato" w:hAnsi="Lato" w:cstheme="minorHAnsi"/>
          <w:sz w:val="22"/>
          <w:szCs w:val="22"/>
          <w:bdr w:val="none" w:sz="0" w:space="0" w:color="auto" w:frame="1"/>
        </w:rPr>
        <w:t xml:space="preserve"> con el objetivo de mantener actualizado el inventario de expedientes en trámite, el </w:t>
      </w:r>
      <w:proofErr w:type="gramStart"/>
      <w:r w:rsidRPr="00754CDF">
        <w:rPr>
          <w:rFonts w:ascii="Lato" w:hAnsi="Lato" w:cstheme="minorHAnsi"/>
          <w:sz w:val="22"/>
          <w:szCs w:val="22"/>
          <w:bdr w:val="none" w:sz="0" w:space="0" w:color="auto" w:frame="1"/>
        </w:rPr>
        <w:t>Jefe</w:t>
      </w:r>
      <w:proofErr w:type="gramEnd"/>
      <w:r w:rsidRPr="00754CDF">
        <w:rPr>
          <w:rFonts w:ascii="Lato" w:hAnsi="Lato" w:cstheme="minorHAnsi"/>
          <w:sz w:val="22"/>
          <w:szCs w:val="22"/>
          <w:bdr w:val="none" w:sz="0" w:space="0" w:color="auto" w:frame="1"/>
        </w:rPr>
        <w:t xml:space="preserve"> del Departamento de Planeación, Estadística y Normativ</w:t>
      </w:r>
      <w:r w:rsidR="004909D0" w:rsidRPr="00754CDF">
        <w:rPr>
          <w:rFonts w:ascii="Lato" w:hAnsi="Lato" w:cstheme="minorHAnsi"/>
          <w:sz w:val="22"/>
          <w:szCs w:val="22"/>
          <w:bdr w:val="none" w:sz="0" w:space="0" w:color="auto" w:frame="1"/>
        </w:rPr>
        <w:t>idad</w:t>
      </w:r>
      <w:r w:rsidRPr="00754CDF">
        <w:rPr>
          <w:rFonts w:ascii="Lato" w:hAnsi="Lato" w:cstheme="minorHAnsi"/>
          <w:sz w:val="22"/>
          <w:szCs w:val="22"/>
          <w:bdr w:val="none" w:sz="0" w:space="0" w:color="auto" w:frame="1"/>
        </w:rPr>
        <w:t xml:space="preserve"> del Consejo de la Judicatura del Estado solicita, </w:t>
      </w:r>
      <w:r w:rsidR="00BF3722" w:rsidRPr="00754CDF">
        <w:rPr>
          <w:rFonts w:ascii="Lato" w:hAnsi="Lato" w:cstheme="minorHAnsi"/>
          <w:sz w:val="22"/>
          <w:szCs w:val="22"/>
          <w:bdr w:val="none" w:sz="0" w:space="0" w:color="auto" w:frame="1"/>
        </w:rPr>
        <w:t xml:space="preserve">se autorice a dicho departamento la implementación de las acciones relacionadas </w:t>
      </w:r>
      <w:r w:rsidR="00BF3722" w:rsidRPr="00754CDF">
        <w:rPr>
          <w:rFonts w:ascii="Lato" w:hAnsi="Lato" w:cstheme="minorHAnsi"/>
          <w:sz w:val="22"/>
          <w:szCs w:val="22"/>
          <w:bdr w:val="none" w:sz="0" w:space="0" w:color="auto" w:frame="1"/>
        </w:rPr>
        <w:lastRenderedPageBreak/>
        <w:t>con el registro y depuración de expedientes en los Juzgados del Poder Judicial del Estado.</w:t>
      </w:r>
      <w:r w:rsidR="00BA045A" w:rsidRPr="00754CDF">
        <w:rPr>
          <w:rFonts w:ascii="Lato" w:hAnsi="Lato" w:cstheme="minorHAnsi"/>
          <w:sz w:val="22"/>
          <w:szCs w:val="22"/>
          <w:bdr w:val="none" w:sz="0" w:space="0" w:color="auto" w:frame="1"/>
        </w:rPr>
        <w:t xml:space="preserve"> </w:t>
      </w:r>
      <w:r w:rsidR="00BF3722" w:rsidRPr="00754CDF">
        <w:rPr>
          <w:rFonts w:ascii="Lato" w:hAnsi="Lato"/>
          <w:bCs/>
          <w:sz w:val="22"/>
          <w:szCs w:val="22"/>
        </w:rPr>
        <w:t>En atención a que las medidas que solicita se implemente</w:t>
      </w:r>
      <w:r w:rsidR="00D57BD4" w:rsidRPr="00754CDF">
        <w:rPr>
          <w:rFonts w:ascii="Lato" w:hAnsi="Lato"/>
          <w:bCs/>
          <w:sz w:val="22"/>
          <w:szCs w:val="22"/>
        </w:rPr>
        <w:t>n</w:t>
      </w:r>
      <w:r w:rsidR="00BF3722" w:rsidRPr="00754CDF">
        <w:rPr>
          <w:rFonts w:ascii="Lato" w:hAnsi="Lato"/>
          <w:bCs/>
          <w:sz w:val="22"/>
          <w:szCs w:val="22"/>
        </w:rPr>
        <w:t xml:space="preserve">, guardan relación con lo estipulado </w:t>
      </w:r>
      <w:r w:rsidR="004909D0" w:rsidRPr="00754CDF">
        <w:rPr>
          <w:rFonts w:ascii="Lato" w:hAnsi="Lato"/>
          <w:bCs/>
          <w:sz w:val="22"/>
          <w:szCs w:val="22"/>
        </w:rPr>
        <w:t xml:space="preserve">en </w:t>
      </w:r>
      <w:r w:rsidR="00BF3722" w:rsidRPr="00754CDF">
        <w:rPr>
          <w:rFonts w:ascii="Lato" w:hAnsi="Lato"/>
          <w:bCs/>
          <w:sz w:val="22"/>
          <w:szCs w:val="22"/>
        </w:rPr>
        <w:t>los artículos 47 fracción IV</w:t>
      </w:r>
      <w:r w:rsidR="00D57BD4" w:rsidRPr="00754CDF">
        <w:rPr>
          <w:rFonts w:ascii="Lato" w:hAnsi="Lato"/>
          <w:bCs/>
          <w:sz w:val="22"/>
          <w:szCs w:val="22"/>
        </w:rPr>
        <w:t xml:space="preserve"> y 60 Bis fracción IX de la Ley Orgánica del Poder Judicial del Estado, con fundamento en lo que </w:t>
      </w:r>
      <w:r w:rsidR="004909D0" w:rsidRPr="00754CDF">
        <w:rPr>
          <w:rFonts w:ascii="Lato" w:hAnsi="Lato"/>
          <w:bCs/>
          <w:sz w:val="22"/>
          <w:szCs w:val="22"/>
        </w:rPr>
        <w:t>establecen los numerales</w:t>
      </w:r>
      <w:r w:rsidR="00D57BD4" w:rsidRPr="00754CDF">
        <w:rPr>
          <w:rFonts w:ascii="Lato" w:hAnsi="Lato"/>
          <w:bCs/>
          <w:sz w:val="22"/>
          <w:szCs w:val="22"/>
        </w:rPr>
        <w:t xml:space="preserve"> 61 y 85 de la Ley Orgánica en cita, se determina:</w:t>
      </w:r>
    </w:p>
    <w:p w14:paraId="1A792CD0" w14:textId="18B68C72" w:rsidR="00D57BD4" w:rsidRPr="00754CDF" w:rsidRDefault="00D57BD4" w:rsidP="000A766D">
      <w:pPr>
        <w:pStyle w:val="Prrafodelista"/>
        <w:numPr>
          <w:ilvl w:val="1"/>
          <w:numId w:val="7"/>
        </w:numPr>
        <w:tabs>
          <w:tab w:val="clear" w:pos="1920"/>
          <w:tab w:val="num" w:pos="1560"/>
        </w:tabs>
        <w:spacing w:after="0" w:line="480" w:lineRule="auto"/>
        <w:ind w:left="709"/>
        <w:jc w:val="both"/>
        <w:rPr>
          <w:rFonts w:ascii="Lato" w:hAnsi="Lato"/>
          <w:bCs/>
        </w:rPr>
      </w:pPr>
      <w:r w:rsidRPr="00754CDF">
        <w:rPr>
          <w:rFonts w:ascii="Lato" w:hAnsi="Lato"/>
          <w:bCs/>
        </w:rPr>
        <w:t>Tomar conocimiento del oficio de cuenta.</w:t>
      </w:r>
    </w:p>
    <w:p w14:paraId="6B9F1C15" w14:textId="70E59B5F" w:rsidR="002479F0" w:rsidRPr="00754CDF" w:rsidRDefault="00D57BD4" w:rsidP="000A766D">
      <w:pPr>
        <w:pStyle w:val="Prrafodelista"/>
        <w:numPr>
          <w:ilvl w:val="1"/>
          <w:numId w:val="7"/>
        </w:numPr>
        <w:tabs>
          <w:tab w:val="clear" w:pos="1920"/>
          <w:tab w:val="num" w:pos="1560"/>
        </w:tabs>
        <w:spacing w:after="0" w:line="480" w:lineRule="auto"/>
        <w:ind w:left="709"/>
        <w:jc w:val="both"/>
        <w:rPr>
          <w:rFonts w:ascii="Lato" w:hAnsi="Lato" w:cstheme="minorHAnsi"/>
          <w:b/>
          <w:bCs/>
          <w:u w:val="single"/>
          <w:bdr w:val="none" w:sz="0" w:space="0" w:color="auto" w:frame="1"/>
        </w:rPr>
      </w:pPr>
      <w:r w:rsidRPr="00754CDF">
        <w:rPr>
          <w:rFonts w:ascii="Lato" w:hAnsi="Lato"/>
          <w:bCs/>
        </w:rPr>
        <w:t xml:space="preserve">Autorizar al </w:t>
      </w:r>
      <w:proofErr w:type="gramStart"/>
      <w:r w:rsidRPr="00754CDF">
        <w:rPr>
          <w:rFonts w:ascii="Lato" w:hAnsi="Lato" w:cstheme="minorHAnsi"/>
          <w:bdr w:val="none" w:sz="0" w:space="0" w:color="auto" w:frame="1"/>
        </w:rPr>
        <w:t>Jefe</w:t>
      </w:r>
      <w:proofErr w:type="gramEnd"/>
      <w:r w:rsidRPr="00754CDF">
        <w:rPr>
          <w:rFonts w:ascii="Lato" w:hAnsi="Lato" w:cstheme="minorHAnsi"/>
          <w:bdr w:val="none" w:sz="0" w:space="0" w:color="auto" w:frame="1"/>
        </w:rPr>
        <w:t xml:space="preserve"> del Departamento de Planeación, Estadística y Normativ</w:t>
      </w:r>
      <w:r w:rsidR="00EA7B44" w:rsidRPr="00754CDF">
        <w:rPr>
          <w:rFonts w:ascii="Lato" w:hAnsi="Lato" w:cstheme="minorHAnsi"/>
          <w:bdr w:val="none" w:sz="0" w:space="0" w:color="auto" w:frame="1"/>
        </w:rPr>
        <w:t xml:space="preserve">idad </w:t>
      </w:r>
      <w:r w:rsidRPr="00754CDF">
        <w:rPr>
          <w:rFonts w:ascii="Lato" w:hAnsi="Lato" w:cstheme="minorHAnsi"/>
          <w:bdr w:val="none" w:sz="0" w:space="0" w:color="auto" w:frame="1"/>
        </w:rPr>
        <w:t xml:space="preserve">del Consejo de la Judicatura del Estado, </w:t>
      </w:r>
      <w:r w:rsidR="009118B2" w:rsidRPr="00754CDF">
        <w:rPr>
          <w:rFonts w:ascii="Lato" w:hAnsi="Lato" w:cstheme="minorHAnsi"/>
          <w:bdr w:val="none" w:sz="0" w:space="0" w:color="auto" w:frame="1"/>
        </w:rPr>
        <w:t xml:space="preserve">para que de manera coordinada con los Titulares </w:t>
      </w:r>
      <w:r w:rsidR="006C776F" w:rsidRPr="00754CDF">
        <w:rPr>
          <w:rFonts w:ascii="Lato" w:hAnsi="Lato" w:cstheme="minorHAnsi"/>
          <w:bdr w:val="none" w:sz="0" w:space="0" w:color="auto" w:frame="1"/>
        </w:rPr>
        <w:t>de los Juzgados</w:t>
      </w:r>
      <w:r w:rsidR="00423C51" w:rsidRPr="00754CDF">
        <w:rPr>
          <w:rFonts w:ascii="Lato" w:hAnsi="Lato" w:cstheme="minorHAnsi"/>
          <w:bdr w:val="none" w:sz="0" w:space="0" w:color="auto" w:frame="1"/>
        </w:rPr>
        <w:t xml:space="preserve"> y</w:t>
      </w:r>
      <w:r w:rsidR="006C776F" w:rsidRPr="00754CDF">
        <w:rPr>
          <w:rFonts w:ascii="Lato" w:hAnsi="Lato" w:cstheme="minorHAnsi"/>
          <w:bdr w:val="none" w:sz="0" w:space="0" w:color="auto" w:frame="1"/>
        </w:rPr>
        <w:t xml:space="preserve"> </w:t>
      </w:r>
      <w:r w:rsidR="00423C51" w:rsidRPr="00754CDF">
        <w:rPr>
          <w:rFonts w:ascii="Lato" w:hAnsi="Lato" w:cstheme="minorHAnsi"/>
          <w:bdr w:val="none" w:sz="0" w:space="0" w:color="auto" w:frame="1"/>
        </w:rPr>
        <w:t xml:space="preserve">Oficiales de Partes del Poder Judicial del Estado, </w:t>
      </w:r>
      <w:r w:rsidR="009118B2" w:rsidRPr="00754CDF">
        <w:rPr>
          <w:rFonts w:ascii="Lato" w:hAnsi="Lato" w:cstheme="minorHAnsi"/>
          <w:bdr w:val="none" w:sz="0" w:space="0" w:color="auto" w:frame="1"/>
        </w:rPr>
        <w:t xml:space="preserve">lleven a cabo las acciones necesarias </w:t>
      </w:r>
      <w:r w:rsidR="00423C51" w:rsidRPr="00754CDF">
        <w:rPr>
          <w:rFonts w:ascii="Lato" w:hAnsi="Lato" w:cstheme="minorHAnsi"/>
          <w:bdr w:val="none" w:sz="0" w:space="0" w:color="auto" w:frame="1"/>
        </w:rPr>
        <w:t>para la depuración de los expedientes</w:t>
      </w:r>
      <w:r w:rsidR="002479F0" w:rsidRPr="00754CDF">
        <w:rPr>
          <w:rFonts w:ascii="Lato" w:hAnsi="Lato" w:cstheme="minorHAnsi"/>
          <w:bdr w:val="none" w:sz="0" w:space="0" w:color="auto" w:frame="1"/>
        </w:rPr>
        <w:t>.</w:t>
      </w:r>
    </w:p>
    <w:p w14:paraId="7F345AC4" w14:textId="5B182931" w:rsidR="009118B2" w:rsidRPr="00754CDF" w:rsidRDefault="009118B2" w:rsidP="000A766D">
      <w:pPr>
        <w:pStyle w:val="Prrafodelista"/>
        <w:numPr>
          <w:ilvl w:val="1"/>
          <w:numId w:val="7"/>
        </w:numPr>
        <w:tabs>
          <w:tab w:val="clear" w:pos="1920"/>
          <w:tab w:val="num" w:pos="1560"/>
        </w:tabs>
        <w:spacing w:after="0" w:line="480" w:lineRule="auto"/>
        <w:ind w:left="709"/>
        <w:jc w:val="both"/>
        <w:rPr>
          <w:rFonts w:ascii="Lato" w:hAnsi="Lato" w:cstheme="minorHAnsi"/>
          <w:b/>
          <w:bCs/>
          <w:u w:val="single"/>
          <w:bdr w:val="none" w:sz="0" w:space="0" w:color="auto" w:frame="1"/>
        </w:rPr>
      </w:pPr>
      <w:r w:rsidRPr="00754CDF">
        <w:rPr>
          <w:rFonts w:ascii="Lato" w:hAnsi="Lato"/>
          <w:bCs/>
        </w:rPr>
        <w:t>En relación al inventario que propone, toda vez que los datos a que se refiere, obran en los Libros de Gobierno que se llevan en las Oficialías de Partes, deberá</w:t>
      </w:r>
      <w:r w:rsidR="00571C0D" w:rsidRPr="00754CDF">
        <w:rPr>
          <w:rFonts w:ascii="Lato" w:hAnsi="Lato"/>
          <w:bCs/>
        </w:rPr>
        <w:t>n</w:t>
      </w:r>
      <w:r w:rsidRPr="00754CDF">
        <w:rPr>
          <w:rFonts w:ascii="Lato" w:hAnsi="Lato"/>
          <w:bCs/>
        </w:rPr>
        <w:t xml:space="preserve"> obtenerse del mismo. </w:t>
      </w:r>
    </w:p>
    <w:p w14:paraId="009D5276" w14:textId="480EEA03" w:rsidR="00D57BD4" w:rsidRPr="00754CDF" w:rsidRDefault="00D57BD4" w:rsidP="000A766D">
      <w:pPr>
        <w:spacing w:after="0" w:line="480" w:lineRule="auto"/>
        <w:ind w:left="-11"/>
        <w:jc w:val="both"/>
        <w:rPr>
          <w:rFonts w:ascii="Lato" w:hAnsi="Lato" w:cstheme="minorHAnsi"/>
          <w:b/>
          <w:bCs/>
          <w:u w:val="single"/>
          <w:bdr w:val="none" w:sz="0" w:space="0" w:color="auto" w:frame="1"/>
        </w:rPr>
      </w:pPr>
      <w:r w:rsidRPr="00754CDF">
        <w:rPr>
          <w:rFonts w:ascii="Lato" w:hAnsi="Lato"/>
          <w:bCs/>
        </w:rPr>
        <w:t xml:space="preserve">Comuníquese esta determinación al </w:t>
      </w:r>
      <w:proofErr w:type="gramStart"/>
      <w:r w:rsidRPr="00754CDF">
        <w:rPr>
          <w:rFonts w:ascii="Lato" w:hAnsi="Lato" w:cstheme="minorHAnsi"/>
          <w:bdr w:val="none" w:sz="0" w:space="0" w:color="auto" w:frame="1"/>
        </w:rPr>
        <w:t>Jefe</w:t>
      </w:r>
      <w:proofErr w:type="gramEnd"/>
      <w:r w:rsidRPr="00754CDF">
        <w:rPr>
          <w:rFonts w:ascii="Lato" w:hAnsi="Lato" w:cstheme="minorHAnsi"/>
          <w:bdr w:val="none" w:sz="0" w:space="0" w:color="auto" w:frame="1"/>
        </w:rPr>
        <w:t xml:space="preserve"> del Archivo del Poder Judicial del Estado, así como al Jefe del Departamento de Planeación, Estadística y Normativa del Consejo de la Judicatura del Estado y a través de éste último a los Titulares y Administradores de los Juzgados del Poder Judicial del Estado, para su conocimiento y atención.</w:t>
      </w:r>
      <w:r w:rsidR="00BA045A" w:rsidRPr="00754CDF">
        <w:rPr>
          <w:rFonts w:ascii="Lato" w:hAnsi="Lato" w:cstheme="minorHAnsi"/>
          <w:bdr w:val="none" w:sz="0" w:space="0" w:color="auto" w:frame="1"/>
        </w:rPr>
        <w:t xml:space="preserve"> </w:t>
      </w:r>
      <w:r w:rsidR="00BA045A" w:rsidRPr="00754CDF">
        <w:rPr>
          <w:rFonts w:ascii="Lato" w:hAnsi="Lato" w:cstheme="minorHAnsi"/>
          <w:b/>
          <w:bCs/>
          <w:u w:val="single"/>
          <w:bdr w:val="none" w:sz="0" w:space="0" w:color="auto" w:frame="1"/>
        </w:rPr>
        <w:t>APROBADO POR UNANIMIDAD DE VOTOS.</w:t>
      </w:r>
    </w:p>
    <w:p w14:paraId="1E3F9F03" w14:textId="6368E5D1" w:rsidR="00D57BD4" w:rsidRPr="00754CDF" w:rsidRDefault="00D57BD4" w:rsidP="000A766D">
      <w:pPr>
        <w:tabs>
          <w:tab w:val="left" w:pos="5387"/>
        </w:tabs>
        <w:spacing w:after="0" w:line="480" w:lineRule="auto"/>
        <w:ind w:firstLine="851"/>
        <w:jc w:val="both"/>
        <w:rPr>
          <w:rFonts w:ascii="Lato" w:hAnsi="Lato" w:cstheme="minorHAnsi"/>
          <w:b/>
          <w:bCs/>
          <w:bdr w:val="none" w:sz="0" w:space="0" w:color="auto" w:frame="1"/>
        </w:rPr>
      </w:pPr>
      <w:r w:rsidRPr="00754CDF">
        <w:rPr>
          <w:rFonts w:ascii="Lato" w:hAnsi="Lato"/>
          <w:b/>
          <w:bCs/>
        </w:rPr>
        <w:t>ACUERDO XIII/52/2025.</w:t>
      </w:r>
      <w:r w:rsidRPr="00754CDF">
        <w:rPr>
          <w:rFonts w:ascii="Lato" w:hAnsi="Lato" w:cstheme="minorHAnsi"/>
          <w:bdr w:val="none" w:sz="0" w:space="0" w:color="auto" w:frame="1"/>
        </w:rPr>
        <w:t xml:space="preserve"> O</w:t>
      </w:r>
      <w:r w:rsidRPr="00754CDF">
        <w:rPr>
          <w:rFonts w:ascii="Lato" w:hAnsi="Lato" w:cstheme="minorHAnsi"/>
          <w:b/>
          <w:bCs/>
          <w:bdr w:val="none" w:sz="0" w:space="0" w:color="auto" w:frame="1"/>
        </w:rPr>
        <w:t xml:space="preserve">ficio número MNTO/086/2025, recibido el veintitrés de mayo de dos mil veinticinco, signado por el </w:t>
      </w:r>
      <w:proofErr w:type="gramStart"/>
      <w:r w:rsidRPr="00754CDF">
        <w:rPr>
          <w:rFonts w:ascii="Lato" w:hAnsi="Lato" w:cstheme="minorHAnsi"/>
          <w:b/>
          <w:bCs/>
          <w:bdr w:val="none" w:sz="0" w:space="0" w:color="auto" w:frame="1"/>
        </w:rPr>
        <w:t>Jefe</w:t>
      </w:r>
      <w:proofErr w:type="gramEnd"/>
      <w:r w:rsidRPr="00754CDF">
        <w:rPr>
          <w:rFonts w:ascii="Lato" w:hAnsi="Lato" w:cstheme="minorHAnsi"/>
          <w:b/>
          <w:bCs/>
          <w:bdr w:val="none" w:sz="0" w:space="0" w:color="auto" w:frame="1"/>
        </w:rPr>
        <w:t xml:space="preserve"> del Departamento de Mantenimiento del Poder Judicial del Estado.</w:t>
      </w:r>
      <w:r w:rsidR="00BA045A" w:rsidRPr="00754CDF">
        <w:rPr>
          <w:rFonts w:ascii="Lato" w:hAnsi="Lato" w:cstheme="minorHAnsi"/>
          <w:b/>
          <w:bCs/>
          <w:bdr w:val="none" w:sz="0" w:space="0" w:color="auto" w:frame="1"/>
        </w:rPr>
        <w:t xml:space="preserve"> - - - - - - - - - - - - - - - - - - - - - -</w:t>
      </w:r>
    </w:p>
    <w:p w14:paraId="62E6727D" w14:textId="654077A1" w:rsidR="00AA78CD" w:rsidRPr="00754CDF" w:rsidRDefault="00D57BD4" w:rsidP="000A766D">
      <w:pPr>
        <w:tabs>
          <w:tab w:val="left" w:pos="5387"/>
        </w:tabs>
        <w:spacing w:after="0" w:line="480" w:lineRule="auto"/>
        <w:jc w:val="both"/>
        <w:rPr>
          <w:rFonts w:ascii="Lato" w:hAnsi="Lato"/>
          <w:bCs/>
        </w:rPr>
      </w:pPr>
      <w:r w:rsidRPr="00754CDF">
        <w:rPr>
          <w:rFonts w:ascii="Lato" w:hAnsi="Lato"/>
        </w:rPr>
        <w:t>Dada cuenta con el oficio de referencia, mediante el cual, en seguimiento al acuerdo X</w:t>
      </w:r>
      <w:r w:rsidR="00EA7B44" w:rsidRPr="00754CDF">
        <w:rPr>
          <w:rFonts w:ascii="Lato" w:hAnsi="Lato"/>
        </w:rPr>
        <w:t>X</w:t>
      </w:r>
      <w:r w:rsidRPr="00754CDF">
        <w:rPr>
          <w:rFonts w:ascii="Lato" w:hAnsi="Lato"/>
        </w:rPr>
        <w:t xml:space="preserve">XVI/41/2025 de este Cuerpo Colegiado, </w:t>
      </w:r>
      <w:r w:rsidRPr="00754CDF">
        <w:rPr>
          <w:rFonts w:ascii="Lato" w:hAnsi="Lato" w:cstheme="minorHAnsi"/>
          <w:bdr w:val="none" w:sz="0" w:space="0" w:color="auto" w:frame="1"/>
        </w:rPr>
        <w:t xml:space="preserve">el </w:t>
      </w:r>
      <w:proofErr w:type="gramStart"/>
      <w:r w:rsidRPr="00754CDF">
        <w:rPr>
          <w:rFonts w:ascii="Lato" w:hAnsi="Lato" w:cstheme="minorHAnsi"/>
          <w:bdr w:val="none" w:sz="0" w:space="0" w:color="auto" w:frame="1"/>
        </w:rPr>
        <w:t>Jefe</w:t>
      </w:r>
      <w:proofErr w:type="gramEnd"/>
      <w:r w:rsidRPr="00754CDF">
        <w:rPr>
          <w:rFonts w:ascii="Lato" w:hAnsi="Lato" w:cstheme="minorHAnsi"/>
          <w:bdr w:val="none" w:sz="0" w:space="0" w:color="auto" w:frame="1"/>
        </w:rPr>
        <w:t xml:space="preserve"> del Departamento de Mantenimiento del Poder Judicial del Estado, informa que, ya se realizaron los trabajos </w:t>
      </w:r>
      <w:r w:rsidR="002E5741" w:rsidRPr="00754CDF">
        <w:rPr>
          <w:rFonts w:ascii="Lato" w:hAnsi="Lato" w:cstheme="minorHAnsi"/>
          <w:bdr w:val="none" w:sz="0" w:space="0" w:color="auto" w:frame="1"/>
        </w:rPr>
        <w:t>respecto de</w:t>
      </w:r>
      <w:r w:rsidRPr="00754CDF">
        <w:rPr>
          <w:rFonts w:ascii="Lato" w:hAnsi="Lato" w:cstheme="minorHAnsi"/>
          <w:bdr w:val="none" w:sz="0" w:space="0" w:color="auto" w:frame="1"/>
        </w:rPr>
        <w:t xml:space="preserve"> la reparación de la reja de malla ciclónica de la entrada al estacionamiento </w:t>
      </w:r>
      <w:r w:rsidR="002E5741" w:rsidRPr="00754CDF">
        <w:rPr>
          <w:rFonts w:ascii="Lato" w:hAnsi="Lato" w:cstheme="minorHAnsi"/>
          <w:bdr w:val="none" w:sz="0" w:space="0" w:color="auto" w:frame="1"/>
        </w:rPr>
        <w:t>del</w:t>
      </w:r>
      <w:r w:rsidR="002E5741" w:rsidRPr="00754CDF">
        <w:rPr>
          <w:rFonts w:ascii="Lato" w:hAnsi="Lato" w:cstheme="minorHAnsi"/>
        </w:rPr>
        <w:t xml:space="preserve"> inmueble que alberga la Sala de Audiencias de Segunda Instancia.</w:t>
      </w:r>
      <w:r w:rsidR="00BA045A" w:rsidRPr="00754CDF">
        <w:rPr>
          <w:rFonts w:ascii="Lato" w:hAnsi="Lato" w:cstheme="minorHAnsi"/>
        </w:rPr>
        <w:t xml:space="preserve"> </w:t>
      </w:r>
      <w:r w:rsidR="002E5741" w:rsidRPr="00754CDF">
        <w:rPr>
          <w:rFonts w:ascii="Lato" w:hAnsi="Lato"/>
          <w:bCs/>
        </w:rPr>
        <w:t>En atención a lo anterior, con fundamento en lo que establecen los artículos 61 de la Ley Orgánica del Poder Judicial del Estado, se determina tomar debido conocimiento.</w:t>
      </w:r>
    </w:p>
    <w:p w14:paraId="70E39AC5" w14:textId="3F153D93" w:rsidR="002E5741" w:rsidRPr="00754CDF" w:rsidRDefault="002E5741" w:rsidP="000A766D">
      <w:pPr>
        <w:tabs>
          <w:tab w:val="left" w:pos="5387"/>
        </w:tabs>
        <w:spacing w:after="0" w:line="480" w:lineRule="auto"/>
        <w:jc w:val="both"/>
        <w:rPr>
          <w:rFonts w:ascii="Lato" w:hAnsi="Lato" w:cstheme="minorHAnsi"/>
          <w:b/>
          <w:bCs/>
          <w:u w:val="single"/>
          <w:bdr w:val="none" w:sz="0" w:space="0" w:color="auto" w:frame="1"/>
        </w:rPr>
      </w:pPr>
      <w:r w:rsidRPr="00754CDF">
        <w:rPr>
          <w:rFonts w:ascii="Lato" w:hAnsi="Lato"/>
          <w:bCs/>
        </w:rPr>
        <w:lastRenderedPageBreak/>
        <w:t>Comuníquese lo anterior, a</w:t>
      </w:r>
      <w:r w:rsidRPr="00754CDF">
        <w:rPr>
          <w:rFonts w:ascii="Lato" w:hAnsi="Lato" w:cstheme="minorHAnsi"/>
          <w:bdr w:val="none" w:sz="0" w:space="0" w:color="auto" w:frame="1"/>
        </w:rPr>
        <w:t xml:space="preserve">l </w:t>
      </w:r>
      <w:proofErr w:type="gramStart"/>
      <w:r w:rsidRPr="00754CDF">
        <w:rPr>
          <w:rFonts w:ascii="Lato" w:hAnsi="Lato" w:cstheme="minorHAnsi"/>
          <w:bdr w:val="none" w:sz="0" w:space="0" w:color="auto" w:frame="1"/>
        </w:rPr>
        <w:t>Jefe</w:t>
      </w:r>
      <w:proofErr w:type="gramEnd"/>
      <w:r w:rsidRPr="00754CDF">
        <w:rPr>
          <w:rFonts w:ascii="Lato" w:hAnsi="Lato" w:cstheme="minorHAnsi"/>
          <w:bdr w:val="none" w:sz="0" w:space="0" w:color="auto" w:frame="1"/>
        </w:rPr>
        <w:t xml:space="preserve"> del Departamento de Mantenimiento del Poder Judicial del Estado, para constancia.</w:t>
      </w:r>
      <w:r w:rsidR="00BA045A" w:rsidRPr="00754CDF">
        <w:rPr>
          <w:rFonts w:ascii="Lato" w:hAnsi="Lato" w:cstheme="minorHAnsi"/>
          <w:bdr w:val="none" w:sz="0" w:space="0" w:color="auto" w:frame="1"/>
        </w:rPr>
        <w:t xml:space="preserve"> </w:t>
      </w:r>
      <w:r w:rsidR="00BA045A" w:rsidRPr="00754CDF">
        <w:rPr>
          <w:rFonts w:ascii="Lato" w:hAnsi="Lato" w:cstheme="minorHAnsi"/>
          <w:b/>
          <w:bCs/>
          <w:u w:val="single"/>
          <w:bdr w:val="none" w:sz="0" w:space="0" w:color="auto" w:frame="1"/>
        </w:rPr>
        <w:t>APROBADO POR UNANIMIDAD DE VOTOS.</w:t>
      </w:r>
    </w:p>
    <w:p w14:paraId="3C76EA5C" w14:textId="4F25C458" w:rsidR="000E35CB" w:rsidRPr="00754CDF" w:rsidRDefault="002E5741" w:rsidP="000A766D">
      <w:pPr>
        <w:tabs>
          <w:tab w:val="left" w:pos="5387"/>
        </w:tabs>
        <w:spacing w:after="0" w:line="480" w:lineRule="auto"/>
        <w:ind w:firstLine="851"/>
        <w:jc w:val="both"/>
        <w:rPr>
          <w:rFonts w:ascii="Lato" w:hAnsi="Lato" w:cstheme="minorHAnsi"/>
          <w:bdr w:val="none" w:sz="0" w:space="0" w:color="auto" w:frame="1"/>
        </w:rPr>
      </w:pPr>
      <w:r w:rsidRPr="00754CDF">
        <w:rPr>
          <w:rFonts w:ascii="Lato" w:hAnsi="Lato"/>
          <w:b/>
          <w:bCs/>
        </w:rPr>
        <w:t>ACUERDO XIV/52/2025.</w:t>
      </w:r>
      <w:r w:rsidR="000E35CB" w:rsidRPr="00754CDF">
        <w:rPr>
          <w:rFonts w:ascii="Lato" w:hAnsi="Lato"/>
          <w:b/>
          <w:bCs/>
        </w:rPr>
        <w:t xml:space="preserve"> O</w:t>
      </w:r>
      <w:r w:rsidR="000E35CB" w:rsidRPr="00754CDF">
        <w:rPr>
          <w:rFonts w:ascii="Lato" w:hAnsi="Lato" w:cstheme="minorHAnsi"/>
          <w:b/>
          <w:bCs/>
          <w:bdr w:val="none" w:sz="0" w:space="0" w:color="auto" w:frame="1"/>
        </w:rPr>
        <w:t xml:space="preserve">ficio número PCSAH/148/2025, recibido el veintiuno de mayo de dos mil veinticinco, signado por el </w:t>
      </w:r>
      <w:proofErr w:type="gramStart"/>
      <w:r w:rsidR="000E35CB" w:rsidRPr="00754CDF">
        <w:rPr>
          <w:rFonts w:ascii="Lato" w:hAnsi="Lato" w:cstheme="minorHAnsi"/>
          <w:b/>
          <w:bCs/>
          <w:bdr w:val="none" w:sz="0" w:space="0" w:color="auto" w:frame="1"/>
        </w:rPr>
        <w:t>Presidente</w:t>
      </w:r>
      <w:proofErr w:type="gramEnd"/>
      <w:r w:rsidR="000E35CB" w:rsidRPr="00754CDF">
        <w:rPr>
          <w:rFonts w:ascii="Lato" w:hAnsi="Lato" w:cstheme="minorHAnsi"/>
          <w:b/>
          <w:bCs/>
          <w:bdr w:val="none" w:sz="0" w:space="0" w:color="auto" w:frame="1"/>
        </w:rPr>
        <w:t xml:space="preserve"> de la Comunidad de Santa Anita Huiloac y otros. </w:t>
      </w:r>
      <w:r w:rsidR="00BA045A" w:rsidRPr="00754CDF">
        <w:rPr>
          <w:rFonts w:ascii="Lato" w:hAnsi="Lato" w:cstheme="minorHAnsi"/>
          <w:b/>
          <w:bCs/>
          <w:bdr w:val="none" w:sz="0" w:space="0" w:color="auto" w:frame="1"/>
        </w:rPr>
        <w:t>- - - - - - - - - - - - - - - - - - - - - - - - - -</w:t>
      </w:r>
      <w:r w:rsidR="000E35CB" w:rsidRPr="00754CDF">
        <w:rPr>
          <w:rFonts w:ascii="Lato" w:hAnsi="Lato"/>
          <w:bCs/>
        </w:rPr>
        <w:t xml:space="preserve">Dada cuenta con el oficio de referencia, mediante el cual, </w:t>
      </w:r>
      <w:r w:rsidR="000E35CB" w:rsidRPr="00754CDF">
        <w:rPr>
          <w:rFonts w:ascii="Lato" w:hAnsi="Lato" w:cstheme="minorHAnsi"/>
          <w:bdr w:val="none" w:sz="0" w:space="0" w:color="auto" w:frame="1"/>
        </w:rPr>
        <w:t xml:space="preserve">el </w:t>
      </w:r>
      <w:proofErr w:type="gramStart"/>
      <w:r w:rsidR="000E35CB" w:rsidRPr="00754CDF">
        <w:rPr>
          <w:rFonts w:ascii="Lato" w:hAnsi="Lato" w:cstheme="minorHAnsi"/>
          <w:bdr w:val="none" w:sz="0" w:space="0" w:color="auto" w:frame="1"/>
        </w:rPr>
        <w:t>Presidente</w:t>
      </w:r>
      <w:proofErr w:type="gramEnd"/>
      <w:r w:rsidR="000E35CB" w:rsidRPr="00754CDF">
        <w:rPr>
          <w:rFonts w:ascii="Lato" w:hAnsi="Lato" w:cstheme="minorHAnsi"/>
          <w:bdr w:val="none" w:sz="0" w:space="0" w:color="auto" w:frame="1"/>
        </w:rPr>
        <w:t xml:space="preserve"> de la Comunidad de Santa Anita Huiloac y otros, realizan un propuesta de regularización respecto al acceso y la dinámica de venta con los alimentos dentro de la oficinas del edificio sede de Ciudad Judicial</w:t>
      </w:r>
      <w:r w:rsidR="00BA045A" w:rsidRPr="00754CDF">
        <w:rPr>
          <w:rFonts w:ascii="Lato" w:hAnsi="Lato" w:cstheme="minorHAnsi"/>
          <w:bdr w:val="none" w:sz="0" w:space="0" w:color="auto" w:frame="1"/>
        </w:rPr>
        <w:t>.</w:t>
      </w:r>
      <w:r w:rsidR="002479F0" w:rsidRPr="00754CDF">
        <w:rPr>
          <w:rFonts w:ascii="Lato" w:hAnsi="Lato" w:cstheme="minorHAnsi"/>
          <w:bdr w:val="none" w:sz="0" w:space="0" w:color="auto" w:frame="1"/>
        </w:rPr>
        <w:t xml:space="preserve"> En atención a lo anterior, con la finalidad de normar </w:t>
      </w:r>
      <w:r w:rsidR="006C362B" w:rsidRPr="00754CDF">
        <w:rPr>
          <w:rFonts w:ascii="Lato" w:hAnsi="Lato" w:cstheme="minorHAnsi"/>
          <w:bdr w:val="none" w:sz="0" w:space="0" w:color="auto" w:frame="1"/>
        </w:rPr>
        <w:t xml:space="preserve">la venta de alimentos al interior de este edificio, con fundamento en lo que establecen los artículos 45 Bis, 45 </w:t>
      </w:r>
      <w:proofErr w:type="spellStart"/>
      <w:r w:rsidR="006C362B" w:rsidRPr="00754CDF">
        <w:rPr>
          <w:rFonts w:ascii="Lato" w:hAnsi="Lato" w:cstheme="minorHAnsi"/>
          <w:bdr w:val="none" w:sz="0" w:space="0" w:color="auto" w:frame="1"/>
        </w:rPr>
        <w:t>Quáter</w:t>
      </w:r>
      <w:proofErr w:type="spellEnd"/>
      <w:r w:rsidR="006C362B" w:rsidRPr="00754CDF">
        <w:rPr>
          <w:rFonts w:ascii="Lato" w:hAnsi="Lato" w:cstheme="minorHAnsi"/>
          <w:bdr w:val="none" w:sz="0" w:space="0" w:color="auto" w:frame="1"/>
        </w:rPr>
        <w:t xml:space="preserve"> y 61 de la Ley Orgánica del Poder Judicial del Estado, se determina:</w:t>
      </w:r>
    </w:p>
    <w:p w14:paraId="14AAF05B" w14:textId="541FF8A7" w:rsidR="006C362B" w:rsidRPr="00754CDF" w:rsidRDefault="006C362B" w:rsidP="000A766D">
      <w:pPr>
        <w:pStyle w:val="Prrafodelista"/>
        <w:numPr>
          <w:ilvl w:val="2"/>
          <w:numId w:val="7"/>
        </w:numPr>
        <w:tabs>
          <w:tab w:val="clear" w:pos="2160"/>
          <w:tab w:val="left" w:pos="5387"/>
        </w:tabs>
        <w:spacing w:after="0" w:line="480" w:lineRule="auto"/>
        <w:ind w:left="851"/>
        <w:jc w:val="both"/>
        <w:rPr>
          <w:rFonts w:ascii="Lato" w:eastAsia="Times New Roman" w:hAnsi="Lato"/>
          <w:lang w:eastAsia="es-MX"/>
        </w:rPr>
      </w:pPr>
      <w:r w:rsidRPr="00754CDF">
        <w:rPr>
          <w:rFonts w:ascii="Lato" w:eastAsia="Times New Roman" w:hAnsi="Lato"/>
          <w:lang w:eastAsia="es-MX"/>
        </w:rPr>
        <w:t>Tomar conocimiento del escrito de cuenta.</w:t>
      </w:r>
    </w:p>
    <w:p w14:paraId="2ADEC4C5" w14:textId="52BC9129" w:rsidR="006C362B" w:rsidRPr="00754CDF" w:rsidRDefault="006C362B" w:rsidP="000A766D">
      <w:pPr>
        <w:pStyle w:val="Prrafodelista"/>
        <w:numPr>
          <w:ilvl w:val="2"/>
          <w:numId w:val="7"/>
        </w:numPr>
        <w:tabs>
          <w:tab w:val="clear" w:pos="2160"/>
          <w:tab w:val="left" w:pos="5387"/>
        </w:tabs>
        <w:spacing w:after="0" w:line="480" w:lineRule="auto"/>
        <w:ind w:left="851"/>
        <w:jc w:val="both"/>
        <w:rPr>
          <w:rFonts w:ascii="Lato" w:eastAsia="Times New Roman" w:hAnsi="Lato"/>
          <w:lang w:eastAsia="es-MX"/>
        </w:rPr>
      </w:pPr>
      <w:r w:rsidRPr="00754CDF">
        <w:rPr>
          <w:rFonts w:ascii="Lato" w:eastAsia="Times New Roman" w:hAnsi="Lato"/>
          <w:lang w:eastAsia="es-MX"/>
        </w:rPr>
        <w:t>Instruir a la Direc</w:t>
      </w:r>
      <w:r w:rsidR="00052F86" w:rsidRPr="00754CDF">
        <w:rPr>
          <w:rFonts w:ascii="Lato" w:eastAsia="Times New Roman" w:hAnsi="Lato"/>
          <w:lang w:eastAsia="es-MX"/>
        </w:rPr>
        <w:t xml:space="preserve">ción </w:t>
      </w:r>
      <w:r w:rsidRPr="00754CDF">
        <w:rPr>
          <w:rFonts w:ascii="Lato" w:eastAsia="Times New Roman" w:hAnsi="Lato"/>
          <w:lang w:eastAsia="es-MX"/>
        </w:rPr>
        <w:t xml:space="preserve">Jurídica del Tribunal Superior de Justicia del </w:t>
      </w:r>
      <w:r w:rsidR="00052F86" w:rsidRPr="00754CDF">
        <w:rPr>
          <w:rFonts w:ascii="Lato" w:eastAsia="Times New Roman" w:hAnsi="Lato"/>
          <w:lang w:eastAsia="es-MX"/>
        </w:rPr>
        <w:t xml:space="preserve">y </w:t>
      </w:r>
      <w:proofErr w:type="gramStart"/>
      <w:r w:rsidR="00052F86" w:rsidRPr="00754CDF">
        <w:rPr>
          <w:rFonts w:ascii="Lato" w:eastAsia="Times New Roman" w:hAnsi="Lato"/>
          <w:lang w:eastAsia="es-MX"/>
        </w:rPr>
        <w:t>Jefe</w:t>
      </w:r>
      <w:proofErr w:type="gramEnd"/>
      <w:r w:rsidR="00052F86" w:rsidRPr="00754CDF">
        <w:rPr>
          <w:rFonts w:ascii="Lato" w:eastAsia="Times New Roman" w:hAnsi="Lato"/>
          <w:lang w:eastAsia="es-MX"/>
        </w:rPr>
        <w:t xml:space="preserve"> del Departamento de Protección Civil y Primeros Auxilios</w:t>
      </w:r>
      <w:r w:rsidR="00FC6A65" w:rsidRPr="00754CDF">
        <w:rPr>
          <w:rFonts w:ascii="Lato" w:eastAsia="Times New Roman" w:hAnsi="Lato"/>
          <w:lang w:eastAsia="es-MX"/>
        </w:rPr>
        <w:t xml:space="preserve"> del Poder Judicial del Estado</w:t>
      </w:r>
      <w:r w:rsidR="00052F86" w:rsidRPr="00754CDF">
        <w:rPr>
          <w:rFonts w:ascii="Lato" w:eastAsia="Times New Roman" w:hAnsi="Lato"/>
          <w:lang w:eastAsia="es-MX"/>
        </w:rPr>
        <w:t xml:space="preserve">, llevar a cabo las gestiones ante las autoridades competentes para reorganizar el comercio ambulante y de ser necesario </w:t>
      </w:r>
      <w:bookmarkStart w:id="6" w:name="_Hlk199350123"/>
      <w:r w:rsidR="00052F86" w:rsidRPr="00754CDF">
        <w:rPr>
          <w:rFonts w:ascii="Lato" w:eastAsia="Times New Roman" w:hAnsi="Lato"/>
          <w:lang w:eastAsia="es-MX"/>
        </w:rPr>
        <w:t xml:space="preserve">removerlo. </w:t>
      </w:r>
    </w:p>
    <w:bookmarkEnd w:id="6"/>
    <w:p w14:paraId="6452552E" w14:textId="3BEA1618" w:rsidR="00BA045A" w:rsidRPr="00754CDF" w:rsidRDefault="00FC6A65" w:rsidP="000A766D">
      <w:pPr>
        <w:pStyle w:val="NormalWeb"/>
        <w:spacing w:before="0" w:beforeAutospacing="0" w:after="0" w:afterAutospacing="0" w:line="480" w:lineRule="auto"/>
        <w:jc w:val="both"/>
        <w:rPr>
          <w:rFonts w:ascii="Lato" w:hAnsi="Lato"/>
          <w:b/>
          <w:bCs/>
          <w:sz w:val="22"/>
          <w:szCs w:val="22"/>
          <w:u w:val="single"/>
        </w:rPr>
      </w:pPr>
      <w:r w:rsidRPr="00754CDF">
        <w:rPr>
          <w:rFonts w:ascii="Lato" w:hAnsi="Lato"/>
          <w:sz w:val="22"/>
          <w:szCs w:val="22"/>
        </w:rPr>
        <w:t xml:space="preserve">Comuníquese esta determinación a la </w:t>
      </w:r>
      <w:proofErr w:type="gramStart"/>
      <w:r w:rsidRPr="00754CDF">
        <w:rPr>
          <w:rFonts w:ascii="Lato" w:hAnsi="Lato"/>
          <w:sz w:val="22"/>
          <w:szCs w:val="22"/>
        </w:rPr>
        <w:t>Directora</w:t>
      </w:r>
      <w:proofErr w:type="gramEnd"/>
      <w:r w:rsidRPr="00754CDF">
        <w:rPr>
          <w:rFonts w:ascii="Lato" w:hAnsi="Lato"/>
          <w:sz w:val="22"/>
          <w:szCs w:val="22"/>
        </w:rPr>
        <w:t xml:space="preserve"> Jurídica del Tribunal Superior de Justicia, al Jefe de la Unidad Interna de Protección Civil y Primeros Auxilios del Poder Judicial del Estado, así como al </w:t>
      </w:r>
      <w:r w:rsidRPr="00754CDF">
        <w:rPr>
          <w:rFonts w:ascii="Lato" w:hAnsi="Lato" w:cstheme="minorHAnsi"/>
          <w:sz w:val="22"/>
          <w:szCs w:val="22"/>
          <w:bdr w:val="none" w:sz="0" w:space="0" w:color="auto" w:frame="1"/>
        </w:rPr>
        <w:t>Presidente de la Comunidad de Santa Anita Huiloac, en su domicilio oficial, para su debido conocimiento y efectos legales correspondientes.</w:t>
      </w:r>
      <w:r w:rsidRPr="00754CDF">
        <w:rPr>
          <w:rFonts w:ascii="Lato" w:hAnsi="Lato" w:cstheme="minorHAnsi"/>
          <w:b/>
          <w:bCs/>
          <w:sz w:val="22"/>
          <w:szCs w:val="22"/>
          <w:bdr w:val="none" w:sz="0" w:space="0" w:color="auto" w:frame="1"/>
        </w:rPr>
        <w:t xml:space="preserve"> </w:t>
      </w:r>
      <w:r w:rsidR="00052F86" w:rsidRPr="00754CDF">
        <w:rPr>
          <w:rFonts w:ascii="Lato" w:hAnsi="Lato" w:cstheme="minorHAnsi"/>
          <w:b/>
          <w:bCs/>
          <w:sz w:val="22"/>
          <w:szCs w:val="22"/>
          <w:u w:val="single"/>
          <w:bdr w:val="none" w:sz="0" w:space="0" w:color="auto" w:frame="1"/>
        </w:rPr>
        <w:t>APROBADO POR UNANIMIDAD DE VOTOS.</w:t>
      </w:r>
    </w:p>
    <w:p w14:paraId="2A744E32" w14:textId="2AA155D4" w:rsidR="000E35CB" w:rsidRPr="00754CDF" w:rsidRDefault="000E35CB" w:rsidP="000A766D">
      <w:pPr>
        <w:tabs>
          <w:tab w:val="left" w:pos="5387"/>
        </w:tabs>
        <w:spacing w:after="0" w:line="480" w:lineRule="auto"/>
        <w:ind w:firstLine="851"/>
        <w:jc w:val="both"/>
        <w:rPr>
          <w:rFonts w:ascii="Lato" w:hAnsi="Lato" w:cstheme="minorHAnsi"/>
          <w:b/>
          <w:bCs/>
          <w:bdr w:val="none" w:sz="0" w:space="0" w:color="auto" w:frame="1"/>
        </w:rPr>
      </w:pPr>
      <w:r w:rsidRPr="00754CDF">
        <w:rPr>
          <w:rFonts w:ascii="Lato" w:hAnsi="Lato"/>
          <w:b/>
          <w:bCs/>
        </w:rPr>
        <w:t>ACUERDO XV/52/2025. D</w:t>
      </w:r>
      <w:r w:rsidRPr="00754CDF">
        <w:rPr>
          <w:rFonts w:ascii="Lato" w:hAnsi="Lato" w:cstheme="minorHAnsi"/>
          <w:b/>
          <w:bCs/>
          <w:bdr w:val="none" w:sz="0" w:space="0" w:color="auto" w:frame="1"/>
        </w:rPr>
        <w:t>eterminación de la solicitud remitida a través del oficio SP/TSJ/436/2025.</w:t>
      </w:r>
      <w:r w:rsidR="00BA045A" w:rsidRPr="00754CDF">
        <w:rPr>
          <w:rFonts w:ascii="Lato" w:hAnsi="Lato" w:cstheme="minorHAnsi"/>
          <w:b/>
          <w:bCs/>
          <w:bdr w:val="none" w:sz="0" w:space="0" w:color="auto" w:frame="1"/>
        </w:rPr>
        <w:t xml:space="preserve"> - - - - - - - - - - - - - - - - - - - - - - - - - - - -  - - -</w:t>
      </w:r>
    </w:p>
    <w:p w14:paraId="26866CA4" w14:textId="58280B2D" w:rsidR="000E35CB" w:rsidRPr="00754CDF" w:rsidRDefault="000E35CB" w:rsidP="000A766D">
      <w:pPr>
        <w:tabs>
          <w:tab w:val="left" w:pos="5387"/>
        </w:tabs>
        <w:spacing w:after="0" w:line="480" w:lineRule="auto"/>
        <w:jc w:val="both"/>
        <w:rPr>
          <w:rFonts w:ascii="Lato" w:hAnsi="Lato" w:cstheme="minorHAnsi"/>
          <w:bdr w:val="none" w:sz="0" w:space="0" w:color="auto" w:frame="1"/>
        </w:rPr>
      </w:pPr>
      <w:r w:rsidRPr="00754CDF">
        <w:rPr>
          <w:rFonts w:ascii="Lato" w:hAnsi="Lato"/>
        </w:rPr>
        <w:t xml:space="preserve">Dada cuenta con la </w:t>
      </w:r>
      <w:r w:rsidRPr="00754CDF">
        <w:rPr>
          <w:rFonts w:ascii="Lato" w:hAnsi="Lato" w:cstheme="minorHAnsi"/>
          <w:bdr w:val="none" w:sz="0" w:space="0" w:color="auto" w:frame="1"/>
        </w:rPr>
        <w:t>solicitud remitida a través del oficio SP/TSJ/436/2025,</w:t>
      </w:r>
      <w:r w:rsidR="006467AB" w:rsidRPr="00754CDF">
        <w:rPr>
          <w:rFonts w:ascii="Lato" w:hAnsi="Lato" w:cstheme="minorHAnsi"/>
          <w:bdr w:val="none" w:sz="0" w:space="0" w:color="auto" w:frame="1"/>
        </w:rPr>
        <w:t xml:space="preserve"> realizada por </w:t>
      </w:r>
      <w:r w:rsidRPr="00754CDF">
        <w:rPr>
          <w:rFonts w:ascii="Lato" w:hAnsi="Lato" w:cstheme="minorHAnsi"/>
          <w:bdr w:val="none" w:sz="0" w:space="0" w:color="auto" w:frame="1"/>
        </w:rPr>
        <w:t xml:space="preserve">la empresa </w:t>
      </w:r>
      <w:proofErr w:type="spellStart"/>
      <w:r w:rsidRPr="00754CDF">
        <w:rPr>
          <w:rFonts w:ascii="Lato" w:hAnsi="Lato" w:cstheme="minorHAnsi"/>
          <w:bdr w:val="none" w:sz="0" w:space="0" w:color="auto" w:frame="1"/>
        </w:rPr>
        <w:t>Sam’s</w:t>
      </w:r>
      <w:proofErr w:type="spellEnd"/>
      <w:r w:rsidRPr="00754CDF">
        <w:rPr>
          <w:rFonts w:ascii="Lato" w:hAnsi="Lato" w:cstheme="minorHAnsi"/>
          <w:bdr w:val="none" w:sz="0" w:space="0" w:color="auto" w:frame="1"/>
        </w:rPr>
        <w:t xml:space="preserve"> Club, la cual versa en la autorización para colocar un módulo </w:t>
      </w:r>
      <w:r w:rsidR="00BC10C5" w:rsidRPr="00754CDF">
        <w:rPr>
          <w:rFonts w:ascii="Lato" w:hAnsi="Lato" w:cstheme="minorHAnsi"/>
          <w:bdr w:val="none" w:sz="0" w:space="0" w:color="auto" w:frame="1"/>
        </w:rPr>
        <w:t>de atención</w:t>
      </w:r>
      <w:r w:rsidRPr="00754CDF">
        <w:rPr>
          <w:rFonts w:ascii="Lato" w:hAnsi="Lato" w:cstheme="minorHAnsi"/>
          <w:bdr w:val="none" w:sz="0" w:space="0" w:color="auto" w:frame="1"/>
        </w:rPr>
        <w:t xml:space="preserve"> dentro de las instalaciones del Tribunal Superior de Justicia del Estado, así como en la Casa de Justicia del Distrito Judicial de </w:t>
      </w:r>
      <w:r w:rsidRPr="00754CDF">
        <w:rPr>
          <w:rFonts w:ascii="Lato" w:hAnsi="Lato" w:cstheme="minorHAnsi"/>
          <w:bdr w:val="none" w:sz="0" w:space="0" w:color="auto" w:frame="1"/>
        </w:rPr>
        <w:lastRenderedPageBreak/>
        <w:t>Zaragoza, en</w:t>
      </w:r>
      <w:r w:rsidR="00337ECA" w:rsidRPr="00754CDF">
        <w:rPr>
          <w:rFonts w:ascii="Lato" w:hAnsi="Lato" w:cstheme="minorHAnsi"/>
          <w:bdr w:val="none" w:sz="0" w:space="0" w:color="auto" w:frame="1"/>
        </w:rPr>
        <w:t xml:space="preserve"> el periodo comprendido del uno al treinta de junio del año en curso. </w:t>
      </w:r>
      <w:r w:rsidR="00BA045A" w:rsidRPr="00754CDF">
        <w:rPr>
          <w:rFonts w:ascii="Lato" w:hAnsi="Lato" w:cstheme="minorHAnsi"/>
          <w:bdr w:val="none" w:sz="0" w:space="0" w:color="auto" w:frame="1"/>
        </w:rPr>
        <w:t xml:space="preserve"> </w:t>
      </w:r>
      <w:r w:rsidR="00337ECA" w:rsidRPr="00754CDF">
        <w:rPr>
          <w:rFonts w:ascii="Lato" w:hAnsi="Lato" w:cstheme="minorHAnsi"/>
          <w:bdr w:val="none" w:sz="0" w:space="0" w:color="auto" w:frame="1"/>
        </w:rPr>
        <w:t>En atención a lo anterior,</w:t>
      </w:r>
      <w:r w:rsidR="00052F86" w:rsidRPr="00754CDF">
        <w:rPr>
          <w:rFonts w:ascii="Lato" w:hAnsi="Lato" w:cstheme="minorHAnsi"/>
          <w:bdr w:val="none" w:sz="0" w:space="0" w:color="auto" w:frame="1"/>
        </w:rPr>
        <w:t xml:space="preserve"> tomando en consideración que la finalidad del </w:t>
      </w:r>
      <w:r w:rsidR="000A766D" w:rsidRPr="00754CDF">
        <w:rPr>
          <w:rFonts w:ascii="Lato" w:hAnsi="Lato" w:cstheme="minorHAnsi"/>
          <w:bdr w:val="none" w:sz="0" w:space="0" w:color="auto" w:frame="1"/>
        </w:rPr>
        <w:t>P</w:t>
      </w:r>
      <w:r w:rsidR="00052F86" w:rsidRPr="00754CDF">
        <w:rPr>
          <w:rFonts w:ascii="Lato" w:hAnsi="Lato" w:cstheme="minorHAnsi"/>
          <w:bdr w:val="none" w:sz="0" w:space="0" w:color="auto" w:frame="1"/>
        </w:rPr>
        <w:t xml:space="preserve">oder </w:t>
      </w:r>
      <w:r w:rsidR="000A766D" w:rsidRPr="00754CDF">
        <w:rPr>
          <w:rFonts w:ascii="Lato" w:hAnsi="Lato" w:cstheme="minorHAnsi"/>
          <w:bdr w:val="none" w:sz="0" w:space="0" w:color="auto" w:frame="1"/>
        </w:rPr>
        <w:t>J</w:t>
      </w:r>
      <w:r w:rsidR="00052F86" w:rsidRPr="00754CDF">
        <w:rPr>
          <w:rFonts w:ascii="Lato" w:hAnsi="Lato" w:cstheme="minorHAnsi"/>
          <w:bdr w:val="none" w:sz="0" w:space="0" w:color="auto" w:frame="1"/>
        </w:rPr>
        <w:t xml:space="preserve">udicial del </w:t>
      </w:r>
      <w:r w:rsidR="000A766D" w:rsidRPr="00754CDF">
        <w:rPr>
          <w:rFonts w:ascii="Lato" w:hAnsi="Lato" w:cstheme="minorHAnsi"/>
          <w:bdr w:val="none" w:sz="0" w:space="0" w:color="auto" w:frame="1"/>
        </w:rPr>
        <w:t>E</w:t>
      </w:r>
      <w:r w:rsidR="00052F86" w:rsidRPr="00754CDF">
        <w:rPr>
          <w:rFonts w:ascii="Lato" w:hAnsi="Lato" w:cstheme="minorHAnsi"/>
          <w:bdr w:val="none" w:sz="0" w:space="0" w:color="auto" w:frame="1"/>
        </w:rPr>
        <w:t xml:space="preserve">stado, es la impartición de justicia, </w:t>
      </w:r>
      <w:r w:rsidR="00337ECA" w:rsidRPr="00754CDF">
        <w:rPr>
          <w:rFonts w:ascii="Lato" w:hAnsi="Lato" w:cstheme="minorHAnsi"/>
          <w:bdr w:val="none" w:sz="0" w:space="0" w:color="auto" w:frame="1"/>
        </w:rPr>
        <w:t>con fundamento en lo que establece el artículo 61 de la Ley Orgánica del Poder Judicial del Estado, se determina:</w:t>
      </w:r>
    </w:p>
    <w:p w14:paraId="3DF6E741" w14:textId="69CE8F4F" w:rsidR="00337ECA" w:rsidRPr="00754CDF" w:rsidRDefault="00337ECA" w:rsidP="000A766D">
      <w:pPr>
        <w:pStyle w:val="Prrafodelista"/>
        <w:numPr>
          <w:ilvl w:val="2"/>
          <w:numId w:val="23"/>
        </w:numPr>
        <w:tabs>
          <w:tab w:val="clear" w:pos="2160"/>
          <w:tab w:val="num" w:pos="1843"/>
          <w:tab w:val="left" w:pos="5387"/>
        </w:tabs>
        <w:spacing w:after="0" w:line="480" w:lineRule="auto"/>
        <w:ind w:left="851"/>
        <w:jc w:val="both"/>
        <w:rPr>
          <w:rFonts w:ascii="Lato" w:hAnsi="Lato" w:cstheme="minorHAnsi"/>
          <w:bdr w:val="none" w:sz="0" w:space="0" w:color="auto" w:frame="1"/>
        </w:rPr>
      </w:pPr>
      <w:r w:rsidRPr="00754CDF">
        <w:rPr>
          <w:rFonts w:ascii="Lato" w:hAnsi="Lato" w:cstheme="minorHAnsi"/>
          <w:bdr w:val="none" w:sz="0" w:space="0" w:color="auto" w:frame="1"/>
        </w:rPr>
        <w:t>Tomar conocimiento del correo electrónico de cuenta.</w:t>
      </w:r>
    </w:p>
    <w:p w14:paraId="35B8C809" w14:textId="43A2DF46" w:rsidR="00655967" w:rsidRPr="00754CDF" w:rsidRDefault="00052F86" w:rsidP="000A766D">
      <w:pPr>
        <w:pStyle w:val="Prrafodelista"/>
        <w:numPr>
          <w:ilvl w:val="2"/>
          <w:numId w:val="23"/>
        </w:numPr>
        <w:tabs>
          <w:tab w:val="clear" w:pos="2160"/>
          <w:tab w:val="num" w:pos="1843"/>
          <w:tab w:val="left" w:pos="5387"/>
        </w:tabs>
        <w:spacing w:after="0" w:line="480" w:lineRule="auto"/>
        <w:ind w:left="851"/>
        <w:jc w:val="both"/>
        <w:rPr>
          <w:rFonts w:ascii="Lato" w:hAnsi="Lato" w:cstheme="minorHAnsi"/>
          <w:bdr w:val="none" w:sz="0" w:space="0" w:color="auto" w:frame="1"/>
        </w:rPr>
      </w:pPr>
      <w:r w:rsidRPr="00754CDF">
        <w:rPr>
          <w:rFonts w:ascii="Lato" w:hAnsi="Lato" w:cstheme="minorHAnsi"/>
          <w:bdr w:val="none" w:sz="0" w:space="0" w:color="auto" w:frame="1"/>
        </w:rPr>
        <w:t>Resulta im</w:t>
      </w:r>
      <w:r w:rsidR="00655967" w:rsidRPr="00754CDF">
        <w:rPr>
          <w:rFonts w:ascii="Lato" w:hAnsi="Lato" w:cstheme="minorHAnsi"/>
          <w:bdr w:val="none" w:sz="0" w:space="0" w:color="auto" w:frame="1"/>
        </w:rPr>
        <w:t>procedente su solicitud</w:t>
      </w:r>
      <w:r w:rsidRPr="00754CDF">
        <w:rPr>
          <w:rFonts w:ascii="Lato" w:hAnsi="Lato" w:cstheme="minorHAnsi"/>
          <w:bdr w:val="none" w:sz="0" w:space="0" w:color="auto" w:frame="1"/>
        </w:rPr>
        <w:t>.</w:t>
      </w:r>
    </w:p>
    <w:p w14:paraId="6D781A51" w14:textId="46EA6305" w:rsidR="00337ECA" w:rsidRDefault="00337ECA" w:rsidP="000A766D">
      <w:pPr>
        <w:tabs>
          <w:tab w:val="left" w:pos="5387"/>
        </w:tabs>
        <w:spacing w:after="0" w:line="480" w:lineRule="auto"/>
        <w:jc w:val="both"/>
        <w:rPr>
          <w:rFonts w:ascii="Lato" w:hAnsi="Lato" w:cstheme="minorHAnsi"/>
          <w:b/>
          <w:bCs/>
          <w:u w:val="single"/>
          <w:bdr w:val="none" w:sz="0" w:space="0" w:color="auto" w:frame="1"/>
        </w:rPr>
      </w:pPr>
      <w:r w:rsidRPr="00754CDF">
        <w:rPr>
          <w:rFonts w:ascii="Lato" w:hAnsi="Lato" w:cstheme="minorHAnsi"/>
          <w:bdr w:val="none" w:sz="0" w:space="0" w:color="auto" w:frame="1"/>
        </w:rPr>
        <w:t>Comuníquese lo anterior a la empresa solicitante para su debido conocimiento, a través de su remitente al correo de origen</w:t>
      </w:r>
      <w:r w:rsidR="00655967" w:rsidRPr="00754CDF">
        <w:rPr>
          <w:rFonts w:ascii="Lato" w:hAnsi="Lato" w:cstheme="minorHAnsi"/>
          <w:bdr w:val="none" w:sz="0" w:space="0" w:color="auto" w:frame="1"/>
        </w:rPr>
        <w:t xml:space="preserve">, para su debido conocimiento. </w:t>
      </w:r>
      <w:r w:rsidR="00BA045A" w:rsidRPr="00754CDF">
        <w:rPr>
          <w:rFonts w:ascii="Lato" w:hAnsi="Lato" w:cstheme="minorHAnsi"/>
          <w:b/>
          <w:bCs/>
          <w:u w:val="single"/>
          <w:bdr w:val="none" w:sz="0" w:space="0" w:color="auto" w:frame="1"/>
        </w:rPr>
        <w:t>APROBADO POR UNANIMIDAD DE VOTOS.</w:t>
      </w:r>
    </w:p>
    <w:p w14:paraId="771AE357" w14:textId="77777777" w:rsidR="000E22E1" w:rsidRPr="00754CDF" w:rsidRDefault="000E22E1" w:rsidP="000A766D">
      <w:pPr>
        <w:tabs>
          <w:tab w:val="left" w:pos="5387"/>
        </w:tabs>
        <w:spacing w:after="0" w:line="480" w:lineRule="auto"/>
        <w:jc w:val="both"/>
        <w:rPr>
          <w:rFonts w:ascii="Lato" w:hAnsi="Lato" w:cstheme="minorHAnsi"/>
          <w:b/>
          <w:bCs/>
          <w:u w:val="single"/>
          <w:bdr w:val="none" w:sz="0" w:space="0" w:color="auto" w:frame="1"/>
        </w:rPr>
      </w:pPr>
    </w:p>
    <w:p w14:paraId="6D945865" w14:textId="2512B36E" w:rsidR="009C6BFB" w:rsidRPr="00754CDF" w:rsidRDefault="009C6BFB" w:rsidP="000A766D">
      <w:pPr>
        <w:tabs>
          <w:tab w:val="left" w:pos="5387"/>
        </w:tabs>
        <w:spacing w:after="0" w:line="480" w:lineRule="auto"/>
        <w:ind w:firstLine="851"/>
        <w:jc w:val="both"/>
        <w:rPr>
          <w:rFonts w:ascii="Lato" w:hAnsi="Lato" w:cstheme="minorHAnsi"/>
          <w:b/>
          <w:bCs/>
          <w:bdr w:val="none" w:sz="0" w:space="0" w:color="auto" w:frame="1"/>
        </w:rPr>
      </w:pPr>
      <w:r w:rsidRPr="00754CDF">
        <w:rPr>
          <w:rFonts w:ascii="Lato" w:hAnsi="Lato"/>
          <w:b/>
          <w:bCs/>
        </w:rPr>
        <w:t xml:space="preserve">  XVI/52/2025. </w:t>
      </w:r>
      <w:r w:rsidRPr="00754CDF">
        <w:rPr>
          <w:rFonts w:ascii="Lato" w:hAnsi="Lato" w:cstheme="minorHAnsi"/>
          <w:b/>
          <w:bCs/>
          <w:bdr w:val="none" w:sz="0" w:space="0" w:color="auto" w:frame="1"/>
        </w:rPr>
        <w:t>DETERMINACIÓN DE ASUNTOS DIVERSOS DE PERSONAL DEL PODER JUDICIAL DEL ESTADO.</w:t>
      </w:r>
    </w:p>
    <w:p w14:paraId="1C582912" w14:textId="1733403C" w:rsidR="000D1520" w:rsidRPr="00754CDF" w:rsidRDefault="00977BCC" w:rsidP="000A766D">
      <w:pPr>
        <w:spacing w:after="0" w:line="480" w:lineRule="auto"/>
        <w:ind w:firstLine="708"/>
        <w:jc w:val="both"/>
        <w:rPr>
          <w:rFonts w:ascii="Lato" w:hAnsi="Lato"/>
        </w:rPr>
      </w:pPr>
      <w:r w:rsidRPr="00754CDF">
        <w:rPr>
          <w:rFonts w:ascii="Lato" w:hAnsi="Lato"/>
          <w:b/>
          <w:bCs/>
        </w:rPr>
        <w:t xml:space="preserve"> </w:t>
      </w:r>
      <w:r w:rsidR="000D1520" w:rsidRPr="00754CDF">
        <w:rPr>
          <w:rFonts w:ascii="Lato" w:hAnsi="Lato"/>
          <w:b/>
          <w:bCs/>
        </w:rPr>
        <w:t xml:space="preserve">ACUERDO XVI/52/2025.1. Cuenta de la </w:t>
      </w:r>
      <w:proofErr w:type="gramStart"/>
      <w:r w:rsidR="000D1520" w:rsidRPr="00754CDF">
        <w:rPr>
          <w:rFonts w:ascii="Lato" w:hAnsi="Lato"/>
          <w:b/>
          <w:bCs/>
        </w:rPr>
        <w:t>Secretaria Ejecutiva</w:t>
      </w:r>
      <w:proofErr w:type="gramEnd"/>
      <w:r w:rsidR="000D1520" w:rsidRPr="00754CDF">
        <w:rPr>
          <w:rFonts w:ascii="Lato" w:hAnsi="Lato"/>
          <w:b/>
          <w:bCs/>
        </w:rPr>
        <w:t xml:space="preserve"> con el calendario relativo al primer período vacacional del año dos mil veinticinco, de las personas servidoras públicas del Poder Judicial del Estado, para su determinación. - - - - - - - - - - - - - - - - - - - - - - - - - - - - - - - - - - - - - - - - - - - - -</w:t>
      </w:r>
      <w:r w:rsidR="000D1520" w:rsidRPr="00754CDF">
        <w:rPr>
          <w:rFonts w:ascii="Lato" w:hAnsi="Lato"/>
        </w:rPr>
        <w:t xml:space="preserve"> - </w:t>
      </w:r>
    </w:p>
    <w:p w14:paraId="7D2C690F" w14:textId="77777777" w:rsidR="000D1520" w:rsidRPr="00754CDF" w:rsidRDefault="000D1520" w:rsidP="000A766D">
      <w:pPr>
        <w:spacing w:after="0" w:line="480" w:lineRule="auto"/>
        <w:jc w:val="both"/>
        <w:rPr>
          <w:rFonts w:ascii="Lato" w:hAnsi="Lato"/>
        </w:rPr>
      </w:pPr>
      <w:r w:rsidRPr="00754CDF">
        <w:rPr>
          <w:rFonts w:ascii="Lato" w:hAnsi="Lato"/>
        </w:rPr>
        <w:t>Dada cuenta con el calendario respecto del primer periodo vacacional del año dos mil veinticinco, autorizado mediante acuerdo XVI/01/2025 de este Cuerpo Colegiado, para las personas servidoras públicas del Poder Judicial del Estado, el cual será del jueves diecisiete de julio al viernes uno de agosto de dos mil veinticinco, para reincorporarse el lunes cuatro de agosto del año en curso. Al respecto, con fundamento en los artículos 29 y 30 de la Ley Laboral de los Servidores Públicos del Estado de Tlaxcala y sus Municipios; 6, 61, de la Ley Orgánica del Poder Judicial del Estado; y 9 fracción X, del Reglamento del Consejo de la Judicatura del Estado, este Cuerpo Colegiado determina:</w:t>
      </w:r>
    </w:p>
    <w:p w14:paraId="2BC75644" w14:textId="38DF1CA4" w:rsidR="000D1520" w:rsidRPr="00754CDF" w:rsidRDefault="000D1520" w:rsidP="000A766D">
      <w:pPr>
        <w:pStyle w:val="Prrafodelista"/>
        <w:numPr>
          <w:ilvl w:val="0"/>
          <w:numId w:val="30"/>
        </w:numPr>
        <w:spacing w:after="0" w:line="480" w:lineRule="auto"/>
        <w:ind w:left="567"/>
        <w:jc w:val="both"/>
        <w:rPr>
          <w:rFonts w:ascii="Lato" w:hAnsi="Lato"/>
        </w:rPr>
      </w:pPr>
      <w:r w:rsidRPr="00754CDF">
        <w:rPr>
          <w:rFonts w:ascii="Lato" w:hAnsi="Lato"/>
        </w:rPr>
        <w:t>Tomar conocimiento del primer periodo vacacional del año dos mil veinticinco, que comprende del diecisiete de julio al uno de agosto de dos mil veinticinco, previamente autorizado por este Órgano Colegiado.</w:t>
      </w:r>
    </w:p>
    <w:p w14:paraId="1945453F" w14:textId="688E4E81" w:rsidR="000D1520" w:rsidRPr="00754CDF" w:rsidRDefault="000D1520" w:rsidP="000A766D">
      <w:pPr>
        <w:pStyle w:val="Prrafodelista"/>
        <w:numPr>
          <w:ilvl w:val="0"/>
          <w:numId w:val="30"/>
        </w:numPr>
        <w:spacing w:after="0" w:line="480" w:lineRule="auto"/>
        <w:ind w:left="567"/>
        <w:jc w:val="both"/>
        <w:rPr>
          <w:rFonts w:ascii="Lato" w:hAnsi="Lato"/>
        </w:rPr>
      </w:pPr>
      <w:r w:rsidRPr="00754CDF">
        <w:rPr>
          <w:rFonts w:ascii="Lato" w:hAnsi="Lato"/>
        </w:rPr>
        <w:lastRenderedPageBreak/>
        <w:t>Se instruye al área de Recursos Humanos dependiente de la Secretaría Ejecutiva, establecer guardias en los órganos jurisdiccionales y áreas administrativas como adelante se precisa.</w:t>
      </w:r>
    </w:p>
    <w:p w14:paraId="117E53DD" w14:textId="1EB18AA7" w:rsidR="000D1520" w:rsidRPr="00754CDF" w:rsidRDefault="000D1520" w:rsidP="000A766D">
      <w:pPr>
        <w:pStyle w:val="Prrafodelista"/>
        <w:numPr>
          <w:ilvl w:val="0"/>
          <w:numId w:val="30"/>
        </w:numPr>
        <w:spacing w:after="0" w:line="480" w:lineRule="auto"/>
        <w:ind w:left="567"/>
        <w:jc w:val="both"/>
        <w:rPr>
          <w:rFonts w:ascii="Lato" w:hAnsi="Lato"/>
        </w:rPr>
      </w:pPr>
      <w:r w:rsidRPr="00754CDF">
        <w:rPr>
          <w:rFonts w:ascii="Lato" w:hAnsi="Lato"/>
        </w:rPr>
        <w:t xml:space="preserve"> Asimismo, durante el periodo vacacional se suspende el cómputo de plazos y términos, para reanudarse al día siguiente hábil en el punto en que fueron pausados, toda vez que se determina la suspensión, no la interrupción de los mismos.</w:t>
      </w:r>
    </w:p>
    <w:p w14:paraId="2212B742" w14:textId="77777777" w:rsidR="000D1520" w:rsidRPr="00754CDF" w:rsidRDefault="000D1520" w:rsidP="000A766D">
      <w:pPr>
        <w:pStyle w:val="Prrafodelista"/>
        <w:numPr>
          <w:ilvl w:val="0"/>
          <w:numId w:val="30"/>
        </w:numPr>
        <w:spacing w:after="0" w:line="480" w:lineRule="auto"/>
        <w:ind w:left="567"/>
        <w:jc w:val="both"/>
        <w:rPr>
          <w:rFonts w:ascii="Lato" w:hAnsi="Lato"/>
        </w:rPr>
      </w:pPr>
      <w:r w:rsidRPr="00754CDF">
        <w:rPr>
          <w:rFonts w:ascii="Lato" w:hAnsi="Lato"/>
        </w:rPr>
        <w:t>Respecto de la guardia en los órganos jurisdiccionales y áreas administrativas, se atenderá a lo siguiente:</w:t>
      </w:r>
    </w:p>
    <w:p w14:paraId="32A77565" w14:textId="7109A25A" w:rsidR="000D1520" w:rsidRPr="00754CDF" w:rsidRDefault="000D1520" w:rsidP="000A766D">
      <w:pPr>
        <w:pStyle w:val="Prrafodelista"/>
        <w:numPr>
          <w:ilvl w:val="0"/>
          <w:numId w:val="31"/>
        </w:numPr>
        <w:spacing w:after="0" w:line="480" w:lineRule="auto"/>
        <w:jc w:val="both"/>
        <w:rPr>
          <w:rFonts w:ascii="Lato" w:hAnsi="Lato"/>
        </w:rPr>
      </w:pPr>
      <w:r w:rsidRPr="00754CDF">
        <w:rPr>
          <w:rFonts w:ascii="Lato" w:hAnsi="Lato"/>
        </w:rPr>
        <w:t>La Secretaría General de Acuerdos del Tribunal Superior de Justicia del Estado y Secretaría Ejecutiva del Consejo de la Judicatura del Estado, para la atención de los asuntos urgentes de los que deban conocer los Plenos de ambos Órganos Colegiados.</w:t>
      </w:r>
    </w:p>
    <w:p w14:paraId="5D4F70F1" w14:textId="41D81478" w:rsidR="000D1520" w:rsidRPr="00754CDF" w:rsidRDefault="000D1520" w:rsidP="000A766D">
      <w:pPr>
        <w:pStyle w:val="Prrafodelista"/>
        <w:numPr>
          <w:ilvl w:val="0"/>
          <w:numId w:val="31"/>
        </w:numPr>
        <w:spacing w:after="0" w:line="480" w:lineRule="auto"/>
        <w:jc w:val="both"/>
        <w:rPr>
          <w:rFonts w:ascii="Lato" w:hAnsi="Lato"/>
        </w:rPr>
      </w:pPr>
      <w:r w:rsidRPr="00754CDF">
        <w:rPr>
          <w:rFonts w:ascii="Lato" w:hAnsi="Lato"/>
        </w:rPr>
        <w:t>La Sala Penal y Especializada en Administración de Justicia para Adolescentes del Tribunal Superior de Justicia del Estado, en atención a lo establecido en los artículos 94 tercer párrafo, del Código Nacional de Procedimientos Penales; y 539 del Código de Procedimientos Penales del Estado de Tlaxcala.</w:t>
      </w:r>
    </w:p>
    <w:p w14:paraId="4BACB1CE" w14:textId="0B25D9CC" w:rsidR="000D1520" w:rsidRPr="00754CDF" w:rsidRDefault="000D1520" w:rsidP="000A766D">
      <w:pPr>
        <w:pStyle w:val="Prrafodelista"/>
        <w:numPr>
          <w:ilvl w:val="0"/>
          <w:numId w:val="31"/>
        </w:numPr>
        <w:spacing w:after="0" w:line="480" w:lineRule="auto"/>
        <w:jc w:val="both"/>
        <w:rPr>
          <w:rFonts w:ascii="Lato" w:hAnsi="Lato"/>
        </w:rPr>
      </w:pPr>
      <w:r w:rsidRPr="00754CDF">
        <w:rPr>
          <w:rFonts w:ascii="Lato" w:hAnsi="Lato"/>
        </w:rPr>
        <w:t>El Juzgado del Sistema Tradicional Penal y Especializado en Administración de Justicia para Adolescentes, para la atención de lo establecido en el artículo 539 del Código de Procedimientos Penales del Estado de Tlaxcala.</w:t>
      </w:r>
    </w:p>
    <w:p w14:paraId="3B2E0706" w14:textId="7215C3E0" w:rsidR="000D1520" w:rsidRPr="00754CDF" w:rsidRDefault="000D1520" w:rsidP="000A766D">
      <w:pPr>
        <w:pStyle w:val="Prrafodelista"/>
        <w:numPr>
          <w:ilvl w:val="0"/>
          <w:numId w:val="31"/>
        </w:numPr>
        <w:spacing w:after="0" w:line="480" w:lineRule="auto"/>
        <w:jc w:val="both"/>
        <w:rPr>
          <w:rFonts w:ascii="Lato" w:hAnsi="Lato"/>
        </w:rPr>
      </w:pPr>
      <w:r w:rsidRPr="00754CDF">
        <w:rPr>
          <w:rFonts w:ascii="Lato" w:hAnsi="Lato"/>
        </w:rPr>
        <w:t xml:space="preserve">Los Juzgados de Control y de Juicio Oral del Distrito Judicial de Guridi y Alcocer y de Control y de Juicio Oral del Distrito Judicial de Sánchez Piedras y Especializado en Justicia para Adolescentes del Estado de Tlaxcala, en atención a lo previsto en el artículo 94, párrafo tercero, del Código Nacional de Procedimientos Penales, así como la revisión de medidas cautelares, debiendo establecerse en cada juzgado la guardia respectiva a cargo de uno de los jueces de esa adscripción. En términos de lo anterior, y toda vez que las funciones del Sistema Penal </w:t>
      </w:r>
      <w:r w:rsidRPr="00754CDF">
        <w:rPr>
          <w:rFonts w:ascii="Lato" w:hAnsi="Lato"/>
        </w:rPr>
        <w:lastRenderedPageBreak/>
        <w:t xml:space="preserve">Acusatorio obedecen a períodos distintos, los Administradores de los citados Juzgados, deberán tomar las providencias para que los funcionarios judiciales de estos órganos jurisdiccionales tomen las vacaciones de manera escalonada, durante los meses de agosto y septiembre de </w:t>
      </w:r>
      <w:r w:rsidR="00AC0929" w:rsidRPr="00754CDF">
        <w:rPr>
          <w:rFonts w:ascii="Lato" w:hAnsi="Lato"/>
        </w:rPr>
        <w:t xml:space="preserve">dos </w:t>
      </w:r>
      <w:r w:rsidRPr="00754CDF">
        <w:rPr>
          <w:rFonts w:ascii="Lato" w:hAnsi="Lato"/>
        </w:rPr>
        <w:t>mil veinticinco, debiendo también, prever notificador, asistente de atención al público y personal de apoyo en el periodo vacacional.</w:t>
      </w:r>
    </w:p>
    <w:p w14:paraId="6FD04D30" w14:textId="79C08EAA" w:rsidR="000D1520" w:rsidRPr="00754CDF" w:rsidRDefault="000D1520" w:rsidP="000A766D">
      <w:pPr>
        <w:pStyle w:val="Prrafodelista"/>
        <w:numPr>
          <w:ilvl w:val="0"/>
          <w:numId w:val="31"/>
        </w:numPr>
        <w:spacing w:after="0" w:line="480" w:lineRule="auto"/>
        <w:jc w:val="both"/>
        <w:rPr>
          <w:rFonts w:ascii="Lato" w:hAnsi="Lato"/>
        </w:rPr>
      </w:pPr>
      <w:r w:rsidRPr="00754CDF">
        <w:rPr>
          <w:rFonts w:ascii="Lato" w:hAnsi="Lato"/>
        </w:rPr>
        <w:t>Correspondiendo la guardia al Juez Primero en el Distrito Judicial de Guridi y Alcocer y para el Distrito Judicial de Sánchez Piedras y Especializado en Justicia para Adolescentes del Estado de Tlaxcala, la Jueza Tercero.</w:t>
      </w:r>
    </w:p>
    <w:tbl>
      <w:tblPr>
        <w:tblpPr w:leftFromText="141" w:rightFromText="141" w:vertAnchor="text" w:horzAnchor="page" w:tblpX="2056" w:tblpY="4286"/>
        <w:tblW w:w="6804"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408"/>
        <w:gridCol w:w="1417"/>
        <w:gridCol w:w="1337"/>
        <w:gridCol w:w="1547"/>
        <w:gridCol w:w="1095"/>
      </w:tblGrid>
      <w:tr w:rsidR="00754CDF" w:rsidRPr="00754CDF" w14:paraId="23EC360E" w14:textId="77777777" w:rsidTr="0067297B">
        <w:trPr>
          <w:trHeight w:val="219"/>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7BDB66" w14:textId="77777777" w:rsidR="00C611E8" w:rsidRPr="00754CDF" w:rsidRDefault="00C611E8" w:rsidP="0067297B">
            <w:pPr>
              <w:spacing w:after="0" w:line="480" w:lineRule="auto"/>
              <w:ind w:firstLine="708"/>
              <w:jc w:val="both"/>
              <w:rPr>
                <w:rFonts w:ascii="Lato" w:hAnsi="Lato"/>
                <w:sz w:val="14"/>
                <w:szCs w:val="14"/>
              </w:rPr>
            </w:pPr>
            <w:r w:rsidRPr="00754CDF">
              <w:rPr>
                <w:rFonts w:ascii="Lato" w:hAnsi="Lato"/>
                <w:sz w:val="14"/>
                <w:szCs w:val="14"/>
              </w:rPr>
              <w:t> </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9C88FC" w14:textId="71BD75A9" w:rsidR="00C611E8" w:rsidRPr="00754CDF" w:rsidRDefault="00C611E8" w:rsidP="0067297B">
            <w:pPr>
              <w:spacing w:after="0" w:line="480" w:lineRule="auto"/>
              <w:jc w:val="both"/>
              <w:rPr>
                <w:rFonts w:ascii="Lato" w:hAnsi="Lato"/>
                <w:sz w:val="14"/>
                <w:szCs w:val="14"/>
              </w:rPr>
            </w:pPr>
          </w:p>
        </w:tc>
        <w:tc>
          <w:tcPr>
            <w:tcW w:w="13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3FF679" w14:textId="77777777" w:rsidR="00C611E8" w:rsidRPr="00754CDF" w:rsidRDefault="00C611E8" w:rsidP="0067297B">
            <w:pPr>
              <w:spacing w:after="0" w:line="480" w:lineRule="auto"/>
              <w:jc w:val="both"/>
              <w:rPr>
                <w:rFonts w:ascii="Lato" w:hAnsi="Lato"/>
                <w:sz w:val="14"/>
                <w:szCs w:val="14"/>
              </w:rPr>
            </w:pPr>
            <w:r w:rsidRPr="00754CDF">
              <w:rPr>
                <w:rFonts w:ascii="Lato" w:hAnsi="Lato"/>
                <w:sz w:val="14"/>
                <w:szCs w:val="14"/>
              </w:rPr>
              <w:t>INICIA</w:t>
            </w:r>
          </w:p>
        </w:tc>
        <w:tc>
          <w:tcPr>
            <w:tcW w:w="15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DF725F" w14:textId="77777777" w:rsidR="00C611E8" w:rsidRPr="00754CDF" w:rsidRDefault="00C611E8" w:rsidP="0067297B">
            <w:pPr>
              <w:spacing w:after="0" w:line="480" w:lineRule="auto"/>
              <w:jc w:val="both"/>
              <w:rPr>
                <w:rFonts w:ascii="Lato" w:hAnsi="Lato"/>
                <w:sz w:val="14"/>
                <w:szCs w:val="14"/>
              </w:rPr>
            </w:pPr>
            <w:r w:rsidRPr="00754CDF">
              <w:rPr>
                <w:rFonts w:ascii="Lato" w:hAnsi="Lato"/>
                <w:sz w:val="14"/>
                <w:szCs w:val="14"/>
              </w:rPr>
              <w:t>TERMINA</w:t>
            </w:r>
          </w:p>
        </w:tc>
        <w:tc>
          <w:tcPr>
            <w:tcW w:w="10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338E71" w14:textId="77777777" w:rsidR="00C611E8" w:rsidRPr="00754CDF" w:rsidRDefault="00C611E8" w:rsidP="0067297B">
            <w:pPr>
              <w:spacing w:after="0" w:line="480" w:lineRule="auto"/>
              <w:jc w:val="both"/>
              <w:rPr>
                <w:rFonts w:ascii="Lato" w:hAnsi="Lato"/>
                <w:sz w:val="14"/>
                <w:szCs w:val="14"/>
              </w:rPr>
            </w:pPr>
            <w:r w:rsidRPr="00754CDF">
              <w:rPr>
                <w:rFonts w:ascii="Lato" w:hAnsi="Lato"/>
                <w:sz w:val="14"/>
                <w:szCs w:val="14"/>
              </w:rPr>
              <w:t>REANUDAN</w:t>
            </w:r>
          </w:p>
        </w:tc>
      </w:tr>
      <w:tr w:rsidR="00754CDF" w:rsidRPr="00754CDF" w14:paraId="30487855" w14:textId="77777777" w:rsidTr="0067297B">
        <w:trPr>
          <w:trHeight w:val="21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288FC" w14:textId="77777777" w:rsidR="00C611E8" w:rsidRPr="00754CDF" w:rsidRDefault="00C611E8" w:rsidP="0067297B">
            <w:pPr>
              <w:spacing w:after="0" w:line="480" w:lineRule="auto"/>
              <w:rPr>
                <w:rFonts w:ascii="Lato" w:hAnsi="Lato"/>
                <w:sz w:val="14"/>
                <w:szCs w:val="14"/>
              </w:rPr>
            </w:pPr>
            <w:r w:rsidRPr="00754CDF">
              <w:rPr>
                <w:rFonts w:ascii="Lato" w:hAnsi="Lato"/>
                <w:sz w:val="14"/>
                <w:szCs w:val="14"/>
              </w:rPr>
              <w:t>PRIMERA ETAPA</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ADF37B" w14:textId="77777777" w:rsidR="00C611E8" w:rsidRPr="00754CDF" w:rsidRDefault="00C611E8" w:rsidP="0067297B">
            <w:pPr>
              <w:spacing w:after="0" w:line="480" w:lineRule="auto"/>
              <w:jc w:val="both"/>
              <w:rPr>
                <w:rFonts w:ascii="Lato" w:hAnsi="Lato"/>
                <w:sz w:val="14"/>
                <w:szCs w:val="14"/>
              </w:rPr>
            </w:pPr>
            <w:r w:rsidRPr="00754CDF">
              <w:rPr>
                <w:rFonts w:ascii="Lato" w:hAnsi="Lato"/>
                <w:sz w:val="14"/>
                <w:szCs w:val="14"/>
              </w:rPr>
              <w:t>JULIO 2025</w:t>
            </w:r>
          </w:p>
        </w:tc>
        <w:tc>
          <w:tcPr>
            <w:tcW w:w="13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62778C" w14:textId="77777777" w:rsidR="00C611E8" w:rsidRPr="00754CDF" w:rsidRDefault="00C611E8" w:rsidP="0067297B">
            <w:pPr>
              <w:spacing w:after="0" w:line="480" w:lineRule="auto"/>
              <w:jc w:val="both"/>
              <w:rPr>
                <w:rFonts w:ascii="Lato" w:hAnsi="Lato"/>
                <w:sz w:val="14"/>
                <w:szCs w:val="14"/>
              </w:rPr>
            </w:pPr>
            <w:r w:rsidRPr="00754CDF">
              <w:rPr>
                <w:rFonts w:ascii="Lato" w:hAnsi="Lato"/>
                <w:sz w:val="14"/>
                <w:szCs w:val="14"/>
              </w:rPr>
              <w:t>Lunes 14</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9102BD" w14:textId="77777777" w:rsidR="00C611E8" w:rsidRPr="00754CDF" w:rsidRDefault="00C611E8" w:rsidP="0067297B">
            <w:pPr>
              <w:spacing w:after="0" w:line="480" w:lineRule="auto"/>
              <w:jc w:val="both"/>
              <w:rPr>
                <w:rFonts w:ascii="Lato" w:hAnsi="Lato"/>
                <w:sz w:val="14"/>
                <w:szCs w:val="14"/>
              </w:rPr>
            </w:pPr>
            <w:r w:rsidRPr="00754CDF">
              <w:rPr>
                <w:rFonts w:ascii="Lato" w:hAnsi="Lato"/>
                <w:sz w:val="14"/>
                <w:szCs w:val="14"/>
              </w:rPr>
              <w:t>Lunes 21</w:t>
            </w:r>
          </w:p>
        </w:tc>
        <w:tc>
          <w:tcPr>
            <w:tcW w:w="10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22CE12" w14:textId="77777777" w:rsidR="00C611E8" w:rsidRPr="00754CDF" w:rsidRDefault="00C611E8" w:rsidP="0067297B">
            <w:pPr>
              <w:spacing w:after="0" w:line="480" w:lineRule="auto"/>
              <w:jc w:val="both"/>
              <w:rPr>
                <w:rFonts w:ascii="Lato" w:hAnsi="Lato"/>
                <w:sz w:val="14"/>
                <w:szCs w:val="14"/>
              </w:rPr>
            </w:pPr>
            <w:r w:rsidRPr="00754CDF">
              <w:rPr>
                <w:rFonts w:ascii="Lato" w:hAnsi="Lato"/>
                <w:sz w:val="14"/>
                <w:szCs w:val="14"/>
              </w:rPr>
              <w:t>Martes 22</w:t>
            </w:r>
          </w:p>
        </w:tc>
      </w:tr>
      <w:tr w:rsidR="00754CDF" w:rsidRPr="00754CDF" w14:paraId="79F860F9" w14:textId="77777777" w:rsidTr="0067297B">
        <w:trPr>
          <w:trHeight w:val="21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3D2F04" w14:textId="77777777" w:rsidR="00C611E8" w:rsidRPr="00754CDF" w:rsidRDefault="00C611E8" w:rsidP="0067297B">
            <w:pPr>
              <w:spacing w:after="0" w:line="480" w:lineRule="auto"/>
              <w:rPr>
                <w:rFonts w:ascii="Lato" w:hAnsi="Lato"/>
                <w:sz w:val="14"/>
                <w:szCs w:val="14"/>
              </w:rPr>
            </w:pPr>
            <w:r w:rsidRPr="00754CDF">
              <w:rPr>
                <w:rFonts w:ascii="Lato" w:hAnsi="Lato"/>
                <w:sz w:val="14"/>
                <w:szCs w:val="14"/>
              </w:rPr>
              <w:t>SEGUNDA ETAPA</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419A00" w14:textId="77777777" w:rsidR="00C611E8" w:rsidRPr="00754CDF" w:rsidRDefault="00C611E8" w:rsidP="0067297B">
            <w:pPr>
              <w:spacing w:after="0" w:line="480" w:lineRule="auto"/>
              <w:jc w:val="both"/>
              <w:rPr>
                <w:rFonts w:ascii="Lato" w:hAnsi="Lato"/>
                <w:sz w:val="14"/>
                <w:szCs w:val="14"/>
              </w:rPr>
            </w:pPr>
            <w:r w:rsidRPr="00754CDF">
              <w:rPr>
                <w:rFonts w:ascii="Lato" w:hAnsi="Lato"/>
                <w:sz w:val="14"/>
                <w:szCs w:val="14"/>
              </w:rPr>
              <w:t>AGOSTO 2025</w:t>
            </w:r>
          </w:p>
        </w:tc>
        <w:tc>
          <w:tcPr>
            <w:tcW w:w="13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BDBAE8" w14:textId="77777777" w:rsidR="00C611E8" w:rsidRPr="00754CDF" w:rsidRDefault="00C611E8" w:rsidP="0067297B">
            <w:pPr>
              <w:spacing w:after="0" w:line="480" w:lineRule="auto"/>
              <w:jc w:val="both"/>
              <w:rPr>
                <w:rFonts w:ascii="Lato" w:hAnsi="Lato"/>
                <w:sz w:val="14"/>
                <w:szCs w:val="14"/>
              </w:rPr>
            </w:pPr>
            <w:r w:rsidRPr="00754CDF">
              <w:rPr>
                <w:rFonts w:ascii="Lato" w:hAnsi="Lato"/>
                <w:sz w:val="14"/>
                <w:szCs w:val="14"/>
              </w:rPr>
              <w:t>Lunes 04</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B82601" w14:textId="77777777" w:rsidR="00C611E8" w:rsidRPr="00754CDF" w:rsidRDefault="00C611E8" w:rsidP="0067297B">
            <w:pPr>
              <w:spacing w:after="0" w:line="480" w:lineRule="auto"/>
              <w:jc w:val="both"/>
              <w:rPr>
                <w:rFonts w:ascii="Lato" w:hAnsi="Lato"/>
                <w:sz w:val="14"/>
                <w:szCs w:val="14"/>
              </w:rPr>
            </w:pPr>
            <w:r w:rsidRPr="00754CDF">
              <w:rPr>
                <w:rFonts w:ascii="Lato" w:hAnsi="Lato"/>
                <w:sz w:val="14"/>
                <w:szCs w:val="14"/>
              </w:rPr>
              <w:t>Lunes 11</w:t>
            </w:r>
          </w:p>
        </w:tc>
        <w:tc>
          <w:tcPr>
            <w:tcW w:w="10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96D865" w14:textId="77777777" w:rsidR="00C611E8" w:rsidRPr="00754CDF" w:rsidRDefault="00C611E8" w:rsidP="0067297B">
            <w:pPr>
              <w:spacing w:after="0" w:line="480" w:lineRule="auto"/>
              <w:jc w:val="both"/>
              <w:rPr>
                <w:rFonts w:ascii="Lato" w:hAnsi="Lato"/>
                <w:sz w:val="14"/>
                <w:szCs w:val="14"/>
              </w:rPr>
            </w:pPr>
            <w:r w:rsidRPr="00754CDF">
              <w:rPr>
                <w:rFonts w:ascii="Lato" w:hAnsi="Lato"/>
                <w:sz w:val="14"/>
                <w:szCs w:val="14"/>
              </w:rPr>
              <w:t>Martes 12</w:t>
            </w:r>
          </w:p>
        </w:tc>
      </w:tr>
    </w:tbl>
    <w:p w14:paraId="252E2CBD" w14:textId="4625302D" w:rsidR="000D1520" w:rsidRPr="00754CDF" w:rsidRDefault="000D1520" w:rsidP="000A766D">
      <w:pPr>
        <w:pStyle w:val="Prrafodelista"/>
        <w:numPr>
          <w:ilvl w:val="0"/>
          <w:numId w:val="31"/>
        </w:numPr>
        <w:spacing w:after="0" w:line="480" w:lineRule="auto"/>
        <w:jc w:val="both"/>
        <w:rPr>
          <w:rFonts w:ascii="Lato" w:hAnsi="Lato"/>
        </w:rPr>
      </w:pPr>
      <w:r w:rsidRPr="00754CDF">
        <w:rPr>
          <w:rFonts w:ascii="Lato" w:hAnsi="Lato"/>
        </w:rPr>
        <w:t>En el caso del Tribunal de Enjuiciamiento Colegiado con Competencia en todo el Estado, y de los Tribunales de Enjuiciamiento de los Distritos Judiciales de Guridi y Alcocer y Sánchez Piedras y Especializado en Justicia para Adolescentes, así como el personal que se encuentra asignado, como Asistentes de Audiencia y de Causa, y personal de apoyo, con excepción del personal de base (sindicalizado), gozarán de manera conjunta de su primer periodo vacacional del año dos mil veinticinco, en dos etapas, que serán:</w:t>
      </w:r>
    </w:p>
    <w:p w14:paraId="05D62891" w14:textId="77777777" w:rsidR="00C611E8" w:rsidRPr="00754CDF" w:rsidRDefault="00C611E8" w:rsidP="000A766D">
      <w:pPr>
        <w:pStyle w:val="Prrafodelista"/>
        <w:spacing w:after="0" w:line="480" w:lineRule="auto"/>
        <w:ind w:left="927"/>
        <w:jc w:val="both"/>
        <w:rPr>
          <w:rFonts w:ascii="Lato" w:hAnsi="Lato"/>
        </w:rPr>
      </w:pPr>
    </w:p>
    <w:p w14:paraId="1B903032" w14:textId="339E7E45" w:rsidR="000D1520" w:rsidRPr="00754CDF" w:rsidRDefault="000D1520" w:rsidP="000A766D">
      <w:pPr>
        <w:pStyle w:val="Prrafodelista"/>
        <w:numPr>
          <w:ilvl w:val="0"/>
          <w:numId w:val="31"/>
        </w:numPr>
        <w:spacing w:after="0" w:line="480" w:lineRule="auto"/>
        <w:jc w:val="both"/>
        <w:rPr>
          <w:rFonts w:ascii="Lato" w:hAnsi="Lato"/>
        </w:rPr>
      </w:pPr>
      <w:r w:rsidRPr="00754CDF">
        <w:rPr>
          <w:rFonts w:ascii="Lato" w:hAnsi="Lato"/>
        </w:rPr>
        <w:t xml:space="preserve">Por cuanto hace a las guardias en los Juzgados Familiares del Distrito Judicial de Cuauhtémoc, para la atención de asuntos de naturaleza familiar urgentes, y respecto de las medidas de protección previstas en la Ley General de Acceso de las Mujeres a una Vida Libre de Violencia, estás deberán realizarse en términos del acuerdo III/33/2018; quedando la guardia correspondiente del diecisiete al veinticuatro de julio de dos mil veinticinco, a cargo del Juzgado Primero Familiar; y del veinticinco de julio al uno de agosto de dos mil </w:t>
      </w:r>
      <w:r w:rsidRPr="00754CDF">
        <w:rPr>
          <w:rFonts w:ascii="Lato" w:hAnsi="Lato"/>
        </w:rPr>
        <w:lastRenderedPageBreak/>
        <w:t>veinticinco a cargo del Juzgado Segundo Familiar, ambos del Distrito Judicial de Cuauhtémoc.</w:t>
      </w:r>
    </w:p>
    <w:p w14:paraId="0595BE57" w14:textId="11AB1D91" w:rsidR="000D1520" w:rsidRPr="00754CDF" w:rsidRDefault="000D1520" w:rsidP="000A766D">
      <w:pPr>
        <w:pStyle w:val="Prrafodelista"/>
        <w:numPr>
          <w:ilvl w:val="0"/>
          <w:numId w:val="31"/>
        </w:numPr>
        <w:spacing w:after="0" w:line="480" w:lineRule="auto"/>
        <w:jc w:val="both"/>
        <w:rPr>
          <w:rFonts w:ascii="Lato" w:hAnsi="Lato"/>
        </w:rPr>
      </w:pPr>
      <w:r w:rsidRPr="00754CDF">
        <w:rPr>
          <w:rFonts w:ascii="Lato" w:hAnsi="Lato"/>
        </w:rPr>
        <w:t>El Juzgado Primero de lo Laboral del Poder Judicial del Estado de Tlaxcala, para la atención de asuntos de conflictos colectivos de naturaleza económica y de huelga, en términos de lo establecido en los artículos 712, 900 y 928 fracción III, de la Ley Federal del Trabajo.</w:t>
      </w:r>
    </w:p>
    <w:p w14:paraId="5CB3D0B7" w14:textId="41D3AE8D" w:rsidR="000D1520" w:rsidRPr="00754CDF" w:rsidRDefault="000D1520" w:rsidP="000A766D">
      <w:pPr>
        <w:pStyle w:val="Prrafodelista"/>
        <w:numPr>
          <w:ilvl w:val="0"/>
          <w:numId w:val="31"/>
        </w:numPr>
        <w:spacing w:after="0" w:line="480" w:lineRule="auto"/>
        <w:jc w:val="both"/>
        <w:rPr>
          <w:rFonts w:ascii="Lato" w:hAnsi="Lato"/>
        </w:rPr>
      </w:pPr>
      <w:r w:rsidRPr="00754CDF">
        <w:rPr>
          <w:rFonts w:ascii="Lato" w:hAnsi="Lato"/>
        </w:rPr>
        <w:t>Para el efecto de recibir y atender la comunicación procesal derivada de los juicios de amparo en los que Jueces Civiles del Poder Judicial del Estado tengan el carácter de autoridades responsables, quedará de guardia la Titular del Juzgado Civil del Distrito Judicial de Zaragoza, con domicilio en calle Iturbide número 6, Sección Tercera, Barrio de Guardia, Zacatelco, Tlaxcala, única y exclusivamente para la atención de dichas comunicaciones oficiales por parte de los Juzgados Federales, quedando habilitada con competencia en todo el Estado, durante el primer periodo vacacional de este año dos mil veinticinco.</w:t>
      </w:r>
    </w:p>
    <w:p w14:paraId="74D80759" w14:textId="77777777" w:rsidR="00C611E8" w:rsidRPr="00754CDF" w:rsidRDefault="000D1520" w:rsidP="000A766D">
      <w:pPr>
        <w:pStyle w:val="Prrafodelista"/>
        <w:numPr>
          <w:ilvl w:val="0"/>
          <w:numId w:val="31"/>
        </w:numPr>
        <w:spacing w:after="0" w:line="480" w:lineRule="auto"/>
        <w:jc w:val="both"/>
        <w:rPr>
          <w:rFonts w:ascii="Lato" w:hAnsi="Lato"/>
        </w:rPr>
      </w:pPr>
      <w:r w:rsidRPr="00754CDF">
        <w:rPr>
          <w:rFonts w:ascii="Lato" w:hAnsi="Lato"/>
        </w:rPr>
        <w:t>El Centro Estatal de Justicia Alternativa del Estado, en la sede de Ciudad Judicial, para mediar en asuntos de naturaleza familiar urgentes; asimismo, respecto de las medidas de protección previstas en la Ley General de Acceso de las Mujeres a una Vida Libre de Violencia, a efecto de facilitar y encausar su atención oportuna ante las instituciones facultadas para su otorgamiento (Ministerio Público, Jueces Municipales y Policías).</w:t>
      </w:r>
    </w:p>
    <w:p w14:paraId="795AF6C3" w14:textId="67616B17" w:rsidR="000D1520" w:rsidRPr="00754CDF" w:rsidRDefault="000D1520" w:rsidP="000A766D">
      <w:pPr>
        <w:pStyle w:val="Prrafodelista"/>
        <w:numPr>
          <w:ilvl w:val="0"/>
          <w:numId w:val="30"/>
        </w:numPr>
        <w:spacing w:after="0" w:line="480" w:lineRule="auto"/>
        <w:ind w:left="567"/>
        <w:jc w:val="both"/>
        <w:rPr>
          <w:rFonts w:ascii="Lato" w:hAnsi="Lato"/>
        </w:rPr>
      </w:pPr>
      <w:r w:rsidRPr="00754CDF">
        <w:rPr>
          <w:rFonts w:ascii="Lato" w:hAnsi="Lato"/>
        </w:rPr>
        <w:t xml:space="preserve">Las personas servidoras públicas que tengan derecho a gozar de vacaciones, pero por necesidades del servicio deban cubrir la guardia, gozarán de ellas dentro del periodo comprendido de los meses de agosto y septiembre de dos mil veinticinco, en el número de días establecido en el artículo 30 de la Ley Laboral de los Servidores Públicos del Estado de Tlaxcala y sus Municipios. En términos de lo anterior y toda vez que las funciones del sistema penal acusatorio obedecen a períodos distintos, </w:t>
      </w:r>
      <w:r w:rsidRPr="00754CDF">
        <w:rPr>
          <w:rFonts w:ascii="Lato" w:hAnsi="Lato"/>
        </w:rPr>
        <w:lastRenderedPageBreak/>
        <w:t>tómense las providencias para que los funcionarios judiciales de estos juzgados tomen las vacaciones de manera escalonada.</w:t>
      </w:r>
    </w:p>
    <w:p w14:paraId="4BFA2FEC" w14:textId="104758E8" w:rsidR="00C611E8" w:rsidRPr="00754CDF" w:rsidRDefault="000D1520" w:rsidP="000A766D">
      <w:pPr>
        <w:pStyle w:val="Prrafodelista"/>
        <w:numPr>
          <w:ilvl w:val="0"/>
          <w:numId w:val="30"/>
        </w:numPr>
        <w:spacing w:after="0" w:line="480" w:lineRule="auto"/>
        <w:ind w:left="567"/>
        <w:jc w:val="both"/>
        <w:rPr>
          <w:rFonts w:ascii="Lato" w:hAnsi="Lato"/>
        </w:rPr>
      </w:pPr>
      <w:r w:rsidRPr="00754CDF">
        <w:rPr>
          <w:rFonts w:ascii="Lato" w:hAnsi="Lato"/>
        </w:rPr>
        <w:t>Fina</w:t>
      </w:r>
      <w:r w:rsidR="009D16BD" w:rsidRPr="00754CDF">
        <w:rPr>
          <w:rFonts w:ascii="Lato" w:hAnsi="Lato"/>
        </w:rPr>
        <w:t>l</w:t>
      </w:r>
      <w:r w:rsidRPr="00754CDF">
        <w:rPr>
          <w:rFonts w:ascii="Lato" w:hAnsi="Lato"/>
        </w:rPr>
        <w:t>mente, tratándose de personas servidoras públicas, que cuenten con menos de seis meses de labores o que hayan gozado de licencia sin goce de sueldo durante este año, no tendrán derecho a gozar de vacaciones, de conformidad con el artículo 29 de la Ley Laboral de los Servidores Públicos del Estado y sus Municipios.</w:t>
      </w:r>
    </w:p>
    <w:p w14:paraId="6ED752C3" w14:textId="10C71EED" w:rsidR="00295922" w:rsidRPr="00754CDF" w:rsidRDefault="000D1520" w:rsidP="000A766D">
      <w:pPr>
        <w:spacing w:after="0" w:line="480" w:lineRule="auto"/>
        <w:jc w:val="both"/>
        <w:rPr>
          <w:rFonts w:ascii="Lato" w:hAnsi="Lato"/>
        </w:rPr>
      </w:pPr>
      <w:r w:rsidRPr="00754CDF">
        <w:rPr>
          <w:rFonts w:ascii="Lato" w:hAnsi="Lato"/>
        </w:rPr>
        <w:t>Comuníquese está determinación al Pleno del Tribunal Superior de Justicia del Estado, a las y los Jueces de los Órganos Jurisdiccionales del Poder Judicial del Estado, Administradores del Juzgado de Control y de Juicio Oral de ambos Distritos Judiciales, al Director del Centro Estatal de Justicia Alternativa del Poder Judicial del Estado y Titulares de las áreas administrativas, para su observancia y efectos legales correspondientes; así como a la población en general, debiendo publicar el aviso respectivo en la página electrónica oficial del Poder Judicial del Estado y en redes sociales.</w:t>
      </w:r>
      <w:r w:rsidR="00C611E8" w:rsidRPr="00754CDF">
        <w:rPr>
          <w:rFonts w:ascii="Lato" w:hAnsi="Lato"/>
        </w:rPr>
        <w:t xml:space="preserve"> </w:t>
      </w:r>
      <w:r w:rsidR="006244CD" w:rsidRPr="00754CDF">
        <w:rPr>
          <w:rFonts w:ascii="Lato" w:hAnsi="Lato"/>
          <w:b/>
          <w:bCs/>
          <w:u w:val="single"/>
        </w:rPr>
        <w:t>APROBADO POR UNANIMIDAD DE VOTOS.</w:t>
      </w:r>
    </w:p>
    <w:p w14:paraId="6ECD6AD9" w14:textId="59F4D3A1" w:rsidR="00A54C68" w:rsidRPr="00754CDF" w:rsidRDefault="00A54C68" w:rsidP="000A766D">
      <w:pPr>
        <w:tabs>
          <w:tab w:val="left" w:pos="5387"/>
        </w:tabs>
        <w:spacing w:after="0" w:line="480" w:lineRule="auto"/>
        <w:ind w:firstLine="851"/>
        <w:jc w:val="both"/>
        <w:rPr>
          <w:rFonts w:ascii="Lato" w:hAnsi="Lato"/>
          <w:b/>
          <w:bCs/>
        </w:rPr>
      </w:pPr>
      <w:r w:rsidRPr="00754CDF">
        <w:rPr>
          <w:rFonts w:ascii="Lato" w:hAnsi="Lato"/>
          <w:b/>
          <w:bCs/>
        </w:rPr>
        <w:t xml:space="preserve"> ACUERDO XVI/52/2025.2. </w:t>
      </w:r>
      <w:r w:rsidR="006D25DF" w:rsidRPr="00754CDF">
        <w:rPr>
          <w:rFonts w:ascii="Lato" w:hAnsi="Lato"/>
          <w:b/>
          <w:bCs/>
        </w:rPr>
        <w:t xml:space="preserve">Escrito recibido el veinte de mayo de dos mil veinticinco, signado por la Licenciada Ivonne Idania </w:t>
      </w:r>
      <w:proofErr w:type="spellStart"/>
      <w:r w:rsidR="006D25DF" w:rsidRPr="00754CDF">
        <w:rPr>
          <w:rFonts w:ascii="Lato" w:hAnsi="Lato"/>
          <w:b/>
          <w:bCs/>
        </w:rPr>
        <w:t>Tlatelpa</w:t>
      </w:r>
      <w:proofErr w:type="spellEnd"/>
      <w:r w:rsidR="006D25DF" w:rsidRPr="00754CDF">
        <w:rPr>
          <w:rFonts w:ascii="Lato" w:hAnsi="Lato"/>
          <w:b/>
          <w:bCs/>
        </w:rPr>
        <w:t xml:space="preserve"> Mastranzo, </w:t>
      </w:r>
      <w:proofErr w:type="spellStart"/>
      <w:r w:rsidR="006D25DF" w:rsidRPr="00754CDF">
        <w:rPr>
          <w:rFonts w:ascii="Lato" w:hAnsi="Lato"/>
          <w:b/>
          <w:bCs/>
        </w:rPr>
        <w:t>Diligenciaria</w:t>
      </w:r>
      <w:proofErr w:type="spellEnd"/>
      <w:r w:rsidR="006D25DF" w:rsidRPr="00754CDF">
        <w:rPr>
          <w:rFonts w:ascii="Lato" w:hAnsi="Lato"/>
          <w:b/>
          <w:bCs/>
        </w:rPr>
        <w:t xml:space="preserve"> adscrita al Juzgado Civil del Distrito Judicial de Zaragoza.</w:t>
      </w:r>
      <w:r w:rsidR="006244CD" w:rsidRPr="00754CDF">
        <w:rPr>
          <w:rFonts w:ascii="Lato" w:hAnsi="Lato"/>
          <w:b/>
          <w:bCs/>
        </w:rPr>
        <w:t xml:space="preserve"> - - - - - - </w:t>
      </w:r>
    </w:p>
    <w:p w14:paraId="53180364" w14:textId="704C526D" w:rsidR="0068515D" w:rsidRPr="00754CDF" w:rsidRDefault="006D25DF" w:rsidP="000A766D">
      <w:pPr>
        <w:tabs>
          <w:tab w:val="left" w:pos="5387"/>
        </w:tabs>
        <w:spacing w:after="0" w:line="480" w:lineRule="auto"/>
        <w:jc w:val="both"/>
        <w:rPr>
          <w:rFonts w:ascii="Lato" w:hAnsi="Lato"/>
        </w:rPr>
      </w:pPr>
      <w:r w:rsidRPr="00754CDF">
        <w:rPr>
          <w:rFonts w:ascii="Lato" w:hAnsi="Lato"/>
        </w:rPr>
        <w:t xml:space="preserve">Dada cuenta con el escrito de referencia, mediante el cual, la servidora pública que nos ocupa, por las razones que expone, solicita cambiar la fecha designada como primer periodo vacacional, para disfrutarlo en la segunda quincena </w:t>
      </w:r>
      <w:r w:rsidR="001C19E8" w:rsidRPr="00754CDF">
        <w:rPr>
          <w:rFonts w:ascii="Lato" w:hAnsi="Lato"/>
        </w:rPr>
        <w:t>d</w:t>
      </w:r>
      <w:r w:rsidRPr="00754CDF">
        <w:rPr>
          <w:rFonts w:ascii="Lato" w:hAnsi="Lato"/>
        </w:rPr>
        <w:t>el mes de septiembre del año en curso.</w:t>
      </w:r>
      <w:r w:rsidR="006244CD" w:rsidRPr="00754CDF">
        <w:rPr>
          <w:rFonts w:ascii="Lato" w:hAnsi="Lato"/>
        </w:rPr>
        <w:t xml:space="preserve"> </w:t>
      </w:r>
      <w:r w:rsidRPr="00754CDF">
        <w:rPr>
          <w:rFonts w:ascii="Lato" w:hAnsi="Lato"/>
        </w:rPr>
        <w:t xml:space="preserve">Al respecto, </w:t>
      </w:r>
      <w:r w:rsidR="001632DD" w:rsidRPr="00754CDF">
        <w:rPr>
          <w:rFonts w:ascii="Lato" w:hAnsi="Lato"/>
        </w:rPr>
        <w:t xml:space="preserve">a fin de no afectar las actividades jurisdiccionales que se realizan en la diligenciaría del juzgado de su adscripción durante el mes de septiembre, las cuales requieren ser atendidas, </w:t>
      </w:r>
      <w:r w:rsidR="0068515D" w:rsidRPr="00754CDF">
        <w:rPr>
          <w:rFonts w:ascii="Lato" w:hAnsi="Lato"/>
        </w:rPr>
        <w:t>con fundamento en lo que establecen los artículos 6, 61 y 68 fracción I de la Ley Orgánica del Poder Judicial del Estado, se determina:</w:t>
      </w:r>
    </w:p>
    <w:p w14:paraId="57999EBF" w14:textId="20076ABD" w:rsidR="0068515D" w:rsidRPr="00754CDF" w:rsidRDefault="0068515D" w:rsidP="000A766D">
      <w:pPr>
        <w:pStyle w:val="Prrafodelista"/>
        <w:numPr>
          <w:ilvl w:val="3"/>
          <w:numId w:val="23"/>
        </w:numPr>
        <w:tabs>
          <w:tab w:val="left" w:pos="5387"/>
        </w:tabs>
        <w:spacing w:after="0" w:line="480" w:lineRule="auto"/>
        <w:jc w:val="both"/>
        <w:rPr>
          <w:rFonts w:ascii="Lato" w:hAnsi="Lato"/>
        </w:rPr>
      </w:pPr>
      <w:r w:rsidRPr="00754CDF">
        <w:rPr>
          <w:rFonts w:ascii="Lato" w:hAnsi="Lato"/>
        </w:rPr>
        <w:t>Tomar conocimiento del oficio de cuenta.</w:t>
      </w:r>
    </w:p>
    <w:p w14:paraId="34CA564A" w14:textId="360A7EFF" w:rsidR="000D19F2" w:rsidRPr="00754CDF" w:rsidRDefault="00407E2D" w:rsidP="000A766D">
      <w:pPr>
        <w:pStyle w:val="Prrafodelista"/>
        <w:numPr>
          <w:ilvl w:val="3"/>
          <w:numId w:val="23"/>
        </w:numPr>
        <w:tabs>
          <w:tab w:val="left" w:pos="5387"/>
        </w:tabs>
        <w:spacing w:after="0" w:line="480" w:lineRule="auto"/>
        <w:jc w:val="both"/>
        <w:rPr>
          <w:rFonts w:ascii="Lato" w:hAnsi="Lato"/>
        </w:rPr>
      </w:pPr>
      <w:r w:rsidRPr="00754CDF">
        <w:rPr>
          <w:rFonts w:ascii="Lato" w:hAnsi="Lato"/>
        </w:rPr>
        <w:t>No acordar favorable su petición.</w:t>
      </w:r>
    </w:p>
    <w:p w14:paraId="47305E85" w14:textId="4D505998" w:rsidR="0068515D" w:rsidRPr="00754CDF" w:rsidRDefault="006D5B81" w:rsidP="000A766D">
      <w:pPr>
        <w:tabs>
          <w:tab w:val="left" w:pos="5387"/>
        </w:tabs>
        <w:spacing w:after="0" w:line="480" w:lineRule="auto"/>
        <w:jc w:val="both"/>
        <w:rPr>
          <w:rFonts w:ascii="Lato" w:hAnsi="Lato"/>
          <w:b/>
          <w:bCs/>
          <w:u w:val="single"/>
        </w:rPr>
      </w:pPr>
      <w:r w:rsidRPr="00754CDF">
        <w:rPr>
          <w:rFonts w:ascii="Lato" w:hAnsi="Lato"/>
        </w:rPr>
        <w:lastRenderedPageBreak/>
        <w:t>Comuníquese lo anterior</w:t>
      </w:r>
      <w:r w:rsidR="00407E2D" w:rsidRPr="00754CDF">
        <w:rPr>
          <w:rFonts w:ascii="Lato" w:hAnsi="Lato"/>
        </w:rPr>
        <w:t xml:space="preserve"> </w:t>
      </w:r>
      <w:r w:rsidRPr="00754CDF">
        <w:rPr>
          <w:rFonts w:ascii="Lato" w:hAnsi="Lato"/>
        </w:rPr>
        <w:t>a la Jueza Interina de lo Civil del Distrito Judicial de Zaragoza</w:t>
      </w:r>
      <w:r w:rsidR="001C19E8" w:rsidRPr="00754CDF">
        <w:rPr>
          <w:rFonts w:ascii="Lato" w:hAnsi="Lato"/>
        </w:rPr>
        <w:t xml:space="preserve"> </w:t>
      </w:r>
      <w:r w:rsidRPr="00754CDF">
        <w:rPr>
          <w:rFonts w:ascii="Lato" w:hAnsi="Lato"/>
        </w:rPr>
        <w:t xml:space="preserve">y a la servidora pública peticionaria. </w:t>
      </w:r>
      <w:r w:rsidR="006244CD" w:rsidRPr="00754CDF">
        <w:rPr>
          <w:rFonts w:ascii="Lato" w:hAnsi="Lato"/>
          <w:b/>
          <w:bCs/>
          <w:u w:val="single"/>
        </w:rPr>
        <w:t>APROBADO POR UNANIMIDAD DE VOTOS.</w:t>
      </w:r>
    </w:p>
    <w:p w14:paraId="72EC0D92" w14:textId="2483B693" w:rsidR="006D5B81" w:rsidRPr="00754CDF" w:rsidRDefault="006D5B81" w:rsidP="000A766D">
      <w:pPr>
        <w:tabs>
          <w:tab w:val="left" w:pos="5387"/>
        </w:tabs>
        <w:spacing w:after="0" w:line="480" w:lineRule="auto"/>
        <w:ind w:firstLine="851"/>
        <w:jc w:val="both"/>
        <w:rPr>
          <w:rFonts w:ascii="Lato" w:hAnsi="Lato" w:cstheme="minorHAnsi"/>
          <w:b/>
          <w:bCs/>
          <w:bdr w:val="none" w:sz="0" w:space="0" w:color="auto" w:frame="1"/>
        </w:rPr>
      </w:pPr>
      <w:r w:rsidRPr="00754CDF">
        <w:rPr>
          <w:rFonts w:ascii="Lato" w:hAnsi="Lato"/>
          <w:b/>
          <w:bCs/>
        </w:rPr>
        <w:t xml:space="preserve"> ACUERDO XVI/52/2025.3. </w:t>
      </w:r>
      <w:r w:rsidRPr="00754CDF">
        <w:rPr>
          <w:rFonts w:ascii="Lato" w:hAnsi="Lato" w:cstheme="minorHAnsi"/>
          <w:b/>
          <w:bCs/>
          <w:bdr w:val="none" w:sz="0" w:space="0" w:color="auto" w:frame="1"/>
        </w:rPr>
        <w:t>Escritos recibidos el dieciséis, veinte, veintiuno, veintidós y veintiséis de mayo de dos mil veinticinco, signados por las personas servidoras públicas adscritas a: la Dirección de Recursos Humanos y Materiales dependiente de la Secretaría Ejecutiva, Juzgado Cuarto de lo Civil del Distrito Judicial de Cuauhtémoc (2), Juzgado Cuarto de lo Familiar del Distrito Judicial de Cuauhtémoc (2),</w:t>
      </w:r>
      <w:r w:rsidR="002B2BDF" w:rsidRPr="00754CDF">
        <w:rPr>
          <w:rFonts w:ascii="Lato" w:hAnsi="Lato" w:cstheme="minorHAnsi"/>
          <w:b/>
          <w:bCs/>
          <w:bdr w:val="none" w:sz="0" w:space="0" w:color="auto" w:frame="1"/>
        </w:rPr>
        <w:t xml:space="preserve"> Dirección Jurídica del Tribunal Superior de Justicia del Estado</w:t>
      </w:r>
      <w:r w:rsidR="00C94E7A" w:rsidRPr="00754CDF">
        <w:rPr>
          <w:rFonts w:ascii="Lato" w:hAnsi="Lato" w:cstheme="minorHAnsi"/>
          <w:b/>
          <w:bCs/>
          <w:bdr w:val="none" w:sz="0" w:space="0" w:color="auto" w:frame="1"/>
        </w:rPr>
        <w:t xml:space="preserve"> y Consejo de la Judicatura del Estado</w:t>
      </w:r>
      <w:r w:rsidR="002B2BDF" w:rsidRPr="00754CDF">
        <w:rPr>
          <w:rFonts w:ascii="Lato" w:hAnsi="Lato" w:cstheme="minorHAnsi"/>
          <w:b/>
          <w:bCs/>
          <w:bdr w:val="none" w:sz="0" w:space="0" w:color="auto" w:frame="1"/>
        </w:rPr>
        <w:t>.</w:t>
      </w:r>
      <w:r w:rsidRPr="00754CDF">
        <w:rPr>
          <w:rFonts w:ascii="Lato" w:hAnsi="Lato" w:cstheme="minorHAnsi"/>
          <w:b/>
          <w:bCs/>
          <w:bdr w:val="none" w:sz="0" w:space="0" w:color="auto" w:frame="1"/>
        </w:rPr>
        <w:t xml:space="preserve"> </w:t>
      </w:r>
      <w:r w:rsidR="006244CD" w:rsidRPr="00754CDF">
        <w:rPr>
          <w:rFonts w:ascii="Lato" w:hAnsi="Lato" w:cstheme="minorHAnsi"/>
          <w:b/>
          <w:bCs/>
          <w:bdr w:val="none" w:sz="0" w:space="0" w:color="auto" w:frame="1"/>
        </w:rPr>
        <w:t>- - - - - - - - - - - - - - - - - - - - - -</w:t>
      </w:r>
    </w:p>
    <w:p w14:paraId="64D18004" w14:textId="1B59EADC" w:rsidR="006D5B81" w:rsidRPr="00754CDF" w:rsidRDefault="006D5B81" w:rsidP="000A766D">
      <w:pPr>
        <w:tabs>
          <w:tab w:val="left" w:pos="5954"/>
        </w:tabs>
        <w:spacing w:after="0" w:line="480" w:lineRule="auto"/>
        <w:jc w:val="both"/>
        <w:rPr>
          <w:rFonts w:ascii="Lato" w:hAnsi="Lato" w:cstheme="minorHAnsi"/>
          <w:bCs/>
          <w:bdr w:val="none" w:sz="0" w:space="0" w:color="auto" w:frame="1"/>
        </w:rPr>
      </w:pPr>
      <w:r w:rsidRPr="00754CDF">
        <w:rPr>
          <w:rFonts w:ascii="Lato" w:hAnsi="Lato"/>
          <w:bCs/>
        </w:rPr>
        <w:t xml:space="preserve">Dada cuenta con los escritos de referencia, mediante los cuales, las personas servidoras públicas que nos ocupan, solicitan </w:t>
      </w:r>
      <w:r w:rsidR="002B2BDF" w:rsidRPr="00754CDF">
        <w:rPr>
          <w:rFonts w:ascii="Lato" w:hAnsi="Lato"/>
          <w:bCs/>
        </w:rPr>
        <w:t xml:space="preserve">su </w:t>
      </w:r>
      <w:r w:rsidRPr="00754CDF">
        <w:rPr>
          <w:rFonts w:ascii="Lato" w:hAnsi="Lato"/>
          <w:bCs/>
        </w:rPr>
        <w:t xml:space="preserve">alta </w:t>
      </w:r>
      <w:r w:rsidRPr="00754CDF">
        <w:rPr>
          <w:rFonts w:ascii="Lato" w:hAnsi="Lato" w:cstheme="minorHAnsi"/>
          <w:bCs/>
          <w:bdr w:val="none" w:sz="0" w:space="0" w:color="auto" w:frame="1"/>
        </w:rPr>
        <w:t xml:space="preserve">al padrón de servicio médico del Poder Judicial del Estado, cuyos nombres ahí se precisan, anexado la documentación soporte. </w:t>
      </w:r>
      <w:r w:rsidR="006244CD" w:rsidRPr="00754CDF">
        <w:rPr>
          <w:rFonts w:ascii="Lato" w:hAnsi="Lato" w:cstheme="minorHAnsi"/>
          <w:bCs/>
          <w:bdr w:val="none" w:sz="0" w:space="0" w:color="auto" w:frame="1"/>
        </w:rPr>
        <w:t xml:space="preserve"> </w:t>
      </w:r>
      <w:r w:rsidRPr="00754CDF">
        <w:rPr>
          <w:rFonts w:ascii="Lato" w:hAnsi="Lato" w:cstheme="minorHAnsi"/>
          <w:bCs/>
          <w:bdr w:val="none" w:sz="0" w:space="0" w:color="auto" w:frame="1"/>
        </w:rPr>
        <w:t>En atención a lo anterior</w:t>
      </w:r>
      <w:r w:rsidRPr="00754CDF">
        <w:rPr>
          <w:rFonts w:ascii="Lato" w:hAnsi="Lato" w:cstheme="minorHAnsi"/>
        </w:rPr>
        <w:t>, a fin de proteger la salud de las personas servidoras públicas que nos ocupan</w:t>
      </w:r>
      <w:r w:rsidR="002B2BDF" w:rsidRPr="00754CDF">
        <w:rPr>
          <w:rFonts w:ascii="Lato" w:hAnsi="Lato" w:cstheme="minorHAnsi"/>
        </w:rPr>
        <w:t>,</w:t>
      </w:r>
      <w:r w:rsidRPr="00754CDF">
        <w:rPr>
          <w:rFonts w:ascii="Lato" w:hAnsi="Lato" w:cstheme="minorHAnsi"/>
        </w:rPr>
        <w:t xml:space="preserve"> como derecho humano previsto en el artículo 4, párrafo cuarto, de la Constitución Política de los Estados Unidos Mexicanos, y en estricto cumplimiento a las disposiciones plasmadas en los Lineamientos para el Otorgamiento del Servicio de Salud del Poder Judicial del Estado, </w:t>
      </w:r>
      <w:r w:rsidRPr="00754CDF">
        <w:rPr>
          <w:rFonts w:ascii="Lato" w:hAnsi="Lato"/>
        </w:rPr>
        <w:t xml:space="preserve">con fundamento en los artículos 61 y 77 de la Ley Orgánica del Poder Judicial del Estado; 9 fracción XVII del Reglamento del Consejo de la Judicatura del Estado; </w:t>
      </w:r>
      <w:r w:rsidRPr="00754CDF">
        <w:rPr>
          <w:rFonts w:ascii="Lato" w:hAnsi="Lato" w:cstheme="minorHAnsi"/>
          <w:bCs/>
          <w:bdr w:val="none" w:sz="0" w:space="0" w:color="auto" w:frame="1"/>
        </w:rPr>
        <w:t>4 ,7, 8 y 9 de los Lineamientos en cita, se determina:</w:t>
      </w:r>
    </w:p>
    <w:p w14:paraId="5428FB89" w14:textId="77777777" w:rsidR="006D5B81" w:rsidRPr="00754CDF" w:rsidRDefault="006D5B81" w:rsidP="000A766D">
      <w:pPr>
        <w:pStyle w:val="Prrafodelista"/>
        <w:numPr>
          <w:ilvl w:val="0"/>
          <w:numId w:val="11"/>
        </w:numPr>
        <w:tabs>
          <w:tab w:val="left" w:pos="5387"/>
          <w:tab w:val="left" w:pos="5954"/>
        </w:tabs>
        <w:spacing w:after="0" w:line="480" w:lineRule="auto"/>
        <w:jc w:val="both"/>
        <w:rPr>
          <w:rFonts w:ascii="Lato" w:hAnsi="Lato" w:cstheme="minorHAnsi"/>
        </w:rPr>
      </w:pPr>
      <w:r w:rsidRPr="00754CDF">
        <w:rPr>
          <w:rFonts w:ascii="Lato" w:hAnsi="Lato" w:cstheme="minorHAnsi"/>
        </w:rPr>
        <w:t>Tomar conocimiento de los escritos de cuenta.</w:t>
      </w:r>
    </w:p>
    <w:p w14:paraId="434687B1" w14:textId="5E6AA2C9" w:rsidR="006D5B81" w:rsidRPr="00754CDF" w:rsidRDefault="006D5B81" w:rsidP="000A766D">
      <w:pPr>
        <w:pStyle w:val="Prrafodelista"/>
        <w:numPr>
          <w:ilvl w:val="0"/>
          <w:numId w:val="11"/>
        </w:numPr>
        <w:tabs>
          <w:tab w:val="left" w:pos="5387"/>
          <w:tab w:val="left" w:pos="5954"/>
        </w:tabs>
        <w:spacing w:after="0" w:line="480" w:lineRule="auto"/>
        <w:jc w:val="both"/>
        <w:rPr>
          <w:rFonts w:ascii="Lato" w:hAnsi="Lato" w:cstheme="minorHAnsi"/>
        </w:rPr>
      </w:pPr>
      <w:r w:rsidRPr="00754CDF">
        <w:rPr>
          <w:rFonts w:ascii="Lato" w:hAnsi="Lato" w:cstheme="minorHAnsi"/>
          <w:bdr w:val="none" w:sz="0" w:space="0" w:color="auto" w:frame="1"/>
        </w:rPr>
        <w:t xml:space="preserve">Autorizar el alta de las personas servidoras públicas peticionarias, al padrón de servicio médico que otorga el Poder Judicial del Estado, con efectos a partir del </w:t>
      </w:r>
      <w:r w:rsidR="00C94E7A" w:rsidRPr="00754CDF">
        <w:rPr>
          <w:rFonts w:ascii="Lato" w:hAnsi="Lato" w:cstheme="minorHAnsi"/>
          <w:bdr w:val="none" w:sz="0" w:space="0" w:color="auto" w:frame="1"/>
        </w:rPr>
        <w:t>veintinueve de ma</w:t>
      </w:r>
      <w:r w:rsidRPr="00754CDF">
        <w:rPr>
          <w:rFonts w:ascii="Lato" w:hAnsi="Lato" w:cstheme="minorHAnsi"/>
          <w:bdr w:val="none" w:sz="0" w:space="0" w:color="auto" w:frame="1"/>
        </w:rPr>
        <w:t xml:space="preserve">yo de dos mil veinticinco; con el apercibimiento </w:t>
      </w:r>
      <w:r w:rsidR="006244CD" w:rsidRPr="00754CDF">
        <w:rPr>
          <w:rFonts w:ascii="Lato" w:hAnsi="Lato" w:cstheme="minorHAnsi"/>
        </w:rPr>
        <w:t>que,</w:t>
      </w:r>
      <w:r w:rsidRPr="00754CDF">
        <w:rPr>
          <w:rFonts w:ascii="Lato" w:hAnsi="Lato" w:cstheme="minorHAnsi"/>
        </w:rPr>
        <w:t xml:space="preserve"> de hacer uso de algún servicio médico en otra institución pública, o régimen similar, se darán de baja de manera inmediata en el padrón del servicio médico de este Poder Judicial, con las consecuencias administrativas correspondientes.</w:t>
      </w:r>
    </w:p>
    <w:p w14:paraId="1A05FDF3" w14:textId="520DB0CF" w:rsidR="006D5B81" w:rsidRPr="00754CDF" w:rsidRDefault="006D5B81" w:rsidP="000A766D">
      <w:pPr>
        <w:tabs>
          <w:tab w:val="left" w:pos="5387"/>
        </w:tabs>
        <w:spacing w:after="0" w:line="480" w:lineRule="auto"/>
        <w:jc w:val="both"/>
        <w:rPr>
          <w:rFonts w:ascii="Lato" w:hAnsi="Lato" w:cstheme="minorHAnsi"/>
        </w:rPr>
      </w:pPr>
      <w:r w:rsidRPr="00754CDF">
        <w:rPr>
          <w:rFonts w:ascii="Lato" w:hAnsi="Lato" w:cstheme="minorHAnsi"/>
        </w:rPr>
        <w:lastRenderedPageBreak/>
        <w:t>Comuníquese esta determinación a la Presidenta de la Comisión de Administración, Tesorero y al Jef</w:t>
      </w:r>
      <w:r w:rsidR="00EC452D" w:rsidRPr="00754CDF">
        <w:rPr>
          <w:rFonts w:ascii="Lato" w:hAnsi="Lato" w:cstheme="minorHAnsi"/>
        </w:rPr>
        <w:t>e</w:t>
      </w:r>
      <w:r w:rsidRPr="00754CDF">
        <w:rPr>
          <w:rFonts w:ascii="Lato" w:hAnsi="Lato" w:cstheme="minorHAnsi"/>
        </w:rPr>
        <w:t xml:space="preserve"> del Módulo Médico del Poder Judicial del Estado, con copia de los escritos de cuenta, los cuales contienen datos personales y sensibles de las personas servidoras públicas, en términos de los artículos 13, fracciones II y V, 14 y 39 fracción VIII, de la Ley de Protección de Datos Personales en Posesión de Sujetos Obligados del Estado de Tlaxcala, para los efectos legales conducentes; así como a las personas servidoras públicas peticionarias en su lugar de su adscripción para su debido conocimiento.</w:t>
      </w:r>
      <w:r w:rsidR="006244CD" w:rsidRPr="00754CDF">
        <w:rPr>
          <w:rFonts w:ascii="Lato" w:hAnsi="Lato" w:cstheme="minorHAnsi"/>
        </w:rPr>
        <w:t xml:space="preserve"> </w:t>
      </w:r>
      <w:r w:rsidR="006244CD" w:rsidRPr="00754CDF">
        <w:rPr>
          <w:rFonts w:ascii="Lato" w:hAnsi="Lato" w:cstheme="minorHAnsi"/>
          <w:b/>
          <w:bCs/>
          <w:u w:val="single"/>
        </w:rPr>
        <w:t>APROBADO POR UNANIMIDAD DE VOTOS</w:t>
      </w:r>
      <w:r w:rsidR="006244CD" w:rsidRPr="00754CDF">
        <w:rPr>
          <w:rFonts w:ascii="Lato" w:hAnsi="Lato" w:cstheme="minorHAnsi"/>
        </w:rPr>
        <w:t>.</w:t>
      </w:r>
    </w:p>
    <w:p w14:paraId="49510BD4" w14:textId="408F06E9" w:rsidR="007E27CF" w:rsidRPr="00754CDF" w:rsidRDefault="002B2BDF" w:rsidP="000A766D">
      <w:pPr>
        <w:tabs>
          <w:tab w:val="left" w:pos="5387"/>
        </w:tabs>
        <w:spacing w:after="0" w:line="480" w:lineRule="auto"/>
        <w:ind w:firstLine="851"/>
        <w:jc w:val="both"/>
        <w:rPr>
          <w:rFonts w:ascii="Lato" w:hAnsi="Lato"/>
          <w:b/>
          <w:bCs/>
        </w:rPr>
      </w:pPr>
      <w:r w:rsidRPr="00754CDF">
        <w:rPr>
          <w:rFonts w:ascii="Lato" w:hAnsi="Lato"/>
          <w:b/>
          <w:bCs/>
        </w:rPr>
        <w:t xml:space="preserve"> ACUERDO XVI/52/2025.4.  </w:t>
      </w:r>
      <w:r w:rsidR="002856F8" w:rsidRPr="00754CDF">
        <w:rPr>
          <w:rFonts w:ascii="Lato" w:hAnsi="Lato"/>
          <w:b/>
          <w:bCs/>
        </w:rPr>
        <w:t xml:space="preserve">Escrito recibido el </w:t>
      </w:r>
      <w:r w:rsidR="007E27CF" w:rsidRPr="00754CDF">
        <w:rPr>
          <w:rFonts w:ascii="Lato" w:hAnsi="Lato"/>
          <w:b/>
          <w:bCs/>
        </w:rPr>
        <w:t xml:space="preserve">diecinueve </w:t>
      </w:r>
      <w:r w:rsidR="002856F8" w:rsidRPr="00754CDF">
        <w:rPr>
          <w:rFonts w:ascii="Lato" w:hAnsi="Lato"/>
          <w:b/>
          <w:bCs/>
        </w:rPr>
        <w:t>de mayo de dos mil veinticinco, signado por la persona servidora pública adscrita</w:t>
      </w:r>
      <w:r w:rsidR="007E27CF" w:rsidRPr="00754CDF">
        <w:rPr>
          <w:rFonts w:ascii="Lato" w:hAnsi="Lato"/>
          <w:b/>
          <w:bCs/>
        </w:rPr>
        <w:t xml:space="preserve"> al Juzgado Familiar del Distrito Judicial de Zaragoza.</w:t>
      </w:r>
      <w:r w:rsidR="006244CD" w:rsidRPr="00754CDF">
        <w:rPr>
          <w:rFonts w:ascii="Lato" w:hAnsi="Lato"/>
          <w:b/>
          <w:bCs/>
        </w:rPr>
        <w:t xml:space="preserve"> - - - - - - - - - - - - - - - - - - - - - - - - - - -</w:t>
      </w:r>
    </w:p>
    <w:p w14:paraId="37E1D3EB" w14:textId="058A4DFE" w:rsidR="002856F8" w:rsidRPr="00754CDF" w:rsidRDefault="002856F8" w:rsidP="000A766D">
      <w:pPr>
        <w:tabs>
          <w:tab w:val="left" w:pos="5387"/>
        </w:tabs>
        <w:spacing w:after="0" w:line="480" w:lineRule="auto"/>
        <w:jc w:val="both"/>
        <w:rPr>
          <w:rFonts w:ascii="Lato" w:hAnsi="Lato"/>
          <w:b/>
          <w:bCs/>
        </w:rPr>
      </w:pPr>
      <w:r w:rsidRPr="00754CDF">
        <w:rPr>
          <w:rFonts w:ascii="Lato" w:hAnsi="Lato" w:cstheme="minorHAnsi"/>
          <w:bdr w:val="none" w:sz="0" w:space="0" w:color="auto" w:frame="1"/>
        </w:rPr>
        <w:t xml:space="preserve">Dada cuenta con </w:t>
      </w:r>
      <w:r w:rsidR="007E27CF" w:rsidRPr="00754CDF">
        <w:rPr>
          <w:rFonts w:ascii="Lato" w:hAnsi="Lato" w:cstheme="minorHAnsi"/>
          <w:bdr w:val="none" w:sz="0" w:space="0" w:color="auto" w:frame="1"/>
        </w:rPr>
        <w:t>e</w:t>
      </w:r>
      <w:r w:rsidRPr="00754CDF">
        <w:rPr>
          <w:rFonts w:ascii="Lato" w:hAnsi="Lato" w:cstheme="minorHAnsi"/>
          <w:bdr w:val="none" w:sz="0" w:space="0" w:color="auto" w:frame="1"/>
        </w:rPr>
        <w:t xml:space="preserve">l escrito de referencia, mediante </w:t>
      </w:r>
      <w:r w:rsidR="007E27CF" w:rsidRPr="00754CDF">
        <w:rPr>
          <w:rFonts w:ascii="Lato" w:hAnsi="Lato" w:cstheme="minorHAnsi"/>
          <w:bdr w:val="none" w:sz="0" w:space="0" w:color="auto" w:frame="1"/>
        </w:rPr>
        <w:t>e</w:t>
      </w:r>
      <w:r w:rsidRPr="00754CDF">
        <w:rPr>
          <w:rFonts w:ascii="Lato" w:hAnsi="Lato" w:cstheme="minorHAnsi"/>
          <w:bdr w:val="none" w:sz="0" w:space="0" w:color="auto" w:frame="1"/>
        </w:rPr>
        <w:t xml:space="preserve">l cual, la persona </w:t>
      </w:r>
      <w:r w:rsidR="00C94E7A" w:rsidRPr="00754CDF">
        <w:rPr>
          <w:rFonts w:ascii="Lato" w:hAnsi="Lato" w:cstheme="minorHAnsi"/>
          <w:bdr w:val="none" w:sz="0" w:space="0" w:color="auto" w:frame="1"/>
        </w:rPr>
        <w:t>s</w:t>
      </w:r>
      <w:r w:rsidRPr="00754CDF">
        <w:rPr>
          <w:rFonts w:ascii="Lato" w:hAnsi="Lato" w:cstheme="minorHAnsi"/>
          <w:bdr w:val="none" w:sz="0" w:space="0" w:color="auto" w:frame="1"/>
        </w:rPr>
        <w:t>ervidora pública que nos ocupa, solicita se le autorice ampliación de gasto médico</w:t>
      </w:r>
      <w:r w:rsidR="007E27CF" w:rsidRPr="00754CDF">
        <w:rPr>
          <w:rFonts w:ascii="Lato" w:hAnsi="Lato" w:cstheme="minorHAnsi"/>
          <w:bdr w:val="none" w:sz="0" w:space="0" w:color="auto" w:frame="1"/>
        </w:rPr>
        <w:t xml:space="preserve"> sin restricción, </w:t>
      </w:r>
      <w:r w:rsidR="008855E5" w:rsidRPr="00754CDF">
        <w:rPr>
          <w:rFonts w:ascii="Lato" w:hAnsi="Lato" w:cstheme="minorHAnsi"/>
          <w:bdr w:val="none" w:sz="0" w:space="0" w:color="auto" w:frame="1"/>
        </w:rPr>
        <w:t xml:space="preserve">hasta en tanto obtenga respuesta del nosocomio en el que se encuentra haciendo los </w:t>
      </w:r>
      <w:r w:rsidR="008E04CB" w:rsidRPr="00754CDF">
        <w:rPr>
          <w:rFonts w:ascii="Lato" w:hAnsi="Lato" w:cstheme="minorHAnsi"/>
          <w:bdr w:val="none" w:sz="0" w:space="0" w:color="auto" w:frame="1"/>
        </w:rPr>
        <w:t>trámites</w:t>
      </w:r>
      <w:r w:rsidR="008855E5" w:rsidRPr="00754CDF">
        <w:rPr>
          <w:rFonts w:ascii="Lato" w:hAnsi="Lato" w:cstheme="minorHAnsi"/>
          <w:bdr w:val="none" w:sz="0" w:space="0" w:color="auto" w:frame="1"/>
        </w:rPr>
        <w:t xml:space="preserve"> para la atención de su dependiente economía (madre), </w:t>
      </w:r>
      <w:r w:rsidRPr="00754CDF">
        <w:rPr>
          <w:rFonts w:ascii="Lato" w:hAnsi="Lato" w:cstheme="minorHAnsi"/>
        </w:rPr>
        <w:t xml:space="preserve">asimismo se da cuenta con </w:t>
      </w:r>
      <w:r w:rsidR="008855E5" w:rsidRPr="00754CDF">
        <w:rPr>
          <w:rFonts w:ascii="Lato" w:hAnsi="Lato" w:cstheme="minorHAnsi"/>
        </w:rPr>
        <w:t>el</w:t>
      </w:r>
      <w:r w:rsidRPr="00754CDF">
        <w:rPr>
          <w:rFonts w:ascii="Lato" w:hAnsi="Lato" w:cstheme="minorHAnsi"/>
        </w:rPr>
        <w:t xml:space="preserve"> informe que rinde la Jefa del Módulo Médico del Poder Judicial, en relación a los antecedentes médicos y del Tesorero del Poder Judicial del Estado, en cuanto al importe ejercido y la disponibilidad con que cuenta la partida que corresponde al gasto médico (oficio TES/2</w:t>
      </w:r>
      <w:r w:rsidR="008855E5" w:rsidRPr="00754CDF">
        <w:rPr>
          <w:rFonts w:ascii="Lato" w:hAnsi="Lato" w:cstheme="minorHAnsi"/>
        </w:rPr>
        <w:t>47</w:t>
      </w:r>
      <w:r w:rsidRPr="00754CDF">
        <w:rPr>
          <w:rFonts w:ascii="Lato" w:hAnsi="Lato" w:cstheme="minorHAnsi"/>
        </w:rPr>
        <w:t xml:space="preserve">/2025). </w:t>
      </w:r>
      <w:r w:rsidR="006244CD" w:rsidRPr="00754CDF">
        <w:rPr>
          <w:rFonts w:ascii="Lato" w:hAnsi="Lato" w:cstheme="minorHAnsi"/>
        </w:rPr>
        <w:t xml:space="preserve"> </w:t>
      </w:r>
      <w:r w:rsidRPr="00754CDF">
        <w:rPr>
          <w:rFonts w:ascii="Lato" w:hAnsi="Lato" w:cstheme="minorHAnsi"/>
        </w:rPr>
        <w:t>Al respecto, a fin de proteger la salud de la</w:t>
      </w:r>
      <w:r w:rsidR="008E04CB" w:rsidRPr="00754CDF">
        <w:rPr>
          <w:rFonts w:ascii="Lato" w:hAnsi="Lato" w:cstheme="minorHAnsi"/>
        </w:rPr>
        <w:t xml:space="preserve"> dependiente económica de la</w:t>
      </w:r>
      <w:r w:rsidRPr="00754CDF">
        <w:rPr>
          <w:rFonts w:ascii="Lato" w:hAnsi="Lato" w:cstheme="minorHAnsi"/>
        </w:rPr>
        <w:t xml:space="preserve"> servidora pública, como derecho humano previsto en el artículo 4, párrafo cuarto, de la Constitución Política de los Estados Unidos Mexicanos, y tomando en cuenta el informe que rind</w:t>
      </w:r>
      <w:r w:rsidR="008E04CB" w:rsidRPr="00754CDF">
        <w:rPr>
          <w:rFonts w:ascii="Lato" w:hAnsi="Lato" w:cstheme="minorHAnsi"/>
        </w:rPr>
        <w:t>ió</w:t>
      </w:r>
      <w:r w:rsidRPr="00754CDF">
        <w:rPr>
          <w:rFonts w:ascii="Lato" w:hAnsi="Lato" w:cstheme="minorHAnsi"/>
        </w:rPr>
        <w:t xml:space="preserve"> la Jefa del Módulo Médico, así como el Tesorero del Poder Judicial del Estado, este último relativo a la disponibilidad presupuestal limitada con la que cuenta la partida correspondiente al gasto médico;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2F771F1B" w14:textId="04905F1E" w:rsidR="008855E5" w:rsidRPr="00754CDF" w:rsidRDefault="002856F8" w:rsidP="000A766D">
      <w:pPr>
        <w:pStyle w:val="Prrafodelista"/>
        <w:numPr>
          <w:ilvl w:val="0"/>
          <w:numId w:val="12"/>
        </w:numPr>
        <w:spacing w:after="0" w:line="480" w:lineRule="auto"/>
        <w:ind w:left="709"/>
        <w:jc w:val="both"/>
        <w:rPr>
          <w:rFonts w:ascii="Lato" w:hAnsi="Lato" w:cstheme="minorHAnsi"/>
        </w:rPr>
      </w:pPr>
      <w:r w:rsidRPr="00754CDF">
        <w:rPr>
          <w:rFonts w:ascii="Lato" w:hAnsi="Lato" w:cstheme="minorHAnsi"/>
        </w:rPr>
        <w:t>Tomar conocimiento del escrito e informes de cuenta.</w:t>
      </w:r>
    </w:p>
    <w:p w14:paraId="5A1BF460" w14:textId="77777777" w:rsidR="0082736C" w:rsidRPr="00754CDF" w:rsidRDefault="0082736C" w:rsidP="000A766D">
      <w:pPr>
        <w:pStyle w:val="Prrafodelista"/>
        <w:numPr>
          <w:ilvl w:val="0"/>
          <w:numId w:val="12"/>
        </w:numPr>
        <w:tabs>
          <w:tab w:val="left" w:pos="5387"/>
        </w:tabs>
        <w:spacing w:after="0" w:line="480" w:lineRule="auto"/>
        <w:ind w:left="709"/>
        <w:jc w:val="both"/>
        <w:rPr>
          <w:rFonts w:ascii="Lato" w:hAnsi="Lato" w:cstheme="minorHAnsi"/>
          <w:b/>
          <w:bCs/>
          <w:u w:val="single"/>
          <w:bdr w:val="none" w:sz="0" w:space="0" w:color="auto" w:frame="1"/>
        </w:rPr>
      </w:pPr>
      <w:r w:rsidRPr="00754CDF">
        <w:rPr>
          <w:rFonts w:ascii="Lato" w:hAnsi="Lato" w:cstheme="minorHAnsi"/>
        </w:rPr>
        <w:lastRenderedPageBreak/>
        <w:t>Autorizar a la persona servidora pública peticionaria, el 20% del monto total que se tiene autorizado en los Lineamientos del Servicio de Salud para las Personas Servidoras Públicas, en su artículo 10, inciso d), vigentes, tomando en consideración que de acuerdo al informe de Tesorería, ya se ha erogado más del cincuenta por ciento del presupuesto de egresos del Poder Judicial del Estado para este rubro, y se tiene la obligación de garantizar el servicio médico para todas las personas  servidoras públicas del Poder Judicial del Estado.</w:t>
      </w:r>
    </w:p>
    <w:p w14:paraId="67465F61" w14:textId="402910F2" w:rsidR="008855E5" w:rsidRPr="00754CDF" w:rsidRDefault="0082736C" w:rsidP="000A766D">
      <w:pPr>
        <w:tabs>
          <w:tab w:val="left" w:pos="5387"/>
        </w:tabs>
        <w:spacing w:after="0" w:line="480" w:lineRule="auto"/>
        <w:jc w:val="both"/>
        <w:rPr>
          <w:rFonts w:ascii="Lato" w:hAnsi="Lato" w:cstheme="minorHAnsi"/>
        </w:rPr>
      </w:pPr>
      <w:r w:rsidRPr="00754CDF">
        <w:rPr>
          <w:rFonts w:ascii="Lato" w:hAnsi="Lato" w:cstheme="minorHAnsi"/>
        </w:rPr>
        <w:t>Comuníquese esta determinación a la Presidenta de la Comisión de Administración, Tesorero y al Jef</w:t>
      </w:r>
      <w:r w:rsidR="00EC452D" w:rsidRPr="00754CDF">
        <w:rPr>
          <w:rFonts w:ascii="Lato" w:hAnsi="Lato" w:cstheme="minorHAnsi"/>
        </w:rPr>
        <w:t>e</w:t>
      </w:r>
      <w:r w:rsidRPr="00754CDF">
        <w:rPr>
          <w:rFonts w:ascii="Lato" w:hAnsi="Lato" w:cstheme="minorHAnsi"/>
        </w:rPr>
        <w:t xml:space="preserve"> del Módulo Médico del Poder Judicial del Estado, con copia de escrito de cuenta, el cual contiene datos personales y sensibles de la persona servidora pública y sus dependiente económica, en términos de los artículos 13, fracciones II y V, 14 y 39 fracción VIII, de la Ley de Protección de Datos Personales en Posesión de Sujetos Obligados del Estado de Tlaxcala, para los efectos legales conducentes; así como a la peticionaria en su lugar de adscripción para su debido conocimiento.</w:t>
      </w:r>
      <w:r w:rsidR="00703A30" w:rsidRPr="00754CDF">
        <w:rPr>
          <w:rFonts w:ascii="Lato" w:hAnsi="Lato" w:cstheme="minorHAnsi"/>
        </w:rPr>
        <w:t xml:space="preserve"> </w:t>
      </w:r>
      <w:r w:rsidR="006244CD" w:rsidRPr="00754CDF">
        <w:rPr>
          <w:rFonts w:ascii="Lato" w:hAnsi="Lato" w:cstheme="minorHAnsi"/>
          <w:b/>
          <w:bCs/>
          <w:u w:val="single"/>
        </w:rPr>
        <w:t>APROBADO POR UNANIMIDAD DE VOTOS.</w:t>
      </w:r>
    </w:p>
    <w:p w14:paraId="76CDB20D" w14:textId="430320A5" w:rsidR="00802F10" w:rsidRPr="00754CDF" w:rsidRDefault="006244CD" w:rsidP="000A766D">
      <w:pPr>
        <w:pStyle w:val="NormalWeb"/>
        <w:spacing w:before="0" w:beforeAutospacing="0" w:after="0" w:afterAutospacing="0" w:line="480" w:lineRule="auto"/>
        <w:ind w:firstLine="851"/>
        <w:jc w:val="both"/>
        <w:rPr>
          <w:rFonts w:ascii="Lato" w:hAnsi="Lato"/>
          <w:b/>
          <w:bCs/>
          <w:sz w:val="22"/>
          <w:szCs w:val="22"/>
        </w:rPr>
      </w:pPr>
      <w:r w:rsidRPr="00754CDF">
        <w:rPr>
          <w:rFonts w:ascii="Lato" w:hAnsi="Lato"/>
          <w:b/>
          <w:bCs/>
          <w:sz w:val="22"/>
          <w:szCs w:val="22"/>
        </w:rPr>
        <w:t xml:space="preserve"> </w:t>
      </w:r>
      <w:r w:rsidR="008855E5" w:rsidRPr="00754CDF">
        <w:rPr>
          <w:rFonts w:ascii="Lato" w:hAnsi="Lato"/>
          <w:b/>
          <w:bCs/>
          <w:sz w:val="22"/>
          <w:szCs w:val="22"/>
        </w:rPr>
        <w:t xml:space="preserve">ACUERDO XVI/52/2025.5. Escritos recibidos el veintidós de </w:t>
      </w:r>
      <w:r w:rsidR="002C13FA" w:rsidRPr="00754CDF">
        <w:rPr>
          <w:rFonts w:ascii="Lato" w:hAnsi="Lato"/>
          <w:b/>
          <w:bCs/>
          <w:sz w:val="22"/>
          <w:szCs w:val="22"/>
        </w:rPr>
        <w:t>m</w:t>
      </w:r>
      <w:r w:rsidR="008855E5" w:rsidRPr="00754CDF">
        <w:rPr>
          <w:rFonts w:ascii="Lato" w:hAnsi="Lato"/>
          <w:b/>
          <w:bCs/>
          <w:sz w:val="22"/>
          <w:szCs w:val="22"/>
        </w:rPr>
        <w:t xml:space="preserve">ayo de dos mil veinticinco, signados por </w:t>
      </w:r>
      <w:bookmarkStart w:id="7" w:name="_Hlk200623856"/>
      <w:r w:rsidR="008855E5" w:rsidRPr="00754CDF">
        <w:rPr>
          <w:rFonts w:ascii="Lato" w:hAnsi="Lato"/>
          <w:b/>
          <w:bCs/>
          <w:sz w:val="22"/>
          <w:szCs w:val="22"/>
        </w:rPr>
        <w:t xml:space="preserve">la persona servidora pública adscrita al Juzgado Tercero de lo Civil del Distrito Judicial de Cuauhtémoc y de Extinción de Dominio del Estado de Tlaxcala. </w:t>
      </w:r>
      <w:r w:rsidRPr="00754CDF">
        <w:rPr>
          <w:rFonts w:ascii="Lato" w:hAnsi="Lato"/>
          <w:b/>
          <w:bCs/>
          <w:sz w:val="22"/>
          <w:szCs w:val="22"/>
        </w:rPr>
        <w:t xml:space="preserve">- </w:t>
      </w:r>
      <w:bookmarkEnd w:id="7"/>
      <w:r w:rsidRPr="00754CDF">
        <w:rPr>
          <w:rFonts w:ascii="Lato" w:hAnsi="Lato"/>
          <w:b/>
          <w:bCs/>
          <w:sz w:val="22"/>
          <w:szCs w:val="22"/>
        </w:rPr>
        <w:t>- - - - - - - - - - - - - - -</w:t>
      </w:r>
      <w:r w:rsidR="00C152C9" w:rsidRPr="00754CDF">
        <w:rPr>
          <w:rFonts w:ascii="Lato" w:hAnsi="Lato"/>
          <w:b/>
          <w:bCs/>
          <w:sz w:val="22"/>
          <w:szCs w:val="22"/>
        </w:rPr>
        <w:t xml:space="preserve"> - - - - - - - - - - - - - - - - </w:t>
      </w:r>
      <w:r w:rsidRPr="00754CDF">
        <w:rPr>
          <w:rFonts w:ascii="Lato" w:hAnsi="Lato"/>
          <w:b/>
          <w:bCs/>
          <w:sz w:val="22"/>
          <w:szCs w:val="22"/>
        </w:rPr>
        <w:t xml:space="preserve"> </w:t>
      </w:r>
      <w:r w:rsidR="008855E5" w:rsidRPr="00754CDF">
        <w:rPr>
          <w:rFonts w:ascii="Lato" w:hAnsi="Lato" w:cstheme="minorHAnsi"/>
          <w:sz w:val="22"/>
          <w:szCs w:val="22"/>
        </w:rPr>
        <w:t>Dada cuenta con el escrito de referencia, mediante el cual, la servidora pública que nos ocupa, informa el estado de salud que cursa a la fecha</w:t>
      </w:r>
      <w:r w:rsidR="00323673" w:rsidRPr="00754CDF">
        <w:rPr>
          <w:rFonts w:ascii="Lato" w:hAnsi="Lato" w:cstheme="minorHAnsi"/>
          <w:sz w:val="22"/>
          <w:szCs w:val="22"/>
        </w:rPr>
        <w:t xml:space="preserve">, </w:t>
      </w:r>
      <w:r w:rsidR="009B7F64" w:rsidRPr="00754CDF">
        <w:rPr>
          <w:rFonts w:ascii="Lato" w:hAnsi="Lato" w:cstheme="minorHAnsi"/>
          <w:sz w:val="22"/>
          <w:szCs w:val="22"/>
        </w:rPr>
        <w:t xml:space="preserve">mencionando </w:t>
      </w:r>
      <w:r w:rsidR="00323673" w:rsidRPr="00754CDF">
        <w:rPr>
          <w:rFonts w:ascii="Lato" w:hAnsi="Lato" w:cstheme="minorHAnsi"/>
          <w:sz w:val="22"/>
          <w:szCs w:val="22"/>
        </w:rPr>
        <w:t xml:space="preserve"> que </w:t>
      </w:r>
      <w:r w:rsidR="009B7F64" w:rsidRPr="00754CDF">
        <w:rPr>
          <w:rFonts w:ascii="Lato" w:hAnsi="Lato" w:cstheme="minorHAnsi"/>
          <w:sz w:val="22"/>
          <w:szCs w:val="22"/>
        </w:rPr>
        <w:t>el veintidós de abril del presente año, ingresó su solicitud de gasto médico que ascendió a la cantidad de $60,000.00  (Sesenta mil pesos 00/100 M.N.), sin embargo, precisa que, le realizar</w:t>
      </w:r>
      <w:r w:rsidR="00A57068" w:rsidRPr="00754CDF">
        <w:rPr>
          <w:rFonts w:ascii="Lato" w:hAnsi="Lato" w:cstheme="minorHAnsi"/>
          <w:sz w:val="22"/>
          <w:szCs w:val="22"/>
        </w:rPr>
        <w:t>o</w:t>
      </w:r>
      <w:r w:rsidR="009B7F64" w:rsidRPr="00754CDF">
        <w:rPr>
          <w:rFonts w:ascii="Lato" w:hAnsi="Lato" w:cstheme="minorHAnsi"/>
          <w:sz w:val="22"/>
          <w:szCs w:val="22"/>
        </w:rPr>
        <w:t xml:space="preserve">n un depósito </w:t>
      </w:r>
      <w:r w:rsidR="00A57068" w:rsidRPr="00754CDF">
        <w:rPr>
          <w:rFonts w:ascii="Lato" w:hAnsi="Lato" w:cstheme="minorHAnsi"/>
          <w:sz w:val="22"/>
          <w:szCs w:val="22"/>
        </w:rPr>
        <w:t xml:space="preserve">de $17,290.82 (Diecisiete mil doscientos noventa pesos 82/100 M.N.), que corresponde, dice al 28.81 % del 71% que le corresponde; asimismo se da cuenta con el informe que rinde la Jefa del Módulo Médico del Poder Judicial, en relación a los antecedentes médicos y del Tesorero del Poder Judicial del Estado, en cuanto al importe ejercido y la </w:t>
      </w:r>
      <w:r w:rsidR="00A57068" w:rsidRPr="00754CDF">
        <w:rPr>
          <w:rFonts w:ascii="Lato" w:hAnsi="Lato" w:cstheme="minorHAnsi"/>
          <w:sz w:val="22"/>
          <w:szCs w:val="22"/>
        </w:rPr>
        <w:lastRenderedPageBreak/>
        <w:t xml:space="preserve">disponibilidad con que cuenta la partida que corresponde al gasto médico (oficio TES/247/2025). </w:t>
      </w:r>
      <w:r w:rsidR="00802F10" w:rsidRPr="00754CDF">
        <w:rPr>
          <w:rFonts w:ascii="Lato" w:hAnsi="Lato" w:cstheme="minorHAnsi"/>
          <w:sz w:val="22"/>
          <w:szCs w:val="22"/>
        </w:rPr>
        <w:t>Al respecto, a fin de proteger la salud de la persona servidora pública como derecho humano previsto en el artículo 4, párrafo cuarto, de la Constitución Política de los Estados Unidos Mexicanos, y tomando en cuenta el informe que rinde la Jefa del Módulo Médico, así como  el Tesorero del Poder Judicial del Estado, este último relativo a la disponibilidad presupuestal limitada con la que cuenta la partida correspondiente al gasto médico;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755B18C4" w14:textId="7F254C47" w:rsidR="00802F10" w:rsidRPr="00754CDF" w:rsidRDefault="00802F10" w:rsidP="000A766D">
      <w:pPr>
        <w:pStyle w:val="Prrafodelista"/>
        <w:numPr>
          <w:ilvl w:val="0"/>
          <w:numId w:val="21"/>
        </w:numPr>
        <w:spacing w:after="0" w:line="480" w:lineRule="auto"/>
        <w:jc w:val="both"/>
        <w:rPr>
          <w:rFonts w:ascii="Lato" w:hAnsi="Lato" w:cstheme="minorHAnsi"/>
        </w:rPr>
      </w:pPr>
      <w:r w:rsidRPr="00754CDF">
        <w:rPr>
          <w:rFonts w:ascii="Lato" w:hAnsi="Lato" w:cstheme="minorHAnsi"/>
        </w:rPr>
        <w:t>Tomar conocimiento del escrito e informes de cuenta.</w:t>
      </w:r>
    </w:p>
    <w:p w14:paraId="55E7CCBC" w14:textId="54B5BC11" w:rsidR="00802F10" w:rsidRPr="00754CDF" w:rsidRDefault="00703A30" w:rsidP="000A766D">
      <w:pPr>
        <w:pStyle w:val="Prrafodelista"/>
        <w:numPr>
          <w:ilvl w:val="0"/>
          <w:numId w:val="21"/>
        </w:numPr>
        <w:tabs>
          <w:tab w:val="left" w:pos="5387"/>
        </w:tabs>
        <w:spacing w:after="0" w:line="480" w:lineRule="auto"/>
        <w:jc w:val="both"/>
        <w:rPr>
          <w:rFonts w:ascii="Lato" w:hAnsi="Lato" w:cstheme="minorHAnsi"/>
          <w:b/>
          <w:bCs/>
          <w:u w:val="single"/>
          <w:bdr w:val="none" w:sz="0" w:space="0" w:color="auto" w:frame="1"/>
        </w:rPr>
      </w:pPr>
      <w:r w:rsidRPr="00754CDF">
        <w:rPr>
          <w:rFonts w:ascii="Lato" w:hAnsi="Lato" w:cstheme="minorHAnsi"/>
        </w:rPr>
        <w:t>Con relación al</w:t>
      </w:r>
      <w:r w:rsidR="006A73E3" w:rsidRPr="00754CDF">
        <w:rPr>
          <w:rFonts w:ascii="Lato" w:hAnsi="Lato" w:cstheme="minorHAnsi"/>
        </w:rPr>
        <w:t xml:space="preserve"> reembolso del gasto médico que solicita, </w:t>
      </w:r>
      <w:r w:rsidRPr="00754CDF">
        <w:rPr>
          <w:rFonts w:ascii="Lato" w:hAnsi="Lato" w:cstheme="minorHAnsi"/>
        </w:rPr>
        <w:t xml:space="preserve">túrnese </w:t>
      </w:r>
      <w:r w:rsidR="006A73E3" w:rsidRPr="00754CDF">
        <w:rPr>
          <w:rFonts w:ascii="Lato" w:hAnsi="Lato" w:cstheme="minorHAnsi"/>
        </w:rPr>
        <w:t xml:space="preserve">esta petición y documentación </w:t>
      </w:r>
      <w:r w:rsidRPr="00754CDF">
        <w:rPr>
          <w:rFonts w:ascii="Lato" w:hAnsi="Lato" w:cstheme="minorHAnsi"/>
        </w:rPr>
        <w:t xml:space="preserve">a la Comisión de Administración de este Cuerpo </w:t>
      </w:r>
      <w:proofErr w:type="gramStart"/>
      <w:r w:rsidRPr="00754CDF">
        <w:rPr>
          <w:rFonts w:ascii="Lato" w:hAnsi="Lato" w:cstheme="minorHAnsi"/>
        </w:rPr>
        <w:t>Colegiado</w:t>
      </w:r>
      <w:r w:rsidR="006A73E3" w:rsidRPr="00754CDF">
        <w:rPr>
          <w:rFonts w:ascii="Lato" w:hAnsi="Lato" w:cstheme="minorHAnsi"/>
        </w:rPr>
        <w:t xml:space="preserve">, </w:t>
      </w:r>
      <w:r w:rsidRPr="00754CDF">
        <w:rPr>
          <w:rFonts w:ascii="Lato" w:hAnsi="Lato" w:cstheme="minorHAnsi"/>
        </w:rPr>
        <w:t xml:space="preserve"> para</w:t>
      </w:r>
      <w:proofErr w:type="gramEnd"/>
      <w:r w:rsidRPr="00754CDF">
        <w:rPr>
          <w:rFonts w:ascii="Lato" w:hAnsi="Lato" w:cstheme="minorHAnsi"/>
        </w:rPr>
        <w:t xml:space="preserve"> </w:t>
      </w:r>
      <w:r w:rsidR="006A73E3" w:rsidRPr="00754CDF">
        <w:rPr>
          <w:rFonts w:ascii="Lato" w:hAnsi="Lato" w:cstheme="minorHAnsi"/>
        </w:rPr>
        <w:t xml:space="preserve">que en coordinación con el Tesorero del Poder Judicial del Estado, </w:t>
      </w:r>
      <w:r w:rsidRPr="00754CDF">
        <w:rPr>
          <w:rFonts w:ascii="Lato" w:hAnsi="Lato" w:cstheme="minorHAnsi"/>
        </w:rPr>
        <w:t>verifi</w:t>
      </w:r>
      <w:r w:rsidR="006A73E3" w:rsidRPr="00754CDF">
        <w:rPr>
          <w:rFonts w:ascii="Lato" w:hAnsi="Lato" w:cstheme="minorHAnsi"/>
        </w:rPr>
        <w:t xml:space="preserve">quen </w:t>
      </w:r>
      <w:r w:rsidRPr="00754CDF">
        <w:rPr>
          <w:rFonts w:ascii="Lato" w:hAnsi="Lato" w:cstheme="minorHAnsi"/>
        </w:rPr>
        <w:t xml:space="preserve"> </w:t>
      </w:r>
      <w:r w:rsidR="006A73E3" w:rsidRPr="00754CDF">
        <w:rPr>
          <w:rFonts w:ascii="Lato" w:hAnsi="Lato" w:cstheme="minorHAnsi"/>
        </w:rPr>
        <w:t xml:space="preserve">la </w:t>
      </w:r>
      <w:r w:rsidRPr="00754CDF">
        <w:rPr>
          <w:rFonts w:ascii="Lato" w:hAnsi="Lato" w:cstheme="minorHAnsi"/>
        </w:rPr>
        <w:t xml:space="preserve"> viabilidad</w:t>
      </w:r>
      <w:r w:rsidR="006A73E3" w:rsidRPr="00754CDF">
        <w:rPr>
          <w:rFonts w:ascii="Lato" w:hAnsi="Lato" w:cstheme="minorHAnsi"/>
        </w:rPr>
        <w:t xml:space="preserve"> de su pago</w:t>
      </w:r>
      <w:r w:rsidRPr="00754CDF">
        <w:rPr>
          <w:rFonts w:ascii="Lato" w:hAnsi="Lato" w:cstheme="minorHAnsi"/>
        </w:rPr>
        <w:t xml:space="preserve">, hecho que sea, </w:t>
      </w:r>
      <w:r w:rsidR="006A73E3" w:rsidRPr="00754CDF">
        <w:rPr>
          <w:rFonts w:ascii="Lato" w:hAnsi="Lato" w:cstheme="minorHAnsi"/>
        </w:rPr>
        <w:t>den cuenta a este Órgano Colegiado para acordar lo procedente.</w:t>
      </w:r>
    </w:p>
    <w:p w14:paraId="1F3047FD" w14:textId="168E354F" w:rsidR="00703A30" w:rsidRPr="00754CDF" w:rsidRDefault="00703A30" w:rsidP="000A766D">
      <w:pPr>
        <w:pStyle w:val="Prrafodelista"/>
        <w:numPr>
          <w:ilvl w:val="0"/>
          <w:numId w:val="21"/>
        </w:numPr>
        <w:tabs>
          <w:tab w:val="left" w:pos="5387"/>
        </w:tabs>
        <w:spacing w:after="0" w:line="480" w:lineRule="auto"/>
        <w:jc w:val="both"/>
        <w:rPr>
          <w:rFonts w:ascii="Lato" w:hAnsi="Lato" w:cstheme="minorHAnsi"/>
        </w:rPr>
      </w:pPr>
      <w:r w:rsidRPr="00754CDF">
        <w:rPr>
          <w:rFonts w:ascii="Lato" w:hAnsi="Lato" w:cstheme="minorHAnsi"/>
        </w:rPr>
        <w:t>Autorizar por excepción la ampliación de gasto médico sin restricción en el monto señalado en el artículo 10 inciso d) de los Lineamientos para el Otorgamiento de Salud del Poder Judicial del Estado vigentes,</w:t>
      </w:r>
      <w:r w:rsidR="00EC452D" w:rsidRPr="00754CDF">
        <w:rPr>
          <w:rFonts w:ascii="Lato" w:hAnsi="Lato" w:cstheme="minorHAnsi"/>
        </w:rPr>
        <w:t xml:space="preserve"> únicamente a la servidora pública, para su tratamiento médico.</w:t>
      </w:r>
    </w:p>
    <w:p w14:paraId="1A4668D7" w14:textId="3D186B1C" w:rsidR="00703A30" w:rsidRPr="00754CDF" w:rsidRDefault="00703A30" w:rsidP="000A766D">
      <w:pPr>
        <w:pStyle w:val="Prrafodelista"/>
        <w:numPr>
          <w:ilvl w:val="0"/>
          <w:numId w:val="21"/>
        </w:numPr>
        <w:tabs>
          <w:tab w:val="left" w:pos="5387"/>
        </w:tabs>
        <w:spacing w:after="0" w:line="480" w:lineRule="auto"/>
        <w:jc w:val="both"/>
        <w:rPr>
          <w:rFonts w:ascii="Lato" w:hAnsi="Lato" w:cstheme="minorHAnsi"/>
        </w:rPr>
      </w:pPr>
      <w:r w:rsidRPr="00754CDF">
        <w:rPr>
          <w:rFonts w:ascii="Lato" w:hAnsi="Lato" w:cstheme="minorHAnsi"/>
        </w:rPr>
        <w:t>Instruir al Tesorero del Poder Judicial del Estado, realice el pago a</w:t>
      </w:r>
      <w:r w:rsidR="00EC452D" w:rsidRPr="00754CDF">
        <w:rPr>
          <w:rFonts w:ascii="Lato" w:hAnsi="Lato" w:cstheme="minorHAnsi"/>
        </w:rPr>
        <w:t xml:space="preserve"> </w:t>
      </w:r>
      <w:r w:rsidRPr="00754CDF">
        <w:rPr>
          <w:rFonts w:ascii="Lato" w:hAnsi="Lato" w:cstheme="minorHAnsi"/>
        </w:rPr>
        <w:t>l</w:t>
      </w:r>
      <w:r w:rsidR="00EC452D" w:rsidRPr="00754CDF">
        <w:rPr>
          <w:rFonts w:ascii="Lato" w:hAnsi="Lato" w:cstheme="minorHAnsi"/>
        </w:rPr>
        <w:t>a</w:t>
      </w:r>
      <w:r w:rsidRPr="00754CDF">
        <w:rPr>
          <w:rFonts w:ascii="Lato" w:hAnsi="Lato" w:cstheme="minorHAnsi"/>
        </w:rPr>
        <w:t xml:space="preserve"> servidor</w:t>
      </w:r>
      <w:r w:rsidR="00EC452D" w:rsidRPr="00754CDF">
        <w:rPr>
          <w:rFonts w:ascii="Lato" w:hAnsi="Lato" w:cstheme="minorHAnsi"/>
        </w:rPr>
        <w:t>a</w:t>
      </w:r>
      <w:r w:rsidRPr="00754CDF">
        <w:rPr>
          <w:rFonts w:ascii="Lato" w:hAnsi="Lato" w:cstheme="minorHAnsi"/>
        </w:rPr>
        <w:t xml:space="preserve"> públic</w:t>
      </w:r>
      <w:r w:rsidR="00EC452D" w:rsidRPr="00754CDF">
        <w:rPr>
          <w:rFonts w:ascii="Lato" w:hAnsi="Lato" w:cstheme="minorHAnsi"/>
        </w:rPr>
        <w:t>a</w:t>
      </w:r>
      <w:r w:rsidRPr="00754CDF">
        <w:rPr>
          <w:rFonts w:ascii="Lato" w:hAnsi="Lato" w:cstheme="minorHAnsi"/>
        </w:rPr>
        <w:t xml:space="preserve"> de los gastos médicos que ingrese al área de gasto médico, siempre y cuando cumpla con los requisitos previstos en los Lineamientos para el Otorgamiento de Salud del Poder Judicial del Estado de Tlaxcala y conforme a la cobertura y porcentajes señalados en el artículo 10 de los citados Lineamientos.</w:t>
      </w:r>
    </w:p>
    <w:p w14:paraId="1056FD4B" w14:textId="4663EF07" w:rsidR="00802F10" w:rsidRPr="00754CDF" w:rsidRDefault="00802F10" w:rsidP="000A766D">
      <w:pPr>
        <w:tabs>
          <w:tab w:val="left" w:pos="5387"/>
        </w:tabs>
        <w:spacing w:after="0" w:line="480" w:lineRule="auto"/>
        <w:jc w:val="both"/>
        <w:rPr>
          <w:rFonts w:ascii="Lato" w:hAnsi="Lato" w:cstheme="minorHAnsi"/>
          <w:b/>
          <w:bCs/>
          <w:u w:val="single"/>
        </w:rPr>
      </w:pPr>
      <w:r w:rsidRPr="00754CDF">
        <w:rPr>
          <w:rFonts w:ascii="Lato" w:hAnsi="Lato" w:cstheme="minorHAnsi"/>
        </w:rPr>
        <w:t>Comuníquese esta determinación a la Presidenta de la Comisión de Administración, Tesorero y al Jef</w:t>
      </w:r>
      <w:r w:rsidR="00EC452D" w:rsidRPr="00754CDF">
        <w:rPr>
          <w:rFonts w:ascii="Lato" w:hAnsi="Lato" w:cstheme="minorHAnsi"/>
        </w:rPr>
        <w:t>e</w:t>
      </w:r>
      <w:r w:rsidRPr="00754CDF">
        <w:rPr>
          <w:rFonts w:ascii="Lato" w:hAnsi="Lato" w:cstheme="minorHAnsi"/>
        </w:rPr>
        <w:t xml:space="preserve"> del Módulo Médico del Poder Judicial del Estado, con copia de escrito de cuenta, el cual contiene datos personales y sensibles de la persona servidora pública en términos de los artículos 13, </w:t>
      </w:r>
      <w:r w:rsidRPr="00754CDF">
        <w:rPr>
          <w:rFonts w:ascii="Lato" w:hAnsi="Lato" w:cstheme="minorHAnsi"/>
        </w:rPr>
        <w:lastRenderedPageBreak/>
        <w:t xml:space="preserve">fracciones II y V, 14 y 39 fracción VIII, de la Ley de Protección de Datos Personales en Posesión de Sujetos Obligados del Estado de Tlaxcala, para los efectos legales conducentes; así como a la peticionaria por conducto del </w:t>
      </w:r>
      <w:proofErr w:type="spellStart"/>
      <w:r w:rsidRPr="00754CDF">
        <w:rPr>
          <w:rFonts w:ascii="Lato" w:hAnsi="Lato" w:cstheme="minorHAnsi"/>
        </w:rPr>
        <w:t>Diligenciario</w:t>
      </w:r>
      <w:proofErr w:type="spellEnd"/>
      <w:r w:rsidRPr="00754CDF">
        <w:rPr>
          <w:rFonts w:ascii="Lato" w:hAnsi="Lato" w:cstheme="minorHAnsi"/>
        </w:rPr>
        <w:t xml:space="preserve"> adscrito al Consejo de la Judicatura, a través de algún medio digital que obre en su expediente personal, para su debido conocimiento.</w:t>
      </w:r>
      <w:r w:rsidR="006244CD" w:rsidRPr="00754CDF">
        <w:rPr>
          <w:rFonts w:ascii="Lato" w:hAnsi="Lato" w:cstheme="minorHAnsi"/>
        </w:rPr>
        <w:t xml:space="preserve"> </w:t>
      </w:r>
      <w:r w:rsidR="006244CD" w:rsidRPr="00754CDF">
        <w:rPr>
          <w:rFonts w:ascii="Lato" w:hAnsi="Lato" w:cstheme="minorHAnsi"/>
          <w:b/>
          <w:bCs/>
          <w:u w:val="single"/>
        </w:rPr>
        <w:t>APROBADO POR UNANIMIDAD DE VOTOS.</w:t>
      </w:r>
    </w:p>
    <w:p w14:paraId="5C0149C9" w14:textId="564A9C45" w:rsidR="00802F10" w:rsidRPr="00754CDF" w:rsidRDefault="00802F10" w:rsidP="000A766D">
      <w:pPr>
        <w:tabs>
          <w:tab w:val="left" w:pos="5387"/>
        </w:tabs>
        <w:spacing w:after="0" w:line="480" w:lineRule="auto"/>
        <w:ind w:firstLine="851"/>
        <w:jc w:val="both"/>
        <w:rPr>
          <w:rFonts w:ascii="Lato" w:hAnsi="Lato"/>
          <w:b/>
          <w:bCs/>
        </w:rPr>
      </w:pPr>
      <w:r w:rsidRPr="00754CDF">
        <w:rPr>
          <w:rFonts w:ascii="Lato" w:hAnsi="Lato"/>
          <w:b/>
          <w:bCs/>
        </w:rPr>
        <w:t>ACUERDO XVI/52/2025.6. Escrito recibido el veintiséis de mayo de dos mil veinticinco, signado por el Licenciado José de Jesús Muñoz Cuahutle, Asistente de Notificaciones, adscrito al Juzgado de Control y de Juicio Oral del Distrito Judicial de Sánchez Piedras y Especializado en Justicia para Adolescentes</w:t>
      </w:r>
      <w:r w:rsidR="00694371" w:rsidRPr="00754CDF">
        <w:rPr>
          <w:rFonts w:ascii="Lato" w:hAnsi="Lato"/>
          <w:b/>
          <w:bCs/>
        </w:rPr>
        <w:t>, con licencia.</w:t>
      </w:r>
      <w:r w:rsidRPr="00754CDF">
        <w:rPr>
          <w:rFonts w:ascii="Lato" w:hAnsi="Lato"/>
          <w:b/>
          <w:bCs/>
        </w:rPr>
        <w:t xml:space="preserve"> </w:t>
      </w:r>
      <w:r w:rsidR="006244CD" w:rsidRPr="00754CDF">
        <w:rPr>
          <w:rFonts w:ascii="Lato" w:hAnsi="Lato"/>
          <w:b/>
          <w:bCs/>
        </w:rPr>
        <w:t>- - - - - - - - - - - - - - - - - - - - - - - - - - - - - - - - - - - - -</w:t>
      </w:r>
    </w:p>
    <w:p w14:paraId="779BCE76" w14:textId="15640921" w:rsidR="00802F10" w:rsidRPr="00754CDF" w:rsidRDefault="00802F10" w:rsidP="000A766D">
      <w:pPr>
        <w:spacing w:after="0" w:line="480" w:lineRule="auto"/>
        <w:jc w:val="both"/>
        <w:rPr>
          <w:rFonts w:ascii="Lato" w:hAnsi="Lato"/>
        </w:rPr>
      </w:pPr>
      <w:r w:rsidRPr="00754CDF">
        <w:rPr>
          <w:rFonts w:ascii="Lato" w:hAnsi="Lato"/>
        </w:rPr>
        <w:t xml:space="preserve">Dada cuenta con el escrito de referencia, mediante el cual, el Licenciado José de Jesús Muñoz Cuahutle, Asistente de Notificaciones, adscrito al Juzgado de Control y de Juicio Oral del Distrito Judicial de Sánchez Piedras y Especializado en Justicia para Adolescentes, solicita se le conceda licencia sin goce de sueldo por el periodo comprendido del </w:t>
      </w:r>
      <w:r w:rsidR="00604CF5" w:rsidRPr="00754CDF">
        <w:rPr>
          <w:rFonts w:ascii="Lato" w:hAnsi="Lato"/>
        </w:rPr>
        <w:t xml:space="preserve">diez </w:t>
      </w:r>
      <w:r w:rsidRPr="00754CDF">
        <w:rPr>
          <w:rFonts w:ascii="Lato" w:hAnsi="Lato"/>
        </w:rPr>
        <w:t>de junio al quince de julio de dos mil veinticinco, toda vez que le es necesario para atender cuestiones de carácter personal. Al respecto, con fundamento en lo que establecen los artículos 36 fracción I de la Ley Laboral de los Servidores Públicos del Estado de Tlaxcala y sus Municipios; con fundamento en lo que establecen los artículos 61, 65 y 68 fracción I de la Ley Orgánica del Poder Judicial del Estado, se determina:</w:t>
      </w:r>
    </w:p>
    <w:p w14:paraId="2F4C8662" w14:textId="77777777" w:rsidR="00802F10" w:rsidRPr="00754CDF" w:rsidRDefault="00802F10" w:rsidP="000A766D">
      <w:pPr>
        <w:pStyle w:val="Prrafodelista"/>
        <w:numPr>
          <w:ilvl w:val="0"/>
          <w:numId w:val="14"/>
        </w:numPr>
        <w:tabs>
          <w:tab w:val="left" w:pos="5387"/>
        </w:tabs>
        <w:spacing w:after="0" w:line="480" w:lineRule="auto"/>
        <w:jc w:val="both"/>
        <w:rPr>
          <w:rFonts w:ascii="Lato" w:hAnsi="Lato"/>
        </w:rPr>
      </w:pPr>
      <w:r w:rsidRPr="00754CDF">
        <w:rPr>
          <w:rFonts w:ascii="Lato" w:hAnsi="Lato"/>
        </w:rPr>
        <w:t>Tomar conocimiento del escrito de cuenta.</w:t>
      </w:r>
    </w:p>
    <w:p w14:paraId="25CC2310" w14:textId="0D08FBB6" w:rsidR="00802F10" w:rsidRPr="00754CDF" w:rsidRDefault="00802F10" w:rsidP="000A766D">
      <w:pPr>
        <w:pStyle w:val="Prrafodelista"/>
        <w:numPr>
          <w:ilvl w:val="0"/>
          <w:numId w:val="14"/>
        </w:numPr>
        <w:tabs>
          <w:tab w:val="left" w:pos="5387"/>
        </w:tabs>
        <w:spacing w:after="0" w:line="480" w:lineRule="auto"/>
        <w:jc w:val="both"/>
        <w:rPr>
          <w:rFonts w:ascii="Lato" w:hAnsi="Lato"/>
        </w:rPr>
      </w:pPr>
      <w:r w:rsidRPr="00754CDF">
        <w:rPr>
          <w:rFonts w:ascii="Lato" w:hAnsi="Lato" w:cstheme="minorHAnsi"/>
          <w:bCs/>
        </w:rPr>
        <w:t xml:space="preserve">Otorgar al </w:t>
      </w:r>
      <w:r w:rsidRPr="00754CDF">
        <w:rPr>
          <w:rFonts w:ascii="Lato" w:hAnsi="Lato"/>
        </w:rPr>
        <w:t>Licenciado José de Jesús Muñoz Cuahutle, Asistente de Notificaciones, adscrito al Juzgado de Control y de Juicio Oral del Distrito Judicial de Sánchez Piedras y Especializado en Justicia para Adolescentes</w:t>
      </w:r>
      <w:r w:rsidRPr="00754CDF">
        <w:rPr>
          <w:rFonts w:ascii="Lato" w:hAnsi="Lato"/>
          <w:bCs/>
        </w:rPr>
        <w:t xml:space="preserve">, </w:t>
      </w:r>
      <w:r w:rsidRPr="00754CDF">
        <w:rPr>
          <w:rFonts w:ascii="Lato" w:hAnsi="Lato"/>
        </w:rPr>
        <w:t>licencia sin goce de sueldo por el periodo comprendido del</w:t>
      </w:r>
      <w:r w:rsidR="00694371" w:rsidRPr="00754CDF">
        <w:rPr>
          <w:rFonts w:ascii="Lato" w:hAnsi="Lato"/>
        </w:rPr>
        <w:t xml:space="preserve"> diez</w:t>
      </w:r>
      <w:r w:rsidRPr="00754CDF">
        <w:rPr>
          <w:rFonts w:ascii="Lato" w:hAnsi="Lato"/>
        </w:rPr>
        <w:t xml:space="preserve"> de junio al quince de julio de dos mil veinticinco</w:t>
      </w:r>
      <w:r w:rsidRPr="00754CDF">
        <w:rPr>
          <w:rFonts w:ascii="Lato" w:hAnsi="Lato" w:cstheme="minorHAnsi"/>
        </w:rPr>
        <w:t xml:space="preserve">. Una vez concluido el término, deberá incorporarse al día hábil siguiente a su </w:t>
      </w:r>
      <w:r w:rsidR="00694371" w:rsidRPr="00754CDF">
        <w:rPr>
          <w:rFonts w:ascii="Lato" w:hAnsi="Lato" w:cstheme="minorHAnsi"/>
        </w:rPr>
        <w:t>última</w:t>
      </w:r>
      <w:r w:rsidRPr="00754CDF">
        <w:rPr>
          <w:rFonts w:ascii="Lato" w:hAnsi="Lato" w:cstheme="minorHAnsi"/>
        </w:rPr>
        <w:t xml:space="preserve"> adscripción.</w:t>
      </w:r>
    </w:p>
    <w:p w14:paraId="2369DEE7" w14:textId="3EF9FE45" w:rsidR="00802F10" w:rsidRPr="00754CDF" w:rsidRDefault="00802F10" w:rsidP="000A766D">
      <w:pPr>
        <w:tabs>
          <w:tab w:val="left" w:pos="5387"/>
        </w:tabs>
        <w:spacing w:after="0" w:line="480" w:lineRule="auto"/>
        <w:jc w:val="both"/>
        <w:rPr>
          <w:rFonts w:ascii="Lato" w:hAnsi="Lato"/>
          <w:b/>
          <w:bCs/>
          <w:u w:val="single"/>
        </w:rPr>
      </w:pPr>
      <w:r w:rsidRPr="00754CDF">
        <w:rPr>
          <w:rFonts w:ascii="Lato" w:hAnsi="Lato"/>
        </w:rPr>
        <w:t xml:space="preserve">Comuníquese esta determinación al Tesorero y Contralor del Poder Judicial del Estado, a la </w:t>
      </w:r>
      <w:proofErr w:type="gramStart"/>
      <w:r w:rsidRPr="00754CDF">
        <w:rPr>
          <w:rFonts w:ascii="Lato" w:hAnsi="Lato"/>
        </w:rPr>
        <w:t>Directora</w:t>
      </w:r>
      <w:proofErr w:type="gramEnd"/>
      <w:r w:rsidRPr="00754CDF">
        <w:rPr>
          <w:rFonts w:ascii="Lato" w:hAnsi="Lato"/>
        </w:rPr>
        <w:t xml:space="preserve"> de Recursos Humanos y Materiales dependiente de la </w:t>
      </w:r>
      <w:r w:rsidRPr="00754CDF">
        <w:rPr>
          <w:rFonts w:ascii="Lato" w:hAnsi="Lato"/>
        </w:rPr>
        <w:lastRenderedPageBreak/>
        <w:t>Secretaría Ejecutiva; así como al servidor público peticionario, a través del oficio respectivo, para su conocimiento y efectos legales a que haya lugar.</w:t>
      </w:r>
      <w:r w:rsidR="006244CD" w:rsidRPr="00754CDF">
        <w:rPr>
          <w:rFonts w:ascii="Lato" w:hAnsi="Lato"/>
        </w:rPr>
        <w:t xml:space="preserve"> </w:t>
      </w:r>
      <w:r w:rsidR="006244CD" w:rsidRPr="00754CDF">
        <w:rPr>
          <w:rFonts w:ascii="Lato" w:hAnsi="Lato"/>
          <w:b/>
          <w:bCs/>
          <w:u w:val="single"/>
        </w:rPr>
        <w:t>APROBADO POR UNANIMIDAD DE VOTOS.</w:t>
      </w:r>
    </w:p>
    <w:p w14:paraId="552172DC" w14:textId="5834D9D2" w:rsidR="00802F10" w:rsidRPr="00754CDF" w:rsidRDefault="00802F10" w:rsidP="000A766D">
      <w:pPr>
        <w:tabs>
          <w:tab w:val="left" w:pos="5387"/>
        </w:tabs>
        <w:spacing w:after="0" w:line="480" w:lineRule="auto"/>
        <w:ind w:firstLine="851"/>
        <w:jc w:val="both"/>
        <w:rPr>
          <w:rFonts w:ascii="Lato" w:hAnsi="Lato"/>
        </w:rPr>
      </w:pPr>
      <w:r w:rsidRPr="00754CDF">
        <w:rPr>
          <w:rFonts w:ascii="Lato" w:hAnsi="Lato"/>
          <w:b/>
          <w:bCs/>
        </w:rPr>
        <w:t>ACUERDO XVI/52/2025.7. Escrito recibido el veintiséis de mayo de dos mil veinticinco, signado por el Licenciado Luis Antonio Cruz Zárate, Auxiliar Administrativo Interino adscrito al Juzgado Segundo de lo Civil y Familiar del Distrito Judicial de Xicohténcatl.</w:t>
      </w:r>
      <w:r w:rsidR="006244CD" w:rsidRPr="00754CDF">
        <w:rPr>
          <w:rFonts w:ascii="Lato" w:hAnsi="Lato"/>
          <w:b/>
          <w:bCs/>
        </w:rPr>
        <w:t xml:space="preserve"> - - - - - - - - - - - - - - - - - - - - - - - - - - - - - - - - -</w:t>
      </w:r>
      <w:r w:rsidRPr="00754CDF">
        <w:rPr>
          <w:rFonts w:ascii="Lato" w:hAnsi="Lato"/>
        </w:rPr>
        <w:t>Dada cuenta con el escrito de referencia, mediante el cual,  el Licenciado Luis Antonio Cruz Zárate, Auxiliar Administrativo Interino adscrito al Juzgado Segundo de lo Civil y Familiar del Distrito Judicial de Xicohténcatl, informa respecto del percance vehicular que tuvo, el estado que guarda la licencia médica que se le otorgó,  misma que vence el veintiocho del mes y año en curso, por ello solicita se le autorice licencia sin goce de sueldo al once de junio del presente año. Al respecto, y toda vez que la</w:t>
      </w:r>
      <w:r w:rsidR="008404DA" w:rsidRPr="00754CDF">
        <w:rPr>
          <w:rFonts w:ascii="Lato" w:hAnsi="Lato"/>
        </w:rPr>
        <w:t>s</w:t>
      </w:r>
      <w:r w:rsidRPr="00754CDF">
        <w:rPr>
          <w:rFonts w:ascii="Lato" w:hAnsi="Lato"/>
        </w:rPr>
        <w:t xml:space="preserve"> licencias médicas </w:t>
      </w:r>
      <w:r w:rsidR="008404DA" w:rsidRPr="00754CDF">
        <w:rPr>
          <w:rFonts w:ascii="Lato" w:hAnsi="Lato"/>
        </w:rPr>
        <w:t xml:space="preserve">son otorgadas por el </w:t>
      </w:r>
      <w:proofErr w:type="gramStart"/>
      <w:r w:rsidR="008404DA" w:rsidRPr="00754CDF">
        <w:rPr>
          <w:rFonts w:ascii="Lato" w:hAnsi="Lato"/>
        </w:rPr>
        <w:t>Responsable</w:t>
      </w:r>
      <w:proofErr w:type="gramEnd"/>
      <w:r w:rsidR="008404DA" w:rsidRPr="00754CDF">
        <w:rPr>
          <w:rFonts w:ascii="Lato" w:hAnsi="Lato"/>
        </w:rPr>
        <w:t xml:space="preserve"> del </w:t>
      </w:r>
      <w:r w:rsidRPr="00754CDF">
        <w:rPr>
          <w:rFonts w:ascii="Lato" w:hAnsi="Lato"/>
        </w:rPr>
        <w:t xml:space="preserve">Módulo Médico previa revisión al estado físico, mental o emocional de los pacientes, resulta improcedente </w:t>
      </w:r>
      <w:r w:rsidR="008404DA" w:rsidRPr="00754CDF">
        <w:rPr>
          <w:rFonts w:ascii="Lato" w:hAnsi="Lato"/>
        </w:rPr>
        <w:t>la</w:t>
      </w:r>
      <w:r w:rsidRPr="00754CDF">
        <w:rPr>
          <w:rFonts w:ascii="Lato" w:hAnsi="Lato"/>
        </w:rPr>
        <w:t xml:space="preserve"> petición</w:t>
      </w:r>
      <w:r w:rsidR="008404DA" w:rsidRPr="00754CDF">
        <w:rPr>
          <w:rFonts w:ascii="Lato" w:hAnsi="Lato"/>
        </w:rPr>
        <w:t xml:space="preserve"> del servidor público, dejando a salvo sus derechos para comparecer a dicha valoración médica.</w:t>
      </w:r>
      <w:r w:rsidRPr="00754CDF">
        <w:rPr>
          <w:rFonts w:ascii="Lato" w:hAnsi="Lato"/>
        </w:rPr>
        <w:t xml:space="preserve"> Ahora bien, tomando en cuenta </w:t>
      </w:r>
      <w:r w:rsidR="008404DA" w:rsidRPr="00754CDF">
        <w:rPr>
          <w:rFonts w:ascii="Lato" w:hAnsi="Lato"/>
        </w:rPr>
        <w:t xml:space="preserve">su segunda petición relativa a la </w:t>
      </w:r>
      <w:r w:rsidRPr="00754CDF">
        <w:rPr>
          <w:rFonts w:ascii="Lato" w:hAnsi="Lato"/>
        </w:rPr>
        <w:t xml:space="preserve">licencia sin goce de sueldo, </w:t>
      </w:r>
      <w:r w:rsidR="008404DA" w:rsidRPr="00754CDF">
        <w:rPr>
          <w:rFonts w:ascii="Lato" w:hAnsi="Lato"/>
        </w:rPr>
        <w:t xml:space="preserve">por las razones médicas que expone y con el fin de llevar a cabo su rehabilitación, lo que constituye una excepción al requisito previsto en el </w:t>
      </w:r>
      <w:r w:rsidRPr="00754CDF">
        <w:rPr>
          <w:rFonts w:ascii="Lato" w:hAnsi="Lato"/>
        </w:rPr>
        <w:t>artículo 36 fracción I de la Ley Laboral de los Servidores Públicos del Estado de Tlaxcala y sus Municipios; con fundamento en lo</w:t>
      </w:r>
      <w:r w:rsidR="008404DA" w:rsidRPr="00754CDF">
        <w:rPr>
          <w:rFonts w:ascii="Lato" w:hAnsi="Lato"/>
        </w:rPr>
        <w:t>s diversos numerales</w:t>
      </w:r>
      <w:r w:rsidRPr="00754CDF">
        <w:rPr>
          <w:rFonts w:ascii="Lato" w:hAnsi="Lato"/>
        </w:rPr>
        <w:t xml:space="preserve"> 61, 65 y 68 fracción I de la Ley Orgánica del Poder Judicial del Estado, se determina:</w:t>
      </w:r>
    </w:p>
    <w:p w14:paraId="7F40322B" w14:textId="77777777" w:rsidR="00802F10" w:rsidRPr="00754CDF" w:rsidRDefault="00802F10" w:rsidP="000A766D">
      <w:pPr>
        <w:pStyle w:val="Prrafodelista"/>
        <w:numPr>
          <w:ilvl w:val="0"/>
          <w:numId w:val="15"/>
        </w:numPr>
        <w:tabs>
          <w:tab w:val="left" w:pos="5387"/>
        </w:tabs>
        <w:spacing w:after="0" w:line="480" w:lineRule="auto"/>
        <w:jc w:val="both"/>
        <w:rPr>
          <w:rFonts w:ascii="Lato" w:hAnsi="Lato"/>
        </w:rPr>
      </w:pPr>
      <w:r w:rsidRPr="00754CDF">
        <w:rPr>
          <w:rFonts w:ascii="Lato" w:hAnsi="Lato"/>
        </w:rPr>
        <w:t>Tomar conocimiento del escrito de cuenta.</w:t>
      </w:r>
    </w:p>
    <w:p w14:paraId="5CD18A10" w14:textId="77777777" w:rsidR="00802F10" w:rsidRPr="00754CDF" w:rsidRDefault="00802F10" w:rsidP="000A766D">
      <w:pPr>
        <w:pStyle w:val="Prrafodelista"/>
        <w:numPr>
          <w:ilvl w:val="0"/>
          <w:numId w:val="15"/>
        </w:numPr>
        <w:tabs>
          <w:tab w:val="left" w:pos="5387"/>
        </w:tabs>
        <w:spacing w:after="0" w:line="480" w:lineRule="auto"/>
        <w:jc w:val="both"/>
        <w:rPr>
          <w:rFonts w:ascii="Lato" w:hAnsi="Lato"/>
        </w:rPr>
      </w:pPr>
      <w:r w:rsidRPr="00754CDF">
        <w:rPr>
          <w:rFonts w:ascii="Lato" w:hAnsi="Lato" w:cstheme="minorHAnsi"/>
          <w:bCs/>
        </w:rPr>
        <w:t>Otorgar a</w:t>
      </w:r>
      <w:r w:rsidRPr="00754CDF">
        <w:rPr>
          <w:rFonts w:ascii="Lato" w:hAnsi="Lato"/>
          <w:bCs/>
        </w:rPr>
        <w:t>l Licenciado</w:t>
      </w:r>
      <w:r w:rsidRPr="00754CDF">
        <w:rPr>
          <w:rFonts w:ascii="Lato" w:hAnsi="Lato"/>
          <w:b/>
        </w:rPr>
        <w:t xml:space="preserve"> </w:t>
      </w:r>
      <w:r w:rsidRPr="00754CDF">
        <w:rPr>
          <w:rFonts w:ascii="Lato" w:hAnsi="Lato"/>
        </w:rPr>
        <w:t>Luis Antonio Cruz Zárate, Auxiliar Administrativo Interino adscrito al Juzgado Segundo de lo Civil y Familiar del Distrito Judicial de Xicohténcatl, licencia sin goce de sueldo por el periodo comprendido del veintinueve de mayo al once de junio de dos mil veinticinco</w:t>
      </w:r>
      <w:r w:rsidRPr="00754CDF">
        <w:rPr>
          <w:rFonts w:ascii="Lato" w:hAnsi="Lato" w:cstheme="minorHAnsi"/>
        </w:rPr>
        <w:t>. Una vez concluido el término, deberá incorporarse al día hábil siguiente a su actual adscripción.</w:t>
      </w:r>
    </w:p>
    <w:p w14:paraId="6DAA7E1F" w14:textId="4B1C37DA" w:rsidR="00802F10" w:rsidRPr="00754CDF" w:rsidRDefault="00802F10" w:rsidP="000A766D">
      <w:pPr>
        <w:tabs>
          <w:tab w:val="left" w:pos="5387"/>
        </w:tabs>
        <w:spacing w:after="0" w:line="480" w:lineRule="auto"/>
        <w:jc w:val="both"/>
        <w:rPr>
          <w:rFonts w:ascii="Lato" w:hAnsi="Lato"/>
          <w:b/>
          <w:bCs/>
          <w:u w:val="single"/>
        </w:rPr>
      </w:pPr>
      <w:r w:rsidRPr="00754CDF">
        <w:rPr>
          <w:rFonts w:ascii="Lato" w:hAnsi="Lato"/>
        </w:rPr>
        <w:lastRenderedPageBreak/>
        <w:t xml:space="preserve">Comuníquese esta determinación al Tesorero y Contralor del Poder Judicial del Estado, a la </w:t>
      </w:r>
      <w:proofErr w:type="gramStart"/>
      <w:r w:rsidRPr="00754CDF">
        <w:rPr>
          <w:rFonts w:ascii="Lato" w:hAnsi="Lato"/>
        </w:rPr>
        <w:t>Directora</w:t>
      </w:r>
      <w:proofErr w:type="gramEnd"/>
      <w:r w:rsidRPr="00754CDF">
        <w:rPr>
          <w:rFonts w:ascii="Lato" w:hAnsi="Lato"/>
        </w:rPr>
        <w:t xml:space="preserve"> de Recursos Humanos y Materiales dependiente de la Secretaría Ejecutiva; así como al servidor público peticionario, a través del oficio respectivo, para su conocimiento y efectos legales a que haya lugar.</w:t>
      </w:r>
      <w:r w:rsidR="006244CD" w:rsidRPr="00754CDF">
        <w:rPr>
          <w:rFonts w:ascii="Lato" w:hAnsi="Lato"/>
        </w:rPr>
        <w:t xml:space="preserve"> </w:t>
      </w:r>
      <w:r w:rsidR="006244CD" w:rsidRPr="00754CDF">
        <w:rPr>
          <w:rFonts w:ascii="Lato" w:hAnsi="Lato"/>
          <w:b/>
          <w:bCs/>
          <w:u w:val="single"/>
        </w:rPr>
        <w:t>APROBADO POR UNANIMIDAD DE VOTOS.</w:t>
      </w:r>
    </w:p>
    <w:p w14:paraId="531B09CC" w14:textId="39BEE897" w:rsidR="00802F10" w:rsidRPr="00754CDF" w:rsidRDefault="00802F10" w:rsidP="000A766D">
      <w:pPr>
        <w:tabs>
          <w:tab w:val="left" w:pos="5387"/>
        </w:tabs>
        <w:spacing w:after="0" w:line="480" w:lineRule="auto"/>
        <w:ind w:firstLine="851"/>
        <w:jc w:val="both"/>
        <w:rPr>
          <w:rFonts w:ascii="Lato" w:hAnsi="Lato"/>
          <w:b/>
          <w:bCs/>
        </w:rPr>
      </w:pPr>
      <w:r w:rsidRPr="00754CDF">
        <w:rPr>
          <w:rFonts w:ascii="Lato" w:hAnsi="Lato"/>
          <w:b/>
          <w:bCs/>
        </w:rPr>
        <w:t xml:space="preserve">ACUERDO XVI/52/2025.8. Oficio número JURTSJ/177/2025, recibido el trece de mayo de dos mil veinticinco, signado por la </w:t>
      </w:r>
      <w:proofErr w:type="gramStart"/>
      <w:r w:rsidRPr="00754CDF">
        <w:rPr>
          <w:rFonts w:ascii="Lato" w:hAnsi="Lato"/>
          <w:b/>
          <w:bCs/>
        </w:rPr>
        <w:t>Directora</w:t>
      </w:r>
      <w:proofErr w:type="gramEnd"/>
      <w:r w:rsidRPr="00754CDF">
        <w:rPr>
          <w:rFonts w:ascii="Lato" w:hAnsi="Lato"/>
          <w:b/>
          <w:bCs/>
        </w:rPr>
        <w:t xml:space="preserve"> Jurídica del Tribunal Superior de Justicia del Estado.</w:t>
      </w:r>
      <w:r w:rsidR="006244CD" w:rsidRPr="00754CDF">
        <w:rPr>
          <w:rFonts w:ascii="Lato" w:hAnsi="Lato"/>
          <w:b/>
          <w:bCs/>
        </w:rPr>
        <w:t xml:space="preserve"> - - - - - - - - - - - - - - - - - - -</w:t>
      </w:r>
    </w:p>
    <w:p w14:paraId="5495CDFC" w14:textId="698A3375" w:rsidR="00802F10" w:rsidRPr="00754CDF" w:rsidRDefault="00802F10" w:rsidP="000A766D">
      <w:pPr>
        <w:pStyle w:val="NormalWeb"/>
        <w:tabs>
          <w:tab w:val="left" w:pos="5954"/>
        </w:tabs>
        <w:spacing w:before="0" w:beforeAutospacing="0" w:after="0" w:afterAutospacing="0" w:line="480" w:lineRule="auto"/>
        <w:jc w:val="both"/>
        <w:rPr>
          <w:rFonts w:ascii="Lato" w:hAnsi="Lato"/>
          <w:bCs/>
          <w:sz w:val="22"/>
          <w:szCs w:val="22"/>
        </w:rPr>
      </w:pPr>
      <w:r w:rsidRPr="00754CDF">
        <w:rPr>
          <w:rFonts w:ascii="Lato" w:hAnsi="Lato"/>
          <w:sz w:val="22"/>
          <w:szCs w:val="22"/>
        </w:rPr>
        <w:t xml:space="preserve">Dada cuenta con el oficio de referencia, mediante el cual, la </w:t>
      </w:r>
      <w:proofErr w:type="gramStart"/>
      <w:r w:rsidRPr="00754CDF">
        <w:rPr>
          <w:rFonts w:ascii="Lato" w:hAnsi="Lato"/>
          <w:sz w:val="22"/>
          <w:szCs w:val="22"/>
        </w:rPr>
        <w:t>Directora</w:t>
      </w:r>
      <w:proofErr w:type="gramEnd"/>
      <w:r w:rsidRPr="00754CDF">
        <w:rPr>
          <w:rFonts w:ascii="Lato" w:hAnsi="Lato"/>
          <w:sz w:val="22"/>
          <w:szCs w:val="22"/>
        </w:rPr>
        <w:t xml:space="preserve"> Jurídica del Tribunal Superior de Justicia del Estado, pone a consideración el resultado de las pláticas conciliatorias y de negociaciones de pago, realizado con l</w:t>
      </w:r>
      <w:r w:rsidR="00BD50A9" w:rsidRPr="00754CDF">
        <w:rPr>
          <w:rFonts w:ascii="Lato" w:hAnsi="Lato"/>
          <w:sz w:val="22"/>
          <w:szCs w:val="22"/>
        </w:rPr>
        <w:t>a</w:t>
      </w:r>
      <w:r w:rsidRPr="00754CDF">
        <w:rPr>
          <w:rFonts w:ascii="Lato" w:hAnsi="Lato"/>
          <w:sz w:val="22"/>
          <w:szCs w:val="22"/>
        </w:rPr>
        <w:t xml:space="preserve"> persona ex servidora pública que indica en el oficio y por el monto señalado, solicitando la autorización para gestionar </w:t>
      </w:r>
      <w:r w:rsidR="00B2274F" w:rsidRPr="00754CDF">
        <w:rPr>
          <w:rFonts w:ascii="Lato" w:hAnsi="Lato"/>
          <w:sz w:val="22"/>
          <w:szCs w:val="22"/>
        </w:rPr>
        <w:t>e</w:t>
      </w:r>
      <w:r w:rsidRPr="00754CDF">
        <w:rPr>
          <w:rFonts w:ascii="Lato" w:hAnsi="Lato"/>
          <w:sz w:val="22"/>
          <w:szCs w:val="22"/>
        </w:rPr>
        <w:t xml:space="preserve">l cheque a efecto de realizar el convenio y pago respectivo. En atención a lo anterior y </w:t>
      </w:r>
      <w:r w:rsidRPr="00754CDF">
        <w:rPr>
          <w:rFonts w:ascii="Lato" w:hAnsi="Lato"/>
          <w:bCs/>
          <w:sz w:val="22"/>
          <w:szCs w:val="22"/>
        </w:rPr>
        <w:t xml:space="preserve">tomando en consideración el informe de la </w:t>
      </w:r>
      <w:proofErr w:type="gramStart"/>
      <w:r w:rsidRPr="00754CDF">
        <w:rPr>
          <w:rFonts w:ascii="Lato" w:hAnsi="Lato"/>
          <w:bCs/>
          <w:sz w:val="22"/>
          <w:szCs w:val="22"/>
        </w:rPr>
        <w:t>Directora</w:t>
      </w:r>
      <w:proofErr w:type="gramEnd"/>
      <w:r w:rsidRPr="00754CDF">
        <w:rPr>
          <w:rFonts w:ascii="Lato" w:hAnsi="Lato"/>
          <w:bCs/>
          <w:sz w:val="22"/>
          <w:szCs w:val="22"/>
        </w:rPr>
        <w:t xml:space="preserve"> Jurídica del Tribunal Superior de Justicia, con fundamento en lo que establecen los artículos 45 Bis, 45 </w:t>
      </w:r>
      <w:proofErr w:type="spellStart"/>
      <w:r w:rsidRPr="00754CDF">
        <w:rPr>
          <w:rFonts w:ascii="Lato" w:hAnsi="Lato"/>
          <w:bCs/>
          <w:sz w:val="22"/>
          <w:szCs w:val="22"/>
        </w:rPr>
        <w:t>Quáter</w:t>
      </w:r>
      <w:proofErr w:type="spellEnd"/>
      <w:r w:rsidRPr="00754CDF">
        <w:rPr>
          <w:rFonts w:ascii="Lato" w:hAnsi="Lato"/>
          <w:bCs/>
          <w:sz w:val="22"/>
          <w:szCs w:val="22"/>
        </w:rPr>
        <w:t>, 68 fracción I, 77, de la Ley Orgánica del Poder Judicial del Estado; y 9 fracción XVII del Reglamento del Consejo de la Judicatura el Estado, se determina:</w:t>
      </w:r>
    </w:p>
    <w:p w14:paraId="120C2C1E" w14:textId="77777777" w:rsidR="00802F10" w:rsidRPr="00754CDF" w:rsidRDefault="00802F10" w:rsidP="000A766D">
      <w:pPr>
        <w:pStyle w:val="Prrafodelista"/>
        <w:numPr>
          <w:ilvl w:val="0"/>
          <w:numId w:val="16"/>
        </w:numPr>
        <w:tabs>
          <w:tab w:val="left" w:pos="5387"/>
          <w:tab w:val="left" w:pos="5954"/>
        </w:tabs>
        <w:spacing w:after="0" w:line="480" w:lineRule="auto"/>
        <w:jc w:val="both"/>
        <w:rPr>
          <w:rFonts w:ascii="Lato" w:hAnsi="Lato"/>
          <w:bCs/>
        </w:rPr>
      </w:pPr>
      <w:r w:rsidRPr="00754CDF">
        <w:rPr>
          <w:rFonts w:ascii="Lato" w:hAnsi="Lato"/>
          <w:bCs/>
        </w:rPr>
        <w:t>Tomar conocimiento del oficio de cuenta.</w:t>
      </w:r>
    </w:p>
    <w:p w14:paraId="78054021" w14:textId="29BD7C16" w:rsidR="00802F10" w:rsidRPr="00754CDF" w:rsidRDefault="00802F10" w:rsidP="000A766D">
      <w:pPr>
        <w:pStyle w:val="Prrafodelista"/>
        <w:numPr>
          <w:ilvl w:val="0"/>
          <w:numId w:val="16"/>
        </w:numPr>
        <w:tabs>
          <w:tab w:val="left" w:pos="5387"/>
          <w:tab w:val="left" w:pos="5954"/>
        </w:tabs>
        <w:spacing w:after="0" w:line="480" w:lineRule="auto"/>
        <w:jc w:val="both"/>
        <w:rPr>
          <w:rFonts w:ascii="Lato" w:hAnsi="Lato" w:cstheme="minorHAnsi"/>
          <w:bCs/>
        </w:rPr>
      </w:pPr>
      <w:r w:rsidRPr="00754CDF">
        <w:rPr>
          <w:rFonts w:ascii="Lato" w:hAnsi="Lato"/>
          <w:bCs/>
        </w:rPr>
        <w:t>Autorizar el pago a la persona ex servidora pública en los montos siguientes:</w:t>
      </w:r>
    </w:p>
    <w:tbl>
      <w:tblPr>
        <w:tblW w:w="4238" w:type="pct"/>
        <w:tblInd w:w="1129" w:type="dxa"/>
        <w:tblLook w:val="04A0" w:firstRow="1" w:lastRow="0" w:firstColumn="1" w:lastColumn="0" w:noHBand="0" w:noVBand="1"/>
      </w:tblPr>
      <w:tblGrid>
        <w:gridCol w:w="2835"/>
        <w:gridCol w:w="3686"/>
      </w:tblGrid>
      <w:tr w:rsidR="00754CDF" w:rsidRPr="00754CDF" w14:paraId="3F68775D" w14:textId="77777777" w:rsidTr="00B2274F">
        <w:trPr>
          <w:trHeight w:val="493"/>
        </w:trPr>
        <w:tc>
          <w:tcPr>
            <w:tcW w:w="2174" w:type="pct"/>
            <w:tcBorders>
              <w:top w:val="single" w:sz="4" w:space="0" w:color="auto"/>
              <w:left w:val="single" w:sz="4" w:space="0" w:color="auto"/>
              <w:bottom w:val="single" w:sz="4" w:space="0" w:color="auto"/>
              <w:right w:val="single" w:sz="4" w:space="0" w:color="auto"/>
            </w:tcBorders>
            <w:shd w:val="clear" w:color="auto" w:fill="auto"/>
            <w:hideMark/>
          </w:tcPr>
          <w:p w14:paraId="7C7A2BE5" w14:textId="77777777" w:rsidR="00B2274F" w:rsidRPr="00754CDF" w:rsidRDefault="00B2274F" w:rsidP="000A766D">
            <w:pPr>
              <w:pStyle w:val="Prrafodelista"/>
              <w:spacing w:line="240" w:lineRule="auto"/>
              <w:rPr>
                <w:rFonts w:ascii="Lato" w:hAnsi="Lato"/>
                <w:sz w:val="14"/>
                <w:szCs w:val="14"/>
              </w:rPr>
            </w:pPr>
            <w:r w:rsidRPr="00754CDF">
              <w:rPr>
                <w:rFonts w:ascii="Lato" w:hAnsi="Lato"/>
                <w:sz w:val="14"/>
                <w:szCs w:val="14"/>
              </w:rPr>
              <w:t>PRESTACIONES DE LEY</w:t>
            </w:r>
          </w:p>
        </w:tc>
        <w:tc>
          <w:tcPr>
            <w:tcW w:w="2826" w:type="pct"/>
            <w:tcBorders>
              <w:top w:val="single" w:sz="4" w:space="0" w:color="auto"/>
              <w:left w:val="single" w:sz="4" w:space="0" w:color="auto"/>
              <w:bottom w:val="single" w:sz="4" w:space="0" w:color="auto"/>
              <w:right w:val="single" w:sz="4" w:space="0" w:color="auto"/>
            </w:tcBorders>
            <w:shd w:val="clear" w:color="auto" w:fill="auto"/>
            <w:hideMark/>
          </w:tcPr>
          <w:p w14:paraId="75F2DE68" w14:textId="77777777" w:rsidR="00B2274F" w:rsidRPr="00754CDF" w:rsidRDefault="00B2274F" w:rsidP="000A766D">
            <w:pPr>
              <w:spacing w:line="240" w:lineRule="auto"/>
              <w:ind w:firstLine="83"/>
              <w:jc w:val="center"/>
              <w:rPr>
                <w:rFonts w:ascii="Lato" w:hAnsi="Lato"/>
                <w:sz w:val="14"/>
                <w:szCs w:val="14"/>
                <w:lang w:val="pt-PT"/>
              </w:rPr>
            </w:pPr>
            <w:r w:rsidRPr="00754CDF">
              <w:rPr>
                <w:rFonts w:ascii="Lato" w:hAnsi="Lato"/>
                <w:sz w:val="14"/>
                <w:szCs w:val="14"/>
                <w:lang w:val="pt-PT"/>
              </w:rPr>
              <w:t>BEATRIZ HERNÁNDEZ RAMÍREZ.</w:t>
            </w:r>
          </w:p>
        </w:tc>
      </w:tr>
      <w:tr w:rsidR="00754CDF" w:rsidRPr="00754CDF" w14:paraId="3BF1E53B" w14:textId="77777777" w:rsidTr="00B2274F">
        <w:trPr>
          <w:trHeight w:val="405"/>
        </w:trPr>
        <w:tc>
          <w:tcPr>
            <w:tcW w:w="2174" w:type="pct"/>
            <w:tcBorders>
              <w:top w:val="single" w:sz="4" w:space="0" w:color="auto"/>
              <w:left w:val="single" w:sz="4" w:space="0" w:color="auto"/>
              <w:bottom w:val="single" w:sz="4" w:space="0" w:color="auto"/>
              <w:right w:val="single" w:sz="4" w:space="0" w:color="auto"/>
            </w:tcBorders>
            <w:shd w:val="clear" w:color="auto" w:fill="auto"/>
            <w:hideMark/>
          </w:tcPr>
          <w:p w14:paraId="25B7EEAC" w14:textId="77777777" w:rsidR="00B2274F" w:rsidRPr="00754CDF" w:rsidRDefault="00B2274F" w:rsidP="000A766D">
            <w:pPr>
              <w:spacing w:line="240" w:lineRule="auto"/>
              <w:jc w:val="center"/>
              <w:rPr>
                <w:rFonts w:ascii="Lato" w:hAnsi="Lato"/>
                <w:sz w:val="14"/>
                <w:szCs w:val="14"/>
              </w:rPr>
            </w:pPr>
          </w:p>
          <w:p w14:paraId="1C4C1128" w14:textId="77777777" w:rsidR="00B2274F" w:rsidRPr="00754CDF" w:rsidRDefault="00B2274F" w:rsidP="000A766D">
            <w:pPr>
              <w:spacing w:line="240" w:lineRule="auto"/>
              <w:jc w:val="center"/>
              <w:rPr>
                <w:rFonts w:ascii="Lato" w:hAnsi="Lato"/>
                <w:sz w:val="14"/>
                <w:szCs w:val="14"/>
              </w:rPr>
            </w:pPr>
            <w:r w:rsidRPr="00754CDF">
              <w:rPr>
                <w:rFonts w:ascii="Lato" w:hAnsi="Lato"/>
                <w:sz w:val="14"/>
                <w:szCs w:val="14"/>
              </w:rPr>
              <w:t>ÚLTIMO PUESTO</w:t>
            </w:r>
          </w:p>
        </w:tc>
        <w:tc>
          <w:tcPr>
            <w:tcW w:w="2826" w:type="pct"/>
            <w:tcBorders>
              <w:top w:val="single" w:sz="4" w:space="0" w:color="auto"/>
              <w:left w:val="single" w:sz="4" w:space="0" w:color="auto"/>
              <w:bottom w:val="single" w:sz="4" w:space="0" w:color="auto"/>
              <w:right w:val="single" w:sz="4" w:space="0" w:color="auto"/>
            </w:tcBorders>
            <w:shd w:val="clear" w:color="auto" w:fill="auto"/>
            <w:hideMark/>
          </w:tcPr>
          <w:p w14:paraId="2D3AE8C0" w14:textId="2A5B460E" w:rsidR="00B2274F" w:rsidRPr="00754CDF" w:rsidRDefault="00B2274F" w:rsidP="000A766D">
            <w:pPr>
              <w:spacing w:line="240" w:lineRule="auto"/>
              <w:jc w:val="center"/>
              <w:rPr>
                <w:rFonts w:ascii="Lato" w:hAnsi="Lato"/>
                <w:sz w:val="14"/>
                <w:szCs w:val="14"/>
              </w:rPr>
            </w:pPr>
            <w:r w:rsidRPr="00754CDF">
              <w:rPr>
                <w:rFonts w:ascii="Lato" w:hAnsi="Lato"/>
                <w:sz w:val="14"/>
                <w:szCs w:val="14"/>
              </w:rPr>
              <w:t>AUXILIAR DE REGISTRO Y TRÁMITE INTERINA ADSCRITA A LA UNIDAD INTERNA DE PROTECCIÓN CIVIL Y DE PRIMEROS AUXILIOS DEL PODER JUDICIAL DEL ESTADO.</w:t>
            </w:r>
          </w:p>
        </w:tc>
      </w:tr>
      <w:tr w:rsidR="00754CDF" w:rsidRPr="00754CDF" w14:paraId="367A3E75" w14:textId="77777777" w:rsidTr="00B2274F">
        <w:trPr>
          <w:trHeight w:val="425"/>
        </w:trPr>
        <w:tc>
          <w:tcPr>
            <w:tcW w:w="2174" w:type="pct"/>
            <w:tcBorders>
              <w:top w:val="single" w:sz="4" w:space="0" w:color="auto"/>
              <w:left w:val="single" w:sz="4" w:space="0" w:color="auto"/>
              <w:bottom w:val="single" w:sz="4" w:space="0" w:color="auto"/>
              <w:right w:val="single" w:sz="4" w:space="0" w:color="auto"/>
            </w:tcBorders>
            <w:shd w:val="clear" w:color="auto" w:fill="auto"/>
            <w:hideMark/>
          </w:tcPr>
          <w:p w14:paraId="49F3E100" w14:textId="77777777" w:rsidR="00B2274F" w:rsidRPr="00754CDF" w:rsidRDefault="00B2274F" w:rsidP="000A766D">
            <w:pPr>
              <w:spacing w:after="0"/>
              <w:jc w:val="center"/>
              <w:rPr>
                <w:rFonts w:ascii="Lato" w:hAnsi="Lato"/>
                <w:sz w:val="14"/>
                <w:szCs w:val="14"/>
              </w:rPr>
            </w:pPr>
            <w:r w:rsidRPr="00754CDF">
              <w:rPr>
                <w:rFonts w:ascii="Lato" w:hAnsi="Lato"/>
                <w:sz w:val="14"/>
                <w:szCs w:val="14"/>
              </w:rPr>
              <w:t>FECHA DE INGRESO</w:t>
            </w:r>
          </w:p>
          <w:p w14:paraId="2C0B8B4D" w14:textId="77777777" w:rsidR="00B2274F" w:rsidRPr="00754CDF" w:rsidRDefault="00B2274F" w:rsidP="000A766D">
            <w:pPr>
              <w:spacing w:after="0"/>
              <w:jc w:val="center"/>
              <w:rPr>
                <w:rFonts w:ascii="Lato" w:hAnsi="Lato"/>
                <w:sz w:val="14"/>
                <w:szCs w:val="14"/>
              </w:rPr>
            </w:pPr>
            <w:r w:rsidRPr="00754CDF">
              <w:rPr>
                <w:rFonts w:ascii="Lato" w:hAnsi="Lato"/>
                <w:sz w:val="14"/>
                <w:szCs w:val="14"/>
              </w:rPr>
              <w:t>Y EGRESO.</w:t>
            </w:r>
          </w:p>
        </w:tc>
        <w:tc>
          <w:tcPr>
            <w:tcW w:w="2826" w:type="pct"/>
            <w:tcBorders>
              <w:top w:val="single" w:sz="4" w:space="0" w:color="auto"/>
              <w:left w:val="single" w:sz="4" w:space="0" w:color="auto"/>
              <w:bottom w:val="single" w:sz="4" w:space="0" w:color="auto"/>
              <w:right w:val="single" w:sz="4" w:space="0" w:color="auto"/>
            </w:tcBorders>
            <w:shd w:val="clear" w:color="auto" w:fill="auto"/>
            <w:hideMark/>
          </w:tcPr>
          <w:p w14:paraId="51EBDBB1" w14:textId="77777777" w:rsidR="00B2274F" w:rsidRPr="00754CDF" w:rsidRDefault="00B2274F" w:rsidP="000A766D">
            <w:pPr>
              <w:spacing w:after="0"/>
              <w:jc w:val="center"/>
              <w:rPr>
                <w:sz w:val="14"/>
                <w:szCs w:val="14"/>
              </w:rPr>
            </w:pPr>
            <w:r w:rsidRPr="00754CDF">
              <w:rPr>
                <w:sz w:val="14"/>
                <w:szCs w:val="14"/>
              </w:rPr>
              <w:t>24/08/2021.</w:t>
            </w:r>
          </w:p>
          <w:p w14:paraId="60580385" w14:textId="77777777" w:rsidR="00B2274F" w:rsidRPr="00754CDF" w:rsidRDefault="00B2274F" w:rsidP="000A766D">
            <w:pPr>
              <w:spacing w:after="0"/>
              <w:jc w:val="center"/>
              <w:rPr>
                <w:sz w:val="14"/>
                <w:szCs w:val="14"/>
              </w:rPr>
            </w:pPr>
            <w:r w:rsidRPr="00754CDF">
              <w:rPr>
                <w:sz w:val="14"/>
                <w:szCs w:val="14"/>
              </w:rPr>
              <w:t>01/03/2025.</w:t>
            </w:r>
          </w:p>
        </w:tc>
      </w:tr>
      <w:tr w:rsidR="00754CDF" w:rsidRPr="00754CDF" w14:paraId="7A9AA271" w14:textId="77777777" w:rsidTr="00B2274F">
        <w:trPr>
          <w:trHeight w:val="425"/>
        </w:trPr>
        <w:tc>
          <w:tcPr>
            <w:tcW w:w="2174" w:type="pct"/>
            <w:tcBorders>
              <w:top w:val="single" w:sz="4" w:space="0" w:color="auto"/>
              <w:left w:val="single" w:sz="4" w:space="0" w:color="auto"/>
              <w:bottom w:val="single" w:sz="4" w:space="0" w:color="auto"/>
              <w:right w:val="single" w:sz="4" w:space="0" w:color="auto"/>
            </w:tcBorders>
            <w:shd w:val="clear" w:color="auto" w:fill="auto"/>
            <w:hideMark/>
          </w:tcPr>
          <w:p w14:paraId="0ABADB75" w14:textId="77777777" w:rsidR="00B2274F" w:rsidRPr="00754CDF" w:rsidRDefault="00B2274F" w:rsidP="000A766D">
            <w:pPr>
              <w:spacing w:after="0"/>
              <w:jc w:val="center"/>
              <w:rPr>
                <w:rFonts w:ascii="Lato" w:hAnsi="Lato"/>
                <w:sz w:val="14"/>
                <w:szCs w:val="14"/>
              </w:rPr>
            </w:pPr>
            <w:r w:rsidRPr="00754CDF">
              <w:rPr>
                <w:rFonts w:ascii="Lato" w:hAnsi="Lato"/>
                <w:sz w:val="14"/>
                <w:szCs w:val="14"/>
              </w:rPr>
              <w:t>TIEMPO LABORADO.</w:t>
            </w:r>
          </w:p>
        </w:tc>
        <w:tc>
          <w:tcPr>
            <w:tcW w:w="2826" w:type="pct"/>
            <w:tcBorders>
              <w:top w:val="single" w:sz="4" w:space="0" w:color="auto"/>
              <w:left w:val="single" w:sz="4" w:space="0" w:color="auto"/>
              <w:bottom w:val="single" w:sz="4" w:space="0" w:color="auto"/>
              <w:right w:val="single" w:sz="4" w:space="0" w:color="auto"/>
            </w:tcBorders>
            <w:shd w:val="clear" w:color="auto" w:fill="auto"/>
            <w:hideMark/>
          </w:tcPr>
          <w:p w14:paraId="3D81DFE3" w14:textId="77777777" w:rsidR="00B2274F" w:rsidRPr="00754CDF" w:rsidRDefault="00B2274F" w:rsidP="000A766D">
            <w:pPr>
              <w:spacing w:after="0"/>
              <w:jc w:val="center"/>
              <w:rPr>
                <w:sz w:val="14"/>
                <w:szCs w:val="14"/>
              </w:rPr>
            </w:pPr>
            <w:r w:rsidRPr="00754CDF">
              <w:rPr>
                <w:sz w:val="14"/>
                <w:szCs w:val="14"/>
              </w:rPr>
              <w:t>60 días</w:t>
            </w:r>
          </w:p>
        </w:tc>
      </w:tr>
      <w:tr w:rsidR="00754CDF" w:rsidRPr="00754CDF" w14:paraId="2CB69FBE" w14:textId="77777777" w:rsidTr="00B2274F">
        <w:trPr>
          <w:trHeight w:val="425"/>
        </w:trPr>
        <w:tc>
          <w:tcPr>
            <w:tcW w:w="2174" w:type="pct"/>
            <w:tcBorders>
              <w:top w:val="single" w:sz="4" w:space="0" w:color="auto"/>
              <w:left w:val="single" w:sz="4" w:space="0" w:color="auto"/>
              <w:bottom w:val="single" w:sz="4" w:space="0" w:color="auto"/>
              <w:right w:val="single" w:sz="4" w:space="0" w:color="auto"/>
            </w:tcBorders>
            <w:shd w:val="clear" w:color="auto" w:fill="auto"/>
            <w:hideMark/>
          </w:tcPr>
          <w:p w14:paraId="1956B314" w14:textId="77777777" w:rsidR="00B2274F" w:rsidRPr="00754CDF" w:rsidRDefault="00B2274F" w:rsidP="000A766D">
            <w:pPr>
              <w:spacing w:line="240" w:lineRule="auto"/>
              <w:jc w:val="center"/>
              <w:rPr>
                <w:rFonts w:ascii="Lato" w:hAnsi="Lato"/>
                <w:sz w:val="14"/>
                <w:szCs w:val="14"/>
              </w:rPr>
            </w:pPr>
            <w:r w:rsidRPr="00754CDF">
              <w:rPr>
                <w:rFonts w:ascii="Lato" w:hAnsi="Lato"/>
                <w:sz w:val="14"/>
                <w:szCs w:val="14"/>
              </w:rPr>
              <w:t>SALARIO DIARIO.</w:t>
            </w:r>
          </w:p>
        </w:tc>
        <w:tc>
          <w:tcPr>
            <w:tcW w:w="2826" w:type="pct"/>
            <w:tcBorders>
              <w:top w:val="single" w:sz="4" w:space="0" w:color="auto"/>
              <w:left w:val="single" w:sz="4" w:space="0" w:color="auto"/>
              <w:bottom w:val="single" w:sz="4" w:space="0" w:color="auto"/>
              <w:right w:val="single" w:sz="4" w:space="0" w:color="auto"/>
            </w:tcBorders>
            <w:shd w:val="clear" w:color="auto" w:fill="auto"/>
            <w:hideMark/>
          </w:tcPr>
          <w:p w14:paraId="2E20BAA4" w14:textId="77777777" w:rsidR="00B2274F" w:rsidRPr="00754CDF" w:rsidRDefault="00B2274F" w:rsidP="000A766D">
            <w:pPr>
              <w:spacing w:line="240" w:lineRule="auto"/>
              <w:jc w:val="center"/>
              <w:rPr>
                <w:rFonts w:ascii="Lato" w:hAnsi="Lato"/>
                <w:sz w:val="14"/>
                <w:szCs w:val="14"/>
              </w:rPr>
            </w:pPr>
            <w:r w:rsidRPr="00754CDF">
              <w:rPr>
                <w:rFonts w:ascii="Lato" w:hAnsi="Lato"/>
                <w:sz w:val="14"/>
                <w:szCs w:val="14"/>
              </w:rPr>
              <w:t>$</w:t>
            </w:r>
            <w:r w:rsidRPr="00754CDF">
              <w:rPr>
                <w:rFonts w:ascii="Lato" w:hAnsi="Lato"/>
                <w:sz w:val="14"/>
                <w:szCs w:val="14"/>
                <w:lang w:val="pt-PT"/>
              </w:rPr>
              <w:t xml:space="preserve">      1,121.01</w:t>
            </w:r>
          </w:p>
        </w:tc>
      </w:tr>
      <w:tr w:rsidR="00754CDF" w:rsidRPr="00754CDF" w14:paraId="70A16D86" w14:textId="77777777" w:rsidTr="00B2274F">
        <w:trPr>
          <w:trHeight w:val="261"/>
        </w:trPr>
        <w:tc>
          <w:tcPr>
            <w:tcW w:w="2174" w:type="pct"/>
            <w:tcBorders>
              <w:top w:val="single" w:sz="4" w:space="0" w:color="auto"/>
              <w:left w:val="single" w:sz="4" w:space="0" w:color="auto"/>
              <w:bottom w:val="single" w:sz="4" w:space="0" w:color="auto"/>
              <w:right w:val="single" w:sz="4" w:space="0" w:color="auto"/>
            </w:tcBorders>
            <w:shd w:val="clear" w:color="auto" w:fill="auto"/>
            <w:hideMark/>
          </w:tcPr>
          <w:p w14:paraId="751B0EBE" w14:textId="77777777" w:rsidR="00B2274F" w:rsidRPr="00754CDF" w:rsidRDefault="00B2274F" w:rsidP="000A766D">
            <w:pPr>
              <w:spacing w:line="240" w:lineRule="auto"/>
              <w:jc w:val="center"/>
              <w:rPr>
                <w:rFonts w:ascii="Lato" w:hAnsi="Lato"/>
                <w:sz w:val="14"/>
                <w:szCs w:val="14"/>
              </w:rPr>
            </w:pPr>
            <w:r w:rsidRPr="00754CDF">
              <w:rPr>
                <w:rFonts w:ascii="Lato" w:hAnsi="Lato"/>
                <w:sz w:val="14"/>
                <w:szCs w:val="14"/>
              </w:rPr>
              <w:t>VACACIONES NO DISFRUTADAS</w:t>
            </w:r>
          </w:p>
        </w:tc>
        <w:tc>
          <w:tcPr>
            <w:tcW w:w="2826" w:type="pct"/>
            <w:tcBorders>
              <w:top w:val="single" w:sz="4" w:space="0" w:color="auto"/>
              <w:left w:val="single" w:sz="4" w:space="0" w:color="auto"/>
              <w:bottom w:val="single" w:sz="4" w:space="0" w:color="auto"/>
              <w:right w:val="single" w:sz="4" w:space="0" w:color="auto"/>
            </w:tcBorders>
            <w:shd w:val="clear" w:color="auto" w:fill="auto"/>
            <w:hideMark/>
          </w:tcPr>
          <w:p w14:paraId="2A117D3F" w14:textId="77777777" w:rsidR="00B2274F" w:rsidRPr="00754CDF" w:rsidRDefault="00B2274F" w:rsidP="000A766D">
            <w:pPr>
              <w:spacing w:line="240" w:lineRule="auto"/>
              <w:jc w:val="center"/>
              <w:rPr>
                <w:rFonts w:ascii="Lato" w:hAnsi="Lato"/>
                <w:sz w:val="14"/>
                <w:szCs w:val="14"/>
              </w:rPr>
            </w:pPr>
            <w:r w:rsidRPr="00754CDF">
              <w:rPr>
                <w:rFonts w:ascii="Lato" w:hAnsi="Lato"/>
                <w:sz w:val="14"/>
                <w:szCs w:val="14"/>
              </w:rPr>
              <w:t>$   2,055.55</w:t>
            </w:r>
          </w:p>
        </w:tc>
      </w:tr>
      <w:tr w:rsidR="00754CDF" w:rsidRPr="00754CDF" w14:paraId="06DF2CEB" w14:textId="77777777" w:rsidTr="00B2274F">
        <w:trPr>
          <w:trHeight w:val="261"/>
        </w:trPr>
        <w:tc>
          <w:tcPr>
            <w:tcW w:w="2174" w:type="pct"/>
            <w:tcBorders>
              <w:top w:val="single" w:sz="4" w:space="0" w:color="auto"/>
              <w:left w:val="single" w:sz="4" w:space="0" w:color="auto"/>
              <w:bottom w:val="single" w:sz="4" w:space="0" w:color="auto"/>
              <w:right w:val="single" w:sz="4" w:space="0" w:color="auto"/>
            </w:tcBorders>
            <w:shd w:val="clear" w:color="auto" w:fill="auto"/>
            <w:hideMark/>
          </w:tcPr>
          <w:p w14:paraId="7BF3911B" w14:textId="77777777" w:rsidR="00B2274F" w:rsidRPr="00754CDF" w:rsidRDefault="00B2274F" w:rsidP="000A766D">
            <w:pPr>
              <w:spacing w:line="240" w:lineRule="auto"/>
              <w:jc w:val="center"/>
              <w:rPr>
                <w:rFonts w:ascii="Lato" w:hAnsi="Lato"/>
                <w:sz w:val="14"/>
                <w:szCs w:val="14"/>
              </w:rPr>
            </w:pPr>
            <w:r w:rsidRPr="00754CDF">
              <w:rPr>
                <w:rFonts w:ascii="Lato" w:hAnsi="Lato"/>
                <w:sz w:val="14"/>
                <w:szCs w:val="14"/>
              </w:rPr>
              <w:t>PRIMA VACACIONAL</w:t>
            </w:r>
          </w:p>
        </w:tc>
        <w:tc>
          <w:tcPr>
            <w:tcW w:w="2826" w:type="pct"/>
            <w:tcBorders>
              <w:top w:val="single" w:sz="4" w:space="0" w:color="auto"/>
              <w:left w:val="single" w:sz="4" w:space="0" w:color="auto"/>
              <w:bottom w:val="single" w:sz="4" w:space="0" w:color="auto"/>
              <w:right w:val="single" w:sz="4" w:space="0" w:color="auto"/>
            </w:tcBorders>
            <w:shd w:val="clear" w:color="auto" w:fill="auto"/>
            <w:hideMark/>
          </w:tcPr>
          <w:p w14:paraId="4A12BA82" w14:textId="77777777" w:rsidR="00B2274F" w:rsidRPr="00754CDF" w:rsidRDefault="00B2274F" w:rsidP="000A766D">
            <w:pPr>
              <w:spacing w:line="240" w:lineRule="auto"/>
              <w:jc w:val="center"/>
              <w:rPr>
                <w:rFonts w:ascii="Lato" w:hAnsi="Lato"/>
                <w:sz w:val="14"/>
                <w:szCs w:val="14"/>
              </w:rPr>
            </w:pPr>
            <w:r w:rsidRPr="00754CDF">
              <w:rPr>
                <w:rFonts w:ascii="Lato" w:hAnsi="Lato"/>
                <w:sz w:val="14"/>
                <w:szCs w:val="14"/>
              </w:rPr>
              <w:t>$   1,233.33</w:t>
            </w:r>
          </w:p>
        </w:tc>
      </w:tr>
      <w:tr w:rsidR="00754CDF" w:rsidRPr="00754CDF" w14:paraId="068DCF8A" w14:textId="77777777" w:rsidTr="00B2274F">
        <w:trPr>
          <w:trHeight w:val="261"/>
        </w:trPr>
        <w:tc>
          <w:tcPr>
            <w:tcW w:w="2174" w:type="pct"/>
            <w:tcBorders>
              <w:top w:val="single" w:sz="4" w:space="0" w:color="auto"/>
              <w:left w:val="single" w:sz="4" w:space="0" w:color="auto"/>
              <w:bottom w:val="single" w:sz="4" w:space="0" w:color="auto"/>
              <w:right w:val="single" w:sz="4" w:space="0" w:color="auto"/>
            </w:tcBorders>
            <w:shd w:val="clear" w:color="auto" w:fill="auto"/>
            <w:hideMark/>
          </w:tcPr>
          <w:p w14:paraId="3ACADE9B" w14:textId="77777777" w:rsidR="00B2274F" w:rsidRPr="00754CDF" w:rsidRDefault="00B2274F" w:rsidP="000A766D">
            <w:pPr>
              <w:spacing w:line="240" w:lineRule="auto"/>
              <w:jc w:val="center"/>
              <w:rPr>
                <w:rFonts w:ascii="Lato" w:hAnsi="Lato"/>
                <w:sz w:val="14"/>
                <w:szCs w:val="14"/>
              </w:rPr>
            </w:pPr>
            <w:r w:rsidRPr="00754CDF">
              <w:rPr>
                <w:rFonts w:ascii="Lato" w:hAnsi="Lato"/>
                <w:sz w:val="14"/>
                <w:szCs w:val="14"/>
              </w:rPr>
              <w:t>AGUINALDO</w:t>
            </w:r>
          </w:p>
        </w:tc>
        <w:tc>
          <w:tcPr>
            <w:tcW w:w="2826" w:type="pct"/>
            <w:tcBorders>
              <w:top w:val="single" w:sz="4" w:space="0" w:color="auto"/>
              <w:left w:val="single" w:sz="4" w:space="0" w:color="auto"/>
              <w:bottom w:val="single" w:sz="4" w:space="0" w:color="auto"/>
              <w:right w:val="single" w:sz="4" w:space="0" w:color="auto"/>
            </w:tcBorders>
            <w:shd w:val="clear" w:color="auto" w:fill="auto"/>
            <w:hideMark/>
          </w:tcPr>
          <w:p w14:paraId="13CAB2BC" w14:textId="77777777" w:rsidR="00B2274F" w:rsidRPr="00754CDF" w:rsidRDefault="00B2274F" w:rsidP="000A766D">
            <w:pPr>
              <w:spacing w:line="240" w:lineRule="auto"/>
              <w:jc w:val="center"/>
              <w:rPr>
                <w:rFonts w:ascii="Lato" w:hAnsi="Lato"/>
                <w:sz w:val="14"/>
                <w:szCs w:val="14"/>
              </w:rPr>
            </w:pPr>
            <w:r w:rsidRPr="00754CDF">
              <w:rPr>
                <w:rFonts w:ascii="Lato" w:hAnsi="Lato"/>
                <w:sz w:val="14"/>
                <w:szCs w:val="14"/>
              </w:rPr>
              <w:t>$   1,770.01</w:t>
            </w:r>
          </w:p>
        </w:tc>
      </w:tr>
      <w:tr w:rsidR="00754CDF" w:rsidRPr="00754CDF" w14:paraId="3695C6AB" w14:textId="77777777" w:rsidTr="00B2274F">
        <w:trPr>
          <w:trHeight w:val="261"/>
        </w:trPr>
        <w:tc>
          <w:tcPr>
            <w:tcW w:w="2174" w:type="pct"/>
            <w:tcBorders>
              <w:top w:val="single" w:sz="4" w:space="0" w:color="auto"/>
              <w:left w:val="single" w:sz="4" w:space="0" w:color="auto"/>
              <w:bottom w:val="single" w:sz="4" w:space="0" w:color="auto"/>
              <w:right w:val="single" w:sz="4" w:space="0" w:color="auto"/>
            </w:tcBorders>
            <w:shd w:val="clear" w:color="auto" w:fill="auto"/>
            <w:hideMark/>
          </w:tcPr>
          <w:p w14:paraId="095F8A46" w14:textId="77777777" w:rsidR="00B2274F" w:rsidRPr="00754CDF" w:rsidRDefault="00B2274F" w:rsidP="000A766D">
            <w:pPr>
              <w:spacing w:line="240" w:lineRule="auto"/>
              <w:jc w:val="center"/>
              <w:rPr>
                <w:rFonts w:ascii="Lato" w:hAnsi="Lato"/>
                <w:sz w:val="14"/>
                <w:szCs w:val="14"/>
              </w:rPr>
            </w:pPr>
            <w:r w:rsidRPr="00754CDF">
              <w:rPr>
                <w:rFonts w:ascii="Lato" w:hAnsi="Lato"/>
                <w:sz w:val="14"/>
                <w:szCs w:val="14"/>
              </w:rPr>
              <w:t>APOYO A FUNCIONARIOS TRIMESTRAL</w:t>
            </w:r>
          </w:p>
        </w:tc>
        <w:tc>
          <w:tcPr>
            <w:tcW w:w="2826" w:type="pct"/>
            <w:tcBorders>
              <w:top w:val="single" w:sz="4" w:space="0" w:color="auto"/>
              <w:left w:val="single" w:sz="4" w:space="0" w:color="auto"/>
              <w:bottom w:val="single" w:sz="4" w:space="0" w:color="auto"/>
              <w:right w:val="single" w:sz="4" w:space="0" w:color="auto"/>
            </w:tcBorders>
            <w:shd w:val="clear" w:color="auto" w:fill="auto"/>
            <w:hideMark/>
          </w:tcPr>
          <w:p w14:paraId="31484831" w14:textId="77777777" w:rsidR="00B2274F" w:rsidRPr="00754CDF" w:rsidRDefault="00B2274F" w:rsidP="000A766D">
            <w:pPr>
              <w:spacing w:line="240" w:lineRule="auto"/>
              <w:jc w:val="center"/>
              <w:rPr>
                <w:rFonts w:ascii="Lato" w:hAnsi="Lato"/>
                <w:sz w:val="14"/>
                <w:szCs w:val="14"/>
              </w:rPr>
            </w:pPr>
            <w:r w:rsidRPr="00754CDF">
              <w:rPr>
                <w:rFonts w:ascii="Lato" w:hAnsi="Lato"/>
                <w:sz w:val="14"/>
                <w:szCs w:val="14"/>
              </w:rPr>
              <w:t>NO</w:t>
            </w:r>
          </w:p>
        </w:tc>
      </w:tr>
      <w:tr w:rsidR="00754CDF" w:rsidRPr="00754CDF" w14:paraId="71304AD0" w14:textId="77777777" w:rsidTr="00B2274F">
        <w:trPr>
          <w:trHeight w:val="261"/>
        </w:trPr>
        <w:tc>
          <w:tcPr>
            <w:tcW w:w="2174" w:type="pct"/>
            <w:tcBorders>
              <w:top w:val="single" w:sz="4" w:space="0" w:color="auto"/>
              <w:left w:val="single" w:sz="4" w:space="0" w:color="auto"/>
              <w:bottom w:val="single" w:sz="4" w:space="0" w:color="auto"/>
              <w:right w:val="single" w:sz="4" w:space="0" w:color="auto"/>
            </w:tcBorders>
            <w:shd w:val="clear" w:color="auto" w:fill="auto"/>
            <w:hideMark/>
          </w:tcPr>
          <w:p w14:paraId="2AF34D23" w14:textId="77777777" w:rsidR="00B2274F" w:rsidRPr="00754CDF" w:rsidRDefault="00B2274F" w:rsidP="000A766D">
            <w:pPr>
              <w:spacing w:line="240" w:lineRule="auto"/>
              <w:jc w:val="center"/>
              <w:rPr>
                <w:rFonts w:ascii="Lato" w:hAnsi="Lato"/>
                <w:sz w:val="14"/>
                <w:szCs w:val="14"/>
              </w:rPr>
            </w:pPr>
            <w:r w:rsidRPr="00754CDF">
              <w:rPr>
                <w:rFonts w:ascii="Lato" w:hAnsi="Lato"/>
                <w:sz w:val="14"/>
                <w:szCs w:val="14"/>
              </w:rPr>
              <w:t>ARCON Y PAVO</w:t>
            </w:r>
          </w:p>
        </w:tc>
        <w:tc>
          <w:tcPr>
            <w:tcW w:w="2826" w:type="pct"/>
            <w:tcBorders>
              <w:top w:val="single" w:sz="4" w:space="0" w:color="auto"/>
              <w:left w:val="single" w:sz="4" w:space="0" w:color="auto"/>
              <w:bottom w:val="single" w:sz="4" w:space="0" w:color="auto"/>
              <w:right w:val="single" w:sz="4" w:space="0" w:color="auto"/>
            </w:tcBorders>
            <w:shd w:val="clear" w:color="auto" w:fill="auto"/>
            <w:hideMark/>
          </w:tcPr>
          <w:p w14:paraId="52E30856" w14:textId="77777777" w:rsidR="00B2274F" w:rsidRPr="00754CDF" w:rsidRDefault="00B2274F" w:rsidP="000A766D">
            <w:pPr>
              <w:spacing w:line="240" w:lineRule="auto"/>
              <w:jc w:val="center"/>
              <w:rPr>
                <w:rFonts w:ascii="Lato" w:hAnsi="Lato"/>
                <w:sz w:val="14"/>
                <w:szCs w:val="14"/>
              </w:rPr>
            </w:pPr>
            <w:r w:rsidRPr="00754CDF">
              <w:rPr>
                <w:rFonts w:ascii="Lato" w:hAnsi="Lato"/>
                <w:sz w:val="14"/>
                <w:szCs w:val="14"/>
              </w:rPr>
              <w:t>$      250.00</w:t>
            </w:r>
          </w:p>
        </w:tc>
      </w:tr>
      <w:tr w:rsidR="00754CDF" w:rsidRPr="00754CDF" w14:paraId="54573601" w14:textId="77777777" w:rsidTr="00B2274F">
        <w:trPr>
          <w:trHeight w:val="261"/>
        </w:trPr>
        <w:tc>
          <w:tcPr>
            <w:tcW w:w="2174" w:type="pct"/>
            <w:tcBorders>
              <w:top w:val="single" w:sz="4" w:space="0" w:color="auto"/>
              <w:left w:val="single" w:sz="4" w:space="0" w:color="auto"/>
              <w:bottom w:val="single" w:sz="4" w:space="0" w:color="auto"/>
              <w:right w:val="single" w:sz="4" w:space="0" w:color="auto"/>
            </w:tcBorders>
            <w:shd w:val="clear" w:color="auto" w:fill="auto"/>
            <w:hideMark/>
          </w:tcPr>
          <w:p w14:paraId="64B2FA6E" w14:textId="77777777" w:rsidR="00B2274F" w:rsidRPr="00754CDF" w:rsidRDefault="00B2274F" w:rsidP="000A766D">
            <w:pPr>
              <w:spacing w:line="240" w:lineRule="auto"/>
              <w:jc w:val="center"/>
              <w:rPr>
                <w:rFonts w:ascii="Lato" w:hAnsi="Lato"/>
                <w:sz w:val="14"/>
                <w:szCs w:val="14"/>
              </w:rPr>
            </w:pPr>
            <w:r w:rsidRPr="00754CDF">
              <w:rPr>
                <w:rFonts w:ascii="Lato" w:hAnsi="Lato"/>
                <w:sz w:val="14"/>
                <w:szCs w:val="14"/>
              </w:rPr>
              <w:t xml:space="preserve">APOYO ANUAL </w:t>
            </w:r>
          </w:p>
        </w:tc>
        <w:tc>
          <w:tcPr>
            <w:tcW w:w="2826" w:type="pct"/>
            <w:tcBorders>
              <w:top w:val="single" w:sz="4" w:space="0" w:color="auto"/>
              <w:left w:val="single" w:sz="4" w:space="0" w:color="auto"/>
              <w:bottom w:val="single" w:sz="4" w:space="0" w:color="auto"/>
              <w:right w:val="single" w:sz="4" w:space="0" w:color="auto"/>
            </w:tcBorders>
            <w:shd w:val="clear" w:color="auto" w:fill="auto"/>
            <w:hideMark/>
          </w:tcPr>
          <w:p w14:paraId="413E4B51" w14:textId="77777777" w:rsidR="00B2274F" w:rsidRPr="00754CDF" w:rsidRDefault="00B2274F" w:rsidP="000A766D">
            <w:pPr>
              <w:spacing w:line="240" w:lineRule="auto"/>
              <w:jc w:val="center"/>
              <w:rPr>
                <w:rFonts w:ascii="Lato" w:hAnsi="Lato"/>
                <w:sz w:val="14"/>
                <w:szCs w:val="14"/>
                <w:lang w:val="pt-PT"/>
              </w:rPr>
            </w:pPr>
            <w:r w:rsidRPr="00754CDF">
              <w:rPr>
                <w:rFonts w:ascii="Lato" w:hAnsi="Lato"/>
                <w:sz w:val="14"/>
                <w:szCs w:val="14"/>
                <w:lang w:val="pt-PT"/>
              </w:rPr>
              <w:t>$ 2,387.17</w:t>
            </w:r>
          </w:p>
        </w:tc>
      </w:tr>
      <w:tr w:rsidR="00754CDF" w:rsidRPr="00754CDF" w14:paraId="79284479" w14:textId="77777777" w:rsidTr="00B2274F">
        <w:trPr>
          <w:trHeight w:val="414"/>
        </w:trPr>
        <w:tc>
          <w:tcPr>
            <w:tcW w:w="2174" w:type="pct"/>
            <w:tcBorders>
              <w:top w:val="single" w:sz="4" w:space="0" w:color="auto"/>
              <w:left w:val="single" w:sz="4" w:space="0" w:color="auto"/>
              <w:bottom w:val="single" w:sz="4" w:space="0" w:color="auto"/>
              <w:right w:val="single" w:sz="4" w:space="0" w:color="auto"/>
            </w:tcBorders>
            <w:shd w:val="clear" w:color="auto" w:fill="auto"/>
            <w:hideMark/>
          </w:tcPr>
          <w:p w14:paraId="30BFAAB7" w14:textId="77777777" w:rsidR="00B2274F" w:rsidRPr="00754CDF" w:rsidRDefault="00B2274F" w:rsidP="000A766D">
            <w:pPr>
              <w:spacing w:line="240" w:lineRule="auto"/>
              <w:jc w:val="center"/>
              <w:rPr>
                <w:rFonts w:ascii="Lato" w:hAnsi="Lato"/>
                <w:sz w:val="14"/>
                <w:szCs w:val="14"/>
              </w:rPr>
            </w:pPr>
            <w:r w:rsidRPr="00754CDF">
              <w:rPr>
                <w:rFonts w:ascii="Lato" w:hAnsi="Lato"/>
                <w:sz w:val="14"/>
                <w:szCs w:val="14"/>
              </w:rPr>
              <w:lastRenderedPageBreak/>
              <w:t>TOTAL</w:t>
            </w:r>
          </w:p>
        </w:tc>
        <w:tc>
          <w:tcPr>
            <w:tcW w:w="2826" w:type="pct"/>
            <w:tcBorders>
              <w:top w:val="single" w:sz="4" w:space="0" w:color="auto"/>
              <w:left w:val="single" w:sz="4" w:space="0" w:color="auto"/>
              <w:bottom w:val="single" w:sz="4" w:space="0" w:color="auto"/>
              <w:right w:val="single" w:sz="4" w:space="0" w:color="auto"/>
            </w:tcBorders>
            <w:shd w:val="clear" w:color="auto" w:fill="auto"/>
            <w:hideMark/>
          </w:tcPr>
          <w:p w14:paraId="44050CF7" w14:textId="77777777" w:rsidR="00B2274F" w:rsidRPr="00754CDF" w:rsidRDefault="00B2274F" w:rsidP="000A766D">
            <w:pPr>
              <w:spacing w:line="240" w:lineRule="auto"/>
              <w:jc w:val="center"/>
              <w:rPr>
                <w:rFonts w:ascii="Lato" w:hAnsi="Lato"/>
                <w:sz w:val="14"/>
                <w:szCs w:val="14"/>
              </w:rPr>
            </w:pPr>
            <w:r w:rsidRPr="00754CDF">
              <w:rPr>
                <w:rFonts w:ascii="Lato" w:hAnsi="Lato"/>
                <w:sz w:val="14"/>
                <w:szCs w:val="14"/>
              </w:rPr>
              <w:t>$7,696.06</w:t>
            </w:r>
          </w:p>
        </w:tc>
      </w:tr>
      <w:tr w:rsidR="00754CDF" w:rsidRPr="00754CDF" w14:paraId="3D40D59D" w14:textId="77777777" w:rsidTr="00B2274F">
        <w:tc>
          <w:tcPr>
            <w:tcW w:w="2174" w:type="pct"/>
            <w:tcBorders>
              <w:top w:val="single" w:sz="4" w:space="0" w:color="auto"/>
              <w:left w:val="single" w:sz="4" w:space="0" w:color="auto"/>
              <w:bottom w:val="single" w:sz="4" w:space="0" w:color="auto"/>
              <w:right w:val="single" w:sz="4" w:space="0" w:color="auto"/>
            </w:tcBorders>
            <w:shd w:val="clear" w:color="auto" w:fill="auto"/>
            <w:hideMark/>
          </w:tcPr>
          <w:p w14:paraId="18D7E1C7" w14:textId="77777777" w:rsidR="00B2274F" w:rsidRPr="00754CDF" w:rsidRDefault="00B2274F" w:rsidP="000A766D">
            <w:pPr>
              <w:spacing w:line="240" w:lineRule="auto"/>
              <w:jc w:val="center"/>
              <w:rPr>
                <w:rFonts w:ascii="Lato" w:hAnsi="Lato"/>
                <w:sz w:val="14"/>
                <w:szCs w:val="14"/>
              </w:rPr>
            </w:pPr>
            <w:r w:rsidRPr="00754CDF">
              <w:rPr>
                <w:rFonts w:ascii="Lato" w:hAnsi="Lato"/>
                <w:sz w:val="14"/>
                <w:szCs w:val="14"/>
              </w:rPr>
              <w:t>I.S.R.</w:t>
            </w:r>
          </w:p>
        </w:tc>
        <w:tc>
          <w:tcPr>
            <w:tcW w:w="2826" w:type="pct"/>
            <w:tcBorders>
              <w:top w:val="single" w:sz="4" w:space="0" w:color="auto"/>
              <w:left w:val="single" w:sz="4" w:space="0" w:color="auto"/>
              <w:bottom w:val="single" w:sz="4" w:space="0" w:color="auto"/>
              <w:right w:val="single" w:sz="4" w:space="0" w:color="auto"/>
            </w:tcBorders>
            <w:shd w:val="clear" w:color="auto" w:fill="auto"/>
            <w:hideMark/>
          </w:tcPr>
          <w:p w14:paraId="2CFD40AC" w14:textId="77777777" w:rsidR="00B2274F" w:rsidRPr="00754CDF" w:rsidRDefault="00B2274F" w:rsidP="000A766D">
            <w:pPr>
              <w:spacing w:line="240" w:lineRule="auto"/>
              <w:jc w:val="center"/>
              <w:rPr>
                <w:rFonts w:ascii="Lato" w:hAnsi="Lato"/>
                <w:sz w:val="14"/>
                <w:szCs w:val="14"/>
              </w:rPr>
            </w:pPr>
            <w:r w:rsidRPr="00754CDF">
              <w:rPr>
                <w:rFonts w:ascii="Lato" w:hAnsi="Lato"/>
                <w:sz w:val="14"/>
                <w:szCs w:val="14"/>
              </w:rPr>
              <w:t>$    266.91</w:t>
            </w:r>
          </w:p>
        </w:tc>
      </w:tr>
      <w:tr w:rsidR="00B2274F" w:rsidRPr="00754CDF" w14:paraId="0CE57908" w14:textId="77777777" w:rsidTr="00B2274F">
        <w:tc>
          <w:tcPr>
            <w:tcW w:w="2174" w:type="pct"/>
            <w:tcBorders>
              <w:top w:val="single" w:sz="4" w:space="0" w:color="auto"/>
              <w:left w:val="single" w:sz="4" w:space="0" w:color="auto"/>
              <w:bottom w:val="single" w:sz="4" w:space="0" w:color="auto"/>
              <w:right w:val="single" w:sz="4" w:space="0" w:color="auto"/>
            </w:tcBorders>
            <w:shd w:val="clear" w:color="auto" w:fill="auto"/>
            <w:hideMark/>
          </w:tcPr>
          <w:p w14:paraId="7B4FABC4" w14:textId="77777777" w:rsidR="00B2274F" w:rsidRPr="00754CDF" w:rsidRDefault="00B2274F" w:rsidP="000A766D">
            <w:pPr>
              <w:spacing w:line="240" w:lineRule="auto"/>
              <w:jc w:val="center"/>
              <w:rPr>
                <w:rFonts w:ascii="Lato" w:hAnsi="Lato"/>
                <w:b/>
                <w:bCs/>
                <w:sz w:val="14"/>
                <w:szCs w:val="14"/>
              </w:rPr>
            </w:pPr>
            <w:r w:rsidRPr="00754CDF">
              <w:rPr>
                <w:rFonts w:ascii="Lato" w:hAnsi="Lato"/>
                <w:b/>
                <w:bCs/>
                <w:sz w:val="14"/>
                <w:szCs w:val="14"/>
              </w:rPr>
              <w:t>NETO A PAGAR</w:t>
            </w:r>
          </w:p>
        </w:tc>
        <w:tc>
          <w:tcPr>
            <w:tcW w:w="2826" w:type="pct"/>
            <w:tcBorders>
              <w:top w:val="single" w:sz="4" w:space="0" w:color="auto"/>
              <w:left w:val="single" w:sz="4" w:space="0" w:color="auto"/>
              <w:bottom w:val="single" w:sz="4" w:space="0" w:color="auto"/>
              <w:right w:val="single" w:sz="4" w:space="0" w:color="auto"/>
            </w:tcBorders>
            <w:shd w:val="clear" w:color="auto" w:fill="auto"/>
            <w:hideMark/>
          </w:tcPr>
          <w:p w14:paraId="3A7D8633" w14:textId="77777777" w:rsidR="00B2274F" w:rsidRPr="00754CDF" w:rsidRDefault="00B2274F" w:rsidP="000A766D">
            <w:pPr>
              <w:spacing w:line="240" w:lineRule="auto"/>
              <w:jc w:val="center"/>
              <w:rPr>
                <w:rFonts w:ascii="Lato" w:hAnsi="Lato"/>
                <w:b/>
                <w:bCs/>
                <w:sz w:val="14"/>
                <w:szCs w:val="14"/>
              </w:rPr>
            </w:pPr>
            <w:r w:rsidRPr="00754CDF">
              <w:rPr>
                <w:rFonts w:ascii="Lato" w:hAnsi="Lato"/>
                <w:b/>
                <w:bCs/>
                <w:sz w:val="14"/>
                <w:szCs w:val="14"/>
              </w:rPr>
              <w:t>$ 7,429.15</w:t>
            </w:r>
          </w:p>
        </w:tc>
      </w:tr>
    </w:tbl>
    <w:p w14:paraId="5A60F2C2" w14:textId="77777777" w:rsidR="00802F10" w:rsidRPr="00754CDF" w:rsidRDefault="00802F10" w:rsidP="000A766D">
      <w:pPr>
        <w:spacing w:after="0" w:line="240" w:lineRule="auto"/>
        <w:jc w:val="center"/>
        <w:rPr>
          <w:rFonts w:ascii="Lato" w:hAnsi="Lato"/>
          <w:b/>
          <w:bCs/>
          <w:sz w:val="16"/>
          <w:szCs w:val="16"/>
        </w:rPr>
      </w:pPr>
    </w:p>
    <w:p w14:paraId="544DE7EC" w14:textId="77777777" w:rsidR="00802F10" w:rsidRPr="00754CDF" w:rsidRDefault="00802F10" w:rsidP="000A766D">
      <w:pPr>
        <w:pStyle w:val="Prrafodelista"/>
        <w:tabs>
          <w:tab w:val="left" w:pos="5954"/>
        </w:tabs>
        <w:spacing w:after="0" w:line="480" w:lineRule="auto"/>
        <w:jc w:val="both"/>
        <w:rPr>
          <w:rFonts w:ascii="Lato" w:hAnsi="Lato"/>
          <w:bCs/>
        </w:rPr>
      </w:pPr>
    </w:p>
    <w:p w14:paraId="4BC734B5" w14:textId="092FE084" w:rsidR="00802F10" w:rsidRPr="00754CDF" w:rsidRDefault="00802F10" w:rsidP="000A766D">
      <w:pPr>
        <w:pStyle w:val="Prrafodelista"/>
        <w:numPr>
          <w:ilvl w:val="0"/>
          <w:numId w:val="16"/>
        </w:numPr>
        <w:tabs>
          <w:tab w:val="left" w:pos="5954"/>
        </w:tabs>
        <w:spacing w:after="0" w:line="480" w:lineRule="auto"/>
        <w:jc w:val="both"/>
        <w:rPr>
          <w:rFonts w:ascii="Lato" w:hAnsi="Lato"/>
          <w:bCs/>
        </w:rPr>
      </w:pPr>
      <w:r w:rsidRPr="00754CDF">
        <w:rPr>
          <w:rFonts w:ascii="Lato" w:hAnsi="Lato"/>
          <w:bCs/>
        </w:rPr>
        <w:t xml:space="preserve">Autorizar a la </w:t>
      </w:r>
      <w:proofErr w:type="gramStart"/>
      <w:r w:rsidRPr="00754CDF">
        <w:rPr>
          <w:rFonts w:ascii="Lato" w:hAnsi="Lato"/>
          <w:bCs/>
        </w:rPr>
        <w:t>Directora</w:t>
      </w:r>
      <w:proofErr w:type="gramEnd"/>
      <w:r w:rsidRPr="00754CDF">
        <w:rPr>
          <w:rFonts w:ascii="Lato" w:hAnsi="Lato"/>
          <w:bCs/>
        </w:rPr>
        <w:t xml:space="preserve"> Jurídica del Tribunal Superior de Justicia del Estado, gestionar ante el área de Tesorería, </w:t>
      </w:r>
      <w:r w:rsidR="00B2274F" w:rsidRPr="00754CDF">
        <w:rPr>
          <w:rFonts w:ascii="Lato" w:hAnsi="Lato"/>
          <w:bCs/>
        </w:rPr>
        <w:t>e</w:t>
      </w:r>
      <w:r w:rsidRPr="00754CDF">
        <w:rPr>
          <w:rFonts w:ascii="Lato" w:hAnsi="Lato"/>
          <w:bCs/>
        </w:rPr>
        <w:t>l cheque</w:t>
      </w:r>
      <w:r w:rsidR="00B2274F" w:rsidRPr="00754CDF">
        <w:rPr>
          <w:rFonts w:ascii="Lato" w:hAnsi="Lato"/>
          <w:bCs/>
        </w:rPr>
        <w:t xml:space="preserve"> </w:t>
      </w:r>
      <w:r w:rsidRPr="00754CDF">
        <w:rPr>
          <w:rFonts w:ascii="Lato" w:hAnsi="Lato"/>
          <w:bCs/>
        </w:rPr>
        <w:t xml:space="preserve">correspondiente conforme a los montos autorizados, a efecto de estar en condiciones de celebrar </w:t>
      </w:r>
      <w:r w:rsidR="00B2274F" w:rsidRPr="00754CDF">
        <w:rPr>
          <w:rFonts w:ascii="Lato" w:hAnsi="Lato"/>
          <w:bCs/>
        </w:rPr>
        <w:t>e</w:t>
      </w:r>
      <w:r w:rsidRPr="00754CDF">
        <w:rPr>
          <w:rFonts w:ascii="Lato" w:hAnsi="Lato"/>
          <w:bCs/>
        </w:rPr>
        <w:t xml:space="preserve">l convenio y pago respectivo, hecho lo anterior, remitirlo al Departamento de Recursos Humanos, para que obre en </w:t>
      </w:r>
      <w:r w:rsidR="00B2274F" w:rsidRPr="00754CDF">
        <w:rPr>
          <w:rFonts w:ascii="Lato" w:hAnsi="Lato"/>
          <w:bCs/>
        </w:rPr>
        <w:t>e</w:t>
      </w:r>
      <w:r w:rsidRPr="00754CDF">
        <w:rPr>
          <w:rFonts w:ascii="Lato" w:hAnsi="Lato"/>
          <w:bCs/>
        </w:rPr>
        <w:t>l expediente personal de la ex servidora pública y surt</w:t>
      </w:r>
      <w:r w:rsidR="00604CF5" w:rsidRPr="00754CDF">
        <w:rPr>
          <w:rFonts w:ascii="Lato" w:hAnsi="Lato"/>
          <w:bCs/>
        </w:rPr>
        <w:t>a</w:t>
      </w:r>
      <w:r w:rsidRPr="00754CDF">
        <w:rPr>
          <w:rFonts w:ascii="Lato" w:hAnsi="Lato"/>
          <w:bCs/>
        </w:rPr>
        <w:t xml:space="preserve"> los efectos legales correspondientes.</w:t>
      </w:r>
    </w:p>
    <w:p w14:paraId="343DD3C7" w14:textId="5079BE66" w:rsidR="00802F10" w:rsidRPr="00754CDF" w:rsidRDefault="00802F10" w:rsidP="000A766D">
      <w:pPr>
        <w:tabs>
          <w:tab w:val="left" w:pos="5387"/>
        </w:tabs>
        <w:spacing w:after="0" w:line="480" w:lineRule="auto"/>
        <w:jc w:val="both"/>
        <w:rPr>
          <w:rFonts w:ascii="Lato" w:hAnsi="Lato"/>
          <w:b/>
          <w:u w:val="single"/>
        </w:rPr>
      </w:pPr>
      <w:r w:rsidRPr="00754CDF">
        <w:rPr>
          <w:rFonts w:ascii="Lato" w:hAnsi="Lato"/>
          <w:bCs/>
        </w:rPr>
        <w:t xml:space="preserve">Comuníquese esta determinación a la </w:t>
      </w:r>
      <w:proofErr w:type="gramStart"/>
      <w:r w:rsidRPr="00754CDF">
        <w:rPr>
          <w:rFonts w:ascii="Lato" w:hAnsi="Lato"/>
          <w:bCs/>
        </w:rPr>
        <w:t>Directora</w:t>
      </w:r>
      <w:proofErr w:type="gramEnd"/>
      <w:r w:rsidRPr="00754CDF">
        <w:rPr>
          <w:rFonts w:ascii="Lato" w:hAnsi="Lato"/>
          <w:bCs/>
        </w:rPr>
        <w:t xml:space="preserve"> Jurídica del Tribunal Superior de Justicia, Tesorero del Poder Judicial del Estado y Directora de Recursos Humanos y Materiales dependiente de la Secretaría Ejecutiva para su conocimiento y efectos legales correspondientes, así como a la persona exservidora pública, por conducto del </w:t>
      </w:r>
      <w:proofErr w:type="spellStart"/>
      <w:r w:rsidRPr="00754CDF">
        <w:rPr>
          <w:rFonts w:ascii="Lato" w:hAnsi="Lato"/>
          <w:bCs/>
        </w:rPr>
        <w:t>Diligenciario</w:t>
      </w:r>
      <w:proofErr w:type="spellEnd"/>
      <w:r w:rsidRPr="00754CDF">
        <w:rPr>
          <w:rFonts w:ascii="Lato" w:hAnsi="Lato"/>
          <w:bCs/>
        </w:rPr>
        <w:t xml:space="preserve"> adscrito al Consejo de la Judicatura, a través de algún medio de comunicación que obre en su</w:t>
      </w:r>
      <w:r w:rsidR="00604CF5" w:rsidRPr="00754CDF">
        <w:rPr>
          <w:rFonts w:ascii="Lato" w:hAnsi="Lato"/>
          <w:bCs/>
        </w:rPr>
        <w:t xml:space="preserve"> </w:t>
      </w:r>
      <w:r w:rsidRPr="00754CDF">
        <w:rPr>
          <w:rFonts w:ascii="Lato" w:hAnsi="Lato"/>
          <w:bCs/>
        </w:rPr>
        <w:t>expediente personal.</w:t>
      </w:r>
      <w:r w:rsidR="006244CD" w:rsidRPr="00754CDF">
        <w:rPr>
          <w:rFonts w:ascii="Lato" w:hAnsi="Lato"/>
          <w:bCs/>
        </w:rPr>
        <w:t xml:space="preserve"> </w:t>
      </w:r>
      <w:r w:rsidR="006244CD" w:rsidRPr="00754CDF">
        <w:rPr>
          <w:rFonts w:ascii="Lato" w:hAnsi="Lato"/>
          <w:b/>
          <w:u w:val="single"/>
        </w:rPr>
        <w:t>APROBADO POR UNANIMIDAD DE VOTOS.</w:t>
      </w:r>
    </w:p>
    <w:p w14:paraId="21F4259E" w14:textId="6137FED5" w:rsidR="00802F10" w:rsidRPr="00754CDF" w:rsidRDefault="00802F10" w:rsidP="000A766D">
      <w:pPr>
        <w:tabs>
          <w:tab w:val="left" w:pos="5387"/>
        </w:tabs>
        <w:spacing w:after="0" w:line="480" w:lineRule="auto"/>
        <w:ind w:firstLine="851"/>
        <w:jc w:val="both"/>
        <w:rPr>
          <w:rFonts w:ascii="Lato" w:hAnsi="Lato"/>
          <w:b/>
          <w:bCs/>
        </w:rPr>
      </w:pPr>
      <w:r w:rsidRPr="00754CDF">
        <w:rPr>
          <w:rFonts w:ascii="Lato" w:hAnsi="Lato"/>
          <w:b/>
          <w:bCs/>
        </w:rPr>
        <w:t xml:space="preserve">ACUERDO XVI/52/2025.9. Oficios número 01115/2025 y 01117/2025, recibidos el veintidós de mayo mil veinticinco, signados por la Licenciada Karina Erazo Rodríguez y Araceli Pérez </w:t>
      </w:r>
      <w:proofErr w:type="spellStart"/>
      <w:r w:rsidRPr="00754CDF">
        <w:rPr>
          <w:rFonts w:ascii="Lato" w:hAnsi="Lato"/>
          <w:b/>
          <w:bCs/>
        </w:rPr>
        <w:t>Pérez</w:t>
      </w:r>
      <w:proofErr w:type="spellEnd"/>
      <w:r w:rsidRPr="00754CDF">
        <w:rPr>
          <w:rFonts w:ascii="Lato" w:hAnsi="Lato"/>
          <w:b/>
          <w:bCs/>
        </w:rPr>
        <w:t xml:space="preserve">. </w:t>
      </w:r>
      <w:r w:rsidR="006244CD" w:rsidRPr="00754CDF">
        <w:rPr>
          <w:rFonts w:ascii="Lato" w:hAnsi="Lato"/>
          <w:b/>
          <w:bCs/>
        </w:rPr>
        <w:t>- - - - - - - - - - - - - - -</w:t>
      </w:r>
    </w:p>
    <w:p w14:paraId="645625A0" w14:textId="7311B173" w:rsidR="00802F10" w:rsidRPr="00754CDF" w:rsidRDefault="00802F10" w:rsidP="000A766D">
      <w:pPr>
        <w:tabs>
          <w:tab w:val="left" w:pos="5387"/>
        </w:tabs>
        <w:spacing w:after="0" w:line="480" w:lineRule="auto"/>
        <w:jc w:val="both"/>
        <w:rPr>
          <w:rFonts w:ascii="Lato" w:hAnsi="Lato"/>
        </w:rPr>
      </w:pPr>
      <w:r w:rsidRPr="00754CDF">
        <w:rPr>
          <w:rFonts w:ascii="Lato" w:hAnsi="Lato"/>
        </w:rPr>
        <w:t>Dada cuenta con los oficios de referencia, mediante los cuales, solicitan diversos pagos correspondientes al presente ejercicio fiscal 2025, como a continuación se relaciona:</w:t>
      </w:r>
    </w:p>
    <w:tbl>
      <w:tblPr>
        <w:tblStyle w:val="Tablaconcuadrcula"/>
        <w:tblW w:w="0" w:type="auto"/>
        <w:tblLook w:val="04A0" w:firstRow="1" w:lastRow="0" w:firstColumn="1" w:lastColumn="0" w:noHBand="0" w:noVBand="1"/>
      </w:tblPr>
      <w:tblGrid>
        <w:gridCol w:w="2263"/>
        <w:gridCol w:w="1843"/>
        <w:gridCol w:w="3588"/>
      </w:tblGrid>
      <w:tr w:rsidR="00754CDF" w:rsidRPr="00754CDF" w14:paraId="185B7AC5" w14:textId="77777777" w:rsidTr="005C7500">
        <w:tc>
          <w:tcPr>
            <w:tcW w:w="2263" w:type="dxa"/>
          </w:tcPr>
          <w:p w14:paraId="57EE61E3" w14:textId="77777777" w:rsidR="00802F10" w:rsidRPr="00754CDF" w:rsidRDefault="00802F10" w:rsidP="000A766D">
            <w:pPr>
              <w:pStyle w:val="NormalWeb"/>
              <w:spacing w:before="0" w:beforeAutospacing="0" w:after="0" w:afterAutospacing="0" w:line="276" w:lineRule="auto"/>
              <w:jc w:val="center"/>
              <w:rPr>
                <w:rFonts w:ascii="Lato" w:hAnsi="Lato" w:cstheme="minorHAnsi"/>
                <w:sz w:val="18"/>
                <w:szCs w:val="18"/>
                <w:bdr w:val="none" w:sz="0" w:space="0" w:color="auto" w:frame="1"/>
              </w:rPr>
            </w:pPr>
            <w:r w:rsidRPr="00754CDF">
              <w:rPr>
                <w:rFonts w:ascii="Lato" w:hAnsi="Lato" w:cstheme="minorHAnsi"/>
                <w:sz w:val="18"/>
                <w:szCs w:val="18"/>
                <w:bdr w:val="none" w:sz="0" w:space="0" w:color="auto" w:frame="1"/>
              </w:rPr>
              <w:t>Oficio No.</w:t>
            </w:r>
          </w:p>
        </w:tc>
        <w:tc>
          <w:tcPr>
            <w:tcW w:w="1843" w:type="dxa"/>
          </w:tcPr>
          <w:p w14:paraId="6F2E177B" w14:textId="77777777" w:rsidR="00802F10" w:rsidRPr="00754CDF" w:rsidRDefault="00802F10" w:rsidP="000A766D">
            <w:pPr>
              <w:pStyle w:val="NormalWeb"/>
              <w:spacing w:before="0" w:beforeAutospacing="0" w:after="0" w:afterAutospacing="0" w:line="276" w:lineRule="auto"/>
              <w:jc w:val="center"/>
              <w:rPr>
                <w:rFonts w:ascii="Lato" w:hAnsi="Lato" w:cstheme="minorHAnsi"/>
                <w:sz w:val="18"/>
                <w:szCs w:val="18"/>
                <w:bdr w:val="none" w:sz="0" w:space="0" w:color="auto" w:frame="1"/>
              </w:rPr>
            </w:pPr>
            <w:r w:rsidRPr="00754CDF">
              <w:rPr>
                <w:rFonts w:ascii="Lato" w:hAnsi="Lato" w:cstheme="minorHAnsi"/>
                <w:sz w:val="18"/>
                <w:szCs w:val="18"/>
                <w:bdr w:val="none" w:sz="0" w:space="0" w:color="auto" w:frame="1"/>
              </w:rPr>
              <w:t>CANTIDAD</w:t>
            </w:r>
          </w:p>
        </w:tc>
        <w:tc>
          <w:tcPr>
            <w:tcW w:w="3588" w:type="dxa"/>
          </w:tcPr>
          <w:p w14:paraId="5647B79A" w14:textId="77777777" w:rsidR="00802F10" w:rsidRPr="00754CDF" w:rsidRDefault="00802F10" w:rsidP="000A766D">
            <w:pPr>
              <w:pStyle w:val="NormalWeb"/>
              <w:spacing w:before="0" w:beforeAutospacing="0" w:after="0" w:afterAutospacing="0" w:line="276" w:lineRule="auto"/>
              <w:jc w:val="center"/>
              <w:rPr>
                <w:rFonts w:ascii="Lato" w:hAnsi="Lato" w:cstheme="minorHAnsi"/>
                <w:sz w:val="18"/>
                <w:szCs w:val="18"/>
                <w:bdr w:val="none" w:sz="0" w:space="0" w:color="auto" w:frame="1"/>
              </w:rPr>
            </w:pPr>
            <w:r w:rsidRPr="00754CDF">
              <w:rPr>
                <w:rFonts w:ascii="Lato" w:hAnsi="Lato" w:cstheme="minorHAnsi"/>
                <w:sz w:val="18"/>
                <w:szCs w:val="18"/>
                <w:bdr w:val="none" w:sz="0" w:space="0" w:color="auto" w:frame="1"/>
              </w:rPr>
              <w:t>CONCEPTO</w:t>
            </w:r>
          </w:p>
        </w:tc>
      </w:tr>
      <w:tr w:rsidR="00754CDF" w:rsidRPr="00754CDF" w14:paraId="5687A25A" w14:textId="77777777" w:rsidTr="005C7500">
        <w:tc>
          <w:tcPr>
            <w:tcW w:w="2263" w:type="dxa"/>
          </w:tcPr>
          <w:p w14:paraId="088199A8" w14:textId="77777777" w:rsidR="00802F10" w:rsidRPr="00754CDF" w:rsidRDefault="00802F10" w:rsidP="000A766D">
            <w:pPr>
              <w:pStyle w:val="NormalWeb"/>
              <w:spacing w:before="0" w:beforeAutospacing="0" w:after="0" w:afterAutospacing="0" w:line="276" w:lineRule="auto"/>
              <w:jc w:val="center"/>
              <w:rPr>
                <w:rFonts w:ascii="Lato" w:hAnsi="Lato" w:cstheme="minorHAnsi"/>
                <w:sz w:val="18"/>
                <w:szCs w:val="18"/>
                <w:bdr w:val="none" w:sz="0" w:space="0" w:color="auto" w:frame="1"/>
              </w:rPr>
            </w:pPr>
            <w:r w:rsidRPr="00754CDF">
              <w:rPr>
                <w:rFonts w:ascii="Lato" w:hAnsi="Lato"/>
                <w:sz w:val="18"/>
                <w:szCs w:val="18"/>
              </w:rPr>
              <w:t xml:space="preserve">01115/2025  </w:t>
            </w:r>
          </w:p>
        </w:tc>
        <w:tc>
          <w:tcPr>
            <w:tcW w:w="1843" w:type="dxa"/>
          </w:tcPr>
          <w:p w14:paraId="6EF07D72" w14:textId="77777777" w:rsidR="00802F10" w:rsidRPr="00754CDF" w:rsidRDefault="00802F10" w:rsidP="000A766D">
            <w:pPr>
              <w:pStyle w:val="NormalWeb"/>
              <w:spacing w:before="0" w:beforeAutospacing="0" w:after="0" w:afterAutospacing="0" w:line="276" w:lineRule="auto"/>
              <w:jc w:val="center"/>
              <w:rPr>
                <w:rFonts w:ascii="Lato" w:hAnsi="Lato" w:cstheme="minorHAnsi"/>
                <w:sz w:val="18"/>
                <w:szCs w:val="18"/>
                <w:bdr w:val="none" w:sz="0" w:space="0" w:color="auto" w:frame="1"/>
              </w:rPr>
            </w:pPr>
            <w:r w:rsidRPr="00754CDF">
              <w:rPr>
                <w:rFonts w:ascii="Lato" w:hAnsi="Lato" w:cstheme="minorHAnsi"/>
                <w:sz w:val="18"/>
                <w:szCs w:val="18"/>
                <w:bdr w:val="none" w:sz="0" w:space="0" w:color="auto" w:frame="1"/>
              </w:rPr>
              <w:t>$6, 303.64</w:t>
            </w:r>
          </w:p>
        </w:tc>
        <w:tc>
          <w:tcPr>
            <w:tcW w:w="3588" w:type="dxa"/>
          </w:tcPr>
          <w:p w14:paraId="1B098031" w14:textId="77777777" w:rsidR="00802F10" w:rsidRPr="00754CDF" w:rsidRDefault="00802F10" w:rsidP="000A766D">
            <w:pPr>
              <w:pStyle w:val="NormalWeb"/>
              <w:spacing w:before="0" w:beforeAutospacing="0" w:after="0" w:afterAutospacing="0" w:line="276" w:lineRule="auto"/>
              <w:jc w:val="center"/>
              <w:rPr>
                <w:rFonts w:ascii="Lato" w:hAnsi="Lato" w:cstheme="minorHAnsi"/>
                <w:sz w:val="18"/>
                <w:szCs w:val="18"/>
                <w:bdr w:val="none" w:sz="0" w:space="0" w:color="auto" w:frame="1"/>
              </w:rPr>
            </w:pPr>
            <w:r w:rsidRPr="00754CDF">
              <w:rPr>
                <w:rFonts w:ascii="Lato" w:hAnsi="Lato" w:cstheme="minorHAnsi"/>
                <w:sz w:val="18"/>
                <w:szCs w:val="18"/>
                <w:bdr w:val="none" w:sz="0" w:space="0" w:color="auto" w:frame="1"/>
              </w:rPr>
              <w:t>“Día del Padre”</w:t>
            </w:r>
          </w:p>
        </w:tc>
      </w:tr>
      <w:tr w:rsidR="00802F10" w:rsidRPr="00754CDF" w14:paraId="7BE9B24F" w14:textId="77777777" w:rsidTr="005C7500">
        <w:tc>
          <w:tcPr>
            <w:tcW w:w="2263" w:type="dxa"/>
          </w:tcPr>
          <w:p w14:paraId="2C6C4CA2" w14:textId="77777777" w:rsidR="00802F10" w:rsidRPr="00754CDF" w:rsidRDefault="00802F10" w:rsidP="000A766D">
            <w:pPr>
              <w:pStyle w:val="NormalWeb"/>
              <w:spacing w:before="0" w:beforeAutospacing="0" w:after="0" w:afterAutospacing="0" w:line="276" w:lineRule="auto"/>
              <w:jc w:val="center"/>
              <w:rPr>
                <w:rFonts w:ascii="Lato" w:hAnsi="Lato" w:cstheme="minorHAnsi"/>
                <w:sz w:val="18"/>
                <w:szCs w:val="18"/>
                <w:bdr w:val="none" w:sz="0" w:space="0" w:color="auto" w:frame="1"/>
              </w:rPr>
            </w:pPr>
            <w:r w:rsidRPr="00754CDF">
              <w:rPr>
                <w:rFonts w:ascii="Lato" w:hAnsi="Lato"/>
                <w:sz w:val="18"/>
                <w:szCs w:val="18"/>
              </w:rPr>
              <w:t xml:space="preserve">01117/2025   </w:t>
            </w:r>
          </w:p>
        </w:tc>
        <w:tc>
          <w:tcPr>
            <w:tcW w:w="1843" w:type="dxa"/>
          </w:tcPr>
          <w:p w14:paraId="51C4B8F2" w14:textId="77777777" w:rsidR="00802F10" w:rsidRPr="00754CDF" w:rsidRDefault="00802F10" w:rsidP="000A766D">
            <w:pPr>
              <w:pStyle w:val="NormalWeb"/>
              <w:spacing w:before="0" w:beforeAutospacing="0" w:after="0" w:afterAutospacing="0" w:line="276" w:lineRule="auto"/>
              <w:jc w:val="center"/>
              <w:rPr>
                <w:rFonts w:ascii="Lato" w:hAnsi="Lato" w:cstheme="minorHAnsi"/>
                <w:sz w:val="18"/>
                <w:szCs w:val="18"/>
                <w:bdr w:val="none" w:sz="0" w:space="0" w:color="auto" w:frame="1"/>
              </w:rPr>
            </w:pPr>
            <w:r w:rsidRPr="00754CDF">
              <w:rPr>
                <w:rFonts w:ascii="Lato" w:hAnsi="Lato" w:cstheme="minorHAnsi"/>
                <w:sz w:val="18"/>
                <w:szCs w:val="18"/>
                <w:bdr w:val="none" w:sz="0" w:space="0" w:color="auto" w:frame="1"/>
              </w:rPr>
              <w:t>$12,298.21</w:t>
            </w:r>
          </w:p>
        </w:tc>
        <w:tc>
          <w:tcPr>
            <w:tcW w:w="3588" w:type="dxa"/>
          </w:tcPr>
          <w:p w14:paraId="02F7EA71" w14:textId="77777777" w:rsidR="00802F10" w:rsidRPr="00754CDF" w:rsidRDefault="00802F10" w:rsidP="000A766D">
            <w:pPr>
              <w:pStyle w:val="NormalWeb"/>
              <w:spacing w:before="0" w:beforeAutospacing="0" w:after="0" w:afterAutospacing="0" w:line="276" w:lineRule="auto"/>
              <w:jc w:val="center"/>
              <w:rPr>
                <w:rFonts w:ascii="Lato" w:hAnsi="Lato" w:cstheme="minorHAnsi"/>
                <w:sz w:val="18"/>
                <w:szCs w:val="18"/>
                <w:bdr w:val="none" w:sz="0" w:space="0" w:color="auto" w:frame="1"/>
              </w:rPr>
            </w:pPr>
            <w:r w:rsidRPr="00754CDF">
              <w:rPr>
                <w:rFonts w:ascii="Lato" w:hAnsi="Lato" w:cstheme="minorHAnsi"/>
                <w:sz w:val="18"/>
                <w:szCs w:val="18"/>
                <w:bdr w:val="none" w:sz="0" w:space="0" w:color="auto" w:frame="1"/>
              </w:rPr>
              <w:t>“Programa Deportivo”</w:t>
            </w:r>
          </w:p>
        </w:tc>
      </w:tr>
    </w:tbl>
    <w:p w14:paraId="4F6A88EC" w14:textId="77777777" w:rsidR="00802F10" w:rsidRPr="00754CDF" w:rsidRDefault="00802F10" w:rsidP="000A766D">
      <w:pPr>
        <w:pStyle w:val="NormalWeb"/>
        <w:spacing w:before="0" w:beforeAutospacing="0" w:after="0" w:afterAutospacing="0" w:line="480" w:lineRule="auto"/>
        <w:jc w:val="both"/>
        <w:rPr>
          <w:rFonts w:ascii="Lato" w:hAnsi="Lato" w:cstheme="minorHAnsi"/>
          <w:bdr w:val="none" w:sz="0" w:space="0" w:color="auto" w:frame="1"/>
        </w:rPr>
      </w:pPr>
    </w:p>
    <w:p w14:paraId="451398D4" w14:textId="19C5BF2D" w:rsidR="00802F10" w:rsidRPr="00754CDF" w:rsidRDefault="001F0A7F" w:rsidP="000A766D">
      <w:pPr>
        <w:spacing w:line="480" w:lineRule="auto"/>
        <w:jc w:val="both"/>
        <w:rPr>
          <w:rFonts w:ascii="Lato" w:hAnsi="Lato" w:cstheme="minorHAnsi"/>
          <w:bCs/>
        </w:rPr>
      </w:pPr>
      <w:r w:rsidRPr="00754CDF">
        <w:rPr>
          <w:rFonts w:ascii="Lato" w:hAnsi="Lato" w:cstheme="minorHAnsi"/>
          <w:bdr w:val="none" w:sz="0" w:space="0" w:color="auto" w:frame="1"/>
        </w:rPr>
        <w:t>R</w:t>
      </w:r>
      <w:r w:rsidR="00802F10" w:rsidRPr="00754CDF">
        <w:rPr>
          <w:rFonts w:ascii="Lato" w:hAnsi="Lato" w:cstheme="minorHAnsi"/>
          <w:bdr w:val="none" w:sz="0" w:space="0" w:color="auto" w:frame="1"/>
        </w:rPr>
        <w:t xml:space="preserve">especto a las peticiones de los pagos descritos, toda vez que éstos se encuentran plasmados en los artículos 27 y 44 del Convenio Laboral vigente, resulta procedente su pago; en consecuencia, </w:t>
      </w:r>
      <w:r w:rsidR="00802F10" w:rsidRPr="00754CDF">
        <w:rPr>
          <w:rFonts w:ascii="Lato" w:hAnsi="Lato" w:cstheme="minorHAnsi"/>
          <w:bCs/>
        </w:rPr>
        <w:t xml:space="preserve">con fundamento en lo que establecen los artículos 61 y 77 de la Ley Orgánica del Poder Judicial del Estado; </w:t>
      </w:r>
      <w:r w:rsidR="00802F10" w:rsidRPr="00754CDF">
        <w:rPr>
          <w:rFonts w:ascii="Lato" w:hAnsi="Lato" w:cstheme="minorHAnsi"/>
          <w:bCs/>
        </w:rPr>
        <w:lastRenderedPageBreak/>
        <w:t xml:space="preserve">y 9 fracción XV y XVII del Reglamento del Consejo de la Judicatura del Estado, se determina: </w:t>
      </w:r>
    </w:p>
    <w:p w14:paraId="1BDAE7B7" w14:textId="77777777" w:rsidR="00802F10" w:rsidRPr="00754CDF" w:rsidRDefault="00802F10" w:rsidP="000A766D">
      <w:pPr>
        <w:pStyle w:val="Prrafodelista"/>
        <w:numPr>
          <w:ilvl w:val="7"/>
          <w:numId w:val="17"/>
        </w:numPr>
        <w:tabs>
          <w:tab w:val="clear" w:pos="5760"/>
        </w:tabs>
        <w:spacing w:line="480" w:lineRule="auto"/>
        <w:ind w:left="851"/>
        <w:jc w:val="both"/>
        <w:rPr>
          <w:rFonts w:ascii="Lato" w:hAnsi="Lato" w:cstheme="minorHAnsi"/>
          <w:bCs/>
        </w:rPr>
      </w:pPr>
      <w:r w:rsidRPr="00754CDF">
        <w:rPr>
          <w:rFonts w:ascii="Lato" w:hAnsi="Lato" w:cstheme="minorHAnsi"/>
          <w:bCs/>
        </w:rPr>
        <w:t>Tomar conocimiento de los oficios de cuenta.</w:t>
      </w:r>
    </w:p>
    <w:p w14:paraId="37F82422" w14:textId="77777777" w:rsidR="00802F10" w:rsidRPr="00754CDF" w:rsidRDefault="00802F10" w:rsidP="000A766D">
      <w:pPr>
        <w:pStyle w:val="Prrafodelista"/>
        <w:numPr>
          <w:ilvl w:val="7"/>
          <w:numId w:val="17"/>
        </w:numPr>
        <w:tabs>
          <w:tab w:val="clear" w:pos="5760"/>
        </w:tabs>
        <w:spacing w:after="0" w:line="480" w:lineRule="auto"/>
        <w:ind w:left="850" w:hanging="357"/>
        <w:jc w:val="both"/>
        <w:rPr>
          <w:rFonts w:ascii="Lato" w:hAnsi="Lato" w:cstheme="minorHAnsi"/>
        </w:rPr>
      </w:pPr>
      <w:r w:rsidRPr="00754CDF">
        <w:rPr>
          <w:rFonts w:ascii="Lato" w:hAnsi="Lato" w:cstheme="minorHAnsi"/>
          <w:bCs/>
        </w:rPr>
        <w:t xml:space="preserve">Instruir al Tesorero del Poder Judicial del Estado, realizar los pagos de las cantidades solicitadas en los oficios </w:t>
      </w:r>
      <w:r w:rsidRPr="00754CDF">
        <w:rPr>
          <w:rFonts w:ascii="Lato" w:hAnsi="Lato"/>
        </w:rPr>
        <w:t>01115/2025 y 01117/2025 descritos, en cumplimiento al Convenio Laboral Vigente.</w:t>
      </w:r>
    </w:p>
    <w:p w14:paraId="19E20381" w14:textId="335BEFE3" w:rsidR="00802F10" w:rsidRPr="00754CDF" w:rsidRDefault="00802F10" w:rsidP="000A766D">
      <w:pPr>
        <w:tabs>
          <w:tab w:val="left" w:pos="5387"/>
        </w:tabs>
        <w:spacing w:after="0" w:line="480" w:lineRule="auto"/>
        <w:jc w:val="both"/>
        <w:rPr>
          <w:rFonts w:ascii="Lato" w:hAnsi="Lato"/>
          <w:b/>
          <w:bCs/>
          <w:u w:val="single"/>
        </w:rPr>
      </w:pPr>
      <w:r w:rsidRPr="00754CDF">
        <w:rPr>
          <w:rFonts w:ascii="Lato" w:hAnsi="Lato"/>
        </w:rPr>
        <w:t xml:space="preserve">Comuníquese esta determinación al Tesorero del Poder Judicial del Estado, a la </w:t>
      </w:r>
      <w:proofErr w:type="gramStart"/>
      <w:r w:rsidRPr="00754CDF">
        <w:rPr>
          <w:rFonts w:ascii="Lato" w:hAnsi="Lato"/>
        </w:rPr>
        <w:t>Directora</w:t>
      </w:r>
      <w:proofErr w:type="gramEnd"/>
      <w:r w:rsidRPr="00754CDF">
        <w:rPr>
          <w:rFonts w:ascii="Lato" w:hAnsi="Lato"/>
        </w:rPr>
        <w:t xml:space="preserve"> de Recursos Humanos y Materiales dependiente de la Secretaría Ejecutiva, así como a las peticionarios para su conocimiento y seguimiento, a través de la Diligenciaría adscrita a este Cuerpo Colegiado, en el domicilio oficial del Sindicato “7 de Mayo”.</w:t>
      </w:r>
      <w:r w:rsidR="006244CD" w:rsidRPr="00754CDF">
        <w:rPr>
          <w:rFonts w:ascii="Lato" w:hAnsi="Lato"/>
        </w:rPr>
        <w:t xml:space="preserve"> </w:t>
      </w:r>
      <w:r w:rsidR="006244CD" w:rsidRPr="00754CDF">
        <w:rPr>
          <w:rFonts w:ascii="Lato" w:hAnsi="Lato"/>
          <w:b/>
          <w:bCs/>
          <w:u w:val="single"/>
        </w:rPr>
        <w:t>APROBADO POR UNANIMIDAD DE VOTOS.</w:t>
      </w:r>
    </w:p>
    <w:p w14:paraId="53D7E774" w14:textId="2444E9EF" w:rsidR="00802F10" w:rsidRPr="00754CDF" w:rsidRDefault="00802F10" w:rsidP="000A766D">
      <w:pPr>
        <w:tabs>
          <w:tab w:val="left" w:pos="5387"/>
        </w:tabs>
        <w:spacing w:after="0" w:line="480" w:lineRule="auto"/>
        <w:ind w:firstLine="851"/>
        <w:jc w:val="both"/>
        <w:rPr>
          <w:rFonts w:ascii="Lato" w:hAnsi="Lato"/>
        </w:rPr>
      </w:pPr>
      <w:r w:rsidRPr="00754CDF">
        <w:rPr>
          <w:rFonts w:ascii="Lato" w:hAnsi="Lato"/>
          <w:b/>
          <w:bCs/>
        </w:rPr>
        <w:t xml:space="preserve">ACUERDO XVI/52/2025.10. Escrito recibido el veintiuno de mayo de dos mil veinticinco, signado por Olivia Santacruz Domínguez, en su carácter de cónyuge supérstite de </w:t>
      </w:r>
      <w:proofErr w:type="spellStart"/>
      <w:r w:rsidRPr="00754CDF">
        <w:rPr>
          <w:rFonts w:ascii="Lato" w:hAnsi="Lato"/>
          <w:b/>
          <w:bCs/>
        </w:rPr>
        <w:t>Ranfer</w:t>
      </w:r>
      <w:r w:rsidR="00676237" w:rsidRPr="00754CDF">
        <w:rPr>
          <w:rFonts w:ascii="Lato" w:hAnsi="Lato"/>
          <w:b/>
          <w:bCs/>
        </w:rPr>
        <w:t>y</w:t>
      </w:r>
      <w:proofErr w:type="spellEnd"/>
      <w:r w:rsidRPr="00754CDF">
        <w:rPr>
          <w:rFonts w:ascii="Lato" w:hAnsi="Lato"/>
          <w:b/>
          <w:bCs/>
        </w:rPr>
        <w:t xml:space="preserve"> Reyes Serrato, ex trabajador del Poder Judicial del Estado</w:t>
      </w:r>
      <w:r w:rsidR="006C2211" w:rsidRPr="00754CDF">
        <w:rPr>
          <w:rFonts w:ascii="Lato" w:hAnsi="Lato"/>
          <w:b/>
          <w:bCs/>
        </w:rPr>
        <w:t>.</w:t>
      </w:r>
      <w:r w:rsidR="006244CD" w:rsidRPr="00754CDF">
        <w:rPr>
          <w:rFonts w:ascii="Lato" w:hAnsi="Lato"/>
          <w:b/>
          <w:bCs/>
        </w:rPr>
        <w:t xml:space="preserve"> - - - - - - - - - - - - - - - - - - - - - - - - - - - - - - - - - - - - - - - - - - - - - - - -</w:t>
      </w:r>
      <w:r w:rsidR="006C2211" w:rsidRPr="00754CDF">
        <w:rPr>
          <w:rFonts w:ascii="Lato" w:hAnsi="Lato"/>
        </w:rPr>
        <w:t xml:space="preserve">Dada cuenta con el escrito al que se anexa </w:t>
      </w:r>
      <w:r w:rsidRPr="00754CDF">
        <w:rPr>
          <w:rFonts w:ascii="Lato" w:hAnsi="Lato"/>
        </w:rPr>
        <w:t xml:space="preserve">la documentación soporte con la que </w:t>
      </w:r>
      <w:r w:rsidR="006C2211" w:rsidRPr="00754CDF">
        <w:rPr>
          <w:rFonts w:ascii="Lato" w:hAnsi="Lato"/>
        </w:rPr>
        <w:t>la peticionaria ac</w:t>
      </w:r>
      <w:r w:rsidRPr="00754CDF">
        <w:rPr>
          <w:rFonts w:ascii="Lato" w:hAnsi="Lato"/>
        </w:rPr>
        <w:t xml:space="preserve">redita su </w:t>
      </w:r>
      <w:r w:rsidR="006C2211" w:rsidRPr="00754CDF">
        <w:rPr>
          <w:rFonts w:ascii="Lato" w:hAnsi="Lato"/>
        </w:rPr>
        <w:t>calidad de cónyuge supérstite de Ranferi Reyes Serrato, ex trabajador del Poder Judicial del Estado y</w:t>
      </w:r>
      <w:r w:rsidRPr="00754CDF">
        <w:rPr>
          <w:rFonts w:ascii="Lato" w:hAnsi="Lato"/>
        </w:rPr>
        <w:t xml:space="preserve"> quien solicita se le proporcione </w:t>
      </w:r>
      <w:r w:rsidR="001F0A7F" w:rsidRPr="00754CDF">
        <w:rPr>
          <w:rFonts w:ascii="Lato" w:hAnsi="Lato"/>
        </w:rPr>
        <w:t>el</w:t>
      </w:r>
      <w:r w:rsidR="006C2211" w:rsidRPr="00754CDF">
        <w:rPr>
          <w:rFonts w:ascii="Lato" w:hAnsi="Lato"/>
        </w:rPr>
        <w:t xml:space="preserve"> </w:t>
      </w:r>
      <w:r w:rsidRPr="00754CDF">
        <w:rPr>
          <w:rFonts w:ascii="Lato" w:hAnsi="Lato"/>
        </w:rPr>
        <w:t>último talón de pago de dicho ex servidor público y constancia en la que se le especifique el último lugar de adscripción, lo anterior, por ser necesarios para realizar trámites legales, autorizando a la persona que cita, para que la reciba.</w:t>
      </w:r>
      <w:r w:rsidR="006244CD" w:rsidRPr="00754CDF">
        <w:rPr>
          <w:rFonts w:ascii="Lato" w:hAnsi="Lato"/>
        </w:rPr>
        <w:t xml:space="preserve"> </w:t>
      </w:r>
      <w:r w:rsidRPr="00754CDF">
        <w:rPr>
          <w:rFonts w:ascii="Lato" w:hAnsi="Lato"/>
        </w:rPr>
        <w:t xml:space="preserve">En atención al derecho de petición de la </w:t>
      </w:r>
      <w:r w:rsidR="006C2211" w:rsidRPr="00754CDF">
        <w:rPr>
          <w:rFonts w:ascii="Lato" w:hAnsi="Lato"/>
        </w:rPr>
        <w:t>promovente</w:t>
      </w:r>
      <w:r w:rsidRPr="00754CDF">
        <w:rPr>
          <w:rFonts w:ascii="Lato" w:hAnsi="Lato"/>
        </w:rPr>
        <w:t>, con fundamento en lo que establece el artículo 61 de la Ley Orgánica del Poder Judicial del Estado, se determina:</w:t>
      </w:r>
    </w:p>
    <w:p w14:paraId="1CD72170" w14:textId="77777777" w:rsidR="00802F10" w:rsidRPr="00754CDF" w:rsidRDefault="00802F10" w:rsidP="000A766D">
      <w:pPr>
        <w:pStyle w:val="Prrafodelista"/>
        <w:numPr>
          <w:ilvl w:val="8"/>
          <w:numId w:val="17"/>
        </w:numPr>
        <w:tabs>
          <w:tab w:val="clear" w:pos="6480"/>
          <w:tab w:val="left" w:pos="5387"/>
          <w:tab w:val="num" w:pos="6120"/>
        </w:tabs>
        <w:spacing w:after="0" w:line="480" w:lineRule="auto"/>
        <w:ind w:left="567"/>
        <w:jc w:val="both"/>
        <w:rPr>
          <w:rFonts w:ascii="Lato" w:hAnsi="Lato"/>
        </w:rPr>
      </w:pPr>
      <w:r w:rsidRPr="00754CDF">
        <w:rPr>
          <w:rFonts w:ascii="Lato" w:hAnsi="Lato"/>
        </w:rPr>
        <w:t>Tomar conocimiento del escrito y anexos de cuenta.</w:t>
      </w:r>
    </w:p>
    <w:p w14:paraId="042A866E" w14:textId="2F7B627D" w:rsidR="00802F10" w:rsidRPr="00754CDF" w:rsidRDefault="00802F10" w:rsidP="000A766D">
      <w:pPr>
        <w:pStyle w:val="Prrafodelista"/>
        <w:numPr>
          <w:ilvl w:val="8"/>
          <w:numId w:val="17"/>
        </w:numPr>
        <w:tabs>
          <w:tab w:val="clear" w:pos="6480"/>
          <w:tab w:val="left" w:pos="5387"/>
          <w:tab w:val="num" w:pos="6120"/>
        </w:tabs>
        <w:spacing w:after="0" w:line="480" w:lineRule="auto"/>
        <w:ind w:left="567"/>
        <w:jc w:val="both"/>
        <w:rPr>
          <w:rFonts w:ascii="Lato" w:hAnsi="Lato"/>
        </w:rPr>
      </w:pPr>
      <w:r w:rsidRPr="00754CDF">
        <w:rPr>
          <w:rFonts w:ascii="Lato" w:hAnsi="Lato"/>
        </w:rPr>
        <w:t xml:space="preserve">Instruir al Tesorero del Poder Judicial del Estado, remita a la </w:t>
      </w:r>
      <w:proofErr w:type="gramStart"/>
      <w:r w:rsidRPr="00754CDF">
        <w:rPr>
          <w:rFonts w:ascii="Lato" w:hAnsi="Lato"/>
        </w:rPr>
        <w:t>Secretaria Ejecutiva</w:t>
      </w:r>
      <w:proofErr w:type="gramEnd"/>
      <w:r w:rsidRPr="00754CDF">
        <w:rPr>
          <w:rFonts w:ascii="Lato" w:hAnsi="Lato"/>
        </w:rPr>
        <w:t xml:space="preserve"> el último Talón de pago </w:t>
      </w:r>
      <w:r w:rsidR="006C2211" w:rsidRPr="00754CDF">
        <w:rPr>
          <w:rFonts w:ascii="Lato" w:hAnsi="Lato"/>
        </w:rPr>
        <w:t>de</w:t>
      </w:r>
      <w:r w:rsidRPr="00754CDF">
        <w:rPr>
          <w:rFonts w:ascii="Lato" w:hAnsi="Lato"/>
        </w:rPr>
        <w:t>l exservidor público en cita, hecho que sea, expedir la constancia solicita</w:t>
      </w:r>
      <w:r w:rsidR="006C2211" w:rsidRPr="00754CDF">
        <w:rPr>
          <w:rFonts w:ascii="Lato" w:hAnsi="Lato"/>
        </w:rPr>
        <w:t>da</w:t>
      </w:r>
      <w:r w:rsidRPr="00754CDF">
        <w:rPr>
          <w:rFonts w:ascii="Lato" w:hAnsi="Lato"/>
        </w:rPr>
        <w:t xml:space="preserve"> para que de manera conjunta le sea proporcionado a la peticionaria a través de la persona autorizada para tal efecto. </w:t>
      </w:r>
    </w:p>
    <w:p w14:paraId="6E73DB09" w14:textId="0EEF5D79" w:rsidR="00802F10" w:rsidRPr="00754CDF" w:rsidRDefault="00802F10" w:rsidP="000A766D">
      <w:pPr>
        <w:tabs>
          <w:tab w:val="left" w:pos="5387"/>
        </w:tabs>
        <w:spacing w:after="0" w:line="480" w:lineRule="auto"/>
        <w:jc w:val="both"/>
        <w:rPr>
          <w:rFonts w:ascii="Lato" w:hAnsi="Lato"/>
          <w:b/>
          <w:bCs/>
          <w:u w:val="single"/>
        </w:rPr>
      </w:pPr>
      <w:r w:rsidRPr="00754CDF">
        <w:rPr>
          <w:rFonts w:ascii="Lato" w:hAnsi="Lato"/>
        </w:rPr>
        <w:lastRenderedPageBreak/>
        <w:t>Comuníquese lo anterior al Tesorero del Poder Judicial del Estado y a la peticionaria con la documentación ordenada</w:t>
      </w:r>
      <w:r w:rsidR="006C2211" w:rsidRPr="00754CDF">
        <w:rPr>
          <w:rFonts w:ascii="Lato" w:hAnsi="Lato"/>
        </w:rPr>
        <w:t>.</w:t>
      </w:r>
      <w:r w:rsidR="006244CD" w:rsidRPr="00754CDF">
        <w:rPr>
          <w:rFonts w:ascii="Lato" w:hAnsi="Lato"/>
        </w:rPr>
        <w:t xml:space="preserve"> </w:t>
      </w:r>
      <w:r w:rsidR="006244CD" w:rsidRPr="00754CDF">
        <w:rPr>
          <w:rFonts w:ascii="Lato" w:hAnsi="Lato"/>
          <w:b/>
          <w:bCs/>
          <w:u w:val="single"/>
        </w:rPr>
        <w:t>APROBADO POR UNANIMIDAD DE VOTOS.</w:t>
      </w:r>
    </w:p>
    <w:p w14:paraId="66A2918B" w14:textId="77777777" w:rsidR="00802F10" w:rsidRPr="00754CDF" w:rsidRDefault="00802F10" w:rsidP="000A766D">
      <w:pPr>
        <w:tabs>
          <w:tab w:val="left" w:pos="5387"/>
        </w:tabs>
        <w:spacing w:after="0" w:line="480" w:lineRule="auto"/>
        <w:ind w:firstLine="851"/>
        <w:jc w:val="both"/>
        <w:rPr>
          <w:rFonts w:ascii="Lato" w:hAnsi="Lato"/>
          <w:b/>
          <w:bCs/>
        </w:rPr>
      </w:pPr>
      <w:r w:rsidRPr="00754CDF">
        <w:rPr>
          <w:rFonts w:ascii="Lato" w:hAnsi="Lato"/>
          <w:b/>
          <w:bCs/>
        </w:rPr>
        <w:t xml:space="preserve">ACUERDO XVI/52/2025.11. VENCIMIENTOS </w:t>
      </w:r>
    </w:p>
    <w:tbl>
      <w:tblPr>
        <w:tblW w:w="504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6"/>
        <w:gridCol w:w="3760"/>
      </w:tblGrid>
      <w:tr w:rsidR="00754CDF" w:rsidRPr="00754CDF" w14:paraId="2F069C4A" w14:textId="77777777" w:rsidTr="006244CD">
        <w:trPr>
          <w:trHeight w:val="850"/>
        </w:trPr>
        <w:tc>
          <w:tcPr>
            <w:tcW w:w="2579" w:type="pct"/>
            <w:shd w:val="clear" w:color="auto" w:fill="auto"/>
            <w:noWrap/>
            <w:tcMar>
              <w:bottom w:w="142" w:type="dxa"/>
            </w:tcMar>
            <w:vAlign w:val="center"/>
          </w:tcPr>
          <w:p w14:paraId="2E147923" w14:textId="77777777" w:rsidR="00802F10" w:rsidRPr="00754CDF" w:rsidRDefault="00802F10" w:rsidP="000A766D">
            <w:pPr>
              <w:spacing w:after="0" w:line="360" w:lineRule="auto"/>
              <w:jc w:val="center"/>
              <w:rPr>
                <w:rFonts w:ascii="Lato" w:hAnsi="Lato" w:cs="Calibri"/>
                <w:b/>
                <w:bCs/>
                <w:sz w:val="20"/>
                <w:szCs w:val="20"/>
              </w:rPr>
            </w:pPr>
            <w:r w:rsidRPr="00754CDF">
              <w:rPr>
                <w:rFonts w:ascii="Lato" w:hAnsi="Lato" w:cs="Calibri"/>
                <w:b/>
                <w:bCs/>
                <w:sz w:val="20"/>
                <w:szCs w:val="20"/>
              </w:rPr>
              <w:t>SITUACIÓN ACTUAL</w:t>
            </w:r>
          </w:p>
        </w:tc>
        <w:tc>
          <w:tcPr>
            <w:tcW w:w="2421" w:type="pct"/>
            <w:shd w:val="clear" w:color="auto" w:fill="auto"/>
            <w:noWrap/>
            <w:tcMar>
              <w:bottom w:w="142" w:type="dxa"/>
            </w:tcMar>
            <w:vAlign w:val="center"/>
          </w:tcPr>
          <w:p w14:paraId="6277F533" w14:textId="77777777" w:rsidR="00802F10" w:rsidRPr="00754CDF" w:rsidRDefault="00802F10" w:rsidP="000A766D">
            <w:pPr>
              <w:spacing w:after="0" w:line="360" w:lineRule="auto"/>
              <w:ind w:left="1080"/>
              <w:rPr>
                <w:rFonts w:ascii="Lato" w:hAnsi="Lato" w:cs="Calibri"/>
                <w:b/>
                <w:bCs/>
                <w:sz w:val="20"/>
                <w:szCs w:val="20"/>
              </w:rPr>
            </w:pPr>
            <w:r w:rsidRPr="00754CDF">
              <w:rPr>
                <w:rFonts w:ascii="Lato" w:hAnsi="Lato" w:cs="Calibri"/>
                <w:b/>
                <w:bCs/>
                <w:sz w:val="20"/>
                <w:szCs w:val="20"/>
              </w:rPr>
              <w:t>DETERMINACIÓN</w:t>
            </w:r>
          </w:p>
        </w:tc>
      </w:tr>
      <w:tr w:rsidR="00754CDF" w:rsidRPr="00754CDF" w14:paraId="3411940C" w14:textId="77777777" w:rsidTr="006244CD">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BA698E7" w14:textId="77777777" w:rsidR="00802F10" w:rsidRPr="00754CDF" w:rsidRDefault="00802F10" w:rsidP="000A766D">
            <w:pPr>
              <w:pStyle w:val="Nombre"/>
            </w:pPr>
            <w:r w:rsidRPr="00754CDF">
              <w:t>Lcda. Miriam Palacios Zárate</w:t>
            </w:r>
          </w:p>
          <w:p w14:paraId="31449D7A" w14:textId="77777777" w:rsidR="00802F10" w:rsidRPr="00754CDF" w:rsidRDefault="00802F10" w:rsidP="000A766D">
            <w:pPr>
              <w:pStyle w:val="Nombre"/>
              <w:rPr>
                <w:b w:val="0"/>
                <w:bCs w:val="0"/>
              </w:rPr>
            </w:pPr>
            <w:r w:rsidRPr="00754CDF">
              <w:rPr>
                <w:b w:val="0"/>
                <w:bCs w:val="0"/>
              </w:rPr>
              <w:t>Jefa de Sección de Base (nivel 7), adscrita a la Segunda Ponencia de la Sala Civil-Familiar del Tribunal Superior de Justicia del Estado de Tlaxcala.</w:t>
            </w:r>
          </w:p>
          <w:p w14:paraId="305A16B5" w14:textId="77777777" w:rsidR="00802F10" w:rsidRPr="00754CDF" w:rsidRDefault="00802F10" w:rsidP="000A766D">
            <w:pPr>
              <w:pStyle w:val="Nombre"/>
            </w:pPr>
            <w:r w:rsidRPr="00754CDF">
              <w:t>Vence readscripción temporal: 31-may-25</w:t>
            </w:r>
          </w:p>
          <w:p w14:paraId="0B25D8E0" w14:textId="77777777" w:rsidR="00802F10" w:rsidRPr="00754CDF" w:rsidRDefault="00802F10" w:rsidP="000A766D">
            <w:pPr>
              <w:pStyle w:val="Nombre"/>
              <w:rPr>
                <w:b w:val="0"/>
                <w:bCs w:val="0"/>
                <w:highlight w:val="yellow"/>
              </w:rPr>
            </w:pPr>
            <w:r w:rsidRPr="00754CDF">
              <w:rPr>
                <w:b w:val="0"/>
                <w:bCs w:val="0"/>
              </w:rPr>
              <w:t xml:space="preserve">Una vez concluida la encomienda, regresará con el mismo nivel y cargo de </w:t>
            </w:r>
            <w:proofErr w:type="gramStart"/>
            <w:r w:rsidRPr="00754CDF">
              <w:rPr>
                <w:b w:val="0"/>
                <w:bCs w:val="0"/>
              </w:rPr>
              <w:t>Jefa</w:t>
            </w:r>
            <w:proofErr w:type="gramEnd"/>
            <w:r w:rsidRPr="00754CDF">
              <w:rPr>
                <w:b w:val="0"/>
                <w:bCs w:val="0"/>
              </w:rPr>
              <w:t xml:space="preserve"> de Sección de Base (nivel 7), en el área de su anterior adscripción (Depto. Bienes Muebles e Inmuebles).</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5FDC8EA" w14:textId="39BC4551" w:rsidR="00802F10" w:rsidRPr="00754CDF" w:rsidRDefault="00802F10" w:rsidP="000A766D">
            <w:pPr>
              <w:spacing w:after="0" w:line="360" w:lineRule="auto"/>
              <w:jc w:val="both"/>
              <w:rPr>
                <w:rFonts w:ascii="Lato" w:hAnsi="Lato" w:cs="Calibri"/>
                <w:sz w:val="20"/>
                <w:szCs w:val="20"/>
              </w:rPr>
            </w:pPr>
            <w:r w:rsidRPr="00754CDF">
              <w:rPr>
                <w:rFonts w:ascii="Lato" w:hAnsi="Lato" w:cs="Calibri"/>
                <w:sz w:val="20"/>
                <w:szCs w:val="20"/>
              </w:rPr>
              <w:t>Por las necesidades del servicio y a petición de la Magistrada Titular de la Segunda Ponencia de la Sala Civil</w:t>
            </w:r>
            <w:r w:rsidR="003E1398" w:rsidRPr="00754CDF">
              <w:rPr>
                <w:rFonts w:ascii="Lato" w:hAnsi="Lato" w:cs="Calibri"/>
                <w:sz w:val="20"/>
                <w:szCs w:val="20"/>
              </w:rPr>
              <w:t>-</w:t>
            </w:r>
            <w:r w:rsidRPr="00754CDF">
              <w:rPr>
                <w:rFonts w:ascii="Lato" w:hAnsi="Lato" w:cs="Calibri"/>
                <w:sz w:val="20"/>
                <w:szCs w:val="20"/>
              </w:rPr>
              <w:t xml:space="preserve">Familiar del Tribunal Superior de Justicia (Oficio 704/2025-II), se </w:t>
            </w:r>
            <w:r w:rsidR="003E1398" w:rsidRPr="00754CDF">
              <w:rPr>
                <w:rFonts w:ascii="Lato" w:hAnsi="Lato" w:cs="Calibri"/>
                <w:sz w:val="20"/>
                <w:szCs w:val="20"/>
              </w:rPr>
              <w:t>amplía</w:t>
            </w:r>
            <w:r w:rsidRPr="00754CDF">
              <w:rPr>
                <w:rFonts w:ascii="Lato" w:hAnsi="Lato" w:cs="Calibri"/>
                <w:sz w:val="20"/>
                <w:szCs w:val="20"/>
              </w:rPr>
              <w:t xml:space="preserve"> su adscripción temporal, hasta nuevas instrucciones. </w:t>
            </w:r>
          </w:p>
        </w:tc>
      </w:tr>
      <w:tr w:rsidR="00754CDF" w:rsidRPr="00754CDF" w14:paraId="70E691C7" w14:textId="77777777" w:rsidTr="006244CD">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1695E70" w14:textId="77777777" w:rsidR="00802F10" w:rsidRPr="00754CDF" w:rsidRDefault="00802F10" w:rsidP="000A766D">
            <w:pPr>
              <w:pStyle w:val="Nombre"/>
            </w:pPr>
            <w:r w:rsidRPr="00754CDF">
              <w:t>Lcda. Marcela Sánchez García</w:t>
            </w:r>
          </w:p>
          <w:p w14:paraId="6258AC80" w14:textId="77777777" w:rsidR="00802F10" w:rsidRPr="00754CDF" w:rsidRDefault="00802F10" w:rsidP="000A766D">
            <w:pPr>
              <w:pStyle w:val="Nombre"/>
              <w:rPr>
                <w:b w:val="0"/>
                <w:bCs w:val="0"/>
              </w:rPr>
            </w:pPr>
            <w:r w:rsidRPr="00754CDF">
              <w:rPr>
                <w:b w:val="0"/>
                <w:bCs w:val="0"/>
              </w:rPr>
              <w:t>Secretaria Auxiliar de Juzgado de Base (nivel 5), adscrita al Departamento de Control de Bienes Muebles e Inmuebles dependiente de la Dirección de Recursos Humanos y Materiales.</w:t>
            </w:r>
          </w:p>
          <w:p w14:paraId="7EDEA514" w14:textId="77777777" w:rsidR="00802F10" w:rsidRPr="00754CDF" w:rsidRDefault="00802F10" w:rsidP="000A766D">
            <w:pPr>
              <w:pStyle w:val="Nombre"/>
            </w:pPr>
            <w:r w:rsidRPr="00754CDF">
              <w:t>Vence readscripción temporal: 31-may-25</w:t>
            </w:r>
          </w:p>
          <w:p w14:paraId="3E6FF6C3" w14:textId="77777777" w:rsidR="00802F10" w:rsidRPr="00754CDF" w:rsidRDefault="00802F10" w:rsidP="000A766D">
            <w:pPr>
              <w:pStyle w:val="Nombre"/>
              <w:rPr>
                <w:b w:val="0"/>
                <w:bCs w:val="0"/>
                <w:highlight w:val="yellow"/>
              </w:rPr>
            </w:pPr>
            <w:r w:rsidRPr="00754CDF">
              <w:rPr>
                <w:b w:val="0"/>
                <w:bCs w:val="0"/>
              </w:rPr>
              <w:t xml:space="preserve">Una vez concluida la encomienda, regresará con el mismo nivel y cargo de </w:t>
            </w:r>
            <w:proofErr w:type="gramStart"/>
            <w:r w:rsidRPr="00754CDF">
              <w:rPr>
                <w:b w:val="0"/>
                <w:bCs w:val="0"/>
              </w:rPr>
              <w:t>Secretaria</w:t>
            </w:r>
            <w:proofErr w:type="gramEnd"/>
            <w:r w:rsidRPr="00754CDF">
              <w:rPr>
                <w:b w:val="0"/>
                <w:bCs w:val="0"/>
              </w:rPr>
              <w:t xml:space="preserve"> Auxiliar de Juzgado de Base (nivel 5), en el área de su anterior adscripción (Segunda Ponencia de Sala Civil y Familiar).</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85A727A" w14:textId="0EA4D879" w:rsidR="00802F10" w:rsidRPr="00754CDF" w:rsidRDefault="003E1398" w:rsidP="000A766D">
            <w:pPr>
              <w:spacing w:after="0" w:line="360" w:lineRule="auto"/>
              <w:jc w:val="both"/>
              <w:rPr>
                <w:rFonts w:ascii="Lato" w:hAnsi="Lato" w:cs="Calibri"/>
                <w:sz w:val="20"/>
                <w:szCs w:val="20"/>
              </w:rPr>
            </w:pPr>
            <w:r w:rsidRPr="00754CDF">
              <w:rPr>
                <w:rFonts w:ascii="Lato" w:hAnsi="Lato" w:cs="Calibri"/>
                <w:sz w:val="20"/>
                <w:szCs w:val="20"/>
              </w:rPr>
              <w:t>Por necesidades del servicio, se amplía su adscripción en el Departamento de Control de Bienes Muebles e Inmuebles, hasta nuevas instrucciones.</w:t>
            </w:r>
          </w:p>
        </w:tc>
      </w:tr>
      <w:tr w:rsidR="00754CDF" w:rsidRPr="00754CDF" w14:paraId="06B9A07C" w14:textId="77777777" w:rsidTr="006244CD">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0C9153B"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Lcdo. Jorge Luis Ramírez Pérez</w:t>
            </w:r>
          </w:p>
          <w:p w14:paraId="6D40794F" w14:textId="77777777"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t>Secretario Proyectista de Sala (nivel 14), adscrito a la Primera Ponencia de la Sala Penal y Especializada en Administración de Justicia para Adolescentes.</w:t>
            </w:r>
          </w:p>
          <w:p w14:paraId="5D7AB5B9"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Vence licencia sin goce de sueldo: 02-jun-25</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79A54F2" w14:textId="2A2D672D" w:rsidR="00802F10" w:rsidRPr="00754CDF" w:rsidRDefault="00B2678E" w:rsidP="000A766D">
            <w:pPr>
              <w:spacing w:after="0" w:line="360" w:lineRule="auto"/>
              <w:jc w:val="both"/>
              <w:rPr>
                <w:rFonts w:ascii="Lato" w:hAnsi="Lato" w:cs="Calibri"/>
                <w:sz w:val="20"/>
                <w:szCs w:val="20"/>
              </w:rPr>
            </w:pPr>
            <w:r w:rsidRPr="00754CDF">
              <w:rPr>
                <w:rFonts w:ascii="Lato" w:hAnsi="Lato" w:cs="Calibri"/>
                <w:sz w:val="20"/>
                <w:szCs w:val="20"/>
              </w:rPr>
              <w:t xml:space="preserve">Al término de su licencia </w:t>
            </w:r>
            <w:r w:rsidR="00F82A92" w:rsidRPr="00754CDF">
              <w:rPr>
                <w:rFonts w:ascii="Lato" w:hAnsi="Lato" w:cs="Calibri"/>
                <w:sz w:val="20"/>
                <w:szCs w:val="20"/>
              </w:rPr>
              <w:t xml:space="preserve">y a partir del tres de junio del año en curso, </w:t>
            </w:r>
            <w:r w:rsidRPr="00754CDF">
              <w:rPr>
                <w:rFonts w:ascii="Lato" w:hAnsi="Lato" w:cs="Calibri"/>
                <w:sz w:val="20"/>
                <w:szCs w:val="20"/>
              </w:rPr>
              <w:t>se reincorpora a su cargo y adscripción actual.</w:t>
            </w:r>
          </w:p>
        </w:tc>
      </w:tr>
      <w:tr w:rsidR="00754CDF" w:rsidRPr="00754CDF" w14:paraId="5044E177" w14:textId="77777777" w:rsidTr="006244CD">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B520244"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 xml:space="preserve">Lcdo. </w:t>
            </w:r>
            <w:bookmarkStart w:id="8" w:name="_Hlk198557833"/>
            <w:r w:rsidRPr="00754CDF">
              <w:rPr>
                <w:rFonts w:ascii="Lato" w:hAnsi="Lato"/>
                <w:b/>
                <w:bCs/>
                <w:sz w:val="20"/>
                <w:szCs w:val="20"/>
              </w:rPr>
              <w:t>Ricardo Rodolfo Trejo Ortiz</w:t>
            </w:r>
            <w:bookmarkEnd w:id="8"/>
          </w:p>
          <w:p w14:paraId="242DD8ED" w14:textId="77777777"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t>Secretario Proyectista de Sala (nivel 14), adscrito a la Primera Ponencia de la Sala Penal y Especializada en Administración de Justicia para Adolescentes.</w:t>
            </w:r>
          </w:p>
          <w:p w14:paraId="0DE7B6FF"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lastRenderedPageBreak/>
              <w:t>Vence licencia sin goce de sueldo: 02-jun-25</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D63FF46" w14:textId="4D4B39B2" w:rsidR="00802F10" w:rsidRPr="00754CDF" w:rsidRDefault="00B2678E" w:rsidP="000A766D">
            <w:pPr>
              <w:spacing w:after="0" w:line="360" w:lineRule="auto"/>
              <w:jc w:val="both"/>
              <w:rPr>
                <w:rFonts w:ascii="Lato" w:hAnsi="Lato" w:cs="Calibri"/>
                <w:sz w:val="20"/>
                <w:szCs w:val="20"/>
              </w:rPr>
            </w:pPr>
            <w:r w:rsidRPr="00754CDF">
              <w:rPr>
                <w:rFonts w:ascii="Lato" w:hAnsi="Lato" w:cs="Calibri"/>
                <w:sz w:val="20"/>
                <w:szCs w:val="20"/>
              </w:rPr>
              <w:lastRenderedPageBreak/>
              <w:t xml:space="preserve">Al término de su licencia </w:t>
            </w:r>
            <w:r w:rsidR="00F82A92" w:rsidRPr="00754CDF">
              <w:rPr>
                <w:rFonts w:ascii="Lato" w:hAnsi="Lato" w:cs="Calibri"/>
                <w:sz w:val="20"/>
                <w:szCs w:val="20"/>
              </w:rPr>
              <w:t xml:space="preserve">y a partir del tres de junio del año en curso, </w:t>
            </w:r>
            <w:r w:rsidRPr="00754CDF">
              <w:rPr>
                <w:rFonts w:ascii="Lato" w:hAnsi="Lato" w:cs="Calibri"/>
                <w:sz w:val="20"/>
                <w:szCs w:val="20"/>
              </w:rPr>
              <w:t>se reincorpora a su cargo y adscripción actual</w:t>
            </w:r>
          </w:p>
        </w:tc>
      </w:tr>
      <w:tr w:rsidR="00754CDF" w:rsidRPr="00754CDF" w14:paraId="68511941" w14:textId="77777777" w:rsidTr="006244CD">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D8A858B"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 xml:space="preserve">Lcda. Rocío </w:t>
            </w:r>
            <w:proofErr w:type="spellStart"/>
            <w:r w:rsidRPr="00754CDF">
              <w:rPr>
                <w:rFonts w:ascii="Lato" w:hAnsi="Lato"/>
                <w:b/>
                <w:bCs/>
                <w:sz w:val="20"/>
                <w:szCs w:val="20"/>
              </w:rPr>
              <w:t>Tlapaya</w:t>
            </w:r>
            <w:proofErr w:type="spellEnd"/>
            <w:r w:rsidRPr="00754CDF">
              <w:rPr>
                <w:rFonts w:ascii="Lato" w:hAnsi="Lato"/>
                <w:b/>
                <w:bCs/>
                <w:sz w:val="20"/>
                <w:szCs w:val="20"/>
              </w:rPr>
              <w:t xml:space="preserve"> Amaro</w:t>
            </w:r>
          </w:p>
          <w:p w14:paraId="4632143D" w14:textId="77777777"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t>Secretaria Proyectista de Sala Interina (nivel 14), adscrita a la Primera Ponencia de la Sala Penal y Especializada en Administración de Justicia para Adolescentes.</w:t>
            </w:r>
          </w:p>
          <w:p w14:paraId="0A3F53FC"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Vence interinato: 02-jun-25</w:t>
            </w:r>
          </w:p>
          <w:p w14:paraId="3A85ACA2" w14:textId="77777777"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t>Cubre al Lcdo. Ricardo Rodolfo Trejo Ortiz.</w:t>
            </w:r>
          </w:p>
          <w:p w14:paraId="353CA4A2" w14:textId="77777777" w:rsidR="00802F10" w:rsidRPr="00754CDF" w:rsidRDefault="00802F10" w:rsidP="000A766D">
            <w:pPr>
              <w:spacing w:after="0" w:line="360" w:lineRule="auto"/>
              <w:jc w:val="both"/>
              <w:rPr>
                <w:rFonts w:ascii="Lato" w:hAnsi="Lato"/>
                <w:b/>
                <w:bCs/>
                <w:sz w:val="20"/>
                <w:szCs w:val="20"/>
              </w:rPr>
            </w:pPr>
            <w:r w:rsidRPr="00754CDF">
              <w:rPr>
                <w:rFonts w:ascii="Lato" w:hAnsi="Lato"/>
                <w:sz w:val="20"/>
                <w:szCs w:val="20"/>
              </w:rPr>
              <w:t xml:space="preserve">Una vez concluida la encomienda, regresará al nivel y cargo que ostenta como Asistente de Audiencias Interina (nivel 10), en el área de su anterior </w:t>
            </w:r>
            <w:proofErr w:type="gramStart"/>
            <w:r w:rsidRPr="00754CDF">
              <w:rPr>
                <w:rFonts w:ascii="Lato" w:hAnsi="Lato"/>
                <w:sz w:val="20"/>
                <w:szCs w:val="20"/>
              </w:rPr>
              <w:t>adscripción(</w:t>
            </w:r>
            <w:proofErr w:type="gramEnd"/>
            <w:r w:rsidRPr="00754CDF">
              <w:rPr>
                <w:rFonts w:ascii="Lato" w:hAnsi="Lato"/>
                <w:sz w:val="20"/>
                <w:szCs w:val="20"/>
              </w:rPr>
              <w:t>Tribunal Colegiado).</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284B643" w14:textId="05FB20A7" w:rsidR="00802F10" w:rsidRPr="00754CDF" w:rsidRDefault="00B2678E" w:rsidP="000A766D">
            <w:pPr>
              <w:spacing w:after="0" w:line="360" w:lineRule="auto"/>
              <w:jc w:val="both"/>
              <w:rPr>
                <w:rFonts w:ascii="Lato" w:hAnsi="Lato" w:cs="Calibri"/>
                <w:sz w:val="20"/>
                <w:szCs w:val="20"/>
              </w:rPr>
            </w:pPr>
            <w:r w:rsidRPr="00754CDF">
              <w:rPr>
                <w:rFonts w:ascii="Lato" w:hAnsi="Lato" w:cs="Calibri"/>
                <w:sz w:val="20"/>
                <w:szCs w:val="20"/>
              </w:rPr>
              <w:t xml:space="preserve">Se da por concluida su designación de </w:t>
            </w:r>
            <w:proofErr w:type="gramStart"/>
            <w:r w:rsidRPr="00754CDF">
              <w:rPr>
                <w:rFonts w:ascii="Lato" w:hAnsi="Lato" w:cs="Calibri"/>
                <w:sz w:val="20"/>
                <w:szCs w:val="20"/>
              </w:rPr>
              <w:t>Secretaria</w:t>
            </w:r>
            <w:proofErr w:type="gramEnd"/>
            <w:r w:rsidRPr="00754CDF">
              <w:rPr>
                <w:rFonts w:ascii="Lato" w:hAnsi="Lato" w:cs="Calibri"/>
                <w:sz w:val="20"/>
                <w:szCs w:val="20"/>
              </w:rPr>
              <w:t xml:space="preserve"> Proyectista de Sala y a partir del tres de junio del año en curso, regresa al nivel y cargo que tenía de Asistente de </w:t>
            </w:r>
            <w:r w:rsidRPr="00754CDF">
              <w:rPr>
                <w:rFonts w:ascii="Lato" w:hAnsi="Lato"/>
                <w:sz w:val="20"/>
                <w:szCs w:val="20"/>
              </w:rPr>
              <w:t>Asistente de Audiencias Interina (nivel 10), adscrita al Tribunal de Enjuiciamiento Colegiado con competencia en todo el Estado.</w:t>
            </w:r>
          </w:p>
        </w:tc>
      </w:tr>
      <w:tr w:rsidR="00754CDF" w:rsidRPr="00754CDF" w14:paraId="4E9B98CD" w14:textId="77777777" w:rsidTr="006244CD">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8EB09AA"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C. Lizeth Aylin León Huerta</w:t>
            </w:r>
          </w:p>
          <w:p w14:paraId="5BDE7707" w14:textId="77777777"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t>Auxiliar de Registro y Trámite Interina (nivel 4), adscrita a la Presidencia del Tribunal Superior de Justicia del Estado de Tlaxcala.</w:t>
            </w:r>
          </w:p>
          <w:p w14:paraId="00893132"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Vence interinato: 04-jun-25</w:t>
            </w:r>
          </w:p>
          <w:p w14:paraId="2A3102FD" w14:textId="77777777"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t>Una vez concluida el término, causará la baja respectiva.</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54C63C0" w14:textId="380E8A18" w:rsidR="00802F10" w:rsidRPr="00754CDF" w:rsidRDefault="005858D6" w:rsidP="000A766D">
            <w:pPr>
              <w:spacing w:after="0" w:line="360" w:lineRule="auto"/>
              <w:jc w:val="both"/>
              <w:rPr>
                <w:rFonts w:ascii="Lato" w:hAnsi="Lato" w:cs="Calibri"/>
                <w:sz w:val="20"/>
                <w:szCs w:val="20"/>
              </w:rPr>
            </w:pPr>
            <w:r w:rsidRPr="00754CDF">
              <w:rPr>
                <w:rFonts w:ascii="Lato" w:hAnsi="Lato" w:cs="Calibri"/>
                <w:sz w:val="20"/>
                <w:szCs w:val="20"/>
              </w:rPr>
              <w:t>Por necesidades del servicio, se amplía su interinato hasta nuevas instrucciones.</w:t>
            </w:r>
          </w:p>
        </w:tc>
      </w:tr>
      <w:tr w:rsidR="00754CDF" w:rsidRPr="00754CDF" w14:paraId="6DAC8FC0" w14:textId="77777777" w:rsidTr="006244CD">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EF1782B"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Lcda. Laura Marcela Ramos Vela</w:t>
            </w:r>
          </w:p>
          <w:p w14:paraId="409BF299" w14:textId="77777777"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t>Jueza (nivel 16) de lo Civil del Distrito Judicial de Zaragoza.</w:t>
            </w:r>
          </w:p>
          <w:p w14:paraId="39B69D7E"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Vence licencia sin goce de sueldo: 04-jun-25</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DC4B04F" w14:textId="2DCC6125" w:rsidR="00802F10" w:rsidRPr="00754CDF" w:rsidRDefault="00F82A92" w:rsidP="000A766D">
            <w:pPr>
              <w:spacing w:after="0" w:line="360" w:lineRule="auto"/>
              <w:jc w:val="both"/>
              <w:rPr>
                <w:rFonts w:ascii="Lato" w:hAnsi="Lato" w:cs="Calibri"/>
                <w:sz w:val="20"/>
                <w:szCs w:val="20"/>
              </w:rPr>
            </w:pPr>
            <w:r w:rsidRPr="00754CDF">
              <w:rPr>
                <w:rFonts w:ascii="Lato" w:hAnsi="Lato" w:cs="Calibri"/>
                <w:sz w:val="20"/>
                <w:szCs w:val="20"/>
              </w:rPr>
              <w:t xml:space="preserve">Al término de su licencia y a partir del cinco de junio del año en curso, se reincorpora a </w:t>
            </w:r>
            <w:r w:rsidR="00516628" w:rsidRPr="00754CDF">
              <w:rPr>
                <w:rFonts w:ascii="Lato" w:hAnsi="Lato" w:cs="Calibri"/>
                <w:sz w:val="20"/>
                <w:szCs w:val="20"/>
              </w:rPr>
              <w:t>su cargo de Jueza (nivel 16), del Juzgado Civil del Distrito Judicial de Zaragoza, hasta nuevas instrucciones.</w:t>
            </w:r>
            <w:r w:rsidRPr="00754CDF">
              <w:rPr>
                <w:rFonts w:ascii="Lato" w:hAnsi="Lato" w:cs="Calibri"/>
                <w:sz w:val="20"/>
                <w:szCs w:val="20"/>
              </w:rPr>
              <w:t xml:space="preserve"> </w:t>
            </w:r>
          </w:p>
        </w:tc>
      </w:tr>
      <w:tr w:rsidR="00754CDF" w:rsidRPr="00754CDF" w14:paraId="60B925C3" w14:textId="77777777" w:rsidTr="006244CD">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013BCC7"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Lcda. Margarita Dorantes Navarrete</w:t>
            </w:r>
          </w:p>
          <w:p w14:paraId="603DD3DD" w14:textId="77777777"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t>Jueza Interina (nivel 16) de lo Civil del Distrito Judicial de Zaragoza.</w:t>
            </w:r>
          </w:p>
          <w:p w14:paraId="3EF5C09E"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Vence designación temporal: 04-jun-25</w:t>
            </w:r>
          </w:p>
          <w:p w14:paraId="74EB467C" w14:textId="77777777"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t>Cubre a la Jueza Laura Marcela Ramos Vela.</w:t>
            </w:r>
          </w:p>
          <w:p w14:paraId="00FC0221" w14:textId="75B97C78"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t xml:space="preserve">Una vez concluida la encomienda, regresará al nivel y cargo que ostentaba como </w:t>
            </w:r>
            <w:proofErr w:type="gramStart"/>
            <w:r w:rsidRPr="00754CDF">
              <w:rPr>
                <w:rFonts w:ascii="Lato" w:hAnsi="Lato"/>
                <w:sz w:val="20"/>
                <w:szCs w:val="20"/>
              </w:rPr>
              <w:t>Secretaria</w:t>
            </w:r>
            <w:proofErr w:type="gramEnd"/>
            <w:r w:rsidRPr="00754CDF">
              <w:rPr>
                <w:rFonts w:ascii="Lato" w:hAnsi="Lato"/>
                <w:sz w:val="20"/>
                <w:szCs w:val="20"/>
              </w:rPr>
              <w:t xml:space="preserve"> de Acuerdos de Juzgado (nivel 10), en el área de su anterior adscripción</w:t>
            </w:r>
            <w:r w:rsidR="00F82A92" w:rsidRPr="00754CDF">
              <w:rPr>
                <w:rFonts w:ascii="Lato" w:hAnsi="Lato"/>
                <w:sz w:val="20"/>
                <w:szCs w:val="20"/>
              </w:rPr>
              <w:t>.</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EEA61DC" w14:textId="26B7B135" w:rsidR="00F82A92" w:rsidRPr="00754CDF" w:rsidRDefault="00F82A92" w:rsidP="000A766D">
            <w:pPr>
              <w:spacing w:after="0" w:line="360" w:lineRule="auto"/>
              <w:jc w:val="both"/>
              <w:rPr>
                <w:rFonts w:ascii="Lato" w:hAnsi="Lato" w:cs="Calibri"/>
                <w:sz w:val="20"/>
                <w:szCs w:val="20"/>
              </w:rPr>
            </w:pPr>
            <w:r w:rsidRPr="00754CDF">
              <w:rPr>
                <w:rFonts w:ascii="Lato" w:hAnsi="Lato" w:cs="Calibri"/>
                <w:sz w:val="20"/>
                <w:szCs w:val="20"/>
              </w:rPr>
              <w:t xml:space="preserve">A partir del cinco de junio del año en curso, regresa al nivel y cargo de </w:t>
            </w:r>
            <w:proofErr w:type="gramStart"/>
            <w:r w:rsidRPr="00754CDF">
              <w:rPr>
                <w:rFonts w:ascii="Lato" w:hAnsi="Lato" w:cs="Calibri"/>
                <w:sz w:val="20"/>
                <w:szCs w:val="20"/>
              </w:rPr>
              <w:t>Secretaria</w:t>
            </w:r>
            <w:proofErr w:type="gramEnd"/>
            <w:r w:rsidRPr="00754CDF">
              <w:rPr>
                <w:rFonts w:ascii="Lato" w:hAnsi="Lato" w:cs="Calibri"/>
                <w:sz w:val="20"/>
                <w:szCs w:val="20"/>
              </w:rPr>
              <w:t xml:space="preserve"> de Acuerdos </w:t>
            </w:r>
            <w:r w:rsidR="00516628" w:rsidRPr="00754CDF">
              <w:rPr>
                <w:rFonts w:ascii="Lato" w:hAnsi="Lato" w:cs="Calibri"/>
                <w:sz w:val="20"/>
                <w:szCs w:val="20"/>
              </w:rPr>
              <w:t xml:space="preserve">(nivel 10) </w:t>
            </w:r>
            <w:r w:rsidRPr="00754CDF">
              <w:rPr>
                <w:rFonts w:ascii="Lato" w:hAnsi="Lato" w:cs="Calibri"/>
                <w:sz w:val="20"/>
                <w:szCs w:val="20"/>
              </w:rPr>
              <w:t>adscrita al Juzgado Familiar Especializado en asuntos urgentes para mujeres, que viven en situación de violencia con competencia en todo el Estado de Tlaxcala.</w:t>
            </w:r>
          </w:p>
        </w:tc>
      </w:tr>
      <w:tr w:rsidR="00754CDF" w:rsidRPr="00754CDF" w14:paraId="02A91131" w14:textId="77777777" w:rsidTr="006244CD">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9EAA446"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Lcdo. Marco Antonio Hernández García</w:t>
            </w:r>
          </w:p>
          <w:p w14:paraId="79ACE39F" w14:textId="77777777"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t xml:space="preserve">Secretario de Acuerdos de Juzgado (nivel 10), adscrito al Juzgado Familiar Especializado en asuntos urgentes para mujeres, que viven en situación de violencia </w:t>
            </w:r>
            <w:r w:rsidRPr="00754CDF">
              <w:rPr>
                <w:rFonts w:ascii="Lato" w:hAnsi="Lato"/>
                <w:sz w:val="20"/>
                <w:szCs w:val="20"/>
              </w:rPr>
              <w:lastRenderedPageBreak/>
              <w:t>con competencia en todo el Estado de Tlaxcala.</w:t>
            </w:r>
          </w:p>
          <w:p w14:paraId="78A554ED"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Vence designación temporal: 04-jun-25</w:t>
            </w:r>
          </w:p>
          <w:p w14:paraId="79B80633" w14:textId="77777777"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t>Cubre a la Lcda. Margarita Dorantes Navarrete</w:t>
            </w:r>
          </w:p>
          <w:p w14:paraId="23D2C758" w14:textId="77777777" w:rsidR="00802F10" w:rsidRPr="00754CDF" w:rsidRDefault="00802F10" w:rsidP="000A766D">
            <w:pPr>
              <w:spacing w:after="0" w:line="360" w:lineRule="auto"/>
              <w:jc w:val="both"/>
              <w:rPr>
                <w:rFonts w:ascii="Lato" w:hAnsi="Lato"/>
                <w:b/>
                <w:bCs/>
                <w:sz w:val="20"/>
                <w:szCs w:val="20"/>
              </w:rPr>
            </w:pPr>
            <w:r w:rsidRPr="00754CDF">
              <w:rPr>
                <w:rFonts w:ascii="Lato" w:hAnsi="Lato"/>
                <w:sz w:val="20"/>
                <w:szCs w:val="20"/>
              </w:rPr>
              <w:t>Una vez concluida la encomienda, regresará al nivel y cargo que ostentaba como Proyectista de Juzgado (nivel 9), en el área de su anterior adscripción (</w:t>
            </w:r>
            <w:proofErr w:type="spellStart"/>
            <w:r w:rsidRPr="00754CDF">
              <w:rPr>
                <w:rFonts w:ascii="Lato" w:hAnsi="Lato"/>
                <w:sz w:val="20"/>
                <w:szCs w:val="20"/>
              </w:rPr>
              <w:t>Jgdo</w:t>
            </w:r>
            <w:proofErr w:type="spellEnd"/>
            <w:r w:rsidRPr="00754CDF">
              <w:rPr>
                <w:rFonts w:ascii="Lato" w:hAnsi="Lato"/>
                <w:sz w:val="20"/>
                <w:szCs w:val="20"/>
              </w:rPr>
              <w:t>. Tercero Familiar Cuauhtémoc).</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8363556" w14:textId="6672565C" w:rsidR="00802F10" w:rsidRPr="00754CDF" w:rsidRDefault="00516628" w:rsidP="000A766D">
            <w:pPr>
              <w:spacing w:after="0" w:line="360" w:lineRule="auto"/>
              <w:jc w:val="both"/>
              <w:rPr>
                <w:rFonts w:ascii="Lato" w:hAnsi="Lato" w:cs="Calibri"/>
                <w:sz w:val="20"/>
                <w:szCs w:val="20"/>
              </w:rPr>
            </w:pPr>
            <w:r w:rsidRPr="00754CDF">
              <w:rPr>
                <w:rFonts w:ascii="Lato" w:hAnsi="Lato" w:cs="Calibri"/>
                <w:sz w:val="20"/>
                <w:szCs w:val="20"/>
              </w:rPr>
              <w:lastRenderedPageBreak/>
              <w:t>Por necesidades del servicio, a</w:t>
            </w:r>
            <w:r w:rsidR="002B6BD3" w:rsidRPr="00754CDF">
              <w:rPr>
                <w:rFonts w:ascii="Lato" w:hAnsi="Lato" w:cs="Calibri"/>
                <w:sz w:val="20"/>
                <w:szCs w:val="20"/>
              </w:rPr>
              <w:t xml:space="preserve"> partir del cinco de junio del año en curso, regresa al nivel y cargo de Proyectista de Juzgado (nivel 9), adscrito al Juzgado Primero Familiar del Distrito Judicial de Cuauhtémoc, en sustitución de Citlali </w:t>
            </w:r>
            <w:r w:rsidR="002B6BD3" w:rsidRPr="00754CDF">
              <w:rPr>
                <w:rFonts w:ascii="Lato" w:hAnsi="Lato" w:cs="Calibri"/>
                <w:sz w:val="20"/>
                <w:szCs w:val="20"/>
              </w:rPr>
              <w:lastRenderedPageBreak/>
              <w:t xml:space="preserve">Hernández </w:t>
            </w:r>
            <w:proofErr w:type="spellStart"/>
            <w:r w:rsidR="002B6BD3" w:rsidRPr="00754CDF">
              <w:rPr>
                <w:rFonts w:ascii="Lato" w:hAnsi="Lato" w:cs="Calibri"/>
                <w:sz w:val="20"/>
                <w:szCs w:val="20"/>
              </w:rPr>
              <w:t>Riverroll</w:t>
            </w:r>
            <w:proofErr w:type="spellEnd"/>
            <w:r w:rsidR="002B6BD3" w:rsidRPr="00754CDF">
              <w:rPr>
                <w:rFonts w:ascii="Lato" w:hAnsi="Lato" w:cs="Calibri"/>
                <w:sz w:val="20"/>
                <w:szCs w:val="20"/>
              </w:rPr>
              <w:t>, hasta nuevas instrucciones.</w:t>
            </w:r>
          </w:p>
        </w:tc>
      </w:tr>
      <w:tr w:rsidR="00754CDF" w:rsidRPr="00754CDF" w14:paraId="339E7F87" w14:textId="77777777" w:rsidTr="006244CD">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CB0989B"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lastRenderedPageBreak/>
              <w:t>Lcda. Eva Moctezuma Hernández</w:t>
            </w:r>
          </w:p>
          <w:p w14:paraId="3DDB3FDC" w14:textId="77777777"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t>Proyectista de Juzgado Interina (nivel 9), adscrita al Juzgado Familiar Especializado en asuntos urgentes para mujeres, que viven en situación de violencia con competencia en todo el Estado de Tlaxcala.</w:t>
            </w:r>
          </w:p>
          <w:p w14:paraId="1F2DB4B0"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Vence readscripción temporal: 04-jun-25</w:t>
            </w:r>
          </w:p>
          <w:p w14:paraId="37798EA4" w14:textId="77777777"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t>Cubre a la Lcda. María Elizabeth Jara Lira.</w:t>
            </w:r>
          </w:p>
          <w:p w14:paraId="4D620717" w14:textId="77777777" w:rsidR="00802F10" w:rsidRPr="00754CDF" w:rsidRDefault="00802F10" w:rsidP="000A766D">
            <w:pPr>
              <w:spacing w:after="0" w:line="360" w:lineRule="auto"/>
              <w:jc w:val="both"/>
              <w:rPr>
                <w:rFonts w:ascii="Lato" w:hAnsi="Lato"/>
                <w:b/>
                <w:bCs/>
                <w:sz w:val="20"/>
                <w:szCs w:val="20"/>
              </w:rPr>
            </w:pPr>
            <w:r w:rsidRPr="00754CDF">
              <w:rPr>
                <w:rFonts w:ascii="Lato" w:hAnsi="Lato"/>
                <w:sz w:val="20"/>
                <w:szCs w:val="20"/>
              </w:rPr>
              <w:t>Una vez concluido el periodo, regresará con el mismo nivel y cargo de Proyectista de Juzgado Interina (nivel 9), en el área de su anterior adscripción (</w:t>
            </w:r>
            <w:proofErr w:type="spellStart"/>
            <w:r w:rsidRPr="00754CDF">
              <w:rPr>
                <w:rFonts w:ascii="Lato" w:hAnsi="Lato"/>
                <w:sz w:val="20"/>
                <w:szCs w:val="20"/>
              </w:rPr>
              <w:t>Jgdo</w:t>
            </w:r>
            <w:proofErr w:type="spellEnd"/>
            <w:r w:rsidRPr="00754CDF">
              <w:rPr>
                <w:rFonts w:ascii="Lato" w:hAnsi="Lato"/>
                <w:sz w:val="20"/>
                <w:szCs w:val="20"/>
              </w:rPr>
              <w:t>. Familiar Juárez).</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4B6CB35" w14:textId="2D25F2F7" w:rsidR="00802F10" w:rsidRPr="00754CDF" w:rsidRDefault="0086125F" w:rsidP="000A766D">
            <w:pPr>
              <w:spacing w:after="0" w:line="360" w:lineRule="auto"/>
              <w:jc w:val="both"/>
              <w:rPr>
                <w:rFonts w:ascii="Lato" w:hAnsi="Lato" w:cs="Calibri"/>
                <w:sz w:val="20"/>
                <w:szCs w:val="20"/>
              </w:rPr>
            </w:pPr>
            <w:r w:rsidRPr="00754CDF">
              <w:rPr>
                <w:rFonts w:ascii="Lato" w:hAnsi="Lato" w:cs="Calibri"/>
                <w:sz w:val="20"/>
                <w:szCs w:val="20"/>
              </w:rPr>
              <w:t>Por necesidades del servicio, continua con su mismo nivel, cargo y adscripción, hasta nuevas instrucciones.</w:t>
            </w:r>
          </w:p>
        </w:tc>
      </w:tr>
      <w:tr w:rsidR="00754CDF" w:rsidRPr="00754CDF" w14:paraId="0EEF8B17" w14:textId="77777777" w:rsidTr="006244CD">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28F3EA0"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Lcda. Isabel Suárez Tecuapacho</w:t>
            </w:r>
          </w:p>
          <w:p w14:paraId="2C625F23" w14:textId="77777777"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t>Proyectista de Juzgado (nivel 9), adscrita al Juzgado de lo Familiar del Distrito Judicial de Juárez.</w:t>
            </w:r>
          </w:p>
          <w:p w14:paraId="54E8817A"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Vence designación temporal: 04-jun-25</w:t>
            </w:r>
          </w:p>
          <w:p w14:paraId="76BC1543" w14:textId="77777777"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t>Cubre a la Lcda. Eva Moctezuma Hernández.</w:t>
            </w:r>
          </w:p>
          <w:p w14:paraId="2888936B" w14:textId="1C5C5544" w:rsidR="00802F10" w:rsidRPr="00754CDF" w:rsidRDefault="00802F10" w:rsidP="000A766D">
            <w:pPr>
              <w:spacing w:after="0" w:line="360" w:lineRule="auto"/>
              <w:jc w:val="both"/>
              <w:rPr>
                <w:rFonts w:ascii="Lato" w:hAnsi="Lato"/>
                <w:b/>
                <w:bCs/>
                <w:sz w:val="20"/>
                <w:szCs w:val="20"/>
              </w:rPr>
            </w:pP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A8C2EE3" w14:textId="5FE8F6C8" w:rsidR="00802F10" w:rsidRPr="00754CDF" w:rsidRDefault="00D1139C" w:rsidP="000A766D">
            <w:pPr>
              <w:spacing w:after="0" w:line="360" w:lineRule="auto"/>
              <w:jc w:val="both"/>
              <w:rPr>
                <w:rFonts w:ascii="Lato" w:hAnsi="Lato" w:cs="Calibri"/>
                <w:sz w:val="20"/>
                <w:szCs w:val="20"/>
              </w:rPr>
            </w:pPr>
            <w:r w:rsidRPr="00754CDF">
              <w:rPr>
                <w:rFonts w:ascii="Lato" w:hAnsi="Lato" w:cs="Calibri"/>
                <w:sz w:val="20"/>
                <w:szCs w:val="20"/>
              </w:rPr>
              <w:t xml:space="preserve">Se da por concluida su designación temporal; en consecuencia, </w:t>
            </w:r>
            <w:r w:rsidRPr="00754CDF">
              <w:rPr>
                <w:rFonts w:ascii="Lato" w:hAnsi="Lato"/>
                <w:sz w:val="20"/>
                <w:szCs w:val="20"/>
              </w:rPr>
              <w:t xml:space="preserve">regresa al nivel que ostentaba </w:t>
            </w:r>
            <w:r w:rsidR="005F7D63" w:rsidRPr="00754CDF">
              <w:rPr>
                <w:rFonts w:ascii="Lato" w:hAnsi="Lato"/>
                <w:sz w:val="20"/>
                <w:szCs w:val="20"/>
              </w:rPr>
              <w:t xml:space="preserve">(7) con el cargo de Asistente de Notificaciones </w:t>
            </w:r>
            <w:r w:rsidR="007377F0" w:rsidRPr="00754CDF">
              <w:rPr>
                <w:rFonts w:ascii="Lato" w:hAnsi="Lato"/>
                <w:sz w:val="20"/>
                <w:szCs w:val="20"/>
              </w:rPr>
              <w:t>adscri</w:t>
            </w:r>
            <w:r w:rsidR="005F7D63" w:rsidRPr="00754CDF">
              <w:rPr>
                <w:rFonts w:ascii="Lato" w:hAnsi="Lato"/>
                <w:sz w:val="20"/>
                <w:szCs w:val="20"/>
              </w:rPr>
              <w:t>ta a</w:t>
            </w:r>
            <w:r w:rsidR="007377F0" w:rsidRPr="00754CDF">
              <w:rPr>
                <w:rFonts w:ascii="Lato" w:hAnsi="Lato"/>
                <w:sz w:val="20"/>
                <w:szCs w:val="20"/>
              </w:rPr>
              <w:t>l Tribunal de Enjuiciamiento del Juzgado de Control y de Juicio Oral del Distrito Judicial de Guridi y Alcocer</w:t>
            </w:r>
            <w:r w:rsidR="00604CF5" w:rsidRPr="00754CDF">
              <w:rPr>
                <w:rFonts w:ascii="Lato" w:hAnsi="Lato"/>
                <w:sz w:val="20"/>
                <w:szCs w:val="20"/>
              </w:rPr>
              <w:t>, en sustitución del Licenciado Elier Flores Pérez, con efectos a partir del cinco de junio de dos mil veinticinco, hasta nuevas instrucciones.</w:t>
            </w:r>
          </w:p>
        </w:tc>
      </w:tr>
      <w:tr w:rsidR="00754CDF" w:rsidRPr="00754CDF" w14:paraId="5B4590DD" w14:textId="77777777" w:rsidTr="006244CD">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6B7B5EB"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 xml:space="preserve">Lcda. </w:t>
            </w:r>
            <w:proofErr w:type="spellStart"/>
            <w:r w:rsidRPr="00754CDF">
              <w:rPr>
                <w:rFonts w:ascii="Lato" w:hAnsi="Lato"/>
                <w:b/>
                <w:bCs/>
                <w:sz w:val="20"/>
                <w:szCs w:val="20"/>
              </w:rPr>
              <w:t>Yenised</w:t>
            </w:r>
            <w:proofErr w:type="spellEnd"/>
            <w:r w:rsidRPr="00754CDF">
              <w:rPr>
                <w:rFonts w:ascii="Lato" w:hAnsi="Lato"/>
                <w:b/>
                <w:bCs/>
                <w:sz w:val="20"/>
                <w:szCs w:val="20"/>
              </w:rPr>
              <w:t xml:space="preserve"> Romano Saldaña</w:t>
            </w:r>
          </w:p>
          <w:p w14:paraId="20CAB391" w14:textId="77777777"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t>Auxiliar Administrativa Interina (nivel 5), adscrita a la Segunda Ponencia de la Sala Penal y Especializada en Administración de Justicia para Adolescentes.</w:t>
            </w:r>
          </w:p>
          <w:p w14:paraId="1B578830"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Vence interinato: 06-jun-25</w:t>
            </w:r>
          </w:p>
          <w:p w14:paraId="081049FF" w14:textId="77777777"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t>Una vez concluido el término, causará la baja respectiva.</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3F363B8" w14:textId="7BDB021E" w:rsidR="00802F10" w:rsidRPr="00754CDF" w:rsidRDefault="00D1139C" w:rsidP="000A766D">
            <w:pPr>
              <w:spacing w:after="0" w:line="360" w:lineRule="auto"/>
              <w:jc w:val="both"/>
              <w:rPr>
                <w:rFonts w:ascii="Lato" w:hAnsi="Lato" w:cs="Calibri"/>
                <w:sz w:val="20"/>
                <w:szCs w:val="20"/>
              </w:rPr>
            </w:pPr>
            <w:r w:rsidRPr="00754CDF">
              <w:rPr>
                <w:rFonts w:ascii="Lato" w:hAnsi="Lato" w:cs="Calibri"/>
                <w:sz w:val="20"/>
                <w:szCs w:val="20"/>
              </w:rPr>
              <w:t>Por necesidades del servicio, continua con su mismo nivel, cargo y adscripción, hasta nuevas instrucciones</w:t>
            </w:r>
            <w:r w:rsidR="000A766D" w:rsidRPr="00754CDF">
              <w:rPr>
                <w:rFonts w:ascii="Lato" w:hAnsi="Lato" w:cs="Calibri"/>
                <w:sz w:val="20"/>
                <w:szCs w:val="20"/>
              </w:rPr>
              <w:t xml:space="preserve"> o al término de la encomienda designada por el Magistrado Titular.</w:t>
            </w:r>
          </w:p>
        </w:tc>
      </w:tr>
      <w:tr w:rsidR="00754CDF" w:rsidRPr="00754CDF" w14:paraId="17E10957" w14:textId="77777777" w:rsidTr="006244CD">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6D3546A" w14:textId="77777777" w:rsidR="00802F10" w:rsidRPr="00754CDF" w:rsidRDefault="00802F10" w:rsidP="000A766D">
            <w:pPr>
              <w:spacing w:after="0" w:line="360" w:lineRule="auto"/>
              <w:jc w:val="both"/>
              <w:rPr>
                <w:rFonts w:ascii="Lato" w:hAnsi="Lato"/>
                <w:b/>
                <w:bCs/>
                <w:sz w:val="20"/>
                <w:szCs w:val="20"/>
              </w:rPr>
            </w:pPr>
            <w:bookmarkStart w:id="9" w:name="_Hlk198028197"/>
            <w:r w:rsidRPr="00754CDF">
              <w:rPr>
                <w:rFonts w:ascii="Lato" w:hAnsi="Lato"/>
                <w:b/>
                <w:bCs/>
                <w:sz w:val="20"/>
                <w:szCs w:val="20"/>
              </w:rPr>
              <w:t xml:space="preserve">Mtro. Héctor Asdrúbal Urrutia </w:t>
            </w:r>
            <w:proofErr w:type="spellStart"/>
            <w:r w:rsidRPr="00754CDF">
              <w:rPr>
                <w:rFonts w:ascii="Lato" w:hAnsi="Lato"/>
                <w:b/>
                <w:bCs/>
                <w:sz w:val="20"/>
                <w:szCs w:val="20"/>
              </w:rPr>
              <w:t>Scobell</w:t>
            </w:r>
            <w:proofErr w:type="spellEnd"/>
          </w:p>
          <w:p w14:paraId="445A3016" w14:textId="77777777" w:rsidR="00802F10" w:rsidRPr="00754CDF" w:rsidRDefault="00802F10" w:rsidP="000A766D">
            <w:pPr>
              <w:spacing w:after="0" w:line="360" w:lineRule="auto"/>
              <w:jc w:val="both"/>
              <w:rPr>
                <w:rFonts w:ascii="Lato" w:hAnsi="Lato"/>
                <w:sz w:val="20"/>
                <w:szCs w:val="20"/>
              </w:rPr>
            </w:pPr>
            <w:r w:rsidRPr="00754CDF">
              <w:rPr>
                <w:rFonts w:ascii="Lato" w:hAnsi="Lato"/>
                <w:sz w:val="20"/>
                <w:szCs w:val="20"/>
              </w:rPr>
              <w:lastRenderedPageBreak/>
              <w:t>Jefe de Departamento Interino (nivel 11), encargado de la Unidad Interna de Protección Civil y de Primeros Auxilios del Poder Judicial del Estado.</w:t>
            </w:r>
          </w:p>
          <w:p w14:paraId="52F3A411" w14:textId="77777777" w:rsidR="00802F10" w:rsidRPr="00754CDF" w:rsidRDefault="00802F10" w:rsidP="000A766D">
            <w:pPr>
              <w:spacing w:after="0" w:line="360" w:lineRule="auto"/>
              <w:jc w:val="both"/>
              <w:rPr>
                <w:rFonts w:ascii="Lato" w:hAnsi="Lato"/>
                <w:b/>
                <w:bCs/>
                <w:sz w:val="20"/>
                <w:szCs w:val="20"/>
              </w:rPr>
            </w:pPr>
            <w:r w:rsidRPr="00754CDF">
              <w:rPr>
                <w:rFonts w:ascii="Lato" w:hAnsi="Lato"/>
                <w:b/>
                <w:bCs/>
                <w:sz w:val="20"/>
                <w:szCs w:val="20"/>
              </w:rPr>
              <w:t>Vence interinato: 08-jun-25</w:t>
            </w:r>
            <w:bookmarkEnd w:id="9"/>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7EA057A" w14:textId="13AAABA2" w:rsidR="00802F10" w:rsidRPr="00754CDF" w:rsidRDefault="00723597" w:rsidP="000A766D">
            <w:pPr>
              <w:spacing w:after="0" w:line="360" w:lineRule="auto"/>
              <w:jc w:val="both"/>
              <w:rPr>
                <w:rFonts w:ascii="Lato" w:hAnsi="Lato" w:cs="Calibri"/>
                <w:sz w:val="20"/>
                <w:szCs w:val="20"/>
              </w:rPr>
            </w:pPr>
            <w:r w:rsidRPr="00754CDF">
              <w:rPr>
                <w:rFonts w:ascii="Lato" w:hAnsi="Lato" w:cs="Calibri"/>
                <w:sz w:val="20"/>
                <w:szCs w:val="20"/>
              </w:rPr>
              <w:lastRenderedPageBreak/>
              <w:t>Por necesidades del servicio, se amplía su interinato hasta nuevas instrucciones.</w:t>
            </w:r>
          </w:p>
        </w:tc>
      </w:tr>
      <w:tr w:rsidR="00723597" w:rsidRPr="00754CDF" w14:paraId="16A744F9" w14:textId="77777777" w:rsidTr="006244CD">
        <w:trPr>
          <w:trHeight w:val="850"/>
        </w:trPr>
        <w:tc>
          <w:tcPr>
            <w:tcW w:w="2579"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F30174A" w14:textId="77777777" w:rsidR="00723597" w:rsidRPr="00754CDF" w:rsidRDefault="00723597" w:rsidP="000A766D">
            <w:pPr>
              <w:spacing w:after="0" w:line="360" w:lineRule="auto"/>
              <w:jc w:val="both"/>
              <w:rPr>
                <w:rFonts w:ascii="Lato" w:hAnsi="Lato"/>
                <w:b/>
                <w:bCs/>
                <w:sz w:val="20"/>
                <w:szCs w:val="20"/>
              </w:rPr>
            </w:pPr>
            <w:r w:rsidRPr="00754CDF">
              <w:rPr>
                <w:rFonts w:ascii="Lato" w:hAnsi="Lato"/>
                <w:b/>
                <w:bCs/>
                <w:sz w:val="20"/>
                <w:szCs w:val="20"/>
              </w:rPr>
              <w:t>Lcda. Elisa Flores Rodríguez</w:t>
            </w:r>
          </w:p>
          <w:p w14:paraId="62FA2CB3" w14:textId="77777777" w:rsidR="00723597" w:rsidRPr="00754CDF" w:rsidRDefault="00723597" w:rsidP="000A766D">
            <w:pPr>
              <w:spacing w:after="0" w:line="360" w:lineRule="auto"/>
              <w:jc w:val="both"/>
              <w:rPr>
                <w:rFonts w:ascii="Lato" w:hAnsi="Lato"/>
                <w:sz w:val="20"/>
                <w:szCs w:val="20"/>
              </w:rPr>
            </w:pPr>
            <w:r w:rsidRPr="00754CDF">
              <w:rPr>
                <w:rFonts w:ascii="Lato" w:hAnsi="Lato"/>
                <w:sz w:val="20"/>
                <w:szCs w:val="20"/>
              </w:rPr>
              <w:t>Taquimecanógrafa Interna (nivel 3), adscrita a la Unidad Interna de Protección Civil y de Primeros Auxilios del Poder Judicial del Estado.</w:t>
            </w:r>
          </w:p>
          <w:p w14:paraId="3291BF6C" w14:textId="77777777" w:rsidR="00723597" w:rsidRPr="00754CDF" w:rsidRDefault="00723597" w:rsidP="000A766D">
            <w:pPr>
              <w:spacing w:after="0" w:line="360" w:lineRule="auto"/>
              <w:jc w:val="both"/>
              <w:rPr>
                <w:rFonts w:ascii="Lato" w:hAnsi="Lato"/>
                <w:b/>
                <w:bCs/>
                <w:sz w:val="20"/>
                <w:szCs w:val="20"/>
              </w:rPr>
            </w:pPr>
            <w:r w:rsidRPr="00754CDF">
              <w:rPr>
                <w:rFonts w:ascii="Lato" w:hAnsi="Lato"/>
                <w:b/>
                <w:bCs/>
                <w:sz w:val="20"/>
                <w:szCs w:val="20"/>
              </w:rPr>
              <w:t>Vence interinato: 08-jun-25</w:t>
            </w:r>
          </w:p>
          <w:p w14:paraId="1C695765" w14:textId="77777777" w:rsidR="00723597" w:rsidRPr="00754CDF" w:rsidRDefault="00723597" w:rsidP="000A766D">
            <w:pPr>
              <w:spacing w:after="0" w:line="360" w:lineRule="auto"/>
              <w:jc w:val="both"/>
              <w:rPr>
                <w:rFonts w:ascii="Lato" w:hAnsi="Lato"/>
                <w:sz w:val="20"/>
                <w:szCs w:val="20"/>
              </w:rPr>
            </w:pPr>
            <w:r w:rsidRPr="00754CDF">
              <w:rPr>
                <w:rFonts w:ascii="Lato" w:hAnsi="Lato"/>
                <w:sz w:val="20"/>
                <w:szCs w:val="20"/>
              </w:rPr>
              <w:t>Una vez concluido el término, causará la baja respectiva.</w:t>
            </w:r>
          </w:p>
        </w:tc>
        <w:tc>
          <w:tcPr>
            <w:tcW w:w="2421"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04A8A45" w14:textId="6D59C9A2" w:rsidR="00723597" w:rsidRPr="00754CDF" w:rsidRDefault="00723597" w:rsidP="000A766D">
            <w:pPr>
              <w:spacing w:after="0" w:line="360" w:lineRule="auto"/>
              <w:jc w:val="both"/>
              <w:rPr>
                <w:rFonts w:ascii="Lato" w:hAnsi="Lato" w:cs="Calibri"/>
                <w:sz w:val="20"/>
                <w:szCs w:val="20"/>
              </w:rPr>
            </w:pPr>
            <w:r w:rsidRPr="00754CDF">
              <w:rPr>
                <w:rFonts w:ascii="Lato" w:hAnsi="Lato" w:cs="Calibri"/>
                <w:sz w:val="20"/>
                <w:szCs w:val="20"/>
              </w:rPr>
              <w:t>Por necesidades del servicio, se amplía su interinato hasta nuevas instrucciones.</w:t>
            </w:r>
          </w:p>
        </w:tc>
      </w:tr>
    </w:tbl>
    <w:p w14:paraId="2A0DB802" w14:textId="77777777" w:rsidR="00802F10" w:rsidRPr="00754CDF" w:rsidRDefault="00802F10" w:rsidP="000A766D">
      <w:pPr>
        <w:tabs>
          <w:tab w:val="left" w:pos="5387"/>
        </w:tabs>
        <w:spacing w:after="0" w:line="480" w:lineRule="auto"/>
        <w:jc w:val="both"/>
        <w:rPr>
          <w:rFonts w:ascii="Lato" w:hAnsi="Lato"/>
        </w:rPr>
      </w:pPr>
    </w:p>
    <w:p w14:paraId="316DDB9F" w14:textId="430824FF" w:rsidR="00802F10" w:rsidRPr="00754CDF" w:rsidRDefault="00802F10" w:rsidP="000A766D">
      <w:pPr>
        <w:pStyle w:val="yiv3892954483gmail-xmsonormal"/>
        <w:shd w:val="clear" w:color="auto" w:fill="FFFFFF"/>
        <w:tabs>
          <w:tab w:val="left" w:pos="5954"/>
          <w:tab w:val="left" w:pos="7513"/>
        </w:tabs>
        <w:spacing w:before="0" w:beforeAutospacing="0" w:after="0" w:afterAutospacing="0" w:line="480" w:lineRule="auto"/>
        <w:jc w:val="both"/>
        <w:rPr>
          <w:rFonts w:ascii="Lato" w:hAnsi="Lato" w:cstheme="minorHAnsi"/>
          <w:b/>
          <w:bCs/>
          <w:sz w:val="22"/>
          <w:szCs w:val="22"/>
          <w:u w:val="single"/>
          <w:bdr w:val="none" w:sz="0" w:space="0" w:color="auto" w:frame="1"/>
        </w:rPr>
      </w:pPr>
      <w:r w:rsidRPr="00754CDF">
        <w:rPr>
          <w:rFonts w:ascii="Lato" w:hAnsi="Lato" w:cstheme="minorHAnsi"/>
          <w:sz w:val="22"/>
          <w:szCs w:val="22"/>
          <w:bdr w:val="none" w:sz="0" w:space="0" w:color="auto" w:frame="1"/>
        </w:rPr>
        <w:t>Con fundamento en lo que establecen los artículos 35 fracción IV, 61, 68 fracción I, y 77 fracción I, de la Ley Orgánica del Poder Judicial del Estado, dadas las necesidades del servicio en los órganos jurisdiccionales, se determina la 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Pr="00754CDF">
        <w:rPr>
          <w:rFonts w:ascii="Lato" w:hAnsi="Lato" w:cstheme="minorHAnsi"/>
          <w:b/>
          <w:bCs/>
          <w:sz w:val="22"/>
          <w:szCs w:val="22"/>
          <w:bdr w:val="none" w:sz="0" w:space="0" w:color="auto" w:frame="1"/>
        </w:rPr>
        <w:t xml:space="preserve">. </w:t>
      </w:r>
      <w:r w:rsidR="006244CD" w:rsidRPr="00754CDF">
        <w:rPr>
          <w:rFonts w:ascii="Lato" w:hAnsi="Lato" w:cstheme="minorHAnsi"/>
          <w:b/>
          <w:bCs/>
          <w:sz w:val="22"/>
          <w:szCs w:val="22"/>
          <w:u w:val="single"/>
          <w:bdr w:val="none" w:sz="0" w:space="0" w:color="auto" w:frame="1"/>
        </w:rPr>
        <w:t>APROBADO POR UNANIMIDAD DE VOTOS.</w:t>
      </w:r>
    </w:p>
    <w:p w14:paraId="6BAFF162" w14:textId="77777777" w:rsidR="00802F10" w:rsidRPr="00754CDF" w:rsidRDefault="00802F10" w:rsidP="000A766D">
      <w:pPr>
        <w:tabs>
          <w:tab w:val="left" w:pos="5387"/>
        </w:tabs>
        <w:spacing w:after="0" w:line="480" w:lineRule="auto"/>
        <w:jc w:val="both"/>
        <w:rPr>
          <w:rFonts w:ascii="Lato" w:hAnsi="Lato"/>
          <w:b/>
        </w:rPr>
      </w:pPr>
      <w:r w:rsidRPr="00754CDF">
        <w:rPr>
          <w:rFonts w:ascii="Lato" w:hAnsi="Lato"/>
          <w:b/>
          <w:bCs/>
        </w:rPr>
        <w:t xml:space="preserve">ACUERDO XVI/52/2025.12. </w:t>
      </w:r>
      <w:r w:rsidRPr="00754CDF">
        <w:rPr>
          <w:rFonts w:ascii="Lato" w:hAnsi="Lato"/>
          <w:b/>
        </w:rPr>
        <w:t>ADSCRIPCIONES Y/O READSCRIPCIONES:</w:t>
      </w:r>
    </w:p>
    <w:tbl>
      <w:tblPr>
        <w:tblStyle w:val="Tablaconcuadrcula"/>
        <w:tblW w:w="0" w:type="auto"/>
        <w:tblLook w:val="04A0" w:firstRow="1" w:lastRow="0" w:firstColumn="1" w:lastColumn="0" w:noHBand="0" w:noVBand="1"/>
      </w:tblPr>
      <w:tblGrid>
        <w:gridCol w:w="3847"/>
        <w:gridCol w:w="3847"/>
      </w:tblGrid>
      <w:tr w:rsidR="00754CDF" w:rsidRPr="00754CDF" w14:paraId="27151FEC" w14:textId="77777777" w:rsidTr="005C7500">
        <w:tc>
          <w:tcPr>
            <w:tcW w:w="3847" w:type="dxa"/>
          </w:tcPr>
          <w:p w14:paraId="57CC37B5"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r w:rsidRPr="00754CDF">
              <w:rPr>
                <w:rFonts w:ascii="Lato" w:hAnsi="Lato"/>
                <w:b/>
                <w:sz w:val="20"/>
                <w:szCs w:val="20"/>
              </w:rPr>
              <w:t>SITUACIÓN ACTUAL</w:t>
            </w:r>
          </w:p>
        </w:tc>
        <w:tc>
          <w:tcPr>
            <w:tcW w:w="3847" w:type="dxa"/>
          </w:tcPr>
          <w:p w14:paraId="50820560"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r w:rsidRPr="00754CDF">
              <w:rPr>
                <w:rFonts w:ascii="Lato" w:hAnsi="Lato"/>
                <w:b/>
                <w:sz w:val="20"/>
                <w:szCs w:val="20"/>
              </w:rPr>
              <w:t>DETERMINACIÓN</w:t>
            </w:r>
          </w:p>
        </w:tc>
      </w:tr>
      <w:tr w:rsidR="00754CDF" w:rsidRPr="00754CDF" w14:paraId="7846EABB" w14:textId="77777777" w:rsidTr="005C7500">
        <w:tc>
          <w:tcPr>
            <w:tcW w:w="3847" w:type="dxa"/>
          </w:tcPr>
          <w:p w14:paraId="393D4642" w14:textId="77777777" w:rsidR="00415076" w:rsidRPr="00754CDF" w:rsidRDefault="00415076" w:rsidP="000A766D">
            <w:pPr>
              <w:spacing w:after="0" w:line="360" w:lineRule="auto"/>
              <w:ind w:left="709" w:hanging="709"/>
              <w:jc w:val="both"/>
              <w:rPr>
                <w:rFonts w:ascii="Lato" w:hAnsi="Lato"/>
                <w:b/>
                <w:bCs/>
                <w:sz w:val="20"/>
                <w:szCs w:val="20"/>
              </w:rPr>
            </w:pPr>
            <w:r w:rsidRPr="00754CDF">
              <w:rPr>
                <w:rFonts w:ascii="Lato" w:hAnsi="Lato"/>
                <w:b/>
                <w:bCs/>
                <w:sz w:val="20"/>
                <w:szCs w:val="20"/>
              </w:rPr>
              <w:t>Lcda. Beatriz Angélica Torres Sánchez</w:t>
            </w:r>
          </w:p>
          <w:p w14:paraId="7EBD2C09" w14:textId="77777777" w:rsidR="00415076" w:rsidRPr="00754CDF" w:rsidRDefault="00415076" w:rsidP="000A766D">
            <w:pPr>
              <w:spacing w:after="0" w:line="360" w:lineRule="auto"/>
              <w:jc w:val="both"/>
              <w:rPr>
                <w:rFonts w:ascii="Lato" w:hAnsi="Lato"/>
                <w:sz w:val="20"/>
                <w:szCs w:val="20"/>
              </w:rPr>
            </w:pPr>
            <w:r w:rsidRPr="00754CDF">
              <w:rPr>
                <w:rFonts w:ascii="Lato" w:hAnsi="Lato"/>
                <w:sz w:val="20"/>
                <w:szCs w:val="20"/>
              </w:rPr>
              <w:t>Asistente de Audiencias (nivel 10), adscrita con la Jueza Segundo de Control y de Juicio Oral del Distrito Judicial de Guridi y Alcocer.</w:t>
            </w:r>
          </w:p>
          <w:p w14:paraId="0F929973"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p w14:paraId="061590C5"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p w14:paraId="045F8DB1"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tc>
        <w:tc>
          <w:tcPr>
            <w:tcW w:w="3847" w:type="dxa"/>
          </w:tcPr>
          <w:p w14:paraId="60CB74A6" w14:textId="3722FEFD" w:rsidR="00802F10" w:rsidRPr="00754CDF" w:rsidRDefault="00415076" w:rsidP="000A766D">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754CDF">
              <w:rPr>
                <w:rFonts w:ascii="Lato" w:hAnsi="Lato" w:cs="Calibri"/>
                <w:sz w:val="20"/>
                <w:szCs w:val="20"/>
              </w:rPr>
              <w:t>Por necesidades del servicio, se da por concluida su designación temporal de Asistente de Audiencias y a partir del dos de junio del año en curso, regresa al nivel y cargo que tenía de Asistente de Notificaciones (nivel 7), adscrita al Juzgado de Control y de Juicio Oral del Distrito Judicial de Guridi y Alcocer, en sustitución de la Licenciada Xóchitl Guadalupe Hernández Carmona</w:t>
            </w:r>
            <w:r w:rsidR="00B5042D" w:rsidRPr="00754CDF">
              <w:rPr>
                <w:rFonts w:ascii="Lato" w:hAnsi="Lato" w:cs="Calibri"/>
                <w:sz w:val="20"/>
                <w:szCs w:val="20"/>
              </w:rPr>
              <w:t>, hasta nuevas instrucciones.</w:t>
            </w:r>
          </w:p>
        </w:tc>
      </w:tr>
      <w:tr w:rsidR="00754CDF" w:rsidRPr="00754CDF" w14:paraId="6F7C72BD" w14:textId="77777777" w:rsidTr="005C7500">
        <w:tc>
          <w:tcPr>
            <w:tcW w:w="3847" w:type="dxa"/>
          </w:tcPr>
          <w:p w14:paraId="6C4AC6B4" w14:textId="669B37E4" w:rsidR="00802F10" w:rsidRPr="00754CDF" w:rsidRDefault="00415076" w:rsidP="000A766D">
            <w:pPr>
              <w:pStyle w:val="NormalWeb"/>
              <w:tabs>
                <w:tab w:val="left" w:pos="5387"/>
                <w:tab w:val="left" w:pos="5954"/>
                <w:tab w:val="left" w:pos="7513"/>
              </w:tabs>
              <w:spacing w:before="0" w:beforeAutospacing="0" w:after="0" w:afterAutospacing="0" w:line="360" w:lineRule="auto"/>
              <w:rPr>
                <w:rFonts w:ascii="Lato" w:hAnsi="Lato"/>
                <w:b/>
                <w:sz w:val="20"/>
                <w:szCs w:val="20"/>
              </w:rPr>
            </w:pPr>
            <w:r w:rsidRPr="00754CDF">
              <w:rPr>
                <w:rFonts w:ascii="Lato" w:hAnsi="Lato"/>
                <w:b/>
                <w:sz w:val="20"/>
                <w:szCs w:val="20"/>
              </w:rPr>
              <w:lastRenderedPageBreak/>
              <w:t>Lcda. Araceli Rodríguez Carmona</w:t>
            </w:r>
          </w:p>
          <w:p w14:paraId="3217F531" w14:textId="77777777" w:rsidR="00415076" w:rsidRPr="00754CDF" w:rsidRDefault="00415076" w:rsidP="000A766D">
            <w:pPr>
              <w:spacing w:after="0" w:line="360" w:lineRule="auto"/>
              <w:jc w:val="both"/>
              <w:rPr>
                <w:rFonts w:ascii="Lato" w:hAnsi="Lato"/>
                <w:sz w:val="20"/>
                <w:szCs w:val="20"/>
              </w:rPr>
            </w:pPr>
            <w:r w:rsidRPr="00754CDF">
              <w:rPr>
                <w:rFonts w:ascii="Lato" w:hAnsi="Lato"/>
                <w:bCs/>
                <w:sz w:val="20"/>
                <w:szCs w:val="20"/>
              </w:rPr>
              <w:t xml:space="preserve">Asistente de Causas (nivel 8), adscrita con la Jueza </w:t>
            </w:r>
            <w:r w:rsidRPr="00754CDF">
              <w:rPr>
                <w:rFonts w:ascii="Lato" w:hAnsi="Lato"/>
                <w:sz w:val="20"/>
                <w:szCs w:val="20"/>
              </w:rPr>
              <w:t>Segundo de Control y de Juicio Oral del Distrito Judicial de Guridi y Alcocer.</w:t>
            </w:r>
          </w:p>
          <w:p w14:paraId="29DB4BCC" w14:textId="5C261AA9" w:rsidR="00415076" w:rsidRPr="00754CDF" w:rsidRDefault="00415076" w:rsidP="000A766D">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p>
          <w:p w14:paraId="0BB5DC22"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p w14:paraId="5ACAB7D3"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p w14:paraId="2DFB11B0"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tc>
        <w:tc>
          <w:tcPr>
            <w:tcW w:w="3847" w:type="dxa"/>
          </w:tcPr>
          <w:p w14:paraId="7ED4FDC7" w14:textId="10DCED58" w:rsidR="00415076" w:rsidRPr="00754CDF" w:rsidRDefault="00415076" w:rsidP="000A766D">
            <w:pPr>
              <w:spacing w:after="0" w:line="360" w:lineRule="auto"/>
              <w:jc w:val="both"/>
              <w:rPr>
                <w:rFonts w:ascii="Lato" w:hAnsi="Lato"/>
                <w:sz w:val="20"/>
                <w:szCs w:val="20"/>
              </w:rPr>
            </w:pPr>
            <w:r w:rsidRPr="00754CDF">
              <w:rPr>
                <w:rFonts w:ascii="Lato" w:hAnsi="Lato"/>
                <w:bCs/>
                <w:sz w:val="20"/>
                <w:szCs w:val="20"/>
              </w:rPr>
              <w:t xml:space="preserve">Por necesidades del servicio, se designa como </w:t>
            </w:r>
            <w:r w:rsidRPr="00754CDF">
              <w:rPr>
                <w:rFonts w:ascii="Lato" w:hAnsi="Lato"/>
                <w:sz w:val="20"/>
                <w:szCs w:val="20"/>
              </w:rPr>
              <w:t xml:space="preserve">Asistente de Audiencias (nivel 10), adscrita con la Jueza Segundo de Control y de Juicio Oral del Distrito Judicial de Guridi y Alcocer, en sustitución de la licenciada Beatriz Angélica Torres Sánchez, con efectos a partir del </w:t>
            </w:r>
            <w:r w:rsidR="000A7B2F" w:rsidRPr="00754CDF">
              <w:rPr>
                <w:rFonts w:ascii="Lato" w:hAnsi="Lato"/>
                <w:sz w:val="20"/>
                <w:szCs w:val="20"/>
              </w:rPr>
              <w:t>dos de junio del año en curso, hasta nuevas instrucciones.</w:t>
            </w:r>
          </w:p>
          <w:p w14:paraId="13E26654" w14:textId="4C18A803" w:rsidR="00802F10" w:rsidRPr="00754CDF" w:rsidRDefault="00802F10" w:rsidP="000A766D">
            <w:pPr>
              <w:pStyle w:val="NormalWeb"/>
              <w:tabs>
                <w:tab w:val="left" w:pos="5387"/>
                <w:tab w:val="left" w:pos="5954"/>
                <w:tab w:val="left" w:pos="7513"/>
              </w:tabs>
              <w:spacing w:before="0" w:beforeAutospacing="0" w:after="0" w:afterAutospacing="0" w:line="360" w:lineRule="auto"/>
              <w:rPr>
                <w:rFonts w:ascii="Lato" w:hAnsi="Lato"/>
                <w:bCs/>
                <w:sz w:val="20"/>
                <w:szCs w:val="20"/>
              </w:rPr>
            </w:pPr>
          </w:p>
        </w:tc>
      </w:tr>
      <w:tr w:rsidR="00754CDF" w:rsidRPr="00754CDF" w14:paraId="008D2FB3" w14:textId="77777777" w:rsidTr="005C7500">
        <w:tc>
          <w:tcPr>
            <w:tcW w:w="3847" w:type="dxa"/>
          </w:tcPr>
          <w:p w14:paraId="144AAEC7" w14:textId="27F9D0AF" w:rsidR="00802F10" w:rsidRPr="00754CDF" w:rsidRDefault="000A7B2F" w:rsidP="000A766D">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754CDF">
              <w:rPr>
                <w:rFonts w:ascii="Lato" w:hAnsi="Lato"/>
                <w:b/>
                <w:sz w:val="20"/>
                <w:szCs w:val="20"/>
              </w:rPr>
              <w:t>Lcda. Xóchitl Guadalupe Hernández Carmona</w:t>
            </w:r>
          </w:p>
          <w:p w14:paraId="433FF46F" w14:textId="5F40CAAE" w:rsidR="000A7B2F" w:rsidRPr="00754CDF" w:rsidRDefault="000A7B2F" w:rsidP="000A766D">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754CDF">
              <w:rPr>
                <w:rFonts w:ascii="Lato" w:hAnsi="Lato"/>
                <w:bCs/>
                <w:sz w:val="20"/>
                <w:szCs w:val="20"/>
              </w:rPr>
              <w:t xml:space="preserve">Asistente de Notificaciones interina (nivel 7), adscrita al Juzgado </w:t>
            </w:r>
            <w:r w:rsidRPr="00754CDF">
              <w:rPr>
                <w:rFonts w:ascii="Lato" w:hAnsi="Lato"/>
                <w:sz w:val="20"/>
                <w:szCs w:val="20"/>
              </w:rPr>
              <w:t>de Control y de Juicio Oral del Distrito Judicial de Guridi y Alcocer.</w:t>
            </w:r>
          </w:p>
          <w:p w14:paraId="101FD459"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p w14:paraId="30221BD2"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p w14:paraId="279217B0"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p w14:paraId="2AA390F5"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tc>
        <w:tc>
          <w:tcPr>
            <w:tcW w:w="3847" w:type="dxa"/>
          </w:tcPr>
          <w:p w14:paraId="5FFCCE8F" w14:textId="25D62C2F" w:rsidR="00802F10" w:rsidRPr="00754CDF" w:rsidRDefault="000A7B2F" w:rsidP="000A766D">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754CDF">
              <w:rPr>
                <w:rFonts w:ascii="Lato" w:hAnsi="Lato"/>
                <w:bCs/>
                <w:sz w:val="20"/>
                <w:szCs w:val="20"/>
              </w:rPr>
              <w:t xml:space="preserve">Por necesidades del servicio, se designa como </w:t>
            </w:r>
            <w:r w:rsidRPr="00754CDF">
              <w:rPr>
                <w:rFonts w:ascii="Lato" w:hAnsi="Lato"/>
                <w:sz w:val="20"/>
                <w:szCs w:val="20"/>
              </w:rPr>
              <w:t xml:space="preserve">Asistente de </w:t>
            </w:r>
            <w:r w:rsidR="00B5042D" w:rsidRPr="00754CDF">
              <w:rPr>
                <w:rFonts w:ascii="Lato" w:hAnsi="Lato"/>
                <w:sz w:val="20"/>
                <w:szCs w:val="20"/>
              </w:rPr>
              <w:t>Causas</w:t>
            </w:r>
            <w:r w:rsidRPr="00754CDF">
              <w:rPr>
                <w:rFonts w:ascii="Lato" w:hAnsi="Lato"/>
                <w:sz w:val="20"/>
                <w:szCs w:val="20"/>
              </w:rPr>
              <w:t xml:space="preserve"> (nivel</w:t>
            </w:r>
            <w:r w:rsidR="00B5042D" w:rsidRPr="00754CDF">
              <w:rPr>
                <w:rFonts w:ascii="Lato" w:hAnsi="Lato"/>
                <w:sz w:val="20"/>
                <w:szCs w:val="20"/>
              </w:rPr>
              <w:t xml:space="preserve"> 8</w:t>
            </w:r>
            <w:r w:rsidRPr="00754CDF">
              <w:rPr>
                <w:rFonts w:ascii="Lato" w:hAnsi="Lato"/>
                <w:sz w:val="20"/>
                <w:szCs w:val="20"/>
              </w:rPr>
              <w:t xml:space="preserve">), adscrita con la Jueza Segundo de Control y de Juicio Oral del Distrito Judicial de Guridi y Alcocer, en sustitución de la licenciada </w:t>
            </w:r>
            <w:r w:rsidR="00B5042D" w:rsidRPr="00754CDF">
              <w:rPr>
                <w:rFonts w:ascii="Lato" w:hAnsi="Lato"/>
                <w:sz w:val="20"/>
                <w:szCs w:val="20"/>
              </w:rPr>
              <w:t>Araceli Rodríguez Carmona</w:t>
            </w:r>
            <w:r w:rsidRPr="00754CDF">
              <w:rPr>
                <w:rFonts w:ascii="Lato" w:hAnsi="Lato"/>
                <w:sz w:val="20"/>
                <w:szCs w:val="20"/>
              </w:rPr>
              <w:t>, con efectos a partir del dos de junio del año en curso, hasta nuevas instrucciones</w:t>
            </w:r>
          </w:p>
        </w:tc>
      </w:tr>
      <w:tr w:rsidR="00754CDF" w:rsidRPr="00754CDF" w14:paraId="2CFF76D5" w14:textId="77777777" w:rsidTr="005C7500">
        <w:tc>
          <w:tcPr>
            <w:tcW w:w="3847" w:type="dxa"/>
          </w:tcPr>
          <w:p w14:paraId="436BA125" w14:textId="7B3F50EC" w:rsidR="00802F10" w:rsidRPr="00754CDF" w:rsidRDefault="00B5042D" w:rsidP="000A766D">
            <w:pPr>
              <w:pStyle w:val="NormalWeb"/>
              <w:tabs>
                <w:tab w:val="left" w:pos="5387"/>
                <w:tab w:val="left" w:pos="5954"/>
                <w:tab w:val="left" w:pos="7513"/>
              </w:tabs>
              <w:spacing w:before="0" w:beforeAutospacing="0" w:after="0" w:afterAutospacing="0" w:line="360" w:lineRule="auto"/>
              <w:rPr>
                <w:rFonts w:ascii="Lato" w:hAnsi="Lato"/>
                <w:b/>
                <w:sz w:val="20"/>
                <w:szCs w:val="20"/>
              </w:rPr>
            </w:pPr>
            <w:r w:rsidRPr="00754CDF">
              <w:rPr>
                <w:rFonts w:ascii="Lato" w:hAnsi="Lato"/>
                <w:b/>
                <w:sz w:val="20"/>
                <w:szCs w:val="20"/>
              </w:rPr>
              <w:t xml:space="preserve">Socorro Rebeca Jara Lima </w:t>
            </w:r>
          </w:p>
          <w:p w14:paraId="1311EE59"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p w14:paraId="31F18C79"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p w14:paraId="1AA6C405"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p w14:paraId="0ABAA0ED"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p w14:paraId="34BC64E9"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tc>
        <w:tc>
          <w:tcPr>
            <w:tcW w:w="3847" w:type="dxa"/>
          </w:tcPr>
          <w:p w14:paraId="3A781D0E" w14:textId="5611B6B7" w:rsidR="00802F10" w:rsidRPr="00754CDF" w:rsidRDefault="00DD48B7" w:rsidP="000A766D">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754CDF">
              <w:rPr>
                <w:rFonts w:ascii="Lato" w:hAnsi="Lato"/>
                <w:bCs/>
                <w:sz w:val="20"/>
                <w:szCs w:val="20"/>
              </w:rPr>
              <w:t>Por necesidades del servicio, se designa Auxiliar Administrativa interina (nivel 5), adscrita al Consejo de la Judicatura del Estado, con efectos a partir del</w:t>
            </w:r>
            <w:r w:rsidR="00BB718E" w:rsidRPr="00754CDF">
              <w:rPr>
                <w:rFonts w:ascii="Lato" w:hAnsi="Lato"/>
                <w:bCs/>
                <w:sz w:val="20"/>
                <w:szCs w:val="20"/>
              </w:rPr>
              <w:t xml:space="preserve"> primero de junio al treinta y uno de agosto de dos mil veinticinco.</w:t>
            </w:r>
            <w:r w:rsidRPr="00754CDF">
              <w:rPr>
                <w:rFonts w:ascii="Lato" w:hAnsi="Lato"/>
                <w:bCs/>
                <w:sz w:val="20"/>
                <w:szCs w:val="20"/>
              </w:rPr>
              <w:t xml:space="preserve"> </w:t>
            </w:r>
          </w:p>
        </w:tc>
      </w:tr>
      <w:tr w:rsidR="00754CDF" w:rsidRPr="00754CDF" w14:paraId="1AFFA23A" w14:textId="77777777" w:rsidTr="005C7500">
        <w:tc>
          <w:tcPr>
            <w:tcW w:w="3847" w:type="dxa"/>
          </w:tcPr>
          <w:p w14:paraId="6F18977F" w14:textId="5359CFDE" w:rsidR="00F355D0" w:rsidRPr="00754CDF" w:rsidRDefault="00BB718E" w:rsidP="000A766D">
            <w:pPr>
              <w:pStyle w:val="NormalWeb"/>
              <w:tabs>
                <w:tab w:val="left" w:pos="5387"/>
                <w:tab w:val="left" w:pos="5954"/>
                <w:tab w:val="left" w:pos="7513"/>
              </w:tabs>
              <w:spacing w:before="0" w:beforeAutospacing="0" w:after="0" w:afterAutospacing="0" w:line="360" w:lineRule="auto"/>
              <w:rPr>
                <w:rFonts w:ascii="Lato" w:hAnsi="Lato"/>
                <w:b/>
                <w:sz w:val="20"/>
                <w:szCs w:val="20"/>
              </w:rPr>
            </w:pPr>
            <w:r w:rsidRPr="00754CDF">
              <w:rPr>
                <w:rFonts w:ascii="Lato" w:hAnsi="Lato"/>
                <w:b/>
                <w:sz w:val="20"/>
                <w:szCs w:val="20"/>
              </w:rPr>
              <w:t xml:space="preserve">Lcda. Yadira Badillo </w:t>
            </w:r>
            <w:r w:rsidR="000A766D" w:rsidRPr="00754CDF">
              <w:rPr>
                <w:rFonts w:ascii="Lato" w:hAnsi="Lato"/>
                <w:b/>
                <w:sz w:val="20"/>
                <w:szCs w:val="20"/>
              </w:rPr>
              <w:t>Montiel</w:t>
            </w:r>
          </w:p>
          <w:p w14:paraId="300D8171"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p w14:paraId="112BA119"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p w14:paraId="51CFF5C7"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p w14:paraId="3214A7E3"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tc>
        <w:tc>
          <w:tcPr>
            <w:tcW w:w="3847" w:type="dxa"/>
          </w:tcPr>
          <w:p w14:paraId="5D798C13" w14:textId="37884BF2" w:rsidR="00802F10" w:rsidRPr="00754CDF" w:rsidRDefault="00BB718E" w:rsidP="000A766D">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754CDF">
              <w:rPr>
                <w:rFonts w:ascii="Lato" w:hAnsi="Lato"/>
                <w:bCs/>
                <w:sz w:val="20"/>
                <w:szCs w:val="20"/>
              </w:rPr>
              <w:t xml:space="preserve">Por necesidades del servicio, se designa </w:t>
            </w:r>
            <w:proofErr w:type="spellStart"/>
            <w:r w:rsidRPr="00754CDF">
              <w:rPr>
                <w:rFonts w:ascii="Lato" w:hAnsi="Lato"/>
                <w:bCs/>
                <w:sz w:val="20"/>
                <w:szCs w:val="20"/>
              </w:rPr>
              <w:t>Diligenciaria</w:t>
            </w:r>
            <w:proofErr w:type="spellEnd"/>
            <w:r w:rsidRPr="00754CDF">
              <w:rPr>
                <w:rFonts w:ascii="Lato" w:hAnsi="Lato"/>
                <w:bCs/>
                <w:sz w:val="20"/>
                <w:szCs w:val="20"/>
              </w:rPr>
              <w:t xml:space="preserve"> Interina (nivel 7), con adscripción en el Juzgado del Sistema Tradicional Penal y Especializado en Administración de Justicia para Adolescentes, con efectos a partir del uno de junio del año dos mil veinticinco, por el término de tres meses.</w:t>
            </w:r>
          </w:p>
        </w:tc>
      </w:tr>
      <w:tr w:rsidR="00754CDF" w:rsidRPr="00754CDF" w14:paraId="5F7807B6" w14:textId="77777777" w:rsidTr="005C7500">
        <w:tc>
          <w:tcPr>
            <w:tcW w:w="3847" w:type="dxa"/>
          </w:tcPr>
          <w:p w14:paraId="2551E554" w14:textId="61E55403" w:rsidR="00802F10" w:rsidRPr="00754CDF" w:rsidRDefault="00D1139C" w:rsidP="000A766D">
            <w:pPr>
              <w:pStyle w:val="NormalWeb"/>
              <w:tabs>
                <w:tab w:val="left" w:pos="5387"/>
                <w:tab w:val="left" w:pos="5954"/>
                <w:tab w:val="left" w:pos="7513"/>
              </w:tabs>
              <w:spacing w:before="0" w:beforeAutospacing="0" w:after="0" w:afterAutospacing="0" w:line="360" w:lineRule="auto"/>
              <w:rPr>
                <w:rFonts w:ascii="Lato" w:hAnsi="Lato"/>
                <w:b/>
                <w:sz w:val="20"/>
                <w:szCs w:val="20"/>
              </w:rPr>
            </w:pPr>
            <w:r w:rsidRPr="00754CDF">
              <w:rPr>
                <w:rFonts w:ascii="Lato" w:hAnsi="Lato"/>
                <w:b/>
                <w:sz w:val="20"/>
                <w:szCs w:val="20"/>
              </w:rPr>
              <w:t xml:space="preserve">Lcdo. José Juan Rodríguez </w:t>
            </w:r>
            <w:proofErr w:type="spellStart"/>
            <w:r w:rsidRPr="00754CDF">
              <w:rPr>
                <w:rFonts w:ascii="Lato" w:hAnsi="Lato"/>
                <w:b/>
                <w:sz w:val="20"/>
                <w:szCs w:val="20"/>
              </w:rPr>
              <w:t>Aztatzi</w:t>
            </w:r>
            <w:proofErr w:type="spellEnd"/>
          </w:p>
          <w:p w14:paraId="40FE2505" w14:textId="21D12B97" w:rsidR="00D1139C" w:rsidRPr="00754CDF" w:rsidRDefault="00D1139C" w:rsidP="000A766D">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754CDF">
              <w:rPr>
                <w:rFonts w:ascii="Lato" w:hAnsi="Lato"/>
                <w:bCs/>
                <w:sz w:val="20"/>
                <w:szCs w:val="20"/>
              </w:rPr>
              <w:t xml:space="preserve">Proyectista de Juzgado (nivel 9), adscrito al Juzgado Segundo de lo Civil del Distrito Judicial de Cuauhtémoc. </w:t>
            </w:r>
          </w:p>
          <w:p w14:paraId="51D7919E"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p w14:paraId="55FA4CE3"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p w14:paraId="7E648F48"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p w14:paraId="72D9AFCB" w14:textId="77777777" w:rsidR="00802F10" w:rsidRPr="00754CDF" w:rsidRDefault="00802F10" w:rsidP="000A766D">
            <w:pPr>
              <w:pStyle w:val="NormalWeb"/>
              <w:tabs>
                <w:tab w:val="left" w:pos="5387"/>
                <w:tab w:val="left" w:pos="5954"/>
                <w:tab w:val="left" w:pos="7513"/>
              </w:tabs>
              <w:spacing w:before="0" w:beforeAutospacing="0" w:after="0" w:afterAutospacing="0" w:line="360" w:lineRule="auto"/>
              <w:jc w:val="center"/>
              <w:rPr>
                <w:rFonts w:ascii="Lato" w:hAnsi="Lato"/>
                <w:b/>
                <w:sz w:val="20"/>
                <w:szCs w:val="20"/>
              </w:rPr>
            </w:pPr>
          </w:p>
        </w:tc>
        <w:tc>
          <w:tcPr>
            <w:tcW w:w="3847" w:type="dxa"/>
          </w:tcPr>
          <w:p w14:paraId="2439FBA7" w14:textId="4DF9480E" w:rsidR="00802F10" w:rsidRPr="00754CDF" w:rsidRDefault="00D1139C" w:rsidP="000A766D">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754CDF">
              <w:rPr>
                <w:rFonts w:ascii="Lato" w:hAnsi="Lato"/>
                <w:bCs/>
                <w:sz w:val="20"/>
                <w:szCs w:val="20"/>
              </w:rPr>
              <w:t>Por necesidades del servicio, con su mismo nivel y cargo, se readscribe al Juzgado Tercero de lo Familiar del Distrito Judicial de Cuauhtémoc, con efectos a partir del cinco de junio de dos mil veinticinco, hasta nuevas instrucciones, en sustitución de la Licenciada María Elizabeth Jara Lira.</w:t>
            </w:r>
          </w:p>
        </w:tc>
      </w:tr>
      <w:tr w:rsidR="00754CDF" w:rsidRPr="00754CDF" w14:paraId="67E145E2" w14:textId="77777777" w:rsidTr="005C7500">
        <w:tc>
          <w:tcPr>
            <w:tcW w:w="3847" w:type="dxa"/>
          </w:tcPr>
          <w:p w14:paraId="7C8B60F3" w14:textId="77777777" w:rsidR="00D1139C" w:rsidRPr="00754CDF" w:rsidRDefault="00D1139C" w:rsidP="000A766D">
            <w:pPr>
              <w:spacing w:after="0" w:line="360" w:lineRule="auto"/>
              <w:jc w:val="both"/>
              <w:rPr>
                <w:rFonts w:ascii="Lato" w:hAnsi="Lato"/>
                <w:b/>
                <w:bCs/>
                <w:sz w:val="20"/>
                <w:szCs w:val="20"/>
              </w:rPr>
            </w:pPr>
            <w:r w:rsidRPr="00754CDF">
              <w:rPr>
                <w:rFonts w:ascii="Lato" w:hAnsi="Lato"/>
                <w:b/>
                <w:bCs/>
                <w:sz w:val="20"/>
                <w:szCs w:val="20"/>
              </w:rPr>
              <w:t>Lcda. María Elizabeth Jara Lira</w:t>
            </w:r>
          </w:p>
          <w:p w14:paraId="0A13380D" w14:textId="77777777" w:rsidR="00D1139C" w:rsidRPr="00754CDF" w:rsidRDefault="00D1139C" w:rsidP="000A766D">
            <w:pPr>
              <w:spacing w:after="0" w:line="360" w:lineRule="auto"/>
              <w:jc w:val="both"/>
              <w:rPr>
                <w:rFonts w:ascii="Lato" w:hAnsi="Lato"/>
                <w:sz w:val="20"/>
                <w:szCs w:val="20"/>
              </w:rPr>
            </w:pPr>
            <w:r w:rsidRPr="00754CDF">
              <w:rPr>
                <w:rFonts w:ascii="Lato" w:hAnsi="Lato"/>
                <w:sz w:val="20"/>
                <w:szCs w:val="20"/>
              </w:rPr>
              <w:lastRenderedPageBreak/>
              <w:t>Proyectista de Juzgado Interina (nivel 9), adscrita al Juzgado Tercero de lo Familiar del Distrito Judicial de Cuauhtémoc.</w:t>
            </w:r>
          </w:p>
          <w:p w14:paraId="16B64DA5" w14:textId="4CCBDD00" w:rsidR="00D1139C" w:rsidRPr="00754CDF" w:rsidRDefault="00D1139C" w:rsidP="000A766D">
            <w:pPr>
              <w:pStyle w:val="NormalWeb"/>
              <w:tabs>
                <w:tab w:val="left" w:pos="5387"/>
                <w:tab w:val="left" w:pos="5954"/>
                <w:tab w:val="left" w:pos="7513"/>
              </w:tabs>
              <w:spacing w:before="0" w:beforeAutospacing="0" w:after="0" w:afterAutospacing="0" w:line="360" w:lineRule="auto"/>
              <w:rPr>
                <w:rFonts w:ascii="Lato" w:hAnsi="Lato"/>
                <w:b/>
                <w:sz w:val="20"/>
                <w:szCs w:val="20"/>
              </w:rPr>
            </w:pPr>
          </w:p>
        </w:tc>
        <w:tc>
          <w:tcPr>
            <w:tcW w:w="3847" w:type="dxa"/>
          </w:tcPr>
          <w:p w14:paraId="6ACD7A7F" w14:textId="129BF90F" w:rsidR="00D1139C" w:rsidRPr="00754CDF" w:rsidRDefault="00D1139C" w:rsidP="000A766D">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754CDF">
              <w:rPr>
                <w:rFonts w:ascii="Lato" w:hAnsi="Lato" w:cs="Calibri"/>
                <w:sz w:val="20"/>
                <w:szCs w:val="20"/>
              </w:rPr>
              <w:lastRenderedPageBreak/>
              <w:t xml:space="preserve">Por necesidades del servicio, con </w:t>
            </w:r>
            <w:r w:rsidR="007377F0" w:rsidRPr="00754CDF">
              <w:rPr>
                <w:rFonts w:ascii="Lato" w:hAnsi="Lato" w:cs="Calibri"/>
                <w:sz w:val="20"/>
                <w:szCs w:val="20"/>
              </w:rPr>
              <w:t>el nivel y cargo que ahora ostenta</w:t>
            </w:r>
            <w:r w:rsidR="00EF5D5F" w:rsidRPr="00754CDF">
              <w:rPr>
                <w:rFonts w:ascii="Lato" w:hAnsi="Lato" w:cs="Calibri"/>
                <w:sz w:val="20"/>
                <w:szCs w:val="20"/>
              </w:rPr>
              <w:t xml:space="preserve"> de</w:t>
            </w:r>
            <w:r w:rsidR="007377F0" w:rsidRPr="00754CDF">
              <w:rPr>
                <w:rFonts w:ascii="Lato" w:hAnsi="Lato" w:cs="Calibri"/>
                <w:sz w:val="20"/>
                <w:szCs w:val="20"/>
              </w:rPr>
              <w:t xml:space="preserve"> </w:t>
            </w:r>
            <w:r w:rsidR="007377F0" w:rsidRPr="00754CDF">
              <w:rPr>
                <w:rFonts w:ascii="Lato" w:hAnsi="Lato"/>
                <w:sz w:val="20"/>
                <w:szCs w:val="20"/>
              </w:rPr>
              <w:t xml:space="preserve">Proyectista de Juzgado Interina (nivel 9), </w:t>
            </w:r>
            <w:r w:rsidR="007377F0" w:rsidRPr="00754CDF">
              <w:rPr>
                <w:rFonts w:ascii="Lato" w:hAnsi="Lato" w:cs="Calibri"/>
                <w:sz w:val="20"/>
                <w:szCs w:val="20"/>
              </w:rPr>
              <w:t xml:space="preserve">se </w:t>
            </w:r>
            <w:r w:rsidRPr="00754CDF">
              <w:rPr>
                <w:rFonts w:ascii="Lato" w:hAnsi="Lato" w:cs="Calibri"/>
                <w:sz w:val="20"/>
                <w:szCs w:val="20"/>
              </w:rPr>
              <w:t>readscri</w:t>
            </w:r>
            <w:r w:rsidR="007377F0" w:rsidRPr="00754CDF">
              <w:rPr>
                <w:rFonts w:ascii="Lato" w:hAnsi="Lato" w:cs="Calibri"/>
                <w:sz w:val="20"/>
                <w:szCs w:val="20"/>
              </w:rPr>
              <w:t xml:space="preserve">be </w:t>
            </w:r>
            <w:r w:rsidR="007377F0" w:rsidRPr="00754CDF">
              <w:rPr>
                <w:rFonts w:ascii="Lato" w:hAnsi="Lato" w:cs="Calibri"/>
                <w:sz w:val="20"/>
                <w:szCs w:val="20"/>
              </w:rPr>
              <w:lastRenderedPageBreak/>
              <w:t>al</w:t>
            </w:r>
            <w:r w:rsidRPr="00754CDF">
              <w:rPr>
                <w:rFonts w:ascii="Lato" w:hAnsi="Lato" w:cs="Calibri"/>
                <w:sz w:val="20"/>
                <w:szCs w:val="20"/>
              </w:rPr>
              <w:t xml:space="preserve"> Juzgado Segundo de lo Civil del Distrito Judicial de Cuauhtémoc, con efectos a partir del </w:t>
            </w:r>
            <w:r w:rsidR="007377F0" w:rsidRPr="00754CDF">
              <w:rPr>
                <w:rFonts w:ascii="Lato" w:hAnsi="Lato" w:cs="Calibri"/>
                <w:sz w:val="20"/>
                <w:szCs w:val="20"/>
              </w:rPr>
              <w:t xml:space="preserve">cinco de junio de dos mil veinticinco, </w:t>
            </w:r>
            <w:r w:rsidRPr="00754CDF">
              <w:rPr>
                <w:rFonts w:ascii="Lato" w:hAnsi="Lato" w:cs="Calibri"/>
                <w:sz w:val="20"/>
                <w:szCs w:val="20"/>
              </w:rPr>
              <w:t>hasta nuevas instrucciones</w:t>
            </w:r>
            <w:r w:rsidR="007377F0" w:rsidRPr="00754CDF">
              <w:rPr>
                <w:rFonts w:ascii="Lato" w:hAnsi="Lato" w:cs="Calibri"/>
                <w:sz w:val="20"/>
                <w:szCs w:val="20"/>
              </w:rPr>
              <w:t xml:space="preserve">, en sustitución del Licenciado José Juan Rodríguez </w:t>
            </w:r>
            <w:proofErr w:type="spellStart"/>
            <w:r w:rsidR="007377F0" w:rsidRPr="00754CDF">
              <w:rPr>
                <w:rFonts w:ascii="Lato" w:hAnsi="Lato" w:cs="Calibri"/>
                <w:sz w:val="20"/>
                <w:szCs w:val="20"/>
              </w:rPr>
              <w:t>Aztatzi</w:t>
            </w:r>
            <w:proofErr w:type="spellEnd"/>
            <w:r w:rsidR="007377F0" w:rsidRPr="00754CDF">
              <w:rPr>
                <w:rFonts w:ascii="Lato" w:hAnsi="Lato" w:cs="Calibri"/>
                <w:sz w:val="20"/>
                <w:szCs w:val="20"/>
              </w:rPr>
              <w:t>.</w:t>
            </w:r>
          </w:p>
        </w:tc>
      </w:tr>
      <w:tr w:rsidR="00754CDF" w:rsidRPr="00754CDF" w14:paraId="522F8F49" w14:textId="77777777" w:rsidTr="005C7500">
        <w:tc>
          <w:tcPr>
            <w:tcW w:w="3847" w:type="dxa"/>
          </w:tcPr>
          <w:p w14:paraId="4FBCF14A" w14:textId="05B804CB" w:rsidR="007377F0" w:rsidRPr="00754CDF" w:rsidRDefault="00646D91" w:rsidP="000A766D">
            <w:pPr>
              <w:spacing w:after="0" w:line="360" w:lineRule="auto"/>
              <w:jc w:val="both"/>
              <w:rPr>
                <w:rFonts w:ascii="Lato" w:eastAsia="Times New Roman" w:hAnsi="Lato" w:cs="Calibri"/>
                <w:b/>
                <w:bCs/>
                <w:sz w:val="20"/>
                <w:szCs w:val="20"/>
              </w:rPr>
            </w:pPr>
            <w:r w:rsidRPr="00754CDF">
              <w:rPr>
                <w:rFonts w:ascii="Lato" w:hAnsi="Lato" w:cs="Calibri"/>
                <w:b/>
                <w:bCs/>
                <w:sz w:val="20"/>
                <w:szCs w:val="20"/>
              </w:rPr>
              <w:lastRenderedPageBreak/>
              <w:t>Lcda. Gladys Pérez González</w:t>
            </w:r>
          </w:p>
          <w:p w14:paraId="525FC4AB" w14:textId="140BEB76" w:rsidR="007377F0" w:rsidRPr="00754CDF" w:rsidRDefault="007377F0" w:rsidP="000A766D">
            <w:pPr>
              <w:spacing w:after="0" w:line="360" w:lineRule="auto"/>
              <w:jc w:val="both"/>
              <w:rPr>
                <w:rFonts w:ascii="Lato" w:hAnsi="Lato"/>
                <w:sz w:val="20"/>
                <w:szCs w:val="20"/>
              </w:rPr>
            </w:pPr>
            <w:proofErr w:type="spellStart"/>
            <w:r w:rsidRPr="00754CDF">
              <w:rPr>
                <w:rFonts w:ascii="Lato" w:hAnsi="Lato"/>
                <w:sz w:val="20"/>
                <w:szCs w:val="20"/>
              </w:rPr>
              <w:t>Diligenciaria</w:t>
            </w:r>
            <w:proofErr w:type="spellEnd"/>
            <w:r w:rsidRPr="00754CDF">
              <w:rPr>
                <w:rFonts w:ascii="Lato" w:hAnsi="Lato"/>
                <w:sz w:val="20"/>
                <w:szCs w:val="20"/>
              </w:rPr>
              <w:t xml:space="preserve"> (nivel 7) adscrita al Juzgado de lo Familiar del Distrito Judicial de Zaragoza.</w:t>
            </w:r>
          </w:p>
          <w:p w14:paraId="75ACDD72" w14:textId="77777777" w:rsidR="007377F0" w:rsidRPr="00754CDF" w:rsidRDefault="007377F0" w:rsidP="000A766D">
            <w:pPr>
              <w:spacing w:after="0" w:line="360" w:lineRule="auto"/>
              <w:jc w:val="both"/>
              <w:rPr>
                <w:rFonts w:ascii="Lato" w:hAnsi="Lato"/>
                <w:b/>
                <w:bCs/>
                <w:sz w:val="20"/>
                <w:szCs w:val="20"/>
              </w:rPr>
            </w:pPr>
          </w:p>
        </w:tc>
        <w:tc>
          <w:tcPr>
            <w:tcW w:w="3847" w:type="dxa"/>
          </w:tcPr>
          <w:p w14:paraId="03B858B3" w14:textId="578CFCD3" w:rsidR="007377F0" w:rsidRPr="00754CDF" w:rsidRDefault="007377F0" w:rsidP="000A766D">
            <w:pPr>
              <w:pStyle w:val="NormalWeb"/>
              <w:tabs>
                <w:tab w:val="left" w:pos="5387"/>
                <w:tab w:val="left" w:pos="5954"/>
                <w:tab w:val="left" w:pos="7513"/>
              </w:tabs>
              <w:spacing w:before="0" w:beforeAutospacing="0" w:after="0" w:afterAutospacing="0" w:line="360" w:lineRule="auto"/>
              <w:jc w:val="both"/>
              <w:rPr>
                <w:rFonts w:ascii="Lato" w:hAnsi="Lato" w:cs="Calibri"/>
                <w:sz w:val="20"/>
                <w:szCs w:val="20"/>
              </w:rPr>
            </w:pPr>
            <w:r w:rsidRPr="00754CDF">
              <w:rPr>
                <w:rFonts w:ascii="Lato" w:hAnsi="Lato" w:cs="Calibri"/>
                <w:sz w:val="20"/>
                <w:szCs w:val="20"/>
              </w:rPr>
              <w:t xml:space="preserve">Por necesidades del servicio, </w:t>
            </w:r>
            <w:r w:rsidR="00EF5D5F" w:rsidRPr="00754CDF">
              <w:rPr>
                <w:rFonts w:ascii="Lato" w:hAnsi="Lato" w:cs="Calibri"/>
                <w:sz w:val="20"/>
                <w:szCs w:val="20"/>
              </w:rPr>
              <w:t xml:space="preserve">se designa temporalmente como Proyectista de Juzgado (nivel 9), </w:t>
            </w:r>
            <w:r w:rsidR="009A5178" w:rsidRPr="00754CDF">
              <w:rPr>
                <w:rFonts w:ascii="Lato" w:hAnsi="Lato" w:cs="Calibri"/>
                <w:sz w:val="20"/>
                <w:szCs w:val="20"/>
              </w:rPr>
              <w:t>adscrita</w:t>
            </w:r>
            <w:r w:rsidR="00EF5D5F" w:rsidRPr="00754CDF">
              <w:rPr>
                <w:rFonts w:ascii="Lato" w:hAnsi="Lato" w:cs="Calibri"/>
                <w:sz w:val="20"/>
                <w:szCs w:val="20"/>
              </w:rPr>
              <w:t xml:space="preserve"> al Juzgado Familiar del Distrito Judicial de Juárez, por el término de tres menes, </w:t>
            </w:r>
            <w:r w:rsidR="00646D91" w:rsidRPr="00754CDF">
              <w:rPr>
                <w:rFonts w:ascii="Lato" w:hAnsi="Lato" w:cs="Calibri"/>
                <w:sz w:val="20"/>
                <w:szCs w:val="20"/>
              </w:rPr>
              <w:t xml:space="preserve">con efectos a partir del </w:t>
            </w:r>
            <w:r w:rsidR="00EF5D5F" w:rsidRPr="00754CDF">
              <w:rPr>
                <w:rFonts w:ascii="Lato" w:hAnsi="Lato" w:cs="Calibri"/>
                <w:sz w:val="20"/>
                <w:szCs w:val="20"/>
              </w:rPr>
              <w:t xml:space="preserve">cinco de junio de dos mil veinticinco, </w:t>
            </w:r>
            <w:r w:rsidR="00646D91" w:rsidRPr="00754CDF">
              <w:rPr>
                <w:rFonts w:ascii="Lato" w:hAnsi="Lato" w:cs="Calibri"/>
                <w:sz w:val="20"/>
                <w:szCs w:val="20"/>
              </w:rPr>
              <w:t>en sustitución de la Licenciada</w:t>
            </w:r>
            <w:r w:rsidR="00EF5D5F" w:rsidRPr="00754CDF">
              <w:rPr>
                <w:rFonts w:ascii="Lato" w:hAnsi="Lato" w:cs="Calibri"/>
                <w:sz w:val="20"/>
                <w:szCs w:val="20"/>
              </w:rPr>
              <w:t xml:space="preserve"> Isabel Suarez Tecuapacho.</w:t>
            </w:r>
          </w:p>
        </w:tc>
      </w:tr>
      <w:tr w:rsidR="00754CDF" w:rsidRPr="00754CDF" w14:paraId="4BBD8293" w14:textId="77777777" w:rsidTr="005C7500">
        <w:tc>
          <w:tcPr>
            <w:tcW w:w="3847" w:type="dxa"/>
          </w:tcPr>
          <w:p w14:paraId="0BFEB2EE" w14:textId="0D9DF65A" w:rsidR="00EF5D5F" w:rsidRPr="00754CDF" w:rsidRDefault="009A5178" w:rsidP="000A766D">
            <w:pPr>
              <w:spacing w:after="0" w:line="360" w:lineRule="auto"/>
              <w:jc w:val="both"/>
              <w:rPr>
                <w:rFonts w:ascii="Lato" w:hAnsi="Lato" w:cs="Calibri"/>
                <w:b/>
                <w:bCs/>
                <w:sz w:val="20"/>
                <w:szCs w:val="20"/>
              </w:rPr>
            </w:pPr>
            <w:r w:rsidRPr="00754CDF">
              <w:rPr>
                <w:rFonts w:ascii="Lato" w:hAnsi="Lato" w:cs="Calibri"/>
                <w:b/>
                <w:bCs/>
                <w:sz w:val="20"/>
                <w:szCs w:val="20"/>
              </w:rPr>
              <w:t>Lcda. Maribel Juárez Muñoz</w:t>
            </w:r>
          </w:p>
          <w:p w14:paraId="2CC1DD50" w14:textId="00008E2D" w:rsidR="00EF5D5F" w:rsidRPr="00754CDF" w:rsidRDefault="00EF5D5F" w:rsidP="000A766D">
            <w:pPr>
              <w:spacing w:after="0" w:line="360" w:lineRule="auto"/>
              <w:jc w:val="both"/>
              <w:rPr>
                <w:rFonts w:ascii="Lato" w:eastAsia="Times New Roman" w:hAnsi="Lato" w:cs="Calibri"/>
                <w:sz w:val="20"/>
                <w:szCs w:val="20"/>
              </w:rPr>
            </w:pPr>
            <w:proofErr w:type="spellStart"/>
            <w:r w:rsidRPr="00754CDF">
              <w:rPr>
                <w:rFonts w:ascii="Lato" w:hAnsi="Lato" w:cs="Calibri"/>
                <w:sz w:val="20"/>
                <w:szCs w:val="20"/>
              </w:rPr>
              <w:t>Diligenciaria</w:t>
            </w:r>
            <w:proofErr w:type="spellEnd"/>
            <w:r w:rsidRPr="00754CDF">
              <w:rPr>
                <w:rFonts w:ascii="Lato" w:hAnsi="Lato" w:cs="Calibri"/>
                <w:sz w:val="20"/>
                <w:szCs w:val="20"/>
              </w:rPr>
              <w:t xml:space="preserve"> (nivel 7), adscrita al Juzgado Primero Civil y Familiar del Distrito Judicial de Xicohténcatl</w:t>
            </w:r>
          </w:p>
          <w:p w14:paraId="5C116C63" w14:textId="77777777" w:rsidR="00EF5D5F" w:rsidRPr="00754CDF" w:rsidRDefault="00EF5D5F" w:rsidP="000A766D">
            <w:pPr>
              <w:spacing w:after="0" w:line="360" w:lineRule="auto"/>
              <w:jc w:val="both"/>
              <w:rPr>
                <w:rFonts w:ascii="Lato" w:hAnsi="Lato" w:cs="Calibri"/>
                <w:b/>
                <w:bCs/>
                <w:sz w:val="20"/>
                <w:szCs w:val="20"/>
              </w:rPr>
            </w:pPr>
          </w:p>
        </w:tc>
        <w:tc>
          <w:tcPr>
            <w:tcW w:w="3847" w:type="dxa"/>
          </w:tcPr>
          <w:p w14:paraId="5D6365AC" w14:textId="305AFFA8" w:rsidR="00EF5D5F" w:rsidRPr="00754CDF" w:rsidRDefault="00EF5D5F" w:rsidP="000A766D">
            <w:pPr>
              <w:spacing w:after="0" w:line="360" w:lineRule="auto"/>
              <w:jc w:val="both"/>
              <w:rPr>
                <w:rFonts w:ascii="Lato" w:hAnsi="Lato"/>
                <w:sz w:val="20"/>
                <w:szCs w:val="20"/>
              </w:rPr>
            </w:pPr>
            <w:r w:rsidRPr="00754CDF">
              <w:rPr>
                <w:rFonts w:ascii="Lato" w:hAnsi="Lato" w:cs="Calibri"/>
                <w:sz w:val="20"/>
                <w:szCs w:val="20"/>
              </w:rPr>
              <w:t>Por necesidades del servicio, con su</w:t>
            </w:r>
            <w:r w:rsidR="009A5178" w:rsidRPr="00754CDF">
              <w:rPr>
                <w:rFonts w:ascii="Lato" w:hAnsi="Lato" w:cs="Calibri"/>
                <w:sz w:val="20"/>
                <w:szCs w:val="20"/>
              </w:rPr>
              <w:t xml:space="preserve"> </w:t>
            </w:r>
            <w:r w:rsidRPr="00754CDF">
              <w:rPr>
                <w:rFonts w:ascii="Lato" w:hAnsi="Lato" w:cs="Calibri"/>
                <w:sz w:val="20"/>
                <w:szCs w:val="20"/>
              </w:rPr>
              <w:t xml:space="preserve">mismo nivel y cargo, se readscribe al </w:t>
            </w:r>
            <w:r w:rsidRPr="00754CDF">
              <w:rPr>
                <w:rFonts w:ascii="Lato" w:hAnsi="Lato"/>
                <w:sz w:val="20"/>
                <w:szCs w:val="20"/>
              </w:rPr>
              <w:t xml:space="preserve">Juzgado de lo Familiar del Distrito Judicial de Zaragoza, </w:t>
            </w:r>
            <w:r w:rsidRPr="00754CDF">
              <w:rPr>
                <w:rFonts w:ascii="Lato" w:hAnsi="Lato" w:cs="Calibri"/>
                <w:sz w:val="20"/>
                <w:szCs w:val="20"/>
              </w:rPr>
              <w:t>con efectos a partir del cinco de junio de dos mil veinticinco, hasta nuevas instrucciones, en sustitución de la Licenciada Gladys Pérez González.</w:t>
            </w:r>
          </w:p>
          <w:p w14:paraId="2377F34C" w14:textId="494051B3" w:rsidR="00EF5D5F" w:rsidRPr="00754CDF" w:rsidRDefault="00EF5D5F" w:rsidP="000A766D">
            <w:pPr>
              <w:spacing w:after="0" w:line="360" w:lineRule="auto"/>
              <w:jc w:val="both"/>
              <w:rPr>
                <w:rFonts w:ascii="Lato" w:hAnsi="Lato" w:cs="Calibri"/>
                <w:sz w:val="20"/>
                <w:szCs w:val="20"/>
              </w:rPr>
            </w:pPr>
          </w:p>
        </w:tc>
      </w:tr>
      <w:tr w:rsidR="00CB7FC2" w:rsidRPr="00754CDF" w14:paraId="0760FA52" w14:textId="77777777" w:rsidTr="005C7500">
        <w:tc>
          <w:tcPr>
            <w:tcW w:w="3847" w:type="dxa"/>
          </w:tcPr>
          <w:p w14:paraId="31C85EBF" w14:textId="6C81AF45" w:rsidR="00EF5D5F" w:rsidRPr="00754CDF" w:rsidRDefault="005956F3" w:rsidP="000A766D">
            <w:pPr>
              <w:spacing w:after="0" w:line="360" w:lineRule="auto"/>
              <w:jc w:val="both"/>
              <w:rPr>
                <w:rFonts w:ascii="Lato" w:eastAsia="Times New Roman" w:hAnsi="Lato" w:cs="Calibri"/>
                <w:b/>
                <w:bCs/>
                <w:sz w:val="20"/>
                <w:szCs w:val="20"/>
              </w:rPr>
            </w:pPr>
            <w:r w:rsidRPr="00754CDF">
              <w:rPr>
                <w:rFonts w:ascii="Lato" w:hAnsi="Lato" w:cs="Calibri"/>
                <w:b/>
                <w:bCs/>
                <w:sz w:val="20"/>
                <w:szCs w:val="20"/>
              </w:rPr>
              <w:t>Lcdo. Elier Flores Pérez</w:t>
            </w:r>
          </w:p>
          <w:p w14:paraId="384B5CA5" w14:textId="75F81DAD" w:rsidR="00EF5D5F" w:rsidRPr="00754CDF" w:rsidRDefault="00EF5D5F" w:rsidP="000A766D">
            <w:pPr>
              <w:spacing w:after="0" w:line="360" w:lineRule="auto"/>
              <w:jc w:val="both"/>
              <w:rPr>
                <w:rFonts w:ascii="Lato" w:hAnsi="Lato" w:cs="Calibri"/>
                <w:sz w:val="20"/>
                <w:szCs w:val="20"/>
              </w:rPr>
            </w:pPr>
            <w:r w:rsidRPr="00754CDF">
              <w:rPr>
                <w:rFonts w:ascii="Lato" w:hAnsi="Lato" w:cs="Calibri"/>
                <w:sz w:val="20"/>
                <w:szCs w:val="20"/>
              </w:rPr>
              <w:t>Asistente de Notificaciones (nivel 7), adscrito al Tribunal de Enjuiciamiento del Juzgado de Control y de Juicio Oral de Guridi y Alcocer</w:t>
            </w:r>
          </w:p>
        </w:tc>
        <w:tc>
          <w:tcPr>
            <w:tcW w:w="3847" w:type="dxa"/>
          </w:tcPr>
          <w:p w14:paraId="3E2E0ACC" w14:textId="02D643A8" w:rsidR="00EF5D5F" w:rsidRPr="00754CDF" w:rsidRDefault="00EF5D5F" w:rsidP="000A766D">
            <w:pPr>
              <w:spacing w:after="0" w:line="360" w:lineRule="auto"/>
              <w:jc w:val="both"/>
              <w:rPr>
                <w:rFonts w:ascii="Lato" w:hAnsi="Lato" w:cs="Calibri"/>
                <w:sz w:val="20"/>
                <w:szCs w:val="20"/>
              </w:rPr>
            </w:pPr>
            <w:r w:rsidRPr="00754CDF">
              <w:rPr>
                <w:rFonts w:ascii="Lato" w:hAnsi="Lato" w:cs="Calibri"/>
                <w:sz w:val="20"/>
                <w:szCs w:val="20"/>
              </w:rPr>
              <w:t xml:space="preserve">Por necesidades del servicio, con su mismo nivel (7) y con el cargo de </w:t>
            </w:r>
            <w:proofErr w:type="spellStart"/>
            <w:r w:rsidRPr="00754CDF">
              <w:rPr>
                <w:rFonts w:ascii="Lato" w:hAnsi="Lato" w:cs="Calibri"/>
                <w:sz w:val="20"/>
                <w:szCs w:val="20"/>
              </w:rPr>
              <w:t>Diligenciario</w:t>
            </w:r>
            <w:proofErr w:type="spellEnd"/>
            <w:r w:rsidRPr="00754CDF">
              <w:rPr>
                <w:rFonts w:ascii="Lato" w:hAnsi="Lato" w:cs="Calibri"/>
                <w:sz w:val="20"/>
                <w:szCs w:val="20"/>
              </w:rPr>
              <w:t xml:space="preserve">, se readscribe al Juzgado Primero Civil y Familiar del Distrito Judicial de </w:t>
            </w:r>
            <w:proofErr w:type="gramStart"/>
            <w:r w:rsidRPr="00754CDF">
              <w:rPr>
                <w:rFonts w:ascii="Lato" w:hAnsi="Lato" w:cs="Calibri"/>
                <w:sz w:val="20"/>
                <w:szCs w:val="20"/>
              </w:rPr>
              <w:t xml:space="preserve">Xicohténcatl, </w:t>
            </w:r>
            <w:r w:rsidRPr="00754CDF">
              <w:rPr>
                <w:rFonts w:ascii="Lato" w:hAnsi="Lato"/>
                <w:sz w:val="20"/>
                <w:szCs w:val="20"/>
              </w:rPr>
              <w:t xml:space="preserve"> </w:t>
            </w:r>
            <w:r w:rsidRPr="00754CDF">
              <w:rPr>
                <w:rFonts w:ascii="Lato" w:hAnsi="Lato" w:cs="Calibri"/>
                <w:sz w:val="20"/>
                <w:szCs w:val="20"/>
              </w:rPr>
              <w:t>con</w:t>
            </w:r>
            <w:proofErr w:type="gramEnd"/>
            <w:r w:rsidRPr="00754CDF">
              <w:rPr>
                <w:rFonts w:ascii="Lato" w:hAnsi="Lato" w:cs="Calibri"/>
                <w:sz w:val="20"/>
                <w:szCs w:val="20"/>
              </w:rPr>
              <w:t xml:space="preserve"> efectos a partir del cinco de junio de dos mil veinticinco, hasta nuevas instrucciones, en sustitución de la Licenciada Maribel Juárez Muñoz.</w:t>
            </w:r>
          </w:p>
        </w:tc>
      </w:tr>
    </w:tbl>
    <w:p w14:paraId="1ACCCD5A" w14:textId="77777777" w:rsidR="00802F10" w:rsidRPr="00754CDF" w:rsidRDefault="00802F10" w:rsidP="000A766D">
      <w:pPr>
        <w:tabs>
          <w:tab w:val="left" w:pos="5387"/>
        </w:tabs>
        <w:spacing w:after="0" w:line="480" w:lineRule="auto"/>
        <w:jc w:val="both"/>
        <w:rPr>
          <w:rFonts w:ascii="Lato" w:hAnsi="Lato"/>
          <w:sz w:val="20"/>
          <w:szCs w:val="20"/>
        </w:rPr>
      </w:pPr>
    </w:p>
    <w:p w14:paraId="0F7EC775" w14:textId="17D9C05D" w:rsidR="00802F10" w:rsidRPr="00754CDF" w:rsidRDefault="00802F10" w:rsidP="000A766D">
      <w:pPr>
        <w:tabs>
          <w:tab w:val="left" w:pos="5387"/>
        </w:tabs>
        <w:spacing w:after="0" w:line="480" w:lineRule="auto"/>
        <w:jc w:val="both"/>
        <w:rPr>
          <w:rFonts w:ascii="Lato" w:hAnsi="Lato" w:cstheme="minorHAnsi"/>
          <w:b/>
          <w:bCs/>
          <w:u w:val="single"/>
          <w:bdr w:val="none" w:sz="0" w:space="0" w:color="auto" w:frame="1"/>
        </w:rPr>
      </w:pPr>
      <w:r w:rsidRPr="00754CDF">
        <w:rPr>
          <w:rFonts w:ascii="Lato" w:hAnsi="Lato" w:cstheme="minorHAnsi"/>
          <w:bdr w:val="none" w:sz="0" w:space="0" w:color="auto" w:frame="1"/>
        </w:rPr>
        <w:t xml:space="preserve">Con fundamento en lo que establecen los artículos  </w:t>
      </w:r>
      <w:r w:rsidR="000A766D" w:rsidRPr="00754CDF">
        <w:rPr>
          <w:rFonts w:ascii="Lato" w:hAnsi="Lato" w:cstheme="minorHAnsi"/>
          <w:bdr w:val="none" w:sz="0" w:space="0" w:color="auto" w:frame="1"/>
        </w:rPr>
        <w:t xml:space="preserve">35 fracción IV, </w:t>
      </w:r>
      <w:r w:rsidRPr="00754CDF">
        <w:rPr>
          <w:rFonts w:ascii="Lato" w:hAnsi="Lato" w:cstheme="minorHAnsi"/>
          <w:bdr w:val="none" w:sz="0" w:space="0" w:color="auto" w:frame="1"/>
        </w:rPr>
        <w:t xml:space="preserve">61 y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w:t>
      </w:r>
      <w:r w:rsidRPr="00754CDF">
        <w:rPr>
          <w:rFonts w:ascii="Lato" w:hAnsi="Lato" w:cstheme="minorHAnsi"/>
          <w:bdr w:val="none" w:sz="0" w:space="0" w:color="auto" w:frame="1"/>
        </w:rPr>
        <w:lastRenderedPageBreak/>
        <w:t>personas servidoras públicas mencionadas, para su conocimiento, efectos legales y administrativos a que haya lugar.</w:t>
      </w:r>
      <w:r w:rsidR="00CB4AAE" w:rsidRPr="00754CDF">
        <w:rPr>
          <w:rFonts w:ascii="Lato" w:hAnsi="Lato" w:cstheme="minorHAnsi"/>
          <w:bdr w:val="none" w:sz="0" w:space="0" w:color="auto" w:frame="1"/>
        </w:rPr>
        <w:t xml:space="preserve"> </w:t>
      </w:r>
      <w:r w:rsidR="00CB4AAE" w:rsidRPr="00754CDF">
        <w:rPr>
          <w:rFonts w:ascii="Lato" w:hAnsi="Lato" w:cstheme="minorHAnsi"/>
          <w:b/>
          <w:bCs/>
          <w:u w:val="single"/>
          <w:bdr w:val="none" w:sz="0" w:space="0" w:color="auto" w:frame="1"/>
        </w:rPr>
        <w:t>APRO</w:t>
      </w:r>
      <w:r w:rsidR="00A2309C" w:rsidRPr="00754CDF">
        <w:rPr>
          <w:rFonts w:ascii="Lato" w:hAnsi="Lato" w:cstheme="minorHAnsi"/>
          <w:b/>
          <w:bCs/>
          <w:u w:val="single"/>
          <w:bdr w:val="none" w:sz="0" w:space="0" w:color="auto" w:frame="1"/>
        </w:rPr>
        <w:t>BADO POR UNANIMIDAD DE VOTOS.</w:t>
      </w:r>
    </w:p>
    <w:p w14:paraId="5FE973DF" w14:textId="267B7CB3" w:rsidR="007D6200" w:rsidRPr="00754CDF" w:rsidRDefault="003028B3" w:rsidP="000A766D">
      <w:pPr>
        <w:tabs>
          <w:tab w:val="left" w:pos="5387"/>
        </w:tabs>
        <w:spacing w:after="0" w:line="480" w:lineRule="auto"/>
        <w:ind w:firstLine="851"/>
        <w:jc w:val="both"/>
        <w:rPr>
          <w:rFonts w:ascii="Lato" w:hAnsi="Lato" w:cstheme="minorHAnsi"/>
          <w:bdr w:val="none" w:sz="0" w:space="0" w:color="auto" w:frame="1"/>
        </w:rPr>
      </w:pPr>
      <w:r w:rsidRPr="00754CDF">
        <w:rPr>
          <w:rFonts w:ascii="Lato" w:hAnsi="Lato" w:cstheme="minorHAnsi"/>
          <w:b/>
          <w:bCs/>
          <w:bdr w:val="none" w:sz="0" w:space="0" w:color="auto" w:frame="1"/>
        </w:rPr>
        <w:t>ACUERDO XVI/52/2025.13</w:t>
      </w:r>
      <w:r w:rsidRPr="00754CDF">
        <w:rPr>
          <w:rFonts w:ascii="Lato" w:hAnsi="Lato" w:cstheme="minorHAnsi"/>
          <w:bdr w:val="none" w:sz="0" w:space="0" w:color="auto" w:frame="1"/>
        </w:rPr>
        <w:t xml:space="preserve">. Respecto del servidor público Santiago </w:t>
      </w:r>
      <w:proofErr w:type="spellStart"/>
      <w:r w:rsidRPr="00754CDF">
        <w:rPr>
          <w:rFonts w:ascii="Lato" w:hAnsi="Lato" w:cstheme="minorHAnsi"/>
          <w:bdr w:val="none" w:sz="0" w:space="0" w:color="auto" w:frame="1"/>
        </w:rPr>
        <w:t>Yael</w:t>
      </w:r>
      <w:proofErr w:type="spellEnd"/>
      <w:r w:rsidRPr="00754CDF">
        <w:rPr>
          <w:rFonts w:ascii="Lato" w:hAnsi="Lato" w:cstheme="minorHAnsi"/>
          <w:bdr w:val="none" w:sz="0" w:space="0" w:color="auto" w:frame="1"/>
        </w:rPr>
        <w:t xml:space="preserve"> Pérez Vázquez, Auxiliar Administrativo Interino (nivel 5) adscrito a la Tercera Ponencia de la Sala Penal y Especializada en Administración de Justicia para Adolescentes, tomando en consideración que ya no se requiere de sus servicios en el área de su actual adscripción, y al no existir vacantes para ser readscrito en otra Ponencia, se da por terminada su relación laboral con el Poder Judicial del Estado; aunado a que el personal adscrito a las Salas del Tribunal Superior de Justicia es designado por los Magistrados Propietarios del Tribunal Superior de Justicia del Estado, en términos de los artículos 35 fracción IV y 65 de la Ley Orgánica del Poder Judicial del Estado, por lo que, el citado servidor público, no puede ser incorporado a otra Ponencia, al ser facultad exclusiva de </w:t>
      </w:r>
      <w:r w:rsidR="007D6200" w:rsidRPr="00754CDF">
        <w:rPr>
          <w:rFonts w:ascii="Lato" w:hAnsi="Lato" w:cstheme="minorHAnsi"/>
          <w:bdr w:val="none" w:sz="0" w:space="0" w:color="auto" w:frame="1"/>
        </w:rPr>
        <w:t xml:space="preserve">- </w:t>
      </w:r>
    </w:p>
    <w:p w14:paraId="4FF88857" w14:textId="77777777" w:rsidR="007D6200" w:rsidRPr="00754CDF" w:rsidRDefault="007D6200" w:rsidP="000A766D">
      <w:pPr>
        <w:tabs>
          <w:tab w:val="left" w:pos="5387"/>
        </w:tabs>
        <w:spacing w:after="0" w:line="480" w:lineRule="auto"/>
        <w:jc w:val="both"/>
        <w:rPr>
          <w:rFonts w:ascii="Lato" w:hAnsi="Lato" w:cstheme="minorHAnsi"/>
          <w:bdr w:val="none" w:sz="0" w:space="0" w:color="auto" w:frame="1"/>
        </w:rPr>
      </w:pPr>
    </w:p>
    <w:p w14:paraId="0E539667" w14:textId="1A0F172B" w:rsidR="003028B3" w:rsidRPr="00754CDF" w:rsidRDefault="003028B3" w:rsidP="000A766D">
      <w:pPr>
        <w:tabs>
          <w:tab w:val="left" w:pos="5387"/>
        </w:tabs>
        <w:spacing w:after="0" w:line="480" w:lineRule="auto"/>
        <w:jc w:val="both"/>
        <w:rPr>
          <w:rFonts w:ascii="Lato" w:hAnsi="Lato" w:cstheme="minorHAnsi"/>
          <w:bdr w:val="none" w:sz="0" w:space="0" w:color="auto" w:frame="1"/>
        </w:rPr>
      </w:pPr>
      <w:r w:rsidRPr="00754CDF">
        <w:rPr>
          <w:rFonts w:ascii="Lato" w:hAnsi="Lato" w:cstheme="minorHAnsi"/>
          <w:bdr w:val="none" w:sz="0" w:space="0" w:color="auto" w:frame="1"/>
        </w:rPr>
        <w:t xml:space="preserve">los Magistrados proponer al personal que estará a su cargo, máxime que no se tienen vacantes disponibles en otras áreas para ser readscrito. En consecuencia, con fundamento en lo que establecen los artículos 8 y 185 de la Ley Federal del Trabajo, de aplicación supletoria a la Ley Laboral de los Servidores Públicos del Estado de Tlaxcala y sus Municipios, 5 de la Ley antes citada, 45 Bis, 45 </w:t>
      </w:r>
      <w:proofErr w:type="spellStart"/>
      <w:r w:rsidRPr="00754CDF">
        <w:rPr>
          <w:rFonts w:ascii="Lato" w:hAnsi="Lato" w:cstheme="minorHAnsi"/>
          <w:bdr w:val="none" w:sz="0" w:space="0" w:color="auto" w:frame="1"/>
        </w:rPr>
        <w:t>Quáter</w:t>
      </w:r>
      <w:proofErr w:type="spellEnd"/>
      <w:r w:rsidRPr="00754CDF">
        <w:rPr>
          <w:rFonts w:ascii="Lato" w:hAnsi="Lato" w:cstheme="minorHAnsi"/>
          <w:bdr w:val="none" w:sz="0" w:space="0" w:color="auto" w:frame="1"/>
        </w:rPr>
        <w:t>, 35 fracción IV, 61, 65, 68, fracción I, de la Ley Orgánica del Poder Judicial del Estado, y 9 fracción XVII, del Reglamento del Consejo de la Judicatura del Estado, este Órgano Colegiado determina:</w:t>
      </w:r>
    </w:p>
    <w:p w14:paraId="37BDAC35" w14:textId="1F591C93" w:rsidR="003028B3" w:rsidRPr="00754CDF" w:rsidRDefault="003028B3" w:rsidP="000A766D">
      <w:pPr>
        <w:pStyle w:val="Prrafodelista"/>
        <w:numPr>
          <w:ilvl w:val="0"/>
          <w:numId w:val="29"/>
        </w:numPr>
        <w:tabs>
          <w:tab w:val="left" w:pos="5387"/>
        </w:tabs>
        <w:spacing w:after="0" w:line="480" w:lineRule="auto"/>
        <w:ind w:left="567"/>
        <w:jc w:val="both"/>
        <w:rPr>
          <w:rFonts w:ascii="Lato" w:hAnsi="Lato" w:cstheme="minorHAnsi"/>
          <w:bdr w:val="none" w:sz="0" w:space="0" w:color="auto" w:frame="1"/>
        </w:rPr>
      </w:pPr>
      <w:r w:rsidRPr="00754CDF">
        <w:rPr>
          <w:rFonts w:ascii="Lato" w:hAnsi="Lato" w:cstheme="minorHAnsi"/>
          <w:bdr w:val="none" w:sz="0" w:space="0" w:color="auto" w:frame="1"/>
        </w:rPr>
        <w:t xml:space="preserve">Dar por terminada la relación laboral que el Poder Judicial del Estado de Tlaxcala, tiene con el servidor público Santiago </w:t>
      </w:r>
      <w:proofErr w:type="spellStart"/>
      <w:r w:rsidRPr="00754CDF">
        <w:rPr>
          <w:rFonts w:ascii="Lato" w:hAnsi="Lato" w:cstheme="minorHAnsi"/>
          <w:bdr w:val="none" w:sz="0" w:space="0" w:color="auto" w:frame="1"/>
        </w:rPr>
        <w:t>Yael</w:t>
      </w:r>
      <w:proofErr w:type="spellEnd"/>
      <w:r w:rsidRPr="00754CDF">
        <w:rPr>
          <w:rFonts w:ascii="Lato" w:hAnsi="Lato" w:cstheme="minorHAnsi"/>
          <w:bdr w:val="none" w:sz="0" w:space="0" w:color="auto" w:frame="1"/>
        </w:rPr>
        <w:t xml:space="preserve"> Pérez Vázquez, Auxiliar Administrativo Interino (nivel 5) adscrito a la Tercera Ponencia de la Sala Penal y Especializada en Administración de Justicia para Adolescentes, con efectos a partir del cinco de junio de dos mil veinticinco, sin responsabilidad para este Ente Público.</w:t>
      </w:r>
    </w:p>
    <w:p w14:paraId="02844F57" w14:textId="3EDD1563" w:rsidR="003028B3" w:rsidRPr="00754CDF" w:rsidRDefault="003028B3" w:rsidP="000A766D">
      <w:pPr>
        <w:pStyle w:val="Prrafodelista"/>
        <w:numPr>
          <w:ilvl w:val="0"/>
          <w:numId w:val="29"/>
        </w:numPr>
        <w:tabs>
          <w:tab w:val="left" w:pos="5387"/>
        </w:tabs>
        <w:spacing w:after="0" w:line="480" w:lineRule="auto"/>
        <w:ind w:left="567"/>
        <w:jc w:val="both"/>
        <w:rPr>
          <w:rFonts w:ascii="Lato" w:hAnsi="Lato" w:cstheme="minorHAnsi"/>
          <w:bdr w:val="none" w:sz="0" w:space="0" w:color="auto" w:frame="1"/>
        </w:rPr>
      </w:pPr>
      <w:r w:rsidRPr="00754CDF">
        <w:rPr>
          <w:rFonts w:ascii="Lato" w:hAnsi="Lato" w:cstheme="minorHAnsi"/>
          <w:bdr w:val="none" w:sz="0" w:space="0" w:color="auto" w:frame="1"/>
        </w:rPr>
        <w:t xml:space="preserve">Instruir al </w:t>
      </w:r>
      <w:proofErr w:type="spellStart"/>
      <w:r w:rsidRPr="00754CDF">
        <w:rPr>
          <w:rFonts w:ascii="Lato" w:hAnsi="Lato" w:cstheme="minorHAnsi"/>
          <w:bdr w:val="none" w:sz="0" w:space="0" w:color="auto" w:frame="1"/>
        </w:rPr>
        <w:t>Diligenciario</w:t>
      </w:r>
      <w:proofErr w:type="spellEnd"/>
      <w:r w:rsidRPr="00754CDF">
        <w:rPr>
          <w:rFonts w:ascii="Lato" w:hAnsi="Lato" w:cstheme="minorHAnsi"/>
          <w:bdr w:val="none" w:sz="0" w:space="0" w:color="auto" w:frame="1"/>
        </w:rPr>
        <w:t xml:space="preserve"> adscrito al Consejo de la Judicatura del Estado para que, asociado de personal de la Dirección Jurídica del Tribunal Superior de </w:t>
      </w:r>
      <w:r w:rsidRPr="00754CDF">
        <w:rPr>
          <w:rFonts w:ascii="Lato" w:hAnsi="Lato" w:cstheme="minorHAnsi"/>
          <w:bdr w:val="none" w:sz="0" w:space="0" w:color="auto" w:frame="1"/>
        </w:rPr>
        <w:lastRenderedPageBreak/>
        <w:t>Justicia, comunique la terminación de la relación laboral del citado servidor público.</w:t>
      </w:r>
    </w:p>
    <w:p w14:paraId="28E4672B" w14:textId="5B317626" w:rsidR="003028B3" w:rsidRPr="00754CDF" w:rsidRDefault="003028B3" w:rsidP="000A766D">
      <w:pPr>
        <w:pStyle w:val="Prrafodelista"/>
        <w:numPr>
          <w:ilvl w:val="0"/>
          <w:numId w:val="29"/>
        </w:numPr>
        <w:tabs>
          <w:tab w:val="left" w:pos="5387"/>
        </w:tabs>
        <w:spacing w:after="0" w:line="480" w:lineRule="auto"/>
        <w:ind w:left="567"/>
        <w:jc w:val="both"/>
        <w:rPr>
          <w:rFonts w:ascii="Lato" w:hAnsi="Lato" w:cstheme="minorHAnsi"/>
          <w:bdr w:val="none" w:sz="0" w:space="0" w:color="auto" w:frame="1"/>
        </w:rPr>
      </w:pPr>
      <w:r w:rsidRPr="00754CDF">
        <w:rPr>
          <w:rFonts w:ascii="Lato" w:hAnsi="Lato" w:cstheme="minorHAnsi"/>
          <w:bdr w:val="none" w:sz="0" w:space="0" w:color="auto" w:frame="1"/>
        </w:rPr>
        <w:t xml:space="preserve">Instruir a la </w:t>
      </w:r>
      <w:proofErr w:type="gramStart"/>
      <w:r w:rsidRPr="00754CDF">
        <w:rPr>
          <w:rFonts w:ascii="Lato" w:hAnsi="Lato" w:cstheme="minorHAnsi"/>
          <w:bdr w:val="none" w:sz="0" w:space="0" w:color="auto" w:frame="1"/>
        </w:rPr>
        <w:t>Directora</w:t>
      </w:r>
      <w:proofErr w:type="gramEnd"/>
      <w:r w:rsidRPr="00754CDF">
        <w:rPr>
          <w:rFonts w:ascii="Lato" w:hAnsi="Lato" w:cstheme="minorHAnsi"/>
          <w:bdr w:val="none" w:sz="0" w:space="0" w:color="auto" w:frame="1"/>
        </w:rPr>
        <w:t xml:space="preserve"> Jurídica del Tribunal Superior de Justicia del Estado y Tesorero del Poder Judicial del Estado, realicen la cuantificación de las prestaciones que, en su caso tenga derecho el servidor público, en términos de la Ley de la materia, hecho lo anterior, den cuenta a este Órgano Colegiado, para la determinación correspondiente.</w:t>
      </w:r>
    </w:p>
    <w:p w14:paraId="5D5696B1" w14:textId="22A6560D" w:rsidR="003028B3" w:rsidRPr="00754CDF" w:rsidRDefault="003028B3" w:rsidP="000A766D">
      <w:pPr>
        <w:tabs>
          <w:tab w:val="left" w:pos="5387"/>
        </w:tabs>
        <w:spacing w:after="0" w:line="480" w:lineRule="auto"/>
        <w:jc w:val="both"/>
        <w:rPr>
          <w:rFonts w:ascii="Lato" w:hAnsi="Lato" w:cstheme="minorHAnsi"/>
          <w:b/>
          <w:bCs/>
          <w:u w:val="single"/>
          <w:bdr w:val="none" w:sz="0" w:space="0" w:color="auto" w:frame="1"/>
        </w:rPr>
      </w:pPr>
      <w:r w:rsidRPr="00754CDF">
        <w:rPr>
          <w:rFonts w:ascii="Lato" w:hAnsi="Lato" w:cstheme="minorHAnsi"/>
          <w:bdr w:val="none" w:sz="0" w:space="0" w:color="auto" w:frame="1"/>
        </w:rPr>
        <w:t xml:space="preserve">Comuníquese esta determinación a la </w:t>
      </w:r>
      <w:proofErr w:type="gramStart"/>
      <w:r w:rsidRPr="00754CDF">
        <w:rPr>
          <w:rFonts w:ascii="Lato" w:hAnsi="Lato" w:cstheme="minorHAnsi"/>
          <w:bdr w:val="none" w:sz="0" w:space="0" w:color="auto" w:frame="1"/>
        </w:rPr>
        <w:t>Directora</w:t>
      </w:r>
      <w:proofErr w:type="gramEnd"/>
      <w:r w:rsidRPr="00754CDF">
        <w:rPr>
          <w:rFonts w:ascii="Lato" w:hAnsi="Lato" w:cstheme="minorHAnsi"/>
          <w:bdr w:val="none" w:sz="0" w:space="0" w:color="auto" w:frame="1"/>
        </w:rPr>
        <w:t xml:space="preserve"> Jurídica del Tribunal Superior de Justicia del Estado, Tesorero y Contralor del Poder Judicial del Estado, para su conocimiento y efectos correspondientes; así como a la Directora de Recursos Humanos y Materiales dependientes de la Secretaría Ejecutiva para los trámites administrativos respectivos. </w:t>
      </w:r>
      <w:r w:rsidRPr="00754CDF">
        <w:rPr>
          <w:rFonts w:ascii="Lato" w:hAnsi="Lato" w:cstheme="minorHAnsi"/>
          <w:b/>
          <w:bCs/>
          <w:u w:val="single"/>
          <w:bdr w:val="none" w:sz="0" w:space="0" w:color="auto" w:frame="1"/>
        </w:rPr>
        <w:t>APROBADO POR UNANIMIDAD DE VOTOS.</w:t>
      </w:r>
    </w:p>
    <w:p w14:paraId="58E120B6" w14:textId="6A6BA7DB" w:rsidR="00802F10" w:rsidRPr="00754CDF" w:rsidRDefault="00802F10" w:rsidP="000A766D">
      <w:pPr>
        <w:tabs>
          <w:tab w:val="left" w:pos="5387"/>
        </w:tabs>
        <w:spacing w:before="240" w:after="0" w:line="480" w:lineRule="auto"/>
        <w:ind w:firstLine="851"/>
        <w:jc w:val="both"/>
        <w:rPr>
          <w:rFonts w:ascii="Lato" w:hAnsi="Lato"/>
          <w:b/>
          <w:bCs/>
        </w:rPr>
      </w:pPr>
      <w:r w:rsidRPr="00754CDF">
        <w:rPr>
          <w:rFonts w:ascii="Lato" w:hAnsi="Lato"/>
          <w:b/>
          <w:bCs/>
        </w:rPr>
        <w:t xml:space="preserve"> XVII/52/2025. ASUNTOS GENERALES </w:t>
      </w:r>
    </w:p>
    <w:p w14:paraId="3FBA6376" w14:textId="77777777" w:rsidR="00802F10" w:rsidRPr="00754CDF" w:rsidRDefault="00802F10" w:rsidP="000A766D">
      <w:pPr>
        <w:spacing w:after="0" w:line="480" w:lineRule="auto"/>
        <w:ind w:firstLine="851"/>
        <w:jc w:val="both"/>
        <w:rPr>
          <w:rFonts w:ascii="Lato" w:hAnsi="Lato"/>
          <w:b/>
          <w:bCs/>
        </w:rPr>
      </w:pPr>
      <w:r w:rsidRPr="00754CDF">
        <w:rPr>
          <w:rFonts w:ascii="Lato" w:hAnsi="Lato"/>
          <w:b/>
          <w:bCs/>
        </w:rPr>
        <w:t xml:space="preserve">ACUERDO XVII/52/2025.1. Oficio número CJET/CGMP/72/2025, recibido el veintisiete de mayo de dos mil veinticinco, signado por el Maestro Germán Mendoza </w:t>
      </w:r>
      <w:proofErr w:type="spellStart"/>
      <w:r w:rsidRPr="00754CDF">
        <w:rPr>
          <w:rFonts w:ascii="Lato" w:hAnsi="Lato"/>
          <w:b/>
          <w:bCs/>
        </w:rPr>
        <w:t>Papalotzi</w:t>
      </w:r>
      <w:proofErr w:type="spellEnd"/>
      <w:r w:rsidRPr="00754CDF">
        <w:rPr>
          <w:rFonts w:ascii="Lato" w:hAnsi="Lato"/>
          <w:b/>
          <w:bCs/>
        </w:rPr>
        <w:t xml:space="preserve">, </w:t>
      </w:r>
      <w:proofErr w:type="gramStart"/>
      <w:r w:rsidRPr="00754CDF">
        <w:rPr>
          <w:rFonts w:ascii="Lato" w:hAnsi="Lato"/>
          <w:b/>
          <w:bCs/>
        </w:rPr>
        <w:t>Consejero</w:t>
      </w:r>
      <w:proofErr w:type="gramEnd"/>
      <w:r w:rsidRPr="00754CDF">
        <w:rPr>
          <w:rFonts w:ascii="Lato" w:hAnsi="Lato"/>
          <w:b/>
          <w:bCs/>
        </w:rPr>
        <w:t xml:space="preserve"> Integrante de la Judicatura del Estado. </w:t>
      </w:r>
    </w:p>
    <w:p w14:paraId="73F30820" w14:textId="2A489A84" w:rsidR="00802F10" w:rsidRPr="00754CDF" w:rsidRDefault="00802F10" w:rsidP="000A766D">
      <w:pPr>
        <w:spacing w:after="0" w:line="480" w:lineRule="auto"/>
        <w:jc w:val="both"/>
        <w:rPr>
          <w:rFonts w:ascii="Lato" w:hAnsi="Lato"/>
          <w:b/>
          <w:bCs/>
        </w:rPr>
      </w:pPr>
      <w:r w:rsidRPr="00754CDF">
        <w:rPr>
          <w:rFonts w:ascii="Lato" w:hAnsi="Lato"/>
        </w:rPr>
        <w:t xml:space="preserve">Dada cuenta con el oficio de referencia, mediante el cual, el Maestro Germán Mendoza </w:t>
      </w:r>
      <w:proofErr w:type="spellStart"/>
      <w:r w:rsidRPr="00754CDF">
        <w:rPr>
          <w:rFonts w:ascii="Lato" w:hAnsi="Lato"/>
        </w:rPr>
        <w:t>Papalotzi</w:t>
      </w:r>
      <w:proofErr w:type="spellEnd"/>
      <w:r w:rsidRPr="00754CDF">
        <w:rPr>
          <w:rFonts w:ascii="Lato" w:hAnsi="Lato"/>
        </w:rPr>
        <w:t xml:space="preserve">, </w:t>
      </w:r>
      <w:proofErr w:type="gramStart"/>
      <w:r w:rsidRPr="00754CDF">
        <w:rPr>
          <w:rFonts w:ascii="Lato" w:hAnsi="Lato"/>
        </w:rPr>
        <w:t>Consejero</w:t>
      </w:r>
      <w:proofErr w:type="gramEnd"/>
      <w:r w:rsidRPr="00754CDF">
        <w:rPr>
          <w:rFonts w:ascii="Lato" w:hAnsi="Lato"/>
        </w:rPr>
        <w:t xml:space="preserve"> Integrante de la Judicatura del Estado, informa que recibió una queja en contra de las servidoras públicas cuyos nombres ahí se precisa, presentada por María Elvia Mexicano </w:t>
      </w:r>
      <w:proofErr w:type="spellStart"/>
      <w:r w:rsidRPr="00754CDF">
        <w:rPr>
          <w:rFonts w:ascii="Lato" w:hAnsi="Lato"/>
        </w:rPr>
        <w:t>Xometl</w:t>
      </w:r>
      <w:proofErr w:type="spellEnd"/>
      <w:r w:rsidRPr="00754CDF">
        <w:rPr>
          <w:rFonts w:ascii="Lato" w:hAnsi="Lato"/>
        </w:rPr>
        <w:t xml:space="preserve">, misma que fue remitida al Contralor del Poder Judicial del Estado, vía oficio CJET/CGMP/71/2025, para que en el ámbito de sus atribuciones iniciara el procedimiento que en derecho corresponda. En atención a lo anterior, toda vez que se dio el trámite correspondiente al escrito de queja en mención, </w:t>
      </w:r>
      <w:r w:rsidRPr="00754CDF">
        <w:rPr>
          <w:rFonts w:ascii="Lato" w:hAnsi="Lato" w:cstheme="minorHAnsi"/>
          <w:bdr w:val="none" w:sz="0" w:space="0" w:color="auto" w:frame="1"/>
        </w:rPr>
        <w:t>con su remisión a la Contraloría del Poder Judicial del Estado,</w:t>
      </w:r>
      <w:r w:rsidRPr="00754CDF">
        <w:rPr>
          <w:rFonts w:ascii="Lato" w:hAnsi="Lato"/>
        </w:rPr>
        <w:t xml:space="preserve"> con fundamento en lo que establecen los artículos 61 y 68 fracción XXVI de la Ley Orgánica del Poder Judicial del Estado, únicamente se toma debido conocimiento.</w:t>
      </w:r>
    </w:p>
    <w:p w14:paraId="05DED7B5" w14:textId="3BDABFB3" w:rsidR="00802F10" w:rsidRPr="00754CDF" w:rsidRDefault="00802F10" w:rsidP="000A766D">
      <w:pPr>
        <w:spacing w:after="0" w:line="480" w:lineRule="auto"/>
        <w:rPr>
          <w:rFonts w:ascii="Lato" w:hAnsi="Lato"/>
        </w:rPr>
      </w:pPr>
      <w:r w:rsidRPr="00754CDF">
        <w:rPr>
          <w:rFonts w:ascii="Lato" w:hAnsi="Lato"/>
        </w:rPr>
        <w:t xml:space="preserve">Comuníquese en vía de reiteración al </w:t>
      </w:r>
      <w:proofErr w:type="gramStart"/>
      <w:r w:rsidRPr="00754CDF">
        <w:rPr>
          <w:rFonts w:ascii="Lato" w:hAnsi="Lato"/>
        </w:rPr>
        <w:t>Consejero</w:t>
      </w:r>
      <w:proofErr w:type="gramEnd"/>
      <w:r w:rsidRPr="00754CDF">
        <w:rPr>
          <w:rFonts w:ascii="Lato" w:hAnsi="Lato"/>
        </w:rPr>
        <w:t xml:space="preserve"> Germán Mendoza </w:t>
      </w:r>
      <w:proofErr w:type="spellStart"/>
      <w:r w:rsidRPr="00754CDF">
        <w:rPr>
          <w:rFonts w:ascii="Lato" w:hAnsi="Lato"/>
        </w:rPr>
        <w:t>Papalotzi</w:t>
      </w:r>
      <w:proofErr w:type="spellEnd"/>
      <w:r w:rsidRPr="00754CDF">
        <w:rPr>
          <w:rFonts w:ascii="Lato" w:hAnsi="Lato"/>
        </w:rPr>
        <w:t>, para constancia.</w:t>
      </w:r>
      <w:r w:rsidR="00A2309C" w:rsidRPr="00754CDF">
        <w:rPr>
          <w:rFonts w:ascii="Lato" w:hAnsi="Lato"/>
        </w:rPr>
        <w:t xml:space="preserve"> </w:t>
      </w:r>
      <w:r w:rsidR="00A2309C" w:rsidRPr="00754CDF">
        <w:rPr>
          <w:rFonts w:ascii="Lato" w:hAnsi="Lato"/>
          <w:b/>
          <w:bCs/>
          <w:u w:val="single"/>
        </w:rPr>
        <w:t>APROBADO POR UNANIMIDAD DE VOTOS.</w:t>
      </w:r>
    </w:p>
    <w:p w14:paraId="76381642" w14:textId="21C58765" w:rsidR="00802F10" w:rsidRPr="00754CDF" w:rsidRDefault="00A2309C" w:rsidP="000A766D">
      <w:pPr>
        <w:pStyle w:val="NormalWeb"/>
        <w:spacing w:after="0" w:afterAutospacing="0" w:line="480" w:lineRule="auto"/>
        <w:ind w:firstLine="851"/>
        <w:jc w:val="both"/>
        <w:rPr>
          <w:rFonts w:ascii="Lato" w:hAnsi="Lato"/>
          <w:b/>
          <w:bCs/>
          <w:sz w:val="22"/>
          <w:szCs w:val="22"/>
        </w:rPr>
      </w:pPr>
      <w:r w:rsidRPr="00754CDF">
        <w:rPr>
          <w:rFonts w:ascii="Lato" w:hAnsi="Lato"/>
          <w:b/>
          <w:bCs/>
          <w:sz w:val="22"/>
          <w:szCs w:val="22"/>
        </w:rPr>
        <w:lastRenderedPageBreak/>
        <w:t xml:space="preserve"> </w:t>
      </w:r>
      <w:r w:rsidR="00802F10" w:rsidRPr="00754CDF">
        <w:rPr>
          <w:rFonts w:ascii="Lato" w:hAnsi="Lato"/>
          <w:b/>
          <w:bCs/>
          <w:sz w:val="22"/>
          <w:szCs w:val="22"/>
        </w:rPr>
        <w:t xml:space="preserve"> ACUERDO XVII/52/2025.2. Oficio número PTSJ/517/2025, recibido el veintisiete de mayo de dos mil veinticinco, signado por la Magistrada Presidenta del Tribunal Superior de Justicia y del Consejo de la Judicatura </w:t>
      </w:r>
      <w:proofErr w:type="gramStart"/>
      <w:r w:rsidR="00802F10" w:rsidRPr="00754CDF">
        <w:rPr>
          <w:rFonts w:ascii="Lato" w:hAnsi="Lato"/>
          <w:b/>
          <w:bCs/>
          <w:sz w:val="22"/>
          <w:szCs w:val="22"/>
        </w:rPr>
        <w:t>del  Estado</w:t>
      </w:r>
      <w:proofErr w:type="gramEnd"/>
      <w:r w:rsidR="00802F10" w:rsidRPr="00754CDF">
        <w:rPr>
          <w:rFonts w:ascii="Lato" w:hAnsi="Lato"/>
          <w:b/>
          <w:bCs/>
          <w:sz w:val="22"/>
          <w:szCs w:val="22"/>
        </w:rPr>
        <w:t>.</w:t>
      </w:r>
      <w:r w:rsidRPr="00754CDF">
        <w:rPr>
          <w:rFonts w:ascii="Lato" w:hAnsi="Lato"/>
          <w:b/>
          <w:bCs/>
          <w:sz w:val="22"/>
          <w:szCs w:val="22"/>
        </w:rPr>
        <w:t xml:space="preserve"> - - - - - - - - - - - - - - - - - - - - - - - - - - - - - - - - - -</w:t>
      </w:r>
      <w:r w:rsidR="00B1520B" w:rsidRPr="00754CDF">
        <w:rPr>
          <w:rFonts w:ascii="Lato" w:hAnsi="Lato"/>
          <w:b/>
          <w:bCs/>
          <w:sz w:val="22"/>
          <w:szCs w:val="22"/>
        </w:rPr>
        <w:t xml:space="preserve"> - - - - - - - - - - - - - - - - -</w:t>
      </w:r>
    </w:p>
    <w:p w14:paraId="291957FD" w14:textId="29B5A946" w:rsidR="00802F10" w:rsidRPr="00754CDF" w:rsidRDefault="00802F10" w:rsidP="000A766D">
      <w:pPr>
        <w:pStyle w:val="NormalWeb"/>
        <w:spacing w:before="0" w:beforeAutospacing="0" w:after="0" w:afterAutospacing="0" w:line="480" w:lineRule="auto"/>
        <w:jc w:val="both"/>
        <w:rPr>
          <w:rFonts w:ascii="Lato" w:hAnsi="Lato"/>
          <w:sz w:val="22"/>
          <w:szCs w:val="22"/>
        </w:rPr>
      </w:pPr>
      <w:r w:rsidRPr="00754CDF">
        <w:rPr>
          <w:rFonts w:ascii="Lato" w:hAnsi="Lato"/>
          <w:sz w:val="22"/>
          <w:szCs w:val="22"/>
        </w:rPr>
        <w:t>Dada cuenta con el oficio de referencia, mediante el cual, la Magistrada Presidenta del Tribunal Superior de Justicia y del Consejo de la Judicatura del Estado, comunica que se recibió en el Despacho de Presidencia, el oficio APIZ/447/2025, de la Visitadora General Encargada de la Defensoría de los Derechos Humanos V, de</w:t>
      </w:r>
      <w:r w:rsidR="00684670" w:rsidRPr="00754CDF">
        <w:rPr>
          <w:rFonts w:ascii="Lato" w:hAnsi="Lato"/>
          <w:sz w:val="22"/>
          <w:szCs w:val="22"/>
        </w:rPr>
        <w:t xml:space="preserve"> l</w:t>
      </w:r>
      <w:r w:rsidRPr="00754CDF">
        <w:rPr>
          <w:rFonts w:ascii="Lato" w:hAnsi="Lato"/>
          <w:sz w:val="22"/>
          <w:szCs w:val="22"/>
        </w:rPr>
        <w:t>a Comisión Estatal  de Derechos Humanos de Tlaxcala, derivado del expediente de queja APIZ/38/2024/SVG-RN</w:t>
      </w:r>
      <w:r w:rsidR="00B1520B" w:rsidRPr="00754CDF">
        <w:rPr>
          <w:rFonts w:ascii="Lato" w:hAnsi="Lato"/>
          <w:sz w:val="22"/>
          <w:szCs w:val="22"/>
        </w:rPr>
        <w:t>,</w:t>
      </w:r>
      <w:r w:rsidRPr="00754CDF">
        <w:rPr>
          <w:rFonts w:ascii="Lato" w:hAnsi="Lato"/>
          <w:sz w:val="22"/>
          <w:szCs w:val="22"/>
        </w:rPr>
        <w:t xml:space="preserve"> iniciado de oficio por presuntas violaciones a derechos humanos por parte del servidor público cuyo nombre y cargo ahí se precisan; oficio del  que se desprende que por acuerdos dictados el dos y dieciséis de mayo del año en curso, hacen del conocimiento a la superior Jerárquica del Poder Judicial del Estado que la presidencia de ese Organismo Público Autónomo, autorizó la conclusión de la queja citada, por imposibilidad material para continuar con la tramitación de la misma, de igual forma notifica el exhorto preventivo, solicitando a la Magistrada Presidenta del Tribunal Superior de Justicia y del Estado de Tlaxcala, exhorte  al servidor público para que en requerimientos posteriores que le realice la Comisión Estatal  de Derechos Humanos de Tlaxcala, de cumplimiento en tiempo y forma, así como colaborar dentro del ámbito de su competencia con ese Organismos Autónomo, de conformidad con lo que señalan los artículos 60 y 61 de la Ley de dicho Organismo, adminiculado con el artículo 63  de la Ley General de Responsabilidades Administrativas, solicitando se informe dentro del término de diez días naturales del cumplimiento de dicho exhorto adjuntando la evidencia que lo acredite.</w:t>
      </w:r>
      <w:r w:rsidR="00A2309C" w:rsidRPr="00754CDF">
        <w:rPr>
          <w:rFonts w:ascii="Lato" w:hAnsi="Lato"/>
          <w:sz w:val="22"/>
          <w:szCs w:val="22"/>
        </w:rPr>
        <w:t xml:space="preserve"> </w:t>
      </w:r>
      <w:r w:rsidRPr="00754CDF">
        <w:rPr>
          <w:rFonts w:ascii="Lato" w:hAnsi="Lato"/>
          <w:sz w:val="22"/>
          <w:szCs w:val="22"/>
        </w:rPr>
        <w:t>En atención a lo anterior, con fundamento en lo que establece el artículo 61 de la Ley Orgánica del Poder Judicial del Estado, se determina:</w:t>
      </w:r>
    </w:p>
    <w:p w14:paraId="65068773" w14:textId="08F12F7D" w:rsidR="00802F10" w:rsidRPr="00754CDF" w:rsidRDefault="00802F10" w:rsidP="000A766D">
      <w:pPr>
        <w:pStyle w:val="NormalWeb"/>
        <w:numPr>
          <w:ilvl w:val="0"/>
          <w:numId w:val="18"/>
        </w:numPr>
        <w:spacing w:before="0" w:beforeAutospacing="0" w:after="0" w:afterAutospacing="0" w:line="480" w:lineRule="auto"/>
        <w:jc w:val="both"/>
        <w:rPr>
          <w:rFonts w:ascii="Lato" w:hAnsi="Lato"/>
          <w:sz w:val="22"/>
          <w:szCs w:val="22"/>
        </w:rPr>
      </w:pPr>
      <w:r w:rsidRPr="00754CDF">
        <w:rPr>
          <w:rFonts w:ascii="Lato" w:hAnsi="Lato"/>
          <w:sz w:val="22"/>
          <w:szCs w:val="22"/>
        </w:rPr>
        <w:t>Tomar debido conocimiento de la conclusión de la queja APIZ/38/2024/SVG-RN</w:t>
      </w:r>
      <w:r w:rsidR="00B1520B" w:rsidRPr="00754CDF">
        <w:rPr>
          <w:rFonts w:ascii="Lato" w:hAnsi="Lato"/>
          <w:sz w:val="22"/>
          <w:szCs w:val="22"/>
        </w:rPr>
        <w:t>,</w:t>
      </w:r>
      <w:r w:rsidRPr="00754CDF">
        <w:rPr>
          <w:rFonts w:ascii="Lato" w:hAnsi="Lato"/>
          <w:sz w:val="22"/>
          <w:szCs w:val="22"/>
        </w:rPr>
        <w:t xml:space="preserve"> en términos de la misma.</w:t>
      </w:r>
    </w:p>
    <w:p w14:paraId="46874329" w14:textId="77777777" w:rsidR="00802F10" w:rsidRPr="00754CDF" w:rsidRDefault="00802F10" w:rsidP="000A766D">
      <w:pPr>
        <w:pStyle w:val="NormalWeb"/>
        <w:numPr>
          <w:ilvl w:val="0"/>
          <w:numId w:val="18"/>
        </w:numPr>
        <w:spacing w:before="0" w:beforeAutospacing="0" w:after="0" w:afterAutospacing="0" w:line="480" w:lineRule="auto"/>
        <w:jc w:val="both"/>
        <w:rPr>
          <w:rFonts w:ascii="Lato" w:hAnsi="Lato"/>
          <w:sz w:val="22"/>
          <w:szCs w:val="22"/>
        </w:rPr>
      </w:pPr>
      <w:r w:rsidRPr="00754CDF">
        <w:rPr>
          <w:rFonts w:ascii="Lato" w:hAnsi="Lato"/>
          <w:sz w:val="22"/>
          <w:szCs w:val="22"/>
        </w:rPr>
        <w:t>Turnar copia del oficio de cuenta al servidor público cuestionado, para su conocimiento y cumplimiento respecto del exhorto.</w:t>
      </w:r>
    </w:p>
    <w:p w14:paraId="4E284373" w14:textId="72D1F81C" w:rsidR="00802F10" w:rsidRPr="00754CDF" w:rsidRDefault="00802F10" w:rsidP="000A766D">
      <w:pPr>
        <w:spacing w:after="0" w:line="480" w:lineRule="auto"/>
        <w:jc w:val="both"/>
        <w:rPr>
          <w:rFonts w:ascii="Lato" w:hAnsi="Lato"/>
          <w:b/>
          <w:bCs/>
          <w:u w:val="single"/>
        </w:rPr>
      </w:pPr>
      <w:r w:rsidRPr="00754CDF">
        <w:rPr>
          <w:rFonts w:ascii="Lato" w:hAnsi="Lato"/>
        </w:rPr>
        <w:lastRenderedPageBreak/>
        <w:t>Comuníquese lo anterior, a la Visitadora General Encargada de la Defensoría de los Derechos Humanos V, del a Comisión Estatal de Derechos Humanos de Tlaxcala, con copia del acuse de recibo, para los efectos legales.</w:t>
      </w:r>
      <w:r w:rsidR="00A2309C" w:rsidRPr="00754CDF">
        <w:rPr>
          <w:rFonts w:ascii="Lato" w:hAnsi="Lato"/>
        </w:rPr>
        <w:t xml:space="preserve"> </w:t>
      </w:r>
      <w:r w:rsidR="00A2309C" w:rsidRPr="00754CDF">
        <w:rPr>
          <w:rFonts w:ascii="Lato" w:hAnsi="Lato"/>
          <w:b/>
          <w:bCs/>
          <w:u w:val="single"/>
        </w:rPr>
        <w:t>APROBADO POR UNANIMIDAD DE VOTOS.</w:t>
      </w:r>
    </w:p>
    <w:p w14:paraId="6343F3E8" w14:textId="549CFD3B" w:rsidR="00802F10" w:rsidRPr="00754CDF" w:rsidRDefault="00802F10" w:rsidP="000A766D">
      <w:pPr>
        <w:tabs>
          <w:tab w:val="left" w:pos="5387"/>
        </w:tabs>
        <w:spacing w:after="0" w:line="480" w:lineRule="auto"/>
        <w:ind w:firstLine="851"/>
        <w:jc w:val="both"/>
        <w:rPr>
          <w:rFonts w:ascii="Lato" w:hAnsi="Lato"/>
          <w:b/>
          <w:bCs/>
        </w:rPr>
      </w:pPr>
      <w:r w:rsidRPr="00754CDF">
        <w:rPr>
          <w:rFonts w:ascii="Lato" w:hAnsi="Lato"/>
          <w:b/>
          <w:bCs/>
        </w:rPr>
        <w:t xml:space="preserve">ACUERDO XVII/52/2025.3. Oficio número PTSJ/518/2025, recibido el veintisiete de mayo de dos mil veinticinco, signado por la Magistrada </w:t>
      </w:r>
      <w:proofErr w:type="gramStart"/>
      <w:r w:rsidRPr="00754CDF">
        <w:rPr>
          <w:rFonts w:ascii="Lato" w:hAnsi="Lato"/>
          <w:b/>
          <w:bCs/>
        </w:rPr>
        <w:t>Presidenta</w:t>
      </w:r>
      <w:proofErr w:type="gramEnd"/>
      <w:r w:rsidRPr="00754CDF">
        <w:rPr>
          <w:rFonts w:ascii="Lato" w:hAnsi="Lato"/>
          <w:b/>
          <w:bCs/>
        </w:rPr>
        <w:t xml:space="preserve"> del Tribunal Superior de Justicia y del Consejo de la Judicatura del Estado.</w:t>
      </w:r>
      <w:r w:rsidR="00A2309C" w:rsidRPr="00754CDF">
        <w:rPr>
          <w:rFonts w:ascii="Lato" w:hAnsi="Lato"/>
          <w:b/>
          <w:bCs/>
        </w:rPr>
        <w:t xml:space="preserve"> - - - - - - - - - - - - - - - - - - - - - - - - - - - - - - - - - - - - - - - - - - - - - - - - - - -</w:t>
      </w:r>
    </w:p>
    <w:p w14:paraId="26094CF3" w14:textId="0FC83B8F" w:rsidR="00802F10" w:rsidRPr="00754CDF" w:rsidRDefault="00802F10" w:rsidP="000A766D">
      <w:pPr>
        <w:tabs>
          <w:tab w:val="left" w:pos="5387"/>
        </w:tabs>
        <w:spacing w:after="0" w:line="480" w:lineRule="auto"/>
        <w:jc w:val="both"/>
        <w:rPr>
          <w:rFonts w:ascii="Lato" w:hAnsi="Lato" w:cstheme="minorHAnsi"/>
          <w:bCs/>
          <w:bdr w:val="none" w:sz="0" w:space="0" w:color="auto" w:frame="1"/>
        </w:rPr>
      </w:pPr>
      <w:r w:rsidRPr="00754CDF">
        <w:rPr>
          <w:rFonts w:ascii="Lato" w:hAnsi="Lato"/>
        </w:rPr>
        <w:t>Dada cuenta con el oficio de referencia, mediante el cual, la Magistrada Presidenta del Tribunal Superior de Justicia y del Consejo de la Judicatura del Estado, remite el oficio ITE-SE-E0302-3/2025, de la Secretaria del Instituto Tlaxcalteca de Elecciones, con el que, en cumplimiento al punto TERCERO del acuerdo ITE-CG-50/2025 del Consejo General  de dicho  Instituto, por el que se modifican los lineamientos para regular el desarrollo de los cómputos electorales y el cuadernillo de consulta de votos válidos y votos nulos, así como los lineamientos para el uso del uso del sistema candidatas y candidatos, “conóceles” y su versión ejecutiva del proceso electoral local extraordinario para renovar los cargos del Poder Judicial, Tribunal de Justicia Administrativa y Tribunal de Conciliación y Arbitraje 2024 -2025.</w:t>
      </w:r>
      <w:r w:rsidR="00C7748E" w:rsidRPr="00754CDF">
        <w:rPr>
          <w:rFonts w:ascii="Lato" w:hAnsi="Lato"/>
        </w:rPr>
        <w:t xml:space="preserve"> </w:t>
      </w:r>
      <w:r w:rsidRPr="00754CDF">
        <w:rPr>
          <w:rFonts w:ascii="Lato" w:hAnsi="Lato"/>
        </w:rPr>
        <w:t>En atención a lo anterior y por guardar relación con el acuerdo III/47/2025</w:t>
      </w:r>
      <w:r w:rsidRPr="00754CDF">
        <w:rPr>
          <w:rFonts w:ascii="Lato" w:hAnsi="Lato"/>
          <w:b/>
          <w:bCs/>
        </w:rPr>
        <w:t xml:space="preserve"> </w:t>
      </w:r>
      <w:r w:rsidRPr="00754CDF">
        <w:rPr>
          <w:rFonts w:ascii="Lato" w:hAnsi="Lato"/>
        </w:rPr>
        <w:t xml:space="preserve">de este Cuerpo Colegiado, y en razón de que </w:t>
      </w:r>
      <w:r w:rsidRPr="00754CDF">
        <w:rPr>
          <w:rFonts w:ascii="Lato" w:hAnsi="Lato" w:cstheme="minorHAnsi"/>
          <w:bCs/>
          <w:bdr w:val="none" w:sz="0" w:space="0" w:color="auto" w:frame="1"/>
        </w:rPr>
        <w:t>no se advierte que se deba tomar determinación alguna, con fundamento en lo que establece el artículo 61 de la Ley Orgánica del Poder Judicial del Estado, únicamente se toma debido conocimiento.</w:t>
      </w:r>
    </w:p>
    <w:p w14:paraId="4DD9DFD1" w14:textId="5B583D50" w:rsidR="00802F10" w:rsidRPr="00754CDF" w:rsidRDefault="00802F10" w:rsidP="000A766D">
      <w:pPr>
        <w:spacing w:line="480" w:lineRule="auto"/>
        <w:jc w:val="both"/>
        <w:rPr>
          <w:rFonts w:ascii="Lato" w:hAnsi="Lato"/>
          <w:b/>
          <w:u w:val="single"/>
        </w:rPr>
      </w:pPr>
      <w:r w:rsidRPr="00754CDF">
        <w:rPr>
          <w:rFonts w:ascii="Lato" w:hAnsi="Lato" w:cstheme="minorHAnsi"/>
          <w:bCs/>
          <w:bdr w:val="none" w:sz="0" w:space="0" w:color="auto" w:frame="1"/>
        </w:rPr>
        <w:t xml:space="preserve">Comuníquese lo anterior a la </w:t>
      </w:r>
      <w:proofErr w:type="gramStart"/>
      <w:r w:rsidRPr="00754CDF">
        <w:rPr>
          <w:rFonts w:ascii="Lato" w:hAnsi="Lato" w:cstheme="minorHAnsi"/>
          <w:bCs/>
          <w:bdr w:val="none" w:sz="0" w:space="0" w:color="auto" w:frame="1"/>
        </w:rPr>
        <w:t>Secretaria Ejecutiva</w:t>
      </w:r>
      <w:proofErr w:type="gramEnd"/>
      <w:r w:rsidRPr="00754CDF">
        <w:rPr>
          <w:rFonts w:ascii="Lato" w:hAnsi="Lato" w:cstheme="minorHAnsi"/>
          <w:bCs/>
          <w:bdr w:val="none" w:sz="0" w:space="0" w:color="auto" w:frame="1"/>
        </w:rPr>
        <w:t xml:space="preserve"> del Instituto Tlaxcalteca de Elecciones, para constancia y efectos a que haya lugar.</w:t>
      </w:r>
      <w:r w:rsidR="00C7748E" w:rsidRPr="00754CDF">
        <w:rPr>
          <w:rFonts w:ascii="Lato" w:hAnsi="Lato" w:cstheme="minorHAnsi"/>
          <w:bCs/>
          <w:bdr w:val="none" w:sz="0" w:space="0" w:color="auto" w:frame="1"/>
        </w:rPr>
        <w:t xml:space="preserve"> </w:t>
      </w:r>
      <w:r w:rsidR="00C7748E" w:rsidRPr="00754CDF">
        <w:rPr>
          <w:rFonts w:ascii="Lato" w:hAnsi="Lato" w:cstheme="minorHAnsi"/>
          <w:b/>
          <w:u w:val="single"/>
          <w:bdr w:val="none" w:sz="0" w:space="0" w:color="auto" w:frame="1"/>
        </w:rPr>
        <w:t>APROBADO POR UNANIMIDAD DE VOTOS.</w:t>
      </w:r>
    </w:p>
    <w:p w14:paraId="64247019" w14:textId="3DD0E436" w:rsidR="00802F10" w:rsidRPr="00754CDF" w:rsidRDefault="00802F10" w:rsidP="000A766D">
      <w:pPr>
        <w:tabs>
          <w:tab w:val="left" w:pos="5387"/>
        </w:tabs>
        <w:spacing w:after="0" w:line="480" w:lineRule="auto"/>
        <w:ind w:firstLine="993"/>
        <w:jc w:val="both"/>
        <w:rPr>
          <w:rFonts w:ascii="Lato" w:hAnsi="Lato"/>
          <w:b/>
          <w:bCs/>
        </w:rPr>
      </w:pPr>
      <w:r w:rsidRPr="00754CDF">
        <w:rPr>
          <w:rFonts w:ascii="Lato" w:hAnsi="Lato"/>
          <w:b/>
          <w:bCs/>
        </w:rPr>
        <w:t xml:space="preserve">ACUERDO XVII/52/2025.4. Oficio número PTSJ/521/2025, recibido el veintisiete de mayo de dos mil veinticinco, signado por la Magistrada </w:t>
      </w:r>
      <w:proofErr w:type="gramStart"/>
      <w:r w:rsidRPr="00754CDF">
        <w:rPr>
          <w:rFonts w:ascii="Lato" w:hAnsi="Lato"/>
          <w:b/>
          <w:bCs/>
        </w:rPr>
        <w:t>Presidenta</w:t>
      </w:r>
      <w:proofErr w:type="gramEnd"/>
      <w:r w:rsidRPr="00754CDF">
        <w:rPr>
          <w:rFonts w:ascii="Lato" w:hAnsi="Lato"/>
          <w:b/>
          <w:bCs/>
        </w:rPr>
        <w:t xml:space="preserve"> del Tribunal Superior de Justicia y del Consejo de la Judicatura del Estado.</w:t>
      </w:r>
      <w:r w:rsidR="00C7748E" w:rsidRPr="00754CDF">
        <w:rPr>
          <w:rFonts w:ascii="Lato" w:hAnsi="Lato"/>
          <w:b/>
          <w:bCs/>
        </w:rPr>
        <w:t xml:space="preserve"> - - - - - - - - - - - - - - - - - - - - - - - - - - - - - - - - - - - - - - - - - - - - - - - - - - -</w:t>
      </w:r>
    </w:p>
    <w:p w14:paraId="10C67A85" w14:textId="5B8B6B0E" w:rsidR="00802F10" w:rsidRPr="00754CDF" w:rsidRDefault="00802F10" w:rsidP="000A766D">
      <w:pPr>
        <w:tabs>
          <w:tab w:val="left" w:pos="5387"/>
        </w:tabs>
        <w:spacing w:after="0" w:line="480" w:lineRule="auto"/>
        <w:jc w:val="both"/>
        <w:rPr>
          <w:rFonts w:ascii="Lato" w:hAnsi="Lato" w:cstheme="minorHAnsi"/>
          <w:bCs/>
          <w:bdr w:val="none" w:sz="0" w:space="0" w:color="auto" w:frame="1"/>
        </w:rPr>
      </w:pPr>
      <w:r w:rsidRPr="00754CDF">
        <w:rPr>
          <w:rFonts w:ascii="Lato" w:hAnsi="Lato"/>
        </w:rPr>
        <w:lastRenderedPageBreak/>
        <w:t>Dada cuenta con el oficio de referencia, mediante el cual, la Magistrada Presidenta del Tribunal Superior de Justicia y del Consejo de la Judicatura del Estado, remite el oficio ITE-SE-E0303-3/2025, de la Secretaria del Instituto Tlaxcalteca de Elecciones, con el que, en cumplimiento al punto SEGUNDO del acuerdo ITE-CG-51/2025 del Consejo General  de dicho  Instituto, por el que se aprueba el procedimiento para la verificación de los requisitos establecidos en el artículo 21 de los lineamientos para asignación de cargos en el proceso electoral extraordinaria para renovar los cargos del Poder Judicial, Tribunal de Justicia Administrativa y Tribunal de Conciliación y Arbitraje 2024 -2025.</w:t>
      </w:r>
      <w:r w:rsidR="00C7748E" w:rsidRPr="00754CDF">
        <w:rPr>
          <w:rFonts w:ascii="Lato" w:hAnsi="Lato"/>
        </w:rPr>
        <w:t xml:space="preserve"> </w:t>
      </w:r>
      <w:r w:rsidRPr="00754CDF">
        <w:rPr>
          <w:rFonts w:ascii="Lato" w:hAnsi="Lato"/>
        </w:rPr>
        <w:t xml:space="preserve">En atención a lo anterior y en razón de que </w:t>
      </w:r>
      <w:r w:rsidRPr="00754CDF">
        <w:rPr>
          <w:rFonts w:ascii="Lato" w:hAnsi="Lato" w:cstheme="minorHAnsi"/>
          <w:bCs/>
          <w:bdr w:val="none" w:sz="0" w:space="0" w:color="auto" w:frame="1"/>
        </w:rPr>
        <w:t>no se advierte que se deba tomar determinación alguna, con fundamento en lo que establece el artículo 61 de la Ley Orgánica del Poder Judicial del Estado, únicamente se toma debido conocimiento.</w:t>
      </w:r>
    </w:p>
    <w:p w14:paraId="2956FC09" w14:textId="15C85288" w:rsidR="00802F10" w:rsidRPr="00754CDF" w:rsidRDefault="00802F10" w:rsidP="000A766D">
      <w:pPr>
        <w:spacing w:line="480" w:lineRule="auto"/>
        <w:jc w:val="both"/>
        <w:rPr>
          <w:rFonts w:ascii="Lato" w:hAnsi="Lato"/>
          <w:b/>
          <w:u w:val="single"/>
        </w:rPr>
      </w:pPr>
      <w:r w:rsidRPr="00754CDF">
        <w:rPr>
          <w:rFonts w:ascii="Lato" w:hAnsi="Lato" w:cstheme="minorHAnsi"/>
          <w:bCs/>
          <w:bdr w:val="none" w:sz="0" w:space="0" w:color="auto" w:frame="1"/>
        </w:rPr>
        <w:t xml:space="preserve">Comuníquese lo anterior a la </w:t>
      </w:r>
      <w:proofErr w:type="gramStart"/>
      <w:r w:rsidRPr="00754CDF">
        <w:rPr>
          <w:rFonts w:ascii="Lato" w:hAnsi="Lato" w:cstheme="minorHAnsi"/>
          <w:bCs/>
          <w:bdr w:val="none" w:sz="0" w:space="0" w:color="auto" w:frame="1"/>
        </w:rPr>
        <w:t>Secretaria Ejecutiva</w:t>
      </w:r>
      <w:proofErr w:type="gramEnd"/>
      <w:r w:rsidRPr="00754CDF">
        <w:rPr>
          <w:rFonts w:ascii="Lato" w:hAnsi="Lato" w:cstheme="minorHAnsi"/>
          <w:bCs/>
          <w:bdr w:val="none" w:sz="0" w:space="0" w:color="auto" w:frame="1"/>
        </w:rPr>
        <w:t xml:space="preserve"> del Instituto Tlaxcalteca de Elecciones, para constancia y efectos a que haya lugar.</w:t>
      </w:r>
      <w:r w:rsidR="00C7748E" w:rsidRPr="00754CDF">
        <w:rPr>
          <w:rFonts w:ascii="Lato" w:hAnsi="Lato" w:cstheme="minorHAnsi"/>
          <w:bCs/>
          <w:bdr w:val="none" w:sz="0" w:space="0" w:color="auto" w:frame="1"/>
        </w:rPr>
        <w:t xml:space="preserve"> </w:t>
      </w:r>
      <w:r w:rsidR="00C7748E" w:rsidRPr="00754CDF">
        <w:rPr>
          <w:rFonts w:ascii="Lato" w:hAnsi="Lato" w:cstheme="minorHAnsi"/>
          <w:b/>
          <w:u w:val="single"/>
          <w:bdr w:val="none" w:sz="0" w:space="0" w:color="auto" w:frame="1"/>
        </w:rPr>
        <w:t>APROBADO POR UNANIMIDAD DE VOTOS.</w:t>
      </w:r>
    </w:p>
    <w:p w14:paraId="725F9A75" w14:textId="16CB49ED" w:rsidR="00802F10" w:rsidRPr="00754CDF" w:rsidRDefault="00C7748E" w:rsidP="000A766D">
      <w:pPr>
        <w:pStyle w:val="NormalWeb"/>
        <w:spacing w:line="480" w:lineRule="auto"/>
        <w:ind w:firstLine="851"/>
        <w:jc w:val="both"/>
        <w:rPr>
          <w:rFonts w:ascii="Lato" w:hAnsi="Lato"/>
          <w:sz w:val="22"/>
          <w:szCs w:val="22"/>
        </w:rPr>
      </w:pPr>
      <w:r w:rsidRPr="00754CDF">
        <w:rPr>
          <w:rFonts w:ascii="Lato" w:hAnsi="Lato"/>
          <w:b/>
          <w:bCs/>
          <w:sz w:val="22"/>
          <w:szCs w:val="22"/>
        </w:rPr>
        <w:t xml:space="preserve"> </w:t>
      </w:r>
      <w:r w:rsidR="00802F10" w:rsidRPr="00754CDF">
        <w:rPr>
          <w:rFonts w:ascii="Lato" w:hAnsi="Lato"/>
          <w:b/>
          <w:bCs/>
          <w:sz w:val="22"/>
          <w:szCs w:val="22"/>
        </w:rPr>
        <w:t>ACUERDO XVII/52/2025.5. Oficio número TES/250/2025, recibido el veintisiete de mayo de dos mil veinticinco, signado por el Tesorero del Poder Judicial del Estado.</w:t>
      </w:r>
      <w:r w:rsidRPr="00754CDF">
        <w:rPr>
          <w:rFonts w:ascii="Lato" w:hAnsi="Lato"/>
          <w:b/>
          <w:bCs/>
          <w:sz w:val="22"/>
          <w:szCs w:val="22"/>
        </w:rPr>
        <w:t xml:space="preserve"> - - - - - - - - - - - - - - - - - - - - - - - - - - - - - - - - - - - - - - - - -</w:t>
      </w:r>
      <w:r w:rsidR="00802F10" w:rsidRPr="00754CDF">
        <w:rPr>
          <w:rFonts w:ascii="Lato" w:hAnsi="Lato"/>
          <w:sz w:val="22"/>
          <w:szCs w:val="22"/>
        </w:rPr>
        <w:t>Dada cuenta con el oficio de referencia, mediante el cual, el Tesorero del Poder Judicial del Estado,</w:t>
      </w:r>
      <w:r w:rsidR="00802F10" w:rsidRPr="00754CDF">
        <w:rPr>
          <w:rFonts w:ascii="Lato" w:hAnsi="Lato"/>
          <w:b/>
          <w:bCs/>
          <w:sz w:val="22"/>
          <w:szCs w:val="22"/>
        </w:rPr>
        <w:t xml:space="preserve"> </w:t>
      </w:r>
      <w:r w:rsidR="00802F10" w:rsidRPr="00754CDF">
        <w:rPr>
          <w:rFonts w:ascii="Lato" w:hAnsi="Lato"/>
          <w:sz w:val="22"/>
          <w:szCs w:val="22"/>
        </w:rPr>
        <w:t xml:space="preserve">en atención a los </w:t>
      </w:r>
      <w:r w:rsidR="00B07F99" w:rsidRPr="00754CDF">
        <w:rPr>
          <w:rFonts w:ascii="Lato" w:hAnsi="Lato"/>
          <w:sz w:val="22"/>
          <w:szCs w:val="22"/>
        </w:rPr>
        <w:t>a</w:t>
      </w:r>
      <w:r w:rsidR="00802F10" w:rsidRPr="00754CDF">
        <w:rPr>
          <w:rFonts w:ascii="Lato" w:hAnsi="Lato"/>
          <w:sz w:val="22"/>
          <w:szCs w:val="22"/>
        </w:rPr>
        <w:t xml:space="preserve">rtículos 298 y 301 de Código Financiero para el Estado de Tlaxcal y sus Municipios, remite la propuesta de modificación al Presupuesto de Ingresos y Egresos de este Poder Judicial para el Ejercicio Fiscal 2025, por los ingresos recibidos que a continuación se describen: </w:t>
      </w:r>
    </w:p>
    <w:p w14:paraId="4556A1BF" w14:textId="77777777" w:rsidR="00802F10" w:rsidRPr="00754CDF" w:rsidRDefault="00802F10" w:rsidP="000A766D">
      <w:pPr>
        <w:numPr>
          <w:ilvl w:val="0"/>
          <w:numId w:val="19"/>
        </w:numPr>
        <w:tabs>
          <w:tab w:val="left" w:pos="5387"/>
        </w:tabs>
        <w:spacing w:after="0" w:line="480" w:lineRule="auto"/>
        <w:jc w:val="both"/>
        <w:rPr>
          <w:rFonts w:ascii="Lato" w:hAnsi="Lato"/>
          <w:b/>
          <w:bCs/>
        </w:rPr>
      </w:pPr>
      <w:r w:rsidRPr="00754CDF">
        <w:rPr>
          <w:rFonts w:ascii="Lato" w:hAnsi="Lato"/>
          <w:b/>
          <w:bCs/>
        </w:rPr>
        <w:t>Modificación al Presupuesto de Ingresos 2025</w:t>
      </w:r>
    </w:p>
    <w:p w14:paraId="2787E691" w14:textId="77777777" w:rsidR="00802F10" w:rsidRPr="00754CDF" w:rsidRDefault="00802F10" w:rsidP="000A766D">
      <w:pPr>
        <w:tabs>
          <w:tab w:val="left" w:pos="5387"/>
        </w:tabs>
        <w:spacing w:after="0" w:line="480" w:lineRule="auto"/>
        <w:jc w:val="both"/>
        <w:rPr>
          <w:rFonts w:ascii="Lato" w:hAnsi="Lato"/>
          <w:b/>
          <w:bCs/>
        </w:rPr>
      </w:pPr>
      <w:r w:rsidRPr="00754CDF">
        <w:rPr>
          <w:rFonts w:ascii="Lato" w:hAnsi="Lato"/>
          <w:b/>
          <w:bCs/>
        </w:rPr>
        <w:t>Ampliación Presupuestal</w:t>
      </w:r>
    </w:p>
    <w:p w14:paraId="23A51BC6" w14:textId="77777777" w:rsidR="00802F10" w:rsidRPr="00754CDF" w:rsidRDefault="00802F10" w:rsidP="000A766D">
      <w:pPr>
        <w:tabs>
          <w:tab w:val="left" w:pos="5387"/>
        </w:tabs>
        <w:spacing w:after="0" w:line="480" w:lineRule="auto"/>
        <w:jc w:val="both"/>
        <w:rPr>
          <w:rFonts w:ascii="Lato" w:hAnsi="Lato"/>
        </w:rPr>
      </w:pPr>
      <w:r w:rsidRPr="00754CDF">
        <w:rPr>
          <w:rFonts w:ascii="Lato" w:hAnsi="Lato"/>
        </w:rPr>
        <w:t>Fuente de Financiamiento: Recursos Estatales</w:t>
      </w:r>
    </w:p>
    <w:p w14:paraId="10273F44" w14:textId="77777777" w:rsidR="00802F10" w:rsidRPr="00754CDF" w:rsidRDefault="00802F10" w:rsidP="000A766D">
      <w:pPr>
        <w:tabs>
          <w:tab w:val="left" w:pos="5387"/>
        </w:tabs>
        <w:spacing w:after="0" w:line="480" w:lineRule="auto"/>
        <w:jc w:val="both"/>
        <w:rPr>
          <w:rFonts w:ascii="Lato" w:hAnsi="Lato"/>
          <w:sz w:val="18"/>
          <w:szCs w:val="18"/>
        </w:rPr>
      </w:pPr>
    </w:p>
    <w:p w14:paraId="4CB2E05B" w14:textId="77777777" w:rsidR="00802F10" w:rsidRPr="00754CDF" w:rsidRDefault="00802F10" w:rsidP="000A766D">
      <w:pPr>
        <w:tabs>
          <w:tab w:val="left" w:pos="5387"/>
        </w:tabs>
        <w:spacing w:after="0" w:line="480" w:lineRule="auto"/>
        <w:jc w:val="both"/>
        <w:rPr>
          <w:rFonts w:ascii="Lato" w:hAnsi="Lato"/>
          <w:b/>
          <w:bCs/>
          <w:sz w:val="20"/>
          <w:szCs w:val="20"/>
        </w:rPr>
      </w:pPr>
      <w:r w:rsidRPr="00754CDF">
        <w:rPr>
          <w:rFonts w:ascii="Lato" w:hAnsi="Lato"/>
          <w:noProof/>
          <w:sz w:val="18"/>
          <w:szCs w:val="18"/>
        </w:rPr>
        <w:drawing>
          <wp:anchor distT="0" distB="0" distL="114300" distR="114300" simplePos="0" relativeHeight="251717632" behindDoc="1" locked="0" layoutInCell="1" allowOverlap="1" wp14:anchorId="6223005E" wp14:editId="73D1FE39">
            <wp:simplePos x="0" y="0"/>
            <wp:positionH relativeFrom="margin">
              <wp:align>center</wp:align>
            </wp:positionH>
            <wp:positionV relativeFrom="paragraph">
              <wp:posOffset>13970</wp:posOffset>
            </wp:positionV>
            <wp:extent cx="4562475" cy="874395"/>
            <wp:effectExtent l="0" t="0" r="9525" b="1905"/>
            <wp:wrapTight wrapText="bothSides">
              <wp:wrapPolygon edited="0">
                <wp:start x="0" y="0"/>
                <wp:lineTo x="0" y="21176"/>
                <wp:lineTo x="21555" y="21176"/>
                <wp:lineTo x="21555" y="0"/>
                <wp:lineTo x="0" y="0"/>
              </wp:wrapPolygon>
            </wp:wrapTight>
            <wp:docPr id="365975499"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2475" cy="874395"/>
                    </a:xfrm>
                    <a:prstGeom prst="rect">
                      <a:avLst/>
                    </a:prstGeom>
                    <a:noFill/>
                  </pic:spPr>
                </pic:pic>
              </a:graphicData>
            </a:graphic>
            <wp14:sizeRelH relativeFrom="margin">
              <wp14:pctWidth>0</wp14:pctWidth>
            </wp14:sizeRelH>
            <wp14:sizeRelV relativeFrom="margin">
              <wp14:pctHeight>0</wp14:pctHeight>
            </wp14:sizeRelV>
          </wp:anchor>
        </w:drawing>
      </w:r>
    </w:p>
    <w:p w14:paraId="0555D5EF" w14:textId="77777777" w:rsidR="00802F10" w:rsidRPr="00754CDF" w:rsidRDefault="00802F10" w:rsidP="000A766D">
      <w:pPr>
        <w:numPr>
          <w:ilvl w:val="0"/>
          <w:numId w:val="19"/>
        </w:numPr>
        <w:tabs>
          <w:tab w:val="left" w:pos="5387"/>
        </w:tabs>
        <w:spacing w:after="0" w:line="480" w:lineRule="auto"/>
        <w:jc w:val="both"/>
        <w:rPr>
          <w:rFonts w:ascii="Lato" w:hAnsi="Lato"/>
          <w:b/>
          <w:bCs/>
        </w:rPr>
      </w:pPr>
      <w:r w:rsidRPr="00754CDF">
        <w:rPr>
          <w:rFonts w:ascii="Lato" w:hAnsi="Lato"/>
          <w:b/>
          <w:bCs/>
        </w:rPr>
        <w:lastRenderedPageBreak/>
        <w:t>Modificación al Presupuesto de Egresos 2025</w:t>
      </w:r>
    </w:p>
    <w:p w14:paraId="48FCE141" w14:textId="77777777" w:rsidR="00802F10" w:rsidRPr="00754CDF" w:rsidRDefault="00802F10" w:rsidP="000A766D">
      <w:pPr>
        <w:tabs>
          <w:tab w:val="left" w:pos="5387"/>
        </w:tabs>
        <w:spacing w:after="0" w:line="480" w:lineRule="auto"/>
        <w:jc w:val="both"/>
        <w:rPr>
          <w:rFonts w:ascii="Lato" w:hAnsi="Lato"/>
          <w:b/>
          <w:bCs/>
        </w:rPr>
      </w:pPr>
      <w:r w:rsidRPr="00754CDF">
        <w:rPr>
          <w:rFonts w:ascii="Lato" w:hAnsi="Lato"/>
          <w:b/>
          <w:bCs/>
        </w:rPr>
        <w:t>Ampliación Presupuestal</w:t>
      </w:r>
    </w:p>
    <w:p w14:paraId="285A53A1" w14:textId="77777777" w:rsidR="00802F10" w:rsidRPr="00754CDF" w:rsidRDefault="00802F10" w:rsidP="000A766D">
      <w:pPr>
        <w:tabs>
          <w:tab w:val="left" w:pos="5387"/>
        </w:tabs>
        <w:spacing w:after="0" w:line="480" w:lineRule="auto"/>
        <w:jc w:val="both"/>
        <w:rPr>
          <w:rFonts w:ascii="Lato" w:hAnsi="Lato"/>
        </w:rPr>
      </w:pPr>
      <w:r w:rsidRPr="00754CDF">
        <w:rPr>
          <w:rFonts w:ascii="Lato" w:hAnsi="Lato"/>
        </w:rPr>
        <w:t>Fuente de Financiamiento: Recursos Estatales</w:t>
      </w:r>
    </w:p>
    <w:p w14:paraId="2C47193D" w14:textId="77777777" w:rsidR="00802F10" w:rsidRPr="00754CDF" w:rsidRDefault="00802F10" w:rsidP="000A766D">
      <w:pPr>
        <w:tabs>
          <w:tab w:val="left" w:pos="5387"/>
        </w:tabs>
        <w:spacing w:after="0" w:line="480" w:lineRule="auto"/>
        <w:jc w:val="both"/>
        <w:rPr>
          <w:rFonts w:ascii="Lato" w:hAnsi="Lato"/>
        </w:rPr>
      </w:pPr>
    </w:p>
    <w:p w14:paraId="3E9FF328" w14:textId="77777777" w:rsidR="00802F10" w:rsidRPr="00754CDF" w:rsidRDefault="00802F10" w:rsidP="000A766D">
      <w:pPr>
        <w:tabs>
          <w:tab w:val="left" w:pos="5387"/>
        </w:tabs>
        <w:spacing w:after="0" w:line="480" w:lineRule="auto"/>
        <w:jc w:val="both"/>
        <w:rPr>
          <w:rFonts w:ascii="Lato" w:hAnsi="Lato"/>
          <w:b/>
          <w:bCs/>
          <w:sz w:val="16"/>
          <w:szCs w:val="16"/>
        </w:rPr>
      </w:pPr>
      <w:r w:rsidRPr="00754CDF">
        <w:rPr>
          <w:rFonts w:ascii="Lato" w:hAnsi="Lato"/>
          <w:noProof/>
          <w:sz w:val="16"/>
          <w:szCs w:val="16"/>
        </w:rPr>
        <w:drawing>
          <wp:anchor distT="0" distB="0" distL="114300" distR="114300" simplePos="0" relativeHeight="251718656" behindDoc="1" locked="0" layoutInCell="1" allowOverlap="1" wp14:anchorId="5A12B602" wp14:editId="1ADD5ABF">
            <wp:simplePos x="0" y="0"/>
            <wp:positionH relativeFrom="margin">
              <wp:align>center</wp:align>
            </wp:positionH>
            <wp:positionV relativeFrom="paragraph">
              <wp:posOffset>6985</wp:posOffset>
            </wp:positionV>
            <wp:extent cx="3590925" cy="1666240"/>
            <wp:effectExtent l="0" t="0" r="9525" b="0"/>
            <wp:wrapTight wrapText="bothSides">
              <wp:wrapPolygon edited="0">
                <wp:start x="0" y="0"/>
                <wp:lineTo x="0" y="21238"/>
                <wp:lineTo x="21543" y="21238"/>
                <wp:lineTo x="21543" y="0"/>
                <wp:lineTo x="0" y="0"/>
              </wp:wrapPolygon>
            </wp:wrapTight>
            <wp:docPr id="339198614"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0925" cy="1666240"/>
                    </a:xfrm>
                    <a:prstGeom prst="rect">
                      <a:avLst/>
                    </a:prstGeom>
                    <a:noFill/>
                  </pic:spPr>
                </pic:pic>
              </a:graphicData>
            </a:graphic>
            <wp14:sizeRelH relativeFrom="margin">
              <wp14:pctWidth>0</wp14:pctWidth>
            </wp14:sizeRelH>
            <wp14:sizeRelV relativeFrom="margin">
              <wp14:pctHeight>0</wp14:pctHeight>
            </wp14:sizeRelV>
          </wp:anchor>
        </w:drawing>
      </w:r>
    </w:p>
    <w:p w14:paraId="19400FA3" w14:textId="77777777" w:rsidR="00802F10" w:rsidRPr="00754CDF" w:rsidRDefault="00802F10" w:rsidP="000A766D">
      <w:pPr>
        <w:tabs>
          <w:tab w:val="left" w:pos="5387"/>
        </w:tabs>
        <w:spacing w:after="0" w:line="480" w:lineRule="auto"/>
        <w:jc w:val="both"/>
        <w:rPr>
          <w:rFonts w:ascii="Lato" w:hAnsi="Lato"/>
          <w:b/>
          <w:bCs/>
          <w:sz w:val="16"/>
          <w:szCs w:val="16"/>
        </w:rPr>
      </w:pPr>
    </w:p>
    <w:p w14:paraId="49A4AC57" w14:textId="77777777" w:rsidR="00802F10" w:rsidRPr="00754CDF" w:rsidRDefault="00802F10" w:rsidP="000A766D">
      <w:pPr>
        <w:tabs>
          <w:tab w:val="left" w:pos="5387"/>
        </w:tabs>
        <w:spacing w:after="0" w:line="480" w:lineRule="auto"/>
        <w:jc w:val="both"/>
        <w:rPr>
          <w:rFonts w:ascii="Lato" w:hAnsi="Lato"/>
          <w:b/>
          <w:bCs/>
          <w:sz w:val="16"/>
          <w:szCs w:val="16"/>
        </w:rPr>
      </w:pPr>
    </w:p>
    <w:p w14:paraId="4D74746D" w14:textId="77777777" w:rsidR="00802F10" w:rsidRPr="00754CDF" w:rsidRDefault="00802F10" w:rsidP="000A766D">
      <w:pPr>
        <w:tabs>
          <w:tab w:val="left" w:pos="5387"/>
        </w:tabs>
        <w:spacing w:after="0" w:line="480" w:lineRule="auto"/>
        <w:jc w:val="both"/>
        <w:rPr>
          <w:rFonts w:ascii="Lato" w:hAnsi="Lato"/>
          <w:b/>
          <w:bCs/>
          <w:sz w:val="16"/>
          <w:szCs w:val="16"/>
        </w:rPr>
      </w:pPr>
    </w:p>
    <w:p w14:paraId="07A345E1" w14:textId="77777777" w:rsidR="00802F10" w:rsidRPr="00754CDF" w:rsidRDefault="00802F10" w:rsidP="000A766D">
      <w:pPr>
        <w:tabs>
          <w:tab w:val="left" w:pos="5387"/>
        </w:tabs>
        <w:spacing w:after="0" w:line="480" w:lineRule="auto"/>
        <w:jc w:val="both"/>
        <w:rPr>
          <w:rFonts w:ascii="Lato" w:hAnsi="Lato"/>
          <w:b/>
          <w:bCs/>
          <w:sz w:val="16"/>
          <w:szCs w:val="16"/>
        </w:rPr>
      </w:pPr>
    </w:p>
    <w:p w14:paraId="1DBC78C5" w14:textId="77777777" w:rsidR="00802F10" w:rsidRPr="00754CDF" w:rsidRDefault="00802F10" w:rsidP="000A766D">
      <w:pPr>
        <w:tabs>
          <w:tab w:val="left" w:pos="5387"/>
        </w:tabs>
        <w:spacing w:after="0" w:line="480" w:lineRule="auto"/>
        <w:jc w:val="both"/>
        <w:rPr>
          <w:rFonts w:ascii="Lato" w:hAnsi="Lato"/>
          <w:b/>
          <w:bCs/>
        </w:rPr>
      </w:pPr>
    </w:p>
    <w:p w14:paraId="62BAD667" w14:textId="77777777" w:rsidR="00B07F99" w:rsidRPr="00754CDF" w:rsidRDefault="00B07F99" w:rsidP="000A766D">
      <w:pPr>
        <w:tabs>
          <w:tab w:val="left" w:pos="5387"/>
        </w:tabs>
        <w:spacing w:after="0" w:line="480" w:lineRule="auto"/>
        <w:jc w:val="both"/>
        <w:rPr>
          <w:rFonts w:ascii="Lato" w:hAnsi="Lato"/>
          <w:b/>
          <w:bCs/>
        </w:rPr>
      </w:pPr>
    </w:p>
    <w:p w14:paraId="6271E199" w14:textId="77777777" w:rsidR="00802F10" w:rsidRPr="00754CDF" w:rsidRDefault="00802F10" w:rsidP="000A766D">
      <w:pPr>
        <w:tabs>
          <w:tab w:val="left" w:pos="5387"/>
        </w:tabs>
        <w:spacing w:after="0" w:line="480" w:lineRule="auto"/>
        <w:jc w:val="both"/>
        <w:rPr>
          <w:rFonts w:ascii="Lato" w:hAnsi="Lato"/>
        </w:rPr>
      </w:pPr>
      <w:r w:rsidRPr="00754CDF">
        <w:rPr>
          <w:rFonts w:ascii="Lato" w:hAnsi="Lato"/>
        </w:rPr>
        <w:t>Asimismo, se informa que se pone a disposición $ 241,797.36 de recursos derivados de la cancelación de saldos, para su ejercicio dentro del Presupuesto de Egresos 2025 de este Poder Judicial, para tal efecto es necesario afectar la cuenta de resultado de ejercicios anteriores, y con ello, poner a disposición los recursos que se analizan a continuación:</w:t>
      </w:r>
    </w:p>
    <w:p w14:paraId="09AC13A4" w14:textId="77777777" w:rsidR="00C7748E" w:rsidRPr="00754CDF" w:rsidRDefault="00C7748E" w:rsidP="000A766D">
      <w:pPr>
        <w:tabs>
          <w:tab w:val="left" w:pos="5387"/>
        </w:tabs>
        <w:spacing w:after="0" w:line="480" w:lineRule="auto"/>
        <w:jc w:val="both"/>
        <w:rPr>
          <w:rFonts w:ascii="Lato" w:hAnsi="Lato"/>
        </w:rPr>
      </w:pPr>
    </w:p>
    <w:p w14:paraId="56A925A0" w14:textId="77777777" w:rsidR="00802F10" w:rsidRPr="00754CDF" w:rsidRDefault="00802F10" w:rsidP="000A766D">
      <w:pPr>
        <w:tabs>
          <w:tab w:val="left" w:pos="5387"/>
        </w:tabs>
        <w:spacing w:after="0" w:line="480" w:lineRule="auto"/>
        <w:jc w:val="both"/>
        <w:rPr>
          <w:rFonts w:ascii="Lato" w:hAnsi="Lato"/>
          <w:sz w:val="16"/>
          <w:szCs w:val="16"/>
        </w:rPr>
      </w:pPr>
      <w:r w:rsidRPr="00754CDF">
        <w:rPr>
          <w:rFonts w:ascii="Lato" w:hAnsi="Lato"/>
          <w:noProof/>
          <w:sz w:val="16"/>
          <w:szCs w:val="16"/>
        </w:rPr>
        <w:drawing>
          <wp:anchor distT="0" distB="0" distL="114300" distR="114300" simplePos="0" relativeHeight="251719680" behindDoc="1" locked="0" layoutInCell="1" allowOverlap="1" wp14:anchorId="38EF1A11" wp14:editId="47C7DF5C">
            <wp:simplePos x="0" y="0"/>
            <wp:positionH relativeFrom="margin">
              <wp:posOffset>567690</wp:posOffset>
            </wp:positionH>
            <wp:positionV relativeFrom="paragraph">
              <wp:posOffset>0</wp:posOffset>
            </wp:positionV>
            <wp:extent cx="4491355" cy="1323975"/>
            <wp:effectExtent l="0" t="0" r="4445" b="9525"/>
            <wp:wrapTight wrapText="bothSides">
              <wp:wrapPolygon edited="0">
                <wp:start x="0" y="0"/>
                <wp:lineTo x="0" y="21445"/>
                <wp:lineTo x="21530" y="21445"/>
                <wp:lineTo x="21530" y="0"/>
                <wp:lineTo x="0" y="0"/>
              </wp:wrapPolygon>
            </wp:wrapTight>
            <wp:docPr id="689347981"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1355" cy="1323975"/>
                    </a:xfrm>
                    <a:prstGeom prst="rect">
                      <a:avLst/>
                    </a:prstGeom>
                    <a:noFill/>
                  </pic:spPr>
                </pic:pic>
              </a:graphicData>
            </a:graphic>
            <wp14:sizeRelH relativeFrom="margin">
              <wp14:pctWidth>0</wp14:pctWidth>
            </wp14:sizeRelH>
            <wp14:sizeRelV relativeFrom="margin">
              <wp14:pctHeight>0</wp14:pctHeight>
            </wp14:sizeRelV>
          </wp:anchor>
        </w:drawing>
      </w:r>
    </w:p>
    <w:p w14:paraId="3215523A" w14:textId="77777777" w:rsidR="00802F10" w:rsidRPr="00754CDF" w:rsidRDefault="00802F10" w:rsidP="000A766D">
      <w:pPr>
        <w:tabs>
          <w:tab w:val="left" w:pos="5387"/>
        </w:tabs>
        <w:spacing w:after="0" w:line="480" w:lineRule="auto"/>
        <w:jc w:val="both"/>
        <w:rPr>
          <w:rFonts w:ascii="Lato" w:hAnsi="Lato"/>
          <w:sz w:val="16"/>
          <w:szCs w:val="16"/>
        </w:rPr>
      </w:pPr>
    </w:p>
    <w:p w14:paraId="77005282" w14:textId="77777777" w:rsidR="00802F10" w:rsidRPr="00754CDF" w:rsidRDefault="00802F10" w:rsidP="000A766D">
      <w:pPr>
        <w:tabs>
          <w:tab w:val="left" w:pos="5387"/>
        </w:tabs>
        <w:spacing w:after="0" w:line="480" w:lineRule="auto"/>
        <w:jc w:val="both"/>
        <w:rPr>
          <w:rFonts w:ascii="Lato" w:hAnsi="Lato"/>
          <w:sz w:val="16"/>
          <w:szCs w:val="16"/>
        </w:rPr>
      </w:pPr>
    </w:p>
    <w:p w14:paraId="76F2D5D1" w14:textId="77777777" w:rsidR="00B07F99" w:rsidRPr="00754CDF" w:rsidRDefault="00B07F99" w:rsidP="000A766D">
      <w:pPr>
        <w:tabs>
          <w:tab w:val="left" w:pos="5387"/>
        </w:tabs>
        <w:spacing w:after="0" w:line="480" w:lineRule="auto"/>
        <w:jc w:val="both"/>
        <w:rPr>
          <w:rFonts w:ascii="Lato" w:hAnsi="Lato"/>
        </w:rPr>
      </w:pPr>
    </w:p>
    <w:p w14:paraId="25DFE3B3" w14:textId="77777777" w:rsidR="00B07F99" w:rsidRPr="00754CDF" w:rsidRDefault="00B07F99" w:rsidP="000A766D">
      <w:pPr>
        <w:tabs>
          <w:tab w:val="left" w:pos="5387"/>
        </w:tabs>
        <w:spacing w:after="0" w:line="480" w:lineRule="auto"/>
        <w:jc w:val="both"/>
        <w:rPr>
          <w:rFonts w:ascii="Lato" w:hAnsi="Lato"/>
        </w:rPr>
      </w:pPr>
    </w:p>
    <w:p w14:paraId="01A6D760" w14:textId="77777777" w:rsidR="00C7748E" w:rsidRPr="00754CDF" w:rsidRDefault="00C7748E" w:rsidP="000A766D">
      <w:pPr>
        <w:tabs>
          <w:tab w:val="left" w:pos="5387"/>
        </w:tabs>
        <w:spacing w:after="0" w:line="480" w:lineRule="auto"/>
        <w:jc w:val="both"/>
        <w:rPr>
          <w:rFonts w:ascii="Lato" w:hAnsi="Lato"/>
        </w:rPr>
      </w:pPr>
    </w:p>
    <w:p w14:paraId="626A4474" w14:textId="462E84BB" w:rsidR="00802F10" w:rsidRPr="00754CDF" w:rsidRDefault="00802F10" w:rsidP="000A766D">
      <w:pPr>
        <w:tabs>
          <w:tab w:val="left" w:pos="5387"/>
        </w:tabs>
        <w:spacing w:after="0" w:line="480" w:lineRule="auto"/>
        <w:jc w:val="both"/>
        <w:rPr>
          <w:rFonts w:ascii="Lato" w:hAnsi="Lato"/>
        </w:rPr>
      </w:pPr>
      <w:r w:rsidRPr="00754CDF">
        <w:rPr>
          <w:rFonts w:ascii="Lato" w:hAnsi="Lato"/>
        </w:rPr>
        <w:t>Por lo mostrado en el recuadro previo, se informa que estos recursos se reconocen como parte del remanente del Ejercicio Fiscal 2024, mismos de los que se sugiere se destinen dentro del Presupuesto de Egresos 2025 como a continuación se muestra:</w:t>
      </w:r>
    </w:p>
    <w:p w14:paraId="21D10077" w14:textId="77777777" w:rsidR="00802F10" w:rsidRPr="00754CDF" w:rsidRDefault="00802F10" w:rsidP="000A766D">
      <w:pPr>
        <w:tabs>
          <w:tab w:val="left" w:pos="5387"/>
        </w:tabs>
        <w:spacing w:after="0" w:line="480" w:lineRule="auto"/>
        <w:jc w:val="both"/>
        <w:rPr>
          <w:rFonts w:ascii="Lato" w:hAnsi="Lato"/>
        </w:rPr>
      </w:pPr>
    </w:p>
    <w:p w14:paraId="6A0BA567" w14:textId="77777777" w:rsidR="00802F10" w:rsidRPr="00754CDF" w:rsidRDefault="00802F10" w:rsidP="000A766D">
      <w:pPr>
        <w:numPr>
          <w:ilvl w:val="0"/>
          <w:numId w:val="19"/>
        </w:numPr>
        <w:tabs>
          <w:tab w:val="left" w:pos="5387"/>
        </w:tabs>
        <w:spacing w:after="0" w:line="480" w:lineRule="auto"/>
        <w:jc w:val="both"/>
        <w:rPr>
          <w:rFonts w:ascii="Lato" w:hAnsi="Lato"/>
          <w:b/>
          <w:bCs/>
        </w:rPr>
      </w:pPr>
      <w:bookmarkStart w:id="10" w:name="_Hlk199243942"/>
      <w:r w:rsidRPr="00754CDF">
        <w:rPr>
          <w:rFonts w:ascii="Lato" w:hAnsi="Lato"/>
          <w:b/>
          <w:bCs/>
        </w:rPr>
        <w:t>Modificación al Presupuesto de Egresos 2025</w:t>
      </w:r>
    </w:p>
    <w:p w14:paraId="5BD547E4" w14:textId="77777777" w:rsidR="00802F10" w:rsidRPr="00754CDF" w:rsidRDefault="00802F10" w:rsidP="000A766D">
      <w:pPr>
        <w:tabs>
          <w:tab w:val="left" w:pos="5387"/>
        </w:tabs>
        <w:spacing w:after="0" w:line="480" w:lineRule="auto"/>
        <w:jc w:val="both"/>
        <w:rPr>
          <w:rFonts w:ascii="Lato" w:hAnsi="Lato"/>
          <w:b/>
          <w:bCs/>
        </w:rPr>
      </w:pPr>
      <w:r w:rsidRPr="00754CDF">
        <w:rPr>
          <w:rFonts w:ascii="Lato" w:hAnsi="Lato"/>
          <w:b/>
          <w:bCs/>
        </w:rPr>
        <w:t>Ampliación Presupuestal</w:t>
      </w:r>
    </w:p>
    <w:p w14:paraId="2033F01D" w14:textId="77777777" w:rsidR="00802F10" w:rsidRPr="00754CDF" w:rsidRDefault="00802F10" w:rsidP="000A766D">
      <w:pPr>
        <w:tabs>
          <w:tab w:val="left" w:pos="5387"/>
        </w:tabs>
        <w:spacing w:after="0" w:line="480" w:lineRule="auto"/>
        <w:jc w:val="both"/>
        <w:rPr>
          <w:rFonts w:ascii="Lato" w:hAnsi="Lato"/>
        </w:rPr>
      </w:pPr>
      <w:r w:rsidRPr="00754CDF">
        <w:rPr>
          <w:rFonts w:ascii="Lato" w:hAnsi="Lato"/>
        </w:rPr>
        <w:t>Fuente de Financiamiento: Recursos Estatales</w:t>
      </w:r>
    </w:p>
    <w:p w14:paraId="038F4CCD" w14:textId="77777777" w:rsidR="00802F10" w:rsidRPr="00754CDF" w:rsidRDefault="00802F10" w:rsidP="000A766D">
      <w:pPr>
        <w:tabs>
          <w:tab w:val="left" w:pos="5387"/>
        </w:tabs>
        <w:spacing w:after="0" w:line="480" w:lineRule="auto"/>
        <w:jc w:val="both"/>
        <w:rPr>
          <w:rFonts w:ascii="Lato" w:hAnsi="Lato"/>
        </w:rPr>
      </w:pPr>
    </w:p>
    <w:bookmarkEnd w:id="10"/>
    <w:p w14:paraId="2B81F3CB" w14:textId="77777777" w:rsidR="00802F10" w:rsidRPr="00754CDF" w:rsidRDefault="00802F10" w:rsidP="000A766D">
      <w:pPr>
        <w:tabs>
          <w:tab w:val="left" w:pos="5387"/>
        </w:tabs>
        <w:spacing w:after="0" w:line="480" w:lineRule="auto"/>
        <w:jc w:val="both"/>
        <w:rPr>
          <w:rFonts w:ascii="Lato" w:hAnsi="Lato"/>
          <w:sz w:val="16"/>
          <w:szCs w:val="16"/>
        </w:rPr>
      </w:pPr>
      <w:r w:rsidRPr="00754CDF">
        <w:rPr>
          <w:rFonts w:ascii="Lato" w:hAnsi="Lato"/>
          <w:noProof/>
          <w:sz w:val="16"/>
          <w:szCs w:val="16"/>
        </w:rPr>
        <w:lastRenderedPageBreak/>
        <w:drawing>
          <wp:anchor distT="0" distB="0" distL="114300" distR="114300" simplePos="0" relativeHeight="251720704" behindDoc="1" locked="0" layoutInCell="1" allowOverlap="1" wp14:anchorId="59D09673" wp14:editId="3228A54D">
            <wp:simplePos x="0" y="0"/>
            <wp:positionH relativeFrom="margin">
              <wp:posOffset>1062990</wp:posOffset>
            </wp:positionH>
            <wp:positionV relativeFrom="paragraph">
              <wp:posOffset>12700</wp:posOffset>
            </wp:positionV>
            <wp:extent cx="3829050" cy="953770"/>
            <wp:effectExtent l="0" t="0" r="0" b="0"/>
            <wp:wrapTight wrapText="bothSides">
              <wp:wrapPolygon edited="0">
                <wp:start x="0" y="0"/>
                <wp:lineTo x="0" y="21140"/>
                <wp:lineTo x="21493" y="21140"/>
                <wp:lineTo x="21493" y="0"/>
                <wp:lineTo x="0" y="0"/>
              </wp:wrapPolygon>
            </wp:wrapTight>
            <wp:docPr id="345301019"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9050" cy="953770"/>
                    </a:xfrm>
                    <a:prstGeom prst="rect">
                      <a:avLst/>
                    </a:prstGeom>
                    <a:noFill/>
                  </pic:spPr>
                </pic:pic>
              </a:graphicData>
            </a:graphic>
            <wp14:sizeRelH relativeFrom="margin">
              <wp14:pctWidth>0</wp14:pctWidth>
            </wp14:sizeRelH>
            <wp14:sizeRelV relativeFrom="margin">
              <wp14:pctHeight>0</wp14:pctHeight>
            </wp14:sizeRelV>
          </wp:anchor>
        </w:drawing>
      </w:r>
    </w:p>
    <w:p w14:paraId="337289BD" w14:textId="77777777" w:rsidR="00802F10" w:rsidRPr="00754CDF" w:rsidRDefault="00802F10" w:rsidP="000A766D">
      <w:pPr>
        <w:tabs>
          <w:tab w:val="left" w:pos="5387"/>
        </w:tabs>
        <w:spacing w:after="0" w:line="480" w:lineRule="auto"/>
        <w:jc w:val="both"/>
        <w:rPr>
          <w:rFonts w:ascii="Lato" w:hAnsi="Lato"/>
          <w:sz w:val="16"/>
          <w:szCs w:val="16"/>
        </w:rPr>
      </w:pPr>
    </w:p>
    <w:p w14:paraId="4C1AED14" w14:textId="77777777" w:rsidR="00802F10" w:rsidRPr="00754CDF" w:rsidRDefault="00802F10" w:rsidP="000A766D">
      <w:pPr>
        <w:tabs>
          <w:tab w:val="left" w:pos="5387"/>
        </w:tabs>
        <w:spacing w:after="0" w:line="480" w:lineRule="auto"/>
        <w:jc w:val="both"/>
        <w:rPr>
          <w:rFonts w:ascii="Lato" w:hAnsi="Lato"/>
        </w:rPr>
      </w:pPr>
    </w:p>
    <w:p w14:paraId="4005F4CD" w14:textId="77777777" w:rsidR="00802F10" w:rsidRPr="00754CDF" w:rsidRDefault="00802F10" w:rsidP="000A766D">
      <w:pPr>
        <w:tabs>
          <w:tab w:val="left" w:pos="5387"/>
        </w:tabs>
        <w:spacing w:after="0" w:line="480" w:lineRule="auto"/>
        <w:jc w:val="both"/>
        <w:rPr>
          <w:rFonts w:ascii="Lato" w:hAnsi="Lato"/>
        </w:rPr>
      </w:pPr>
    </w:p>
    <w:p w14:paraId="3F8D42D3" w14:textId="77777777" w:rsidR="00802F10" w:rsidRPr="00754CDF" w:rsidRDefault="00802F10" w:rsidP="000A766D">
      <w:pPr>
        <w:tabs>
          <w:tab w:val="left" w:pos="5387"/>
        </w:tabs>
        <w:spacing w:after="0" w:line="480" w:lineRule="auto"/>
        <w:jc w:val="both"/>
        <w:rPr>
          <w:rFonts w:ascii="Lato" w:hAnsi="Lato"/>
        </w:rPr>
      </w:pPr>
      <w:r w:rsidRPr="00754CDF">
        <w:rPr>
          <w:rFonts w:ascii="Lato" w:hAnsi="Lato"/>
        </w:rPr>
        <w:t>Por último, se sugiere la modificación al Presupuesto de Egresos 2025 por los siguientes traspasos presupuestales:</w:t>
      </w:r>
    </w:p>
    <w:p w14:paraId="29497723" w14:textId="77777777" w:rsidR="00802F10" w:rsidRPr="00754CDF" w:rsidRDefault="00802F10" w:rsidP="000A766D">
      <w:pPr>
        <w:tabs>
          <w:tab w:val="left" w:pos="5387"/>
        </w:tabs>
        <w:spacing w:after="0" w:line="480" w:lineRule="auto"/>
        <w:jc w:val="both"/>
        <w:rPr>
          <w:rFonts w:ascii="Lato" w:hAnsi="Lato"/>
        </w:rPr>
      </w:pPr>
    </w:p>
    <w:p w14:paraId="026C556E" w14:textId="77777777" w:rsidR="00802F10" w:rsidRPr="00754CDF" w:rsidRDefault="00802F10" w:rsidP="000A766D">
      <w:pPr>
        <w:numPr>
          <w:ilvl w:val="0"/>
          <w:numId w:val="19"/>
        </w:numPr>
        <w:tabs>
          <w:tab w:val="left" w:pos="5387"/>
        </w:tabs>
        <w:spacing w:after="0" w:line="480" w:lineRule="auto"/>
        <w:jc w:val="both"/>
        <w:rPr>
          <w:rFonts w:ascii="Lato" w:hAnsi="Lato"/>
          <w:b/>
          <w:bCs/>
        </w:rPr>
      </w:pPr>
      <w:r w:rsidRPr="00754CDF">
        <w:rPr>
          <w:rFonts w:ascii="Lato" w:hAnsi="Lato"/>
          <w:b/>
          <w:bCs/>
        </w:rPr>
        <w:t>Modificación al Presupuesto de Egresos 2025</w:t>
      </w:r>
    </w:p>
    <w:p w14:paraId="11161D07" w14:textId="77777777" w:rsidR="00802F10" w:rsidRPr="00754CDF" w:rsidRDefault="00802F10" w:rsidP="000A766D">
      <w:pPr>
        <w:tabs>
          <w:tab w:val="left" w:pos="5387"/>
        </w:tabs>
        <w:spacing w:after="0" w:line="480" w:lineRule="auto"/>
        <w:jc w:val="both"/>
        <w:rPr>
          <w:rFonts w:ascii="Lato" w:hAnsi="Lato"/>
          <w:b/>
          <w:bCs/>
        </w:rPr>
      </w:pPr>
      <w:r w:rsidRPr="00754CDF">
        <w:rPr>
          <w:rFonts w:ascii="Lato" w:hAnsi="Lato"/>
          <w:b/>
          <w:bCs/>
        </w:rPr>
        <w:t>Traspaso Presupuestal</w:t>
      </w:r>
    </w:p>
    <w:p w14:paraId="186454A3" w14:textId="77777777" w:rsidR="00802F10" w:rsidRPr="00754CDF" w:rsidRDefault="00802F10" w:rsidP="000A766D">
      <w:pPr>
        <w:tabs>
          <w:tab w:val="left" w:pos="5387"/>
        </w:tabs>
        <w:spacing w:after="0" w:line="480" w:lineRule="auto"/>
        <w:jc w:val="both"/>
        <w:rPr>
          <w:rFonts w:ascii="Lato" w:hAnsi="Lato"/>
        </w:rPr>
      </w:pPr>
      <w:r w:rsidRPr="00754CDF">
        <w:rPr>
          <w:rFonts w:ascii="Lato" w:hAnsi="Lato"/>
          <w:noProof/>
        </w:rPr>
        <w:drawing>
          <wp:anchor distT="0" distB="0" distL="114300" distR="114300" simplePos="0" relativeHeight="251721728" behindDoc="1" locked="0" layoutInCell="1" allowOverlap="1" wp14:anchorId="5C5A478C" wp14:editId="0E77B821">
            <wp:simplePos x="0" y="0"/>
            <wp:positionH relativeFrom="margin">
              <wp:align>right</wp:align>
            </wp:positionH>
            <wp:positionV relativeFrom="paragraph">
              <wp:posOffset>420370</wp:posOffset>
            </wp:positionV>
            <wp:extent cx="4892040" cy="822960"/>
            <wp:effectExtent l="0" t="0" r="3810" b="0"/>
            <wp:wrapTight wrapText="bothSides">
              <wp:wrapPolygon edited="0">
                <wp:start x="0" y="0"/>
                <wp:lineTo x="0" y="21000"/>
                <wp:lineTo x="21533" y="21000"/>
                <wp:lineTo x="21533" y="0"/>
                <wp:lineTo x="0" y="0"/>
              </wp:wrapPolygon>
            </wp:wrapTight>
            <wp:docPr id="153469058"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2040" cy="822960"/>
                    </a:xfrm>
                    <a:prstGeom prst="rect">
                      <a:avLst/>
                    </a:prstGeom>
                    <a:noFill/>
                  </pic:spPr>
                </pic:pic>
              </a:graphicData>
            </a:graphic>
            <wp14:sizeRelH relativeFrom="page">
              <wp14:pctWidth>0</wp14:pctWidth>
            </wp14:sizeRelH>
            <wp14:sizeRelV relativeFrom="page">
              <wp14:pctHeight>0</wp14:pctHeight>
            </wp14:sizeRelV>
          </wp:anchor>
        </w:drawing>
      </w:r>
      <w:r w:rsidRPr="00754CDF">
        <w:rPr>
          <w:rFonts w:ascii="Lato" w:hAnsi="Lato"/>
        </w:rPr>
        <w:t>Fuente de Financiamiento: Recursos Estatales</w:t>
      </w:r>
    </w:p>
    <w:p w14:paraId="5C0FB972" w14:textId="77777777" w:rsidR="00802F10" w:rsidRPr="00754CDF" w:rsidRDefault="00802F10" w:rsidP="000A766D">
      <w:pPr>
        <w:tabs>
          <w:tab w:val="left" w:pos="5387"/>
        </w:tabs>
        <w:spacing w:after="0" w:line="480" w:lineRule="auto"/>
        <w:jc w:val="both"/>
        <w:rPr>
          <w:rFonts w:ascii="Lato" w:hAnsi="Lato"/>
        </w:rPr>
      </w:pPr>
      <w:r w:rsidRPr="00754CDF">
        <w:rPr>
          <w:rFonts w:ascii="Lato" w:hAnsi="Lato"/>
        </w:rPr>
        <w:t>Recursos 2025</w:t>
      </w:r>
    </w:p>
    <w:p w14:paraId="51F31C8F" w14:textId="77777777" w:rsidR="00802F10" w:rsidRPr="00754CDF" w:rsidRDefault="00802F10" w:rsidP="000A766D">
      <w:pPr>
        <w:numPr>
          <w:ilvl w:val="0"/>
          <w:numId w:val="19"/>
        </w:numPr>
        <w:tabs>
          <w:tab w:val="left" w:pos="5387"/>
        </w:tabs>
        <w:spacing w:after="0" w:line="480" w:lineRule="auto"/>
        <w:jc w:val="both"/>
        <w:rPr>
          <w:rFonts w:ascii="Lato" w:hAnsi="Lato"/>
          <w:b/>
          <w:bCs/>
        </w:rPr>
      </w:pPr>
      <w:r w:rsidRPr="00754CDF">
        <w:rPr>
          <w:rFonts w:ascii="Lato" w:hAnsi="Lato"/>
          <w:b/>
          <w:bCs/>
        </w:rPr>
        <w:t>Modificación al Presupuesto de Egresos 2025</w:t>
      </w:r>
    </w:p>
    <w:p w14:paraId="769B8338" w14:textId="77777777" w:rsidR="00802F10" w:rsidRPr="00754CDF" w:rsidRDefault="00802F10" w:rsidP="000A766D">
      <w:pPr>
        <w:tabs>
          <w:tab w:val="left" w:pos="5387"/>
        </w:tabs>
        <w:spacing w:after="0" w:line="480" w:lineRule="auto"/>
        <w:jc w:val="both"/>
        <w:rPr>
          <w:rFonts w:ascii="Lato" w:hAnsi="Lato"/>
          <w:b/>
          <w:bCs/>
        </w:rPr>
      </w:pPr>
      <w:r w:rsidRPr="00754CDF">
        <w:rPr>
          <w:rFonts w:ascii="Lato" w:hAnsi="Lato"/>
          <w:b/>
          <w:bCs/>
        </w:rPr>
        <w:t>Traspaso Presupuestal</w:t>
      </w:r>
    </w:p>
    <w:p w14:paraId="4706036A" w14:textId="77777777" w:rsidR="00802F10" w:rsidRPr="00754CDF" w:rsidRDefault="00802F10" w:rsidP="000A766D">
      <w:pPr>
        <w:tabs>
          <w:tab w:val="left" w:pos="5387"/>
        </w:tabs>
        <w:spacing w:after="0" w:line="480" w:lineRule="auto"/>
        <w:jc w:val="both"/>
        <w:rPr>
          <w:rFonts w:ascii="Lato" w:hAnsi="Lato"/>
        </w:rPr>
      </w:pPr>
      <w:r w:rsidRPr="00754CDF">
        <w:rPr>
          <w:rFonts w:ascii="Lato" w:hAnsi="Lato"/>
        </w:rPr>
        <w:t>Fuente de Financiamiento: Recursos Estatales</w:t>
      </w:r>
    </w:p>
    <w:p w14:paraId="4CBDCDF4" w14:textId="77777777" w:rsidR="00802F10" w:rsidRPr="00754CDF" w:rsidRDefault="00802F10" w:rsidP="000A766D">
      <w:pPr>
        <w:tabs>
          <w:tab w:val="left" w:pos="5387"/>
        </w:tabs>
        <w:spacing w:after="0" w:line="480" w:lineRule="auto"/>
        <w:jc w:val="both"/>
        <w:rPr>
          <w:rFonts w:ascii="Lato" w:hAnsi="Lato"/>
        </w:rPr>
      </w:pPr>
      <w:r w:rsidRPr="00754CDF">
        <w:rPr>
          <w:rFonts w:ascii="Lato" w:hAnsi="Lato"/>
          <w:noProof/>
        </w:rPr>
        <w:drawing>
          <wp:anchor distT="0" distB="0" distL="114300" distR="114300" simplePos="0" relativeHeight="251722752" behindDoc="1" locked="0" layoutInCell="1" allowOverlap="1" wp14:anchorId="21DF7D8B" wp14:editId="15DFEFC7">
            <wp:simplePos x="0" y="0"/>
            <wp:positionH relativeFrom="margin">
              <wp:align>right</wp:align>
            </wp:positionH>
            <wp:positionV relativeFrom="paragraph">
              <wp:posOffset>319405</wp:posOffset>
            </wp:positionV>
            <wp:extent cx="4892040" cy="800100"/>
            <wp:effectExtent l="0" t="0" r="3810" b="0"/>
            <wp:wrapTight wrapText="bothSides">
              <wp:wrapPolygon edited="0">
                <wp:start x="0" y="0"/>
                <wp:lineTo x="0" y="21086"/>
                <wp:lineTo x="21533" y="21086"/>
                <wp:lineTo x="21533" y="0"/>
                <wp:lineTo x="0" y="0"/>
              </wp:wrapPolygon>
            </wp:wrapTight>
            <wp:docPr id="1130745184"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2040" cy="800100"/>
                    </a:xfrm>
                    <a:prstGeom prst="rect">
                      <a:avLst/>
                    </a:prstGeom>
                    <a:noFill/>
                  </pic:spPr>
                </pic:pic>
              </a:graphicData>
            </a:graphic>
            <wp14:sizeRelH relativeFrom="page">
              <wp14:pctWidth>0</wp14:pctWidth>
            </wp14:sizeRelH>
            <wp14:sizeRelV relativeFrom="page">
              <wp14:pctHeight>0</wp14:pctHeight>
            </wp14:sizeRelV>
          </wp:anchor>
        </w:drawing>
      </w:r>
      <w:r w:rsidRPr="00754CDF">
        <w:rPr>
          <w:rFonts w:ascii="Lato" w:hAnsi="Lato"/>
        </w:rPr>
        <w:t>Remanente 2023</w:t>
      </w:r>
    </w:p>
    <w:p w14:paraId="2892D851" w14:textId="77777777" w:rsidR="00802F10" w:rsidRPr="00754CDF" w:rsidRDefault="00802F10" w:rsidP="000A766D">
      <w:pPr>
        <w:tabs>
          <w:tab w:val="left" w:pos="5387"/>
        </w:tabs>
        <w:spacing w:after="0" w:line="480" w:lineRule="auto"/>
        <w:ind w:left="1434"/>
        <w:jc w:val="both"/>
        <w:rPr>
          <w:rFonts w:ascii="Lato" w:hAnsi="Lato"/>
          <w:b/>
          <w:bCs/>
        </w:rPr>
      </w:pPr>
    </w:p>
    <w:p w14:paraId="24816AA1" w14:textId="77777777" w:rsidR="00802F10" w:rsidRPr="00754CDF" w:rsidRDefault="00802F10" w:rsidP="000A766D">
      <w:pPr>
        <w:numPr>
          <w:ilvl w:val="0"/>
          <w:numId w:val="19"/>
        </w:numPr>
        <w:tabs>
          <w:tab w:val="left" w:pos="5387"/>
        </w:tabs>
        <w:spacing w:after="0" w:line="480" w:lineRule="auto"/>
        <w:jc w:val="both"/>
        <w:rPr>
          <w:rFonts w:ascii="Lato" w:hAnsi="Lato"/>
          <w:b/>
          <w:bCs/>
        </w:rPr>
      </w:pPr>
      <w:r w:rsidRPr="00754CDF">
        <w:rPr>
          <w:rFonts w:ascii="Lato" w:hAnsi="Lato"/>
          <w:b/>
          <w:bCs/>
        </w:rPr>
        <w:t>Modificación al Presupuesto de Egresos 2025</w:t>
      </w:r>
    </w:p>
    <w:p w14:paraId="13E455BE" w14:textId="77777777" w:rsidR="00802F10" w:rsidRPr="00754CDF" w:rsidRDefault="00802F10" w:rsidP="000A766D">
      <w:pPr>
        <w:tabs>
          <w:tab w:val="left" w:pos="5387"/>
        </w:tabs>
        <w:spacing w:after="0" w:line="480" w:lineRule="auto"/>
        <w:jc w:val="both"/>
        <w:rPr>
          <w:rFonts w:ascii="Lato" w:hAnsi="Lato"/>
          <w:b/>
          <w:bCs/>
        </w:rPr>
      </w:pPr>
      <w:r w:rsidRPr="00754CDF">
        <w:rPr>
          <w:rFonts w:ascii="Lato" w:hAnsi="Lato"/>
          <w:b/>
          <w:bCs/>
        </w:rPr>
        <w:t>Traspaso Presupuestal</w:t>
      </w:r>
    </w:p>
    <w:p w14:paraId="39BA16CA" w14:textId="77777777" w:rsidR="00802F10" w:rsidRPr="00754CDF" w:rsidRDefault="00802F10" w:rsidP="000A766D">
      <w:pPr>
        <w:tabs>
          <w:tab w:val="left" w:pos="5387"/>
        </w:tabs>
        <w:spacing w:after="0" w:line="480" w:lineRule="auto"/>
        <w:jc w:val="both"/>
        <w:rPr>
          <w:rFonts w:ascii="Lato" w:hAnsi="Lato"/>
        </w:rPr>
      </w:pPr>
      <w:r w:rsidRPr="00754CDF">
        <w:rPr>
          <w:rFonts w:ascii="Lato" w:hAnsi="Lato"/>
        </w:rPr>
        <w:t>Fuente de Financiamiento: Recursos Estatales</w:t>
      </w:r>
    </w:p>
    <w:p w14:paraId="33092923" w14:textId="77777777" w:rsidR="00802F10" w:rsidRPr="00754CDF" w:rsidRDefault="00802F10" w:rsidP="000A766D">
      <w:pPr>
        <w:tabs>
          <w:tab w:val="left" w:pos="5387"/>
        </w:tabs>
        <w:spacing w:after="0" w:line="480" w:lineRule="auto"/>
        <w:jc w:val="both"/>
        <w:rPr>
          <w:rFonts w:ascii="Lato" w:hAnsi="Lato"/>
        </w:rPr>
      </w:pPr>
      <w:r w:rsidRPr="00754CDF">
        <w:rPr>
          <w:rFonts w:ascii="Lato" w:hAnsi="Lato"/>
          <w:noProof/>
        </w:rPr>
        <w:drawing>
          <wp:anchor distT="0" distB="0" distL="114300" distR="114300" simplePos="0" relativeHeight="251723776" behindDoc="1" locked="0" layoutInCell="1" allowOverlap="1" wp14:anchorId="4AFE5433" wp14:editId="19F0F721">
            <wp:simplePos x="0" y="0"/>
            <wp:positionH relativeFrom="column">
              <wp:posOffset>-5715</wp:posOffset>
            </wp:positionH>
            <wp:positionV relativeFrom="paragraph">
              <wp:posOffset>330835</wp:posOffset>
            </wp:positionV>
            <wp:extent cx="4892040" cy="835025"/>
            <wp:effectExtent l="0" t="0" r="3810" b="3175"/>
            <wp:wrapTight wrapText="bothSides">
              <wp:wrapPolygon edited="0">
                <wp:start x="0" y="0"/>
                <wp:lineTo x="0" y="21189"/>
                <wp:lineTo x="21533" y="21189"/>
                <wp:lineTo x="21533" y="0"/>
                <wp:lineTo x="0" y="0"/>
              </wp:wrapPolygon>
            </wp:wrapTight>
            <wp:docPr id="772609176"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2040" cy="835025"/>
                    </a:xfrm>
                    <a:prstGeom prst="rect">
                      <a:avLst/>
                    </a:prstGeom>
                    <a:noFill/>
                  </pic:spPr>
                </pic:pic>
              </a:graphicData>
            </a:graphic>
            <wp14:sizeRelH relativeFrom="page">
              <wp14:pctWidth>0</wp14:pctWidth>
            </wp14:sizeRelH>
            <wp14:sizeRelV relativeFrom="page">
              <wp14:pctHeight>0</wp14:pctHeight>
            </wp14:sizeRelV>
          </wp:anchor>
        </w:drawing>
      </w:r>
      <w:r w:rsidRPr="00754CDF">
        <w:rPr>
          <w:rFonts w:ascii="Lato" w:hAnsi="Lato"/>
        </w:rPr>
        <w:t>Remanente 2024</w:t>
      </w:r>
    </w:p>
    <w:p w14:paraId="017BF0D2" w14:textId="77777777" w:rsidR="00802F10" w:rsidRPr="00754CDF" w:rsidRDefault="00802F10" w:rsidP="000A766D">
      <w:pPr>
        <w:tabs>
          <w:tab w:val="left" w:pos="5387"/>
        </w:tabs>
        <w:spacing w:after="0" w:line="480" w:lineRule="auto"/>
        <w:jc w:val="both"/>
        <w:rPr>
          <w:rFonts w:ascii="Lato" w:hAnsi="Lato"/>
        </w:rPr>
      </w:pPr>
    </w:p>
    <w:p w14:paraId="429025F4" w14:textId="77777777" w:rsidR="00802F10" w:rsidRPr="00754CDF" w:rsidRDefault="00802F10" w:rsidP="000A766D">
      <w:pPr>
        <w:tabs>
          <w:tab w:val="left" w:pos="5387"/>
        </w:tabs>
        <w:spacing w:after="0" w:line="480" w:lineRule="auto"/>
        <w:jc w:val="both"/>
        <w:rPr>
          <w:rFonts w:ascii="Lato" w:hAnsi="Lato" w:cstheme="minorHAnsi"/>
        </w:rPr>
      </w:pPr>
      <w:r w:rsidRPr="00754CDF">
        <w:rPr>
          <w:rFonts w:ascii="Lato" w:hAnsi="Lato" w:cstheme="minorHAnsi"/>
        </w:rPr>
        <w:t xml:space="preserve">Al respecto, una vez analizada la propuesta de modificación al presupuesto de ingresos y egresos para el Ejercicio Fiscal 2025, con fundamento en los artículos 79, 80 fracción I y 85 de la Constitución Política del Estado Libre y Soberano de </w:t>
      </w:r>
      <w:r w:rsidRPr="00754CDF">
        <w:rPr>
          <w:rFonts w:ascii="Lato" w:hAnsi="Lato" w:cstheme="minorHAnsi"/>
        </w:rPr>
        <w:lastRenderedPageBreak/>
        <w:t>Tlaxcala,</w:t>
      </w:r>
      <w:r w:rsidRPr="00754CDF">
        <w:rPr>
          <w:rFonts w:ascii="Lato" w:hAnsi="Lato" w:cstheme="minorHAnsi"/>
          <w:bdr w:val="none" w:sz="0" w:space="0" w:color="auto" w:frame="1"/>
        </w:rPr>
        <w:t xml:space="preserve"> en relación con el artículo cuarto transitorio del Decreto número 119 publicado en el Periódico Oficial del Gobierno del Estado, el diez de diciembre de dos mil veinticuatro</w:t>
      </w:r>
      <w:r w:rsidRPr="00754CDF">
        <w:rPr>
          <w:rFonts w:ascii="Lato" w:hAnsi="Lato" w:cstheme="minorHAnsi"/>
        </w:rPr>
        <w:t>; 25 fracción X, 61, 69, 77, de la Ley Orgánica del Poder Judicial del Estado; y 9, fracción XVII, del Reglamento del Consejo de la Judicatura del Estado, 298 y 301 del Código Financiero para el Estado de Tlaxcala y sus Municipios</w:t>
      </w:r>
      <w:r w:rsidRPr="00754CDF">
        <w:rPr>
          <w:rFonts w:ascii="Lato" w:eastAsia="Batang" w:hAnsi="Lato" w:cstheme="minorHAnsi"/>
        </w:rPr>
        <w:t>,</w:t>
      </w:r>
      <w:r w:rsidRPr="00754CDF">
        <w:rPr>
          <w:rFonts w:ascii="Lato" w:hAnsi="Lato" w:cstheme="minorHAnsi"/>
        </w:rPr>
        <w:t xml:space="preserve"> se determina:</w:t>
      </w:r>
    </w:p>
    <w:p w14:paraId="2F0CE868" w14:textId="77777777" w:rsidR="00802F10" w:rsidRPr="00754CDF" w:rsidRDefault="00802F10" w:rsidP="000A766D">
      <w:pPr>
        <w:pStyle w:val="NormalWeb"/>
        <w:numPr>
          <w:ilvl w:val="0"/>
          <w:numId w:val="20"/>
        </w:numPr>
        <w:spacing w:before="0" w:beforeAutospacing="0" w:after="0" w:afterAutospacing="0" w:line="480" w:lineRule="auto"/>
        <w:ind w:left="1069"/>
        <w:jc w:val="both"/>
        <w:rPr>
          <w:rFonts w:ascii="Lato" w:hAnsi="Lato" w:cs="Arial"/>
          <w:sz w:val="22"/>
          <w:szCs w:val="22"/>
        </w:rPr>
      </w:pPr>
      <w:r w:rsidRPr="00754CDF">
        <w:rPr>
          <w:rFonts w:ascii="Lato" w:hAnsi="Lato" w:cstheme="minorHAnsi"/>
          <w:sz w:val="22"/>
          <w:szCs w:val="22"/>
        </w:rPr>
        <w:t xml:space="preserve">Tomar conocimiento del oficio de cuenta. </w:t>
      </w:r>
    </w:p>
    <w:p w14:paraId="1D3CA903" w14:textId="77777777" w:rsidR="00802F10" w:rsidRPr="00754CDF" w:rsidRDefault="00802F10" w:rsidP="000A766D">
      <w:pPr>
        <w:pStyle w:val="NormalWeb"/>
        <w:numPr>
          <w:ilvl w:val="0"/>
          <w:numId w:val="20"/>
        </w:numPr>
        <w:spacing w:before="0" w:beforeAutospacing="0" w:after="0" w:afterAutospacing="0" w:line="480" w:lineRule="auto"/>
        <w:ind w:left="1069"/>
        <w:jc w:val="both"/>
        <w:rPr>
          <w:rFonts w:ascii="Lato" w:hAnsi="Lato" w:cs="Arial"/>
          <w:sz w:val="22"/>
          <w:szCs w:val="22"/>
        </w:rPr>
      </w:pPr>
      <w:r w:rsidRPr="00754CDF">
        <w:rPr>
          <w:rFonts w:ascii="Lato" w:hAnsi="Lato" w:cstheme="minorHAnsi"/>
          <w:sz w:val="22"/>
          <w:szCs w:val="22"/>
        </w:rPr>
        <w:t>Autorizar la modificación al presupuesto de ingresos y egresos del Poder Judicial del Estado, para el Ejercicio Fiscal 2025, en los términos presentados por el Tesorero del Poder Judicial del Estado.</w:t>
      </w:r>
    </w:p>
    <w:p w14:paraId="3B2C99A7" w14:textId="77777777" w:rsidR="00802F10" w:rsidRPr="00754CDF" w:rsidRDefault="00802F10" w:rsidP="000A766D">
      <w:pPr>
        <w:pStyle w:val="NormalWeb"/>
        <w:numPr>
          <w:ilvl w:val="0"/>
          <w:numId w:val="20"/>
        </w:numPr>
        <w:spacing w:before="0" w:beforeAutospacing="0" w:after="0" w:afterAutospacing="0" w:line="480" w:lineRule="auto"/>
        <w:ind w:left="1069"/>
        <w:jc w:val="both"/>
        <w:rPr>
          <w:rFonts w:ascii="Lato" w:hAnsi="Lato" w:cs="Arial"/>
          <w:sz w:val="22"/>
          <w:szCs w:val="22"/>
        </w:rPr>
      </w:pPr>
      <w:r w:rsidRPr="00754CDF">
        <w:rPr>
          <w:rFonts w:ascii="Lato" w:hAnsi="Lato" w:cstheme="minorHAnsi"/>
          <w:sz w:val="22"/>
          <w:szCs w:val="22"/>
        </w:rPr>
        <w:t>Con la documentación de cuenta, remítase el presente acuerdo al Pleno del Tribunal Superior de Justicia del Estado de Tlaxcala, para efectos de su análisis y aprobación</w:t>
      </w:r>
      <w:r w:rsidRPr="00754CDF">
        <w:rPr>
          <w:rFonts w:ascii="Lato" w:eastAsia="Batang" w:hAnsi="Lato" w:cstheme="minorHAnsi"/>
          <w:sz w:val="22"/>
          <w:szCs w:val="22"/>
        </w:rPr>
        <w:t xml:space="preserve">, por cuanto hace a su competencia. </w:t>
      </w:r>
    </w:p>
    <w:p w14:paraId="20BCF22B" w14:textId="18B97100" w:rsidR="00802F10" w:rsidRPr="00754CDF" w:rsidRDefault="00802F10" w:rsidP="000A766D">
      <w:pPr>
        <w:spacing w:after="0" w:line="480" w:lineRule="auto"/>
        <w:jc w:val="both"/>
        <w:rPr>
          <w:rFonts w:ascii="Lato" w:eastAsia="Batang" w:hAnsi="Lato" w:cstheme="minorHAnsi"/>
          <w:b/>
          <w:bCs/>
          <w:u w:val="single"/>
        </w:rPr>
      </w:pPr>
      <w:r w:rsidRPr="00754CDF">
        <w:rPr>
          <w:rFonts w:ascii="Lato" w:eastAsia="Batang" w:hAnsi="Lato" w:cstheme="minorHAnsi"/>
        </w:rPr>
        <w:t>Comuníquese esta determinación al Tesorero y Contralor del Poder Judicial del Estado, para su conocimiento y efectos legales correspondientes.</w:t>
      </w:r>
      <w:r w:rsidR="00C7748E" w:rsidRPr="00754CDF">
        <w:rPr>
          <w:rFonts w:ascii="Lato" w:eastAsia="Batang" w:hAnsi="Lato" w:cstheme="minorHAnsi"/>
        </w:rPr>
        <w:t xml:space="preserve"> </w:t>
      </w:r>
      <w:r w:rsidR="00C7748E" w:rsidRPr="00754CDF">
        <w:rPr>
          <w:rFonts w:ascii="Lato" w:eastAsia="Batang" w:hAnsi="Lato" w:cstheme="minorHAnsi"/>
          <w:b/>
          <w:bCs/>
          <w:u w:val="single"/>
        </w:rPr>
        <w:t>APROBADO POR UNANIMIDAD DE VOTOS.</w:t>
      </w:r>
    </w:p>
    <w:p w14:paraId="39308977" w14:textId="2722149A" w:rsidR="00802F10" w:rsidRPr="00754CDF" w:rsidRDefault="00802F10" w:rsidP="000A766D">
      <w:pPr>
        <w:spacing w:after="0" w:line="480" w:lineRule="auto"/>
        <w:ind w:firstLine="851"/>
        <w:jc w:val="both"/>
        <w:rPr>
          <w:rFonts w:ascii="Lato" w:hAnsi="Lato"/>
          <w:b/>
          <w:bCs/>
        </w:rPr>
      </w:pPr>
      <w:r w:rsidRPr="00754CDF">
        <w:rPr>
          <w:rFonts w:ascii="Lato" w:hAnsi="Lato"/>
          <w:b/>
          <w:bCs/>
        </w:rPr>
        <w:t xml:space="preserve">ACUERDO XVII/52/2025.6. Oficio número JURTSJ/194/2025, recibido el veintisiete de mayo de dos mil veinticinco, signado por la </w:t>
      </w:r>
      <w:proofErr w:type="gramStart"/>
      <w:r w:rsidRPr="00754CDF">
        <w:rPr>
          <w:rFonts w:ascii="Lato" w:hAnsi="Lato"/>
          <w:b/>
          <w:bCs/>
        </w:rPr>
        <w:t>Directora</w:t>
      </w:r>
      <w:proofErr w:type="gramEnd"/>
      <w:r w:rsidRPr="00754CDF">
        <w:rPr>
          <w:rFonts w:ascii="Lato" w:hAnsi="Lato"/>
          <w:b/>
          <w:bCs/>
        </w:rPr>
        <w:t xml:space="preserve"> Jurídica del Tribunal Superior de Justicia del Estado.</w:t>
      </w:r>
      <w:r w:rsidR="00C7748E" w:rsidRPr="00754CDF">
        <w:rPr>
          <w:rFonts w:ascii="Lato" w:hAnsi="Lato"/>
          <w:b/>
          <w:bCs/>
        </w:rPr>
        <w:t xml:space="preserve"> - - - - - - - - - - - - - - - - - - -</w:t>
      </w:r>
    </w:p>
    <w:p w14:paraId="161669F5" w14:textId="5CBAA813" w:rsidR="00802F10" w:rsidRPr="00754CDF" w:rsidRDefault="00802F10" w:rsidP="000A766D">
      <w:pPr>
        <w:spacing w:after="0" w:line="480" w:lineRule="auto"/>
        <w:jc w:val="both"/>
        <w:rPr>
          <w:rFonts w:ascii="Lato" w:hAnsi="Lato"/>
          <w:b/>
          <w:bCs/>
          <w:u w:val="single"/>
        </w:rPr>
      </w:pPr>
      <w:r w:rsidRPr="00754CDF">
        <w:rPr>
          <w:rFonts w:ascii="Lato" w:hAnsi="Lato"/>
        </w:rPr>
        <w:t xml:space="preserve">Dada cuenta con el oficio de referencia, mediante el cual, </w:t>
      </w:r>
      <w:proofErr w:type="gramStart"/>
      <w:r w:rsidRPr="00754CDF">
        <w:rPr>
          <w:rFonts w:ascii="Lato" w:hAnsi="Lato"/>
        </w:rPr>
        <w:t>la  Directora</w:t>
      </w:r>
      <w:proofErr w:type="gramEnd"/>
      <w:r w:rsidRPr="00754CDF">
        <w:rPr>
          <w:rFonts w:ascii="Lato" w:hAnsi="Lato"/>
        </w:rPr>
        <w:t xml:space="preserve"> Jurídica del Tribunal Superior de Justicia del Estado, en seguimiento al acuerdo XIII/39/2025.9  de este Cuerpo Colegiado,  hace del conocimiento que mediante oficio DA/DRH/OPYCP/MP/0479-B/05/2025, la Directora de Administración del OPD Salud Tlaxcala, informa la terminación de la comisión del servidor público de dicha institución al Poder Judicial del Estado, a partir del treinta y uno de mayo del año en curso. </w:t>
      </w:r>
      <w:r w:rsidRPr="00754CDF">
        <w:rPr>
          <w:rFonts w:ascii="Lato" w:hAnsi="Lato" w:cstheme="minorHAnsi"/>
          <w:bdr w:val="none" w:sz="0" w:space="0" w:color="auto" w:frame="1"/>
        </w:rPr>
        <w:t>En atención a lo anterior, con fundamento en lo que establece el artículo 61 de la Ley Orgánica del Poder Judicial del Estado se toma debido conocimiento.</w:t>
      </w:r>
      <w:r w:rsidR="00C7748E" w:rsidRPr="00754CDF">
        <w:rPr>
          <w:rFonts w:ascii="Lato" w:hAnsi="Lato" w:cstheme="minorHAnsi"/>
          <w:bdr w:val="none" w:sz="0" w:space="0" w:color="auto" w:frame="1"/>
        </w:rPr>
        <w:t xml:space="preserve"> </w:t>
      </w:r>
      <w:r w:rsidR="00C7748E" w:rsidRPr="00754CDF">
        <w:rPr>
          <w:rFonts w:ascii="Lato" w:hAnsi="Lato" w:cstheme="minorHAnsi"/>
          <w:b/>
          <w:bCs/>
          <w:u w:val="single"/>
          <w:bdr w:val="none" w:sz="0" w:space="0" w:color="auto" w:frame="1"/>
        </w:rPr>
        <w:t>APROBADO POR UNANIMIDAD DE VOTOS.</w:t>
      </w:r>
    </w:p>
    <w:p w14:paraId="1A185F5F" w14:textId="0FBD94EB" w:rsidR="0092163A" w:rsidRPr="00754CDF" w:rsidRDefault="00C7748E" w:rsidP="000A766D">
      <w:pPr>
        <w:pStyle w:val="NormalWeb"/>
        <w:spacing w:before="0" w:beforeAutospacing="0" w:after="0" w:afterAutospacing="0" w:line="480" w:lineRule="auto"/>
        <w:ind w:firstLine="708"/>
        <w:jc w:val="both"/>
        <w:rPr>
          <w:rFonts w:ascii="Lato" w:hAnsi="Lato"/>
          <w:sz w:val="22"/>
          <w:szCs w:val="22"/>
        </w:rPr>
      </w:pPr>
      <w:bookmarkStart w:id="11" w:name="_Hlk199421530"/>
      <w:r w:rsidRPr="00754CDF">
        <w:rPr>
          <w:rFonts w:ascii="Lato" w:hAnsi="Lato"/>
          <w:b/>
          <w:bCs/>
          <w:sz w:val="22"/>
          <w:szCs w:val="22"/>
        </w:rPr>
        <w:t xml:space="preserve"> </w:t>
      </w:r>
      <w:r w:rsidR="00793E15" w:rsidRPr="00754CDF">
        <w:rPr>
          <w:rFonts w:ascii="Lato" w:hAnsi="Lato"/>
          <w:b/>
          <w:bCs/>
          <w:sz w:val="22"/>
          <w:szCs w:val="22"/>
        </w:rPr>
        <w:t>ACUERDO XVII/52/2025.7.</w:t>
      </w:r>
      <w:r w:rsidR="00350BEA" w:rsidRPr="00754CDF">
        <w:rPr>
          <w:rFonts w:ascii="Lato" w:hAnsi="Lato"/>
          <w:b/>
          <w:bCs/>
          <w:sz w:val="22"/>
          <w:szCs w:val="22"/>
        </w:rPr>
        <w:t xml:space="preserve"> </w:t>
      </w:r>
      <w:r w:rsidR="00385789" w:rsidRPr="00754CDF">
        <w:rPr>
          <w:rFonts w:ascii="Lato" w:hAnsi="Lato"/>
          <w:b/>
          <w:bCs/>
          <w:sz w:val="22"/>
          <w:szCs w:val="22"/>
        </w:rPr>
        <w:t>Oficio número TEC/1389/2025, recibido el veintiocho de mayo de dos mil veinticinco</w:t>
      </w:r>
      <w:r w:rsidR="0092163A" w:rsidRPr="00754CDF">
        <w:rPr>
          <w:rFonts w:ascii="Lato" w:hAnsi="Lato"/>
          <w:b/>
          <w:bCs/>
          <w:sz w:val="22"/>
          <w:szCs w:val="22"/>
        </w:rPr>
        <w:t xml:space="preserve">, signado por la Jueza y Jueces </w:t>
      </w:r>
      <w:r w:rsidR="0092163A" w:rsidRPr="00754CDF">
        <w:rPr>
          <w:rFonts w:ascii="Lato" w:hAnsi="Lato"/>
          <w:b/>
          <w:bCs/>
          <w:sz w:val="22"/>
          <w:szCs w:val="22"/>
        </w:rPr>
        <w:lastRenderedPageBreak/>
        <w:t>integrantes del Tribunal de Enjuiciamiento Colegiado con Competencia en todo el Estado de Tlaxcala.</w:t>
      </w:r>
      <w:r w:rsidR="00350BEA" w:rsidRPr="00754CDF">
        <w:rPr>
          <w:rFonts w:ascii="Lato" w:hAnsi="Lato"/>
          <w:b/>
          <w:bCs/>
          <w:sz w:val="22"/>
          <w:szCs w:val="22"/>
        </w:rPr>
        <w:t xml:space="preserve"> - - - - - - - - - - - - - - - - - - - - - - - - - - - - - - - - - - - - - - - - -</w:t>
      </w:r>
      <w:r w:rsidR="0092163A" w:rsidRPr="00754CDF">
        <w:rPr>
          <w:rFonts w:ascii="Lato" w:hAnsi="Lato"/>
          <w:sz w:val="22"/>
          <w:szCs w:val="22"/>
        </w:rPr>
        <w:t xml:space="preserve">Dada cuenta con el oficio de referencia, mediante el cual, la Jueza y Jueces integrantes del Tribunal de Enjuiciamiento Colegiado con Competencia en todo el Estado de Tlaxcala, en relación con el acuerdo general 03/2024, que crea ese Tribunal de Enjuiciamiento, así como los diversos acuerdos XIII/117/2025 y XVII/31/2025, hacen </w:t>
      </w:r>
      <w:r w:rsidR="009E530E" w:rsidRPr="00754CDF">
        <w:rPr>
          <w:rFonts w:ascii="Lato" w:hAnsi="Lato"/>
          <w:sz w:val="22"/>
          <w:szCs w:val="22"/>
        </w:rPr>
        <w:t>d</w:t>
      </w:r>
      <w:r w:rsidR="0092163A" w:rsidRPr="00754CDF">
        <w:rPr>
          <w:rFonts w:ascii="Lato" w:hAnsi="Lato"/>
          <w:sz w:val="22"/>
          <w:szCs w:val="22"/>
        </w:rPr>
        <w:t>el conocimiento que, durante el mes de mayo de dos mil veinticinco, se recibieron cinco autos de apertura a juicio oral para efecto de llevar a cabo la audiencia de debate de juicio oral de los que se describen en dicho oficio, refiriendo que constituye un hecho notorio que dos de los integrantes de ese Tribunal de Enjuiciamiento, tienen nombramiento de jueces interino</w:t>
      </w:r>
      <w:r w:rsidR="00D1206C" w:rsidRPr="00754CDF">
        <w:rPr>
          <w:rFonts w:ascii="Lato" w:hAnsi="Lato"/>
          <w:sz w:val="22"/>
          <w:szCs w:val="22"/>
        </w:rPr>
        <w:t>s</w:t>
      </w:r>
      <w:r w:rsidR="0092163A" w:rsidRPr="00754CDF">
        <w:rPr>
          <w:rFonts w:ascii="Lato" w:hAnsi="Lato"/>
          <w:sz w:val="22"/>
          <w:szCs w:val="22"/>
        </w:rPr>
        <w:t xml:space="preserve"> y ambos cargos, se someterán a elección dentro del proceso electoral local Extraordinario  2024-2025, </w:t>
      </w:r>
      <w:r w:rsidR="00243A8D" w:rsidRPr="00754CDF">
        <w:rPr>
          <w:rFonts w:ascii="Lato" w:hAnsi="Lato"/>
          <w:sz w:val="22"/>
          <w:szCs w:val="22"/>
        </w:rPr>
        <w:t>lo que implica que al treinta y uno de agosto, se corre el riesgo de no concluir la totalidad de juicio</w:t>
      </w:r>
      <w:r w:rsidR="00D1206C" w:rsidRPr="00754CDF">
        <w:rPr>
          <w:rFonts w:ascii="Lato" w:hAnsi="Lato"/>
          <w:sz w:val="22"/>
          <w:szCs w:val="22"/>
        </w:rPr>
        <w:t>s</w:t>
      </w:r>
      <w:r w:rsidR="00243A8D" w:rsidRPr="00754CDF">
        <w:rPr>
          <w:rFonts w:ascii="Lato" w:hAnsi="Lato"/>
          <w:sz w:val="22"/>
          <w:szCs w:val="22"/>
        </w:rPr>
        <w:t xml:space="preserve"> que se radique</w:t>
      </w:r>
      <w:r w:rsidR="00D1206C" w:rsidRPr="00754CDF">
        <w:rPr>
          <w:rFonts w:ascii="Lato" w:hAnsi="Lato"/>
          <w:sz w:val="22"/>
          <w:szCs w:val="22"/>
        </w:rPr>
        <w:t>n</w:t>
      </w:r>
      <w:r w:rsidR="00243A8D" w:rsidRPr="00754CDF">
        <w:rPr>
          <w:rFonts w:ascii="Lato" w:hAnsi="Lato"/>
          <w:sz w:val="22"/>
          <w:szCs w:val="22"/>
        </w:rPr>
        <w:t xml:space="preserve"> durante los meses de mayo, junio, julio y agosto del año en curso, ya que dicho Tribunal sigue recibiendo autos de apertura a juicio oral, cuya fecha de emisión, es de los meses de abril y mayo del año en curso, además </w:t>
      </w:r>
      <w:r w:rsidR="007F2EFA" w:rsidRPr="00754CDF">
        <w:rPr>
          <w:rFonts w:ascii="Lato" w:hAnsi="Lato"/>
          <w:sz w:val="22"/>
          <w:szCs w:val="22"/>
        </w:rPr>
        <w:t xml:space="preserve">de </w:t>
      </w:r>
      <w:r w:rsidR="00243A8D" w:rsidRPr="00754CDF">
        <w:rPr>
          <w:rFonts w:ascii="Lato" w:hAnsi="Lato"/>
          <w:sz w:val="22"/>
          <w:szCs w:val="22"/>
        </w:rPr>
        <w:t xml:space="preserve">que actualmente se encuentran en trámite veintiún juicios, </w:t>
      </w:r>
      <w:r w:rsidR="007F2EFA" w:rsidRPr="00754CDF">
        <w:rPr>
          <w:rFonts w:ascii="Lato" w:hAnsi="Lato"/>
          <w:sz w:val="22"/>
          <w:szCs w:val="22"/>
        </w:rPr>
        <w:t>má</w:t>
      </w:r>
      <w:r w:rsidR="00243A8D" w:rsidRPr="00754CDF">
        <w:rPr>
          <w:rFonts w:ascii="Lato" w:hAnsi="Lato"/>
          <w:sz w:val="22"/>
          <w:szCs w:val="22"/>
        </w:rPr>
        <w:t>s los seis que se describen en la tabla  y que se encuentran en radicación, lo que hacen del conocimiento que conforme a la expe</w:t>
      </w:r>
      <w:r w:rsidR="007F2EFA" w:rsidRPr="00754CDF">
        <w:rPr>
          <w:rFonts w:ascii="Lato" w:hAnsi="Lato"/>
          <w:sz w:val="22"/>
          <w:szCs w:val="22"/>
        </w:rPr>
        <w:t>riencia</w:t>
      </w:r>
      <w:r w:rsidR="00243A8D" w:rsidRPr="00754CDF">
        <w:rPr>
          <w:rFonts w:ascii="Lato" w:hAnsi="Lato"/>
          <w:sz w:val="22"/>
          <w:szCs w:val="22"/>
        </w:rPr>
        <w:t xml:space="preserve"> que ha tenido el Tribunal, dada la naturaleza y complejidad de los asuntos, la tramitación </w:t>
      </w:r>
      <w:r w:rsidR="003B2151" w:rsidRPr="00754CDF">
        <w:rPr>
          <w:rFonts w:ascii="Lato" w:hAnsi="Lato"/>
          <w:sz w:val="22"/>
          <w:szCs w:val="22"/>
        </w:rPr>
        <w:t>y duración de un juicio oral abarca hasta el dictado de la sentencia un plazo mínimo de dos meses, con una duración máxima de hasta seis meses; por lo que a efecto de no  vulnerar los derechos de los justiciables, cumplir con los principios que rigen el sistema penal acusatorio y oral, se somete a consideración la modificación al acuerdo general de distribución de los asuntos de juicio oral para los tres tribunales de enjuiciamiento, a fin de que en aquellos casos en que las plazas se sometan a elección se designe un Juez diverso ya sea de Juicio Oral o de Control.</w:t>
      </w:r>
    </w:p>
    <w:p w14:paraId="18B09940" w14:textId="11B2F127" w:rsidR="00243A8D" w:rsidRPr="00754CDF" w:rsidRDefault="003B2151" w:rsidP="000A766D">
      <w:pPr>
        <w:pStyle w:val="NormalWeb"/>
        <w:spacing w:before="0" w:beforeAutospacing="0" w:after="0" w:afterAutospacing="0" w:line="480" w:lineRule="auto"/>
        <w:jc w:val="both"/>
        <w:rPr>
          <w:rFonts w:ascii="Lato" w:hAnsi="Lato"/>
          <w:sz w:val="22"/>
          <w:szCs w:val="22"/>
        </w:rPr>
      </w:pPr>
      <w:r w:rsidRPr="00754CDF">
        <w:rPr>
          <w:rFonts w:ascii="Lato" w:hAnsi="Lato"/>
          <w:sz w:val="22"/>
          <w:szCs w:val="22"/>
        </w:rPr>
        <w:t>Al respecto, a</w:t>
      </w:r>
      <w:r w:rsidR="00243A8D" w:rsidRPr="00754CDF">
        <w:rPr>
          <w:rFonts w:ascii="Lato" w:hAnsi="Lato"/>
          <w:sz w:val="22"/>
          <w:szCs w:val="22"/>
        </w:rPr>
        <w:t xml:space="preserve"> fin de atender la solicitud </w:t>
      </w:r>
      <w:r w:rsidRPr="00754CDF">
        <w:rPr>
          <w:rFonts w:ascii="Lato" w:hAnsi="Lato"/>
          <w:sz w:val="22"/>
          <w:szCs w:val="22"/>
        </w:rPr>
        <w:t>de la Jueza y Juec</w:t>
      </w:r>
      <w:r w:rsidR="00243A8D" w:rsidRPr="00754CDF">
        <w:rPr>
          <w:rFonts w:ascii="Lato" w:hAnsi="Lato"/>
          <w:sz w:val="22"/>
          <w:szCs w:val="22"/>
        </w:rPr>
        <w:t>e</w:t>
      </w:r>
      <w:r w:rsidRPr="00754CDF">
        <w:rPr>
          <w:rFonts w:ascii="Lato" w:hAnsi="Lato"/>
          <w:sz w:val="22"/>
          <w:szCs w:val="22"/>
        </w:rPr>
        <w:t xml:space="preserve">s integrantes del Tribunal de Enjuiciamiento, en </w:t>
      </w:r>
      <w:r w:rsidR="00243A8D" w:rsidRPr="00754CDF">
        <w:rPr>
          <w:rFonts w:ascii="Lato" w:hAnsi="Lato"/>
          <w:sz w:val="22"/>
          <w:szCs w:val="22"/>
        </w:rPr>
        <w:t>este acto se instr</w:t>
      </w:r>
      <w:r w:rsidRPr="00754CDF">
        <w:rPr>
          <w:rFonts w:ascii="Lato" w:hAnsi="Lato"/>
          <w:sz w:val="22"/>
          <w:szCs w:val="22"/>
        </w:rPr>
        <w:t>u</w:t>
      </w:r>
      <w:r w:rsidR="00243A8D" w:rsidRPr="00754CDF">
        <w:rPr>
          <w:rFonts w:ascii="Lato" w:hAnsi="Lato"/>
          <w:sz w:val="22"/>
          <w:szCs w:val="22"/>
        </w:rPr>
        <w:t xml:space="preserve">ye a la </w:t>
      </w:r>
      <w:r w:rsidRPr="00754CDF">
        <w:rPr>
          <w:rFonts w:ascii="Lato" w:hAnsi="Lato"/>
          <w:sz w:val="22"/>
          <w:szCs w:val="22"/>
        </w:rPr>
        <w:t>S</w:t>
      </w:r>
      <w:r w:rsidR="00243A8D" w:rsidRPr="00754CDF">
        <w:rPr>
          <w:rFonts w:ascii="Lato" w:hAnsi="Lato"/>
          <w:sz w:val="22"/>
          <w:szCs w:val="22"/>
        </w:rPr>
        <w:t>ecr</w:t>
      </w:r>
      <w:r w:rsidRPr="00754CDF">
        <w:rPr>
          <w:rFonts w:ascii="Lato" w:hAnsi="Lato"/>
          <w:sz w:val="22"/>
          <w:szCs w:val="22"/>
        </w:rPr>
        <w:t xml:space="preserve">etaria </w:t>
      </w:r>
      <w:r w:rsidR="00243A8D" w:rsidRPr="00754CDF">
        <w:rPr>
          <w:rFonts w:ascii="Lato" w:hAnsi="Lato"/>
          <w:sz w:val="22"/>
          <w:szCs w:val="22"/>
        </w:rPr>
        <w:t xml:space="preserve"> </w:t>
      </w:r>
      <w:r w:rsidRPr="00754CDF">
        <w:rPr>
          <w:rFonts w:ascii="Lato" w:hAnsi="Lato"/>
          <w:sz w:val="22"/>
          <w:szCs w:val="22"/>
        </w:rPr>
        <w:t xml:space="preserve">Ejecutiva, </w:t>
      </w:r>
      <w:r w:rsidR="00243A8D" w:rsidRPr="00754CDF">
        <w:rPr>
          <w:rFonts w:ascii="Lato" w:hAnsi="Lato"/>
          <w:sz w:val="22"/>
          <w:szCs w:val="22"/>
        </w:rPr>
        <w:t>r</w:t>
      </w:r>
      <w:r w:rsidRPr="00754CDF">
        <w:rPr>
          <w:rFonts w:ascii="Lato" w:hAnsi="Lato"/>
          <w:sz w:val="22"/>
          <w:szCs w:val="22"/>
        </w:rPr>
        <w:t>ea</w:t>
      </w:r>
      <w:r w:rsidR="00243A8D" w:rsidRPr="00754CDF">
        <w:rPr>
          <w:rFonts w:ascii="Lato" w:hAnsi="Lato"/>
          <w:sz w:val="22"/>
          <w:szCs w:val="22"/>
        </w:rPr>
        <w:t>l</w:t>
      </w:r>
      <w:r w:rsidRPr="00754CDF">
        <w:rPr>
          <w:rFonts w:ascii="Lato" w:hAnsi="Lato"/>
          <w:sz w:val="22"/>
          <w:szCs w:val="22"/>
        </w:rPr>
        <w:t>i</w:t>
      </w:r>
      <w:r w:rsidR="00243A8D" w:rsidRPr="00754CDF">
        <w:rPr>
          <w:rFonts w:ascii="Lato" w:hAnsi="Lato"/>
          <w:sz w:val="22"/>
          <w:szCs w:val="22"/>
        </w:rPr>
        <w:t xml:space="preserve">ce </w:t>
      </w:r>
      <w:r w:rsidR="007F2EFA" w:rsidRPr="00754CDF">
        <w:rPr>
          <w:rFonts w:ascii="Lato" w:hAnsi="Lato"/>
          <w:sz w:val="22"/>
          <w:szCs w:val="22"/>
        </w:rPr>
        <w:t xml:space="preserve">una </w:t>
      </w:r>
      <w:r w:rsidR="00243A8D" w:rsidRPr="00754CDF">
        <w:rPr>
          <w:rFonts w:ascii="Lato" w:hAnsi="Lato"/>
          <w:sz w:val="22"/>
          <w:szCs w:val="22"/>
        </w:rPr>
        <w:t>llamada</w:t>
      </w:r>
      <w:r w:rsidR="007F2EFA" w:rsidRPr="00754CDF">
        <w:rPr>
          <w:rFonts w:ascii="Lato" w:hAnsi="Lato"/>
          <w:sz w:val="22"/>
          <w:szCs w:val="22"/>
        </w:rPr>
        <w:t xml:space="preserve"> telefónica </w:t>
      </w:r>
      <w:r w:rsidR="00243A8D" w:rsidRPr="00754CDF">
        <w:rPr>
          <w:rFonts w:ascii="Lato" w:hAnsi="Lato"/>
          <w:sz w:val="22"/>
          <w:szCs w:val="22"/>
        </w:rPr>
        <w:t>al</w:t>
      </w:r>
      <w:r w:rsidRPr="00754CDF">
        <w:rPr>
          <w:rFonts w:ascii="Lato" w:hAnsi="Lato"/>
          <w:sz w:val="22"/>
          <w:szCs w:val="22"/>
        </w:rPr>
        <w:t xml:space="preserve"> A</w:t>
      </w:r>
      <w:r w:rsidR="00243A8D" w:rsidRPr="00754CDF">
        <w:rPr>
          <w:rFonts w:ascii="Lato" w:hAnsi="Lato"/>
          <w:sz w:val="22"/>
          <w:szCs w:val="22"/>
        </w:rPr>
        <w:t xml:space="preserve">dministrador </w:t>
      </w:r>
      <w:r w:rsidRPr="00754CDF">
        <w:rPr>
          <w:rFonts w:ascii="Lato" w:hAnsi="Lato"/>
          <w:sz w:val="22"/>
          <w:szCs w:val="22"/>
        </w:rPr>
        <w:t xml:space="preserve">del Juzgado de Control y de Juicio </w:t>
      </w:r>
      <w:r w:rsidRPr="00754CDF">
        <w:rPr>
          <w:rFonts w:ascii="Lato" w:hAnsi="Lato"/>
          <w:sz w:val="22"/>
          <w:szCs w:val="22"/>
        </w:rPr>
        <w:lastRenderedPageBreak/>
        <w:t>del Distrito Judicial de Sánchez Piedras y Especializado en Justicia para Adolescentes</w:t>
      </w:r>
      <w:r w:rsidR="007F2EFA" w:rsidRPr="00754CDF">
        <w:rPr>
          <w:rFonts w:ascii="Lato" w:hAnsi="Lato"/>
          <w:sz w:val="22"/>
          <w:szCs w:val="22"/>
        </w:rPr>
        <w:t>,</w:t>
      </w:r>
      <w:r w:rsidRPr="00754CDF">
        <w:rPr>
          <w:rFonts w:ascii="Lato" w:hAnsi="Lato"/>
          <w:sz w:val="22"/>
          <w:szCs w:val="22"/>
        </w:rPr>
        <w:t xml:space="preserve"> a efecto de que le informe, </w:t>
      </w:r>
      <w:r w:rsidR="00243A8D" w:rsidRPr="00754CDF">
        <w:rPr>
          <w:rFonts w:ascii="Lato" w:hAnsi="Lato"/>
          <w:sz w:val="22"/>
          <w:szCs w:val="22"/>
        </w:rPr>
        <w:t>qu</w:t>
      </w:r>
      <w:r w:rsidRPr="00754CDF">
        <w:rPr>
          <w:rFonts w:ascii="Lato" w:hAnsi="Lato"/>
          <w:sz w:val="22"/>
          <w:szCs w:val="22"/>
        </w:rPr>
        <w:t>é</w:t>
      </w:r>
      <w:r w:rsidR="00243A8D" w:rsidRPr="00754CDF">
        <w:rPr>
          <w:rFonts w:ascii="Lato" w:hAnsi="Lato"/>
          <w:sz w:val="22"/>
          <w:szCs w:val="22"/>
        </w:rPr>
        <w:t xml:space="preserve"> </w:t>
      </w:r>
      <w:r w:rsidRPr="00754CDF">
        <w:rPr>
          <w:rFonts w:ascii="Lato" w:hAnsi="Lato"/>
          <w:sz w:val="22"/>
          <w:szCs w:val="22"/>
        </w:rPr>
        <w:t>J</w:t>
      </w:r>
      <w:r w:rsidR="00243A8D" w:rsidRPr="00754CDF">
        <w:rPr>
          <w:rFonts w:ascii="Lato" w:hAnsi="Lato"/>
          <w:sz w:val="22"/>
          <w:szCs w:val="22"/>
        </w:rPr>
        <w:t>ueces han conocido de las causas que citan lo</w:t>
      </w:r>
      <w:r w:rsidR="007F2EFA" w:rsidRPr="00754CDF">
        <w:rPr>
          <w:rFonts w:ascii="Lato" w:hAnsi="Lato"/>
          <w:sz w:val="22"/>
          <w:szCs w:val="22"/>
        </w:rPr>
        <w:t>s</w:t>
      </w:r>
      <w:r w:rsidR="00243A8D" w:rsidRPr="00754CDF">
        <w:rPr>
          <w:rFonts w:ascii="Lato" w:hAnsi="Lato"/>
          <w:sz w:val="22"/>
          <w:szCs w:val="22"/>
        </w:rPr>
        <w:t xml:space="preserve"> peticionarios;</w:t>
      </w:r>
      <w:r w:rsidR="007F2EFA" w:rsidRPr="00754CDF">
        <w:rPr>
          <w:rFonts w:ascii="Lato" w:hAnsi="Lato"/>
          <w:sz w:val="22"/>
          <w:szCs w:val="22"/>
        </w:rPr>
        <w:t xml:space="preserve"> enseguida,</w:t>
      </w:r>
      <w:r w:rsidR="003D76B8" w:rsidRPr="00754CDF">
        <w:rPr>
          <w:rFonts w:ascii="Lato" w:hAnsi="Lato"/>
          <w:sz w:val="22"/>
          <w:szCs w:val="22"/>
        </w:rPr>
        <w:t xml:space="preserve"> </w:t>
      </w:r>
      <w:r w:rsidR="00243A8D" w:rsidRPr="00754CDF">
        <w:rPr>
          <w:rFonts w:ascii="Lato" w:hAnsi="Lato"/>
          <w:sz w:val="22"/>
          <w:szCs w:val="22"/>
        </w:rPr>
        <w:t>una vez recibida la información</w:t>
      </w:r>
      <w:r w:rsidR="003D76B8" w:rsidRPr="00754CDF">
        <w:rPr>
          <w:rFonts w:ascii="Lato" w:hAnsi="Lato"/>
          <w:sz w:val="22"/>
          <w:szCs w:val="22"/>
        </w:rPr>
        <w:t xml:space="preserve"> requerida</w:t>
      </w:r>
      <w:r w:rsidR="007F2EFA" w:rsidRPr="00754CDF">
        <w:rPr>
          <w:rFonts w:ascii="Lato" w:hAnsi="Lato"/>
          <w:sz w:val="22"/>
          <w:szCs w:val="22"/>
        </w:rPr>
        <w:t xml:space="preserve"> por ese medio</w:t>
      </w:r>
      <w:r w:rsidR="00243A8D" w:rsidRPr="00754CDF">
        <w:rPr>
          <w:rFonts w:ascii="Lato" w:hAnsi="Lato"/>
          <w:sz w:val="22"/>
          <w:szCs w:val="22"/>
        </w:rPr>
        <w:t xml:space="preserve">, y </w:t>
      </w:r>
      <w:r w:rsidR="007F2EFA" w:rsidRPr="00754CDF">
        <w:rPr>
          <w:rFonts w:ascii="Lato" w:hAnsi="Lato"/>
          <w:sz w:val="22"/>
          <w:szCs w:val="22"/>
        </w:rPr>
        <w:t xml:space="preserve">toda  vez </w:t>
      </w:r>
      <w:r w:rsidR="00243A8D" w:rsidRPr="00754CDF">
        <w:rPr>
          <w:rFonts w:ascii="Lato" w:hAnsi="Lato"/>
          <w:sz w:val="22"/>
          <w:szCs w:val="22"/>
        </w:rPr>
        <w:t xml:space="preserve">que el </w:t>
      </w:r>
      <w:r w:rsidR="003D76B8" w:rsidRPr="00754CDF">
        <w:rPr>
          <w:rFonts w:ascii="Lato" w:hAnsi="Lato"/>
          <w:sz w:val="22"/>
          <w:szCs w:val="22"/>
        </w:rPr>
        <w:t>T</w:t>
      </w:r>
      <w:r w:rsidR="00243A8D" w:rsidRPr="00754CDF">
        <w:rPr>
          <w:rFonts w:ascii="Lato" w:hAnsi="Lato"/>
          <w:sz w:val="22"/>
          <w:szCs w:val="22"/>
        </w:rPr>
        <w:t>rib</w:t>
      </w:r>
      <w:r w:rsidR="003D76B8" w:rsidRPr="00754CDF">
        <w:rPr>
          <w:rFonts w:ascii="Lato" w:hAnsi="Lato"/>
          <w:sz w:val="22"/>
          <w:szCs w:val="22"/>
        </w:rPr>
        <w:t>unal de Enjuiciamiento</w:t>
      </w:r>
      <w:r w:rsidR="007F2EFA" w:rsidRPr="00754CDF">
        <w:rPr>
          <w:rFonts w:ascii="Lato" w:hAnsi="Lato"/>
          <w:sz w:val="22"/>
          <w:szCs w:val="22"/>
        </w:rPr>
        <w:t xml:space="preserve"> Colegiado</w:t>
      </w:r>
      <w:r w:rsidR="003D76B8" w:rsidRPr="00754CDF">
        <w:rPr>
          <w:rFonts w:ascii="Lato" w:hAnsi="Lato"/>
          <w:sz w:val="22"/>
          <w:szCs w:val="22"/>
        </w:rPr>
        <w:t xml:space="preserve"> con Competencia en todo el Estado, </w:t>
      </w:r>
      <w:r w:rsidR="00243A8D" w:rsidRPr="00754CDF">
        <w:rPr>
          <w:rFonts w:ascii="Lato" w:hAnsi="Lato"/>
          <w:sz w:val="22"/>
          <w:szCs w:val="22"/>
        </w:rPr>
        <w:t xml:space="preserve">está integrado por </w:t>
      </w:r>
      <w:r w:rsidR="007F2EFA" w:rsidRPr="00754CDF">
        <w:rPr>
          <w:rFonts w:ascii="Lato" w:hAnsi="Lato"/>
          <w:sz w:val="22"/>
          <w:szCs w:val="22"/>
        </w:rPr>
        <w:t xml:space="preserve">dos Jueces interinos cuyos cargos, se someterán a elección dentro del proceso electoral local Extraordinario  2024-2025, y culminarán su interinato al treinta y uno de agosto del año en curso, </w:t>
      </w:r>
      <w:r w:rsidR="003D76B8" w:rsidRPr="00754CDF">
        <w:rPr>
          <w:rFonts w:ascii="Lato" w:hAnsi="Lato"/>
          <w:sz w:val="22"/>
          <w:szCs w:val="22"/>
        </w:rPr>
        <w:t xml:space="preserve">por ello, surge la necesidad de </w:t>
      </w:r>
      <w:r w:rsidR="007F2EFA" w:rsidRPr="00754CDF">
        <w:rPr>
          <w:rFonts w:ascii="Lato" w:hAnsi="Lato"/>
          <w:sz w:val="22"/>
          <w:szCs w:val="22"/>
        </w:rPr>
        <w:t xml:space="preserve">integrar </w:t>
      </w:r>
      <w:r w:rsidR="00243A8D" w:rsidRPr="00754CDF">
        <w:rPr>
          <w:rFonts w:ascii="Lato" w:hAnsi="Lato"/>
          <w:sz w:val="22"/>
          <w:szCs w:val="22"/>
        </w:rPr>
        <w:t>Tribunal</w:t>
      </w:r>
      <w:r w:rsidR="003D76B8" w:rsidRPr="00754CDF">
        <w:rPr>
          <w:rFonts w:ascii="Lato" w:hAnsi="Lato"/>
          <w:sz w:val="22"/>
          <w:szCs w:val="22"/>
        </w:rPr>
        <w:t xml:space="preserve">es de Enjuiciamiento para conocer de las causas judiciales que describen, </w:t>
      </w:r>
      <w:r w:rsidR="007F2EFA" w:rsidRPr="00754CDF">
        <w:rPr>
          <w:rFonts w:ascii="Lato" w:hAnsi="Lato"/>
          <w:sz w:val="22"/>
          <w:szCs w:val="22"/>
        </w:rPr>
        <w:t xml:space="preserve">y así, </w:t>
      </w:r>
      <w:r w:rsidR="00243A8D" w:rsidRPr="00754CDF">
        <w:rPr>
          <w:rFonts w:ascii="Lato" w:hAnsi="Lato"/>
          <w:sz w:val="22"/>
          <w:szCs w:val="22"/>
        </w:rPr>
        <w:t xml:space="preserve">dar celeridad a los juicios en observancia </w:t>
      </w:r>
      <w:r w:rsidR="007F2EFA" w:rsidRPr="00754CDF">
        <w:rPr>
          <w:rFonts w:ascii="Lato" w:hAnsi="Lato"/>
          <w:sz w:val="22"/>
          <w:szCs w:val="22"/>
        </w:rPr>
        <w:t>a</w:t>
      </w:r>
      <w:r w:rsidR="00243A8D" w:rsidRPr="00754CDF">
        <w:rPr>
          <w:rFonts w:ascii="Lato" w:hAnsi="Lato"/>
          <w:sz w:val="22"/>
          <w:szCs w:val="22"/>
        </w:rPr>
        <w:t xml:space="preserve"> los principios</w:t>
      </w:r>
      <w:r w:rsidR="003D76B8" w:rsidRPr="00754CDF">
        <w:rPr>
          <w:rFonts w:ascii="Lato" w:hAnsi="Lato"/>
          <w:sz w:val="22"/>
          <w:szCs w:val="22"/>
        </w:rPr>
        <w:t xml:space="preserve"> de continuidad, inmediación y concentración que rigen el Sistema Penal Acusatorio y Oral</w:t>
      </w:r>
      <w:r w:rsidR="007F2EFA" w:rsidRPr="00754CDF">
        <w:rPr>
          <w:rFonts w:ascii="Lato" w:hAnsi="Lato"/>
          <w:sz w:val="22"/>
          <w:szCs w:val="22"/>
        </w:rPr>
        <w:t>. En ese sentido</w:t>
      </w:r>
      <w:r w:rsidR="003D76B8" w:rsidRPr="00754CDF">
        <w:rPr>
          <w:rFonts w:ascii="Lato" w:hAnsi="Lato"/>
          <w:sz w:val="22"/>
          <w:szCs w:val="22"/>
        </w:rPr>
        <w:t>, con fundamento en los artículos 20 de la Constitución Política de los Estados Unidos Mexicanos; 4, 7 y 8 del Código Nacional de Procedimientos Penales; 61 y 68 fracción I, de la Ley Orgánica del Poder Judicial del Estado, se determina:</w:t>
      </w:r>
    </w:p>
    <w:p w14:paraId="56018B2E" w14:textId="3EEC3CD2" w:rsidR="00243A8D" w:rsidRPr="00754CDF" w:rsidRDefault="003D76B8" w:rsidP="000A766D">
      <w:pPr>
        <w:pStyle w:val="NormalWeb"/>
        <w:numPr>
          <w:ilvl w:val="4"/>
          <w:numId w:val="23"/>
        </w:numPr>
        <w:tabs>
          <w:tab w:val="clear" w:pos="3600"/>
          <w:tab w:val="left" w:pos="851"/>
          <w:tab w:val="num" w:pos="3402"/>
        </w:tabs>
        <w:spacing w:before="0" w:beforeAutospacing="0" w:line="480" w:lineRule="auto"/>
        <w:ind w:left="709"/>
        <w:jc w:val="both"/>
        <w:rPr>
          <w:rFonts w:ascii="Lato" w:hAnsi="Lato"/>
          <w:sz w:val="22"/>
          <w:szCs w:val="22"/>
        </w:rPr>
      </w:pPr>
      <w:r w:rsidRPr="00754CDF">
        <w:rPr>
          <w:rFonts w:ascii="Lato" w:hAnsi="Lato"/>
          <w:sz w:val="22"/>
          <w:szCs w:val="22"/>
        </w:rPr>
        <w:t>T</w:t>
      </w:r>
      <w:r w:rsidR="00243A8D" w:rsidRPr="00754CDF">
        <w:rPr>
          <w:rFonts w:ascii="Lato" w:hAnsi="Lato"/>
          <w:sz w:val="22"/>
          <w:szCs w:val="22"/>
        </w:rPr>
        <w:t>omar cono</w:t>
      </w:r>
      <w:r w:rsidR="003B2C03" w:rsidRPr="00754CDF">
        <w:rPr>
          <w:rFonts w:ascii="Lato" w:hAnsi="Lato"/>
          <w:sz w:val="22"/>
          <w:szCs w:val="22"/>
        </w:rPr>
        <w:t>cimiento del oficio de cuenta</w:t>
      </w:r>
    </w:p>
    <w:p w14:paraId="2144337E" w14:textId="15615EDE" w:rsidR="003B2C03" w:rsidRPr="00754CDF" w:rsidRDefault="003B2C03" w:rsidP="000A766D">
      <w:pPr>
        <w:pStyle w:val="NormalWeb"/>
        <w:numPr>
          <w:ilvl w:val="4"/>
          <w:numId w:val="23"/>
        </w:numPr>
        <w:tabs>
          <w:tab w:val="clear" w:pos="3600"/>
          <w:tab w:val="left" w:pos="851"/>
          <w:tab w:val="num" w:pos="3402"/>
        </w:tabs>
        <w:spacing w:before="0" w:beforeAutospacing="0" w:line="480" w:lineRule="auto"/>
        <w:ind w:left="709"/>
        <w:jc w:val="both"/>
        <w:rPr>
          <w:rFonts w:ascii="Lato" w:hAnsi="Lato"/>
          <w:sz w:val="22"/>
          <w:szCs w:val="22"/>
        </w:rPr>
      </w:pPr>
      <w:r w:rsidRPr="00754CDF">
        <w:rPr>
          <w:rFonts w:ascii="Lato" w:hAnsi="Lato"/>
          <w:sz w:val="22"/>
          <w:szCs w:val="22"/>
        </w:rPr>
        <w:t>Integrar Tribunales de Enjuiciamiento</w:t>
      </w:r>
      <w:r w:rsidR="00C90569" w:rsidRPr="00754CDF">
        <w:rPr>
          <w:rFonts w:ascii="Lato" w:hAnsi="Lato"/>
          <w:sz w:val="22"/>
          <w:szCs w:val="22"/>
        </w:rPr>
        <w:t xml:space="preserve"> </w:t>
      </w:r>
      <w:r w:rsidRPr="00754CDF">
        <w:rPr>
          <w:rFonts w:ascii="Lato" w:hAnsi="Lato"/>
          <w:sz w:val="22"/>
          <w:szCs w:val="22"/>
        </w:rPr>
        <w:t>para conocer de las causa</w:t>
      </w:r>
      <w:r w:rsidR="00FE30A4" w:rsidRPr="00754CDF">
        <w:rPr>
          <w:rFonts w:ascii="Lato" w:hAnsi="Lato"/>
          <w:sz w:val="22"/>
          <w:szCs w:val="22"/>
        </w:rPr>
        <w:t xml:space="preserve">s </w:t>
      </w:r>
      <w:r w:rsidRPr="00754CDF">
        <w:rPr>
          <w:rFonts w:ascii="Lato" w:hAnsi="Lato"/>
          <w:sz w:val="22"/>
          <w:szCs w:val="22"/>
        </w:rPr>
        <w:t>judiciales,</w:t>
      </w:r>
      <w:r w:rsidR="007F2EFA" w:rsidRPr="00754CDF">
        <w:rPr>
          <w:rFonts w:ascii="Lato" w:hAnsi="Lato"/>
          <w:sz w:val="22"/>
          <w:szCs w:val="22"/>
        </w:rPr>
        <w:t xml:space="preserve"> con Juezas y Jueces que no han intervenido en dichas casusas,</w:t>
      </w:r>
      <w:r w:rsidRPr="00754CDF">
        <w:rPr>
          <w:rFonts w:ascii="Lato" w:hAnsi="Lato"/>
          <w:sz w:val="22"/>
          <w:szCs w:val="22"/>
        </w:rPr>
        <w:t xml:space="preserve"> como a continuación se describe:</w:t>
      </w:r>
    </w:p>
    <w:tbl>
      <w:tblPr>
        <w:tblStyle w:val="Tablaconcuadrcula"/>
        <w:tblW w:w="0" w:type="auto"/>
        <w:tblInd w:w="846" w:type="dxa"/>
        <w:tblLook w:val="04A0" w:firstRow="1" w:lastRow="0" w:firstColumn="1" w:lastColumn="0" w:noHBand="0" w:noVBand="1"/>
      </w:tblPr>
      <w:tblGrid>
        <w:gridCol w:w="1417"/>
        <w:gridCol w:w="4820"/>
      </w:tblGrid>
      <w:tr w:rsidR="00754CDF" w:rsidRPr="00754CDF" w14:paraId="6A8B10B2" w14:textId="77777777" w:rsidTr="00015372">
        <w:tc>
          <w:tcPr>
            <w:tcW w:w="1417" w:type="dxa"/>
          </w:tcPr>
          <w:p w14:paraId="7DD3ADA2" w14:textId="77777777" w:rsidR="00350BEA" w:rsidRPr="00754CDF" w:rsidRDefault="00350BEA" w:rsidP="000A766D">
            <w:pPr>
              <w:pStyle w:val="NormalWeb"/>
              <w:tabs>
                <w:tab w:val="left" w:pos="851"/>
              </w:tabs>
              <w:spacing w:line="276" w:lineRule="auto"/>
              <w:jc w:val="center"/>
              <w:rPr>
                <w:rFonts w:ascii="Lato" w:hAnsi="Lato"/>
                <w:b/>
                <w:bCs/>
                <w:sz w:val="18"/>
                <w:szCs w:val="18"/>
              </w:rPr>
            </w:pPr>
            <w:r w:rsidRPr="00754CDF">
              <w:rPr>
                <w:rFonts w:ascii="Lato" w:hAnsi="Lato"/>
                <w:b/>
                <w:bCs/>
                <w:sz w:val="18"/>
                <w:szCs w:val="18"/>
              </w:rPr>
              <w:t>CAUSA JUDICIAL No.</w:t>
            </w:r>
          </w:p>
        </w:tc>
        <w:tc>
          <w:tcPr>
            <w:tcW w:w="4820" w:type="dxa"/>
          </w:tcPr>
          <w:p w14:paraId="3CB91052" w14:textId="77777777" w:rsidR="00350BEA" w:rsidRPr="00754CDF" w:rsidRDefault="00350BEA" w:rsidP="000A766D">
            <w:pPr>
              <w:pStyle w:val="NormalWeb"/>
              <w:tabs>
                <w:tab w:val="left" w:pos="851"/>
              </w:tabs>
              <w:spacing w:before="0" w:beforeAutospacing="0" w:after="0" w:afterAutospacing="0"/>
              <w:ind w:left="325" w:hanging="284"/>
              <w:jc w:val="center"/>
              <w:rPr>
                <w:rFonts w:ascii="Lato" w:hAnsi="Lato"/>
                <w:b/>
                <w:bCs/>
                <w:sz w:val="18"/>
                <w:szCs w:val="18"/>
              </w:rPr>
            </w:pPr>
            <w:r w:rsidRPr="00754CDF">
              <w:rPr>
                <w:rFonts w:ascii="Lato" w:hAnsi="Lato"/>
                <w:b/>
                <w:bCs/>
                <w:sz w:val="18"/>
                <w:szCs w:val="18"/>
              </w:rPr>
              <w:t>INTEGRACIÓN DEL TRIBUNAL</w:t>
            </w:r>
          </w:p>
          <w:p w14:paraId="22B3E5FE" w14:textId="77777777" w:rsidR="00350BEA" w:rsidRPr="00754CDF" w:rsidRDefault="00350BEA" w:rsidP="000A766D">
            <w:pPr>
              <w:pStyle w:val="NormalWeb"/>
              <w:tabs>
                <w:tab w:val="left" w:pos="851"/>
              </w:tabs>
              <w:spacing w:before="0" w:beforeAutospacing="0" w:after="0" w:afterAutospacing="0"/>
              <w:ind w:left="325" w:hanging="284"/>
              <w:jc w:val="center"/>
              <w:rPr>
                <w:rFonts w:ascii="Lato" w:hAnsi="Lato"/>
                <w:b/>
                <w:bCs/>
                <w:sz w:val="18"/>
                <w:szCs w:val="18"/>
              </w:rPr>
            </w:pPr>
            <w:r w:rsidRPr="00754CDF">
              <w:rPr>
                <w:rFonts w:ascii="Lato" w:hAnsi="Lato"/>
                <w:b/>
                <w:bCs/>
                <w:sz w:val="18"/>
                <w:szCs w:val="18"/>
              </w:rPr>
              <w:t>JUECES QUE CONOCERÁN:</w:t>
            </w:r>
          </w:p>
        </w:tc>
      </w:tr>
      <w:tr w:rsidR="00754CDF" w:rsidRPr="00754CDF" w14:paraId="7DD5A003" w14:textId="77777777" w:rsidTr="00015372">
        <w:tc>
          <w:tcPr>
            <w:tcW w:w="1417" w:type="dxa"/>
          </w:tcPr>
          <w:p w14:paraId="740C6B2E" w14:textId="77777777" w:rsidR="00350BEA" w:rsidRPr="00754CDF" w:rsidRDefault="00350BEA" w:rsidP="000A766D">
            <w:pPr>
              <w:pStyle w:val="NormalWeb"/>
              <w:tabs>
                <w:tab w:val="left" w:pos="851"/>
              </w:tabs>
              <w:spacing w:before="0" w:beforeAutospacing="0" w:after="0" w:afterAutospacing="0"/>
              <w:jc w:val="center"/>
              <w:rPr>
                <w:rFonts w:ascii="Lato" w:hAnsi="Lato"/>
                <w:sz w:val="18"/>
                <w:szCs w:val="18"/>
              </w:rPr>
            </w:pPr>
            <w:r w:rsidRPr="00754CDF">
              <w:rPr>
                <w:rFonts w:ascii="Lato" w:hAnsi="Lato"/>
                <w:sz w:val="18"/>
                <w:szCs w:val="18"/>
              </w:rPr>
              <w:t>467/2022-SP</w:t>
            </w:r>
          </w:p>
        </w:tc>
        <w:tc>
          <w:tcPr>
            <w:tcW w:w="4820" w:type="dxa"/>
          </w:tcPr>
          <w:p w14:paraId="1B78C0D8" w14:textId="77777777" w:rsidR="00350BEA" w:rsidRPr="00754CDF" w:rsidRDefault="00350BEA" w:rsidP="000A766D">
            <w:pPr>
              <w:pStyle w:val="NormalWeb"/>
              <w:numPr>
                <w:ilvl w:val="0"/>
                <w:numId w:val="25"/>
              </w:numPr>
              <w:tabs>
                <w:tab w:val="left" w:pos="851"/>
              </w:tabs>
              <w:spacing w:before="0" w:beforeAutospacing="0" w:after="0" w:afterAutospacing="0"/>
              <w:ind w:left="325" w:hanging="284"/>
              <w:jc w:val="both"/>
              <w:rPr>
                <w:rFonts w:ascii="Lato" w:hAnsi="Lato"/>
                <w:sz w:val="18"/>
                <w:szCs w:val="18"/>
              </w:rPr>
            </w:pPr>
            <w:r w:rsidRPr="00754CDF">
              <w:rPr>
                <w:rFonts w:ascii="Lato" w:hAnsi="Lato"/>
                <w:sz w:val="18"/>
                <w:szCs w:val="18"/>
              </w:rPr>
              <w:t>AIDA BÁEZ HUERTA</w:t>
            </w:r>
          </w:p>
          <w:p w14:paraId="028ADF23" w14:textId="77777777" w:rsidR="00350BEA" w:rsidRPr="00754CDF" w:rsidRDefault="00350BEA" w:rsidP="000A766D">
            <w:pPr>
              <w:pStyle w:val="NormalWeb"/>
              <w:numPr>
                <w:ilvl w:val="0"/>
                <w:numId w:val="25"/>
              </w:numPr>
              <w:tabs>
                <w:tab w:val="left" w:pos="851"/>
              </w:tabs>
              <w:spacing w:before="0" w:beforeAutospacing="0" w:after="0" w:afterAutospacing="0"/>
              <w:ind w:left="325" w:hanging="284"/>
              <w:jc w:val="both"/>
              <w:rPr>
                <w:rFonts w:ascii="Lato" w:hAnsi="Lato"/>
                <w:sz w:val="18"/>
                <w:szCs w:val="18"/>
              </w:rPr>
            </w:pPr>
            <w:r w:rsidRPr="00754CDF">
              <w:rPr>
                <w:rFonts w:ascii="Lato" w:hAnsi="Lato"/>
                <w:sz w:val="18"/>
                <w:szCs w:val="18"/>
              </w:rPr>
              <w:t>NOÉ CUECUECHA RUGERIO</w:t>
            </w:r>
          </w:p>
          <w:p w14:paraId="249EEBD4" w14:textId="77777777" w:rsidR="00350BEA" w:rsidRPr="00754CDF" w:rsidRDefault="00350BEA" w:rsidP="000A766D">
            <w:pPr>
              <w:pStyle w:val="NormalWeb"/>
              <w:numPr>
                <w:ilvl w:val="0"/>
                <w:numId w:val="25"/>
              </w:numPr>
              <w:tabs>
                <w:tab w:val="left" w:pos="851"/>
              </w:tabs>
              <w:spacing w:before="0" w:beforeAutospacing="0" w:after="0" w:afterAutospacing="0"/>
              <w:ind w:left="325" w:hanging="284"/>
              <w:jc w:val="both"/>
              <w:rPr>
                <w:rFonts w:ascii="Lato" w:hAnsi="Lato"/>
                <w:sz w:val="18"/>
                <w:szCs w:val="18"/>
              </w:rPr>
            </w:pPr>
            <w:proofErr w:type="gramStart"/>
            <w:r w:rsidRPr="00754CDF">
              <w:rPr>
                <w:rFonts w:ascii="Lato" w:hAnsi="Lato"/>
                <w:sz w:val="18"/>
                <w:szCs w:val="18"/>
              </w:rPr>
              <w:t>ALEXIS  MINOR</w:t>
            </w:r>
            <w:proofErr w:type="gramEnd"/>
            <w:r w:rsidRPr="00754CDF">
              <w:rPr>
                <w:rFonts w:ascii="Lato" w:hAnsi="Lato"/>
                <w:sz w:val="18"/>
                <w:szCs w:val="18"/>
              </w:rPr>
              <w:t xml:space="preserve"> FLORES</w:t>
            </w:r>
          </w:p>
          <w:p w14:paraId="7FC9DAA3" w14:textId="77777777" w:rsidR="00350BEA" w:rsidRPr="00754CDF" w:rsidRDefault="00350BEA" w:rsidP="000A766D">
            <w:pPr>
              <w:pStyle w:val="NormalWeb"/>
              <w:tabs>
                <w:tab w:val="left" w:pos="851"/>
              </w:tabs>
              <w:spacing w:before="0" w:beforeAutospacing="0" w:after="0" w:afterAutospacing="0"/>
              <w:ind w:left="325" w:hanging="284"/>
              <w:jc w:val="both"/>
              <w:rPr>
                <w:rFonts w:ascii="Lato" w:hAnsi="Lato"/>
                <w:sz w:val="18"/>
                <w:szCs w:val="18"/>
              </w:rPr>
            </w:pPr>
          </w:p>
        </w:tc>
      </w:tr>
      <w:tr w:rsidR="00754CDF" w:rsidRPr="00754CDF" w14:paraId="457AA535" w14:textId="77777777" w:rsidTr="00015372">
        <w:tc>
          <w:tcPr>
            <w:tcW w:w="1417" w:type="dxa"/>
          </w:tcPr>
          <w:p w14:paraId="07689C96" w14:textId="77777777" w:rsidR="00350BEA" w:rsidRPr="00754CDF" w:rsidRDefault="00350BEA" w:rsidP="000A766D">
            <w:pPr>
              <w:pStyle w:val="NormalWeb"/>
              <w:tabs>
                <w:tab w:val="left" w:pos="851"/>
              </w:tabs>
              <w:spacing w:before="0" w:beforeAutospacing="0" w:after="0" w:afterAutospacing="0"/>
              <w:jc w:val="center"/>
              <w:rPr>
                <w:rFonts w:ascii="Lato" w:hAnsi="Lato"/>
                <w:sz w:val="18"/>
                <w:szCs w:val="18"/>
              </w:rPr>
            </w:pPr>
            <w:r w:rsidRPr="00754CDF">
              <w:rPr>
                <w:rFonts w:ascii="Lato" w:hAnsi="Lato"/>
                <w:sz w:val="18"/>
                <w:szCs w:val="18"/>
              </w:rPr>
              <w:t>457/2023-SP</w:t>
            </w:r>
          </w:p>
        </w:tc>
        <w:tc>
          <w:tcPr>
            <w:tcW w:w="4820" w:type="dxa"/>
          </w:tcPr>
          <w:p w14:paraId="534BE5F5" w14:textId="77777777" w:rsidR="00350BEA" w:rsidRPr="00754CDF" w:rsidRDefault="00350BEA" w:rsidP="000A766D">
            <w:pPr>
              <w:pStyle w:val="NormalWeb"/>
              <w:numPr>
                <w:ilvl w:val="0"/>
                <w:numId w:val="25"/>
              </w:numPr>
              <w:tabs>
                <w:tab w:val="left" w:pos="851"/>
              </w:tabs>
              <w:spacing w:before="0" w:beforeAutospacing="0" w:after="0" w:afterAutospacing="0"/>
              <w:ind w:left="325" w:hanging="284"/>
              <w:jc w:val="both"/>
              <w:rPr>
                <w:rFonts w:ascii="Lato" w:hAnsi="Lato"/>
                <w:sz w:val="18"/>
                <w:szCs w:val="18"/>
              </w:rPr>
            </w:pPr>
            <w:r w:rsidRPr="00754CDF">
              <w:rPr>
                <w:rFonts w:ascii="Lato" w:hAnsi="Lato"/>
                <w:sz w:val="18"/>
                <w:szCs w:val="18"/>
              </w:rPr>
              <w:t>AIDA BÁEZ HUERTA</w:t>
            </w:r>
          </w:p>
          <w:p w14:paraId="21C1BC13" w14:textId="77777777" w:rsidR="00350BEA" w:rsidRPr="00754CDF" w:rsidRDefault="00350BEA" w:rsidP="000A766D">
            <w:pPr>
              <w:pStyle w:val="NormalWeb"/>
              <w:numPr>
                <w:ilvl w:val="0"/>
                <w:numId w:val="25"/>
              </w:numPr>
              <w:tabs>
                <w:tab w:val="left" w:pos="851"/>
              </w:tabs>
              <w:spacing w:before="0" w:beforeAutospacing="0" w:after="0" w:afterAutospacing="0"/>
              <w:ind w:left="325" w:hanging="284"/>
              <w:jc w:val="both"/>
              <w:rPr>
                <w:rFonts w:ascii="Lato" w:hAnsi="Lato"/>
                <w:sz w:val="18"/>
                <w:szCs w:val="18"/>
              </w:rPr>
            </w:pPr>
            <w:r w:rsidRPr="00754CDF">
              <w:rPr>
                <w:rFonts w:ascii="Lato" w:hAnsi="Lato"/>
                <w:sz w:val="18"/>
                <w:szCs w:val="18"/>
              </w:rPr>
              <w:t>NOÉ CUECUECHA RUGERIO</w:t>
            </w:r>
          </w:p>
          <w:p w14:paraId="2058F71A" w14:textId="77777777" w:rsidR="00350BEA" w:rsidRPr="00754CDF" w:rsidRDefault="00350BEA" w:rsidP="000A766D">
            <w:pPr>
              <w:pStyle w:val="NormalWeb"/>
              <w:numPr>
                <w:ilvl w:val="0"/>
                <w:numId w:val="25"/>
              </w:numPr>
              <w:tabs>
                <w:tab w:val="left" w:pos="851"/>
              </w:tabs>
              <w:spacing w:before="0" w:beforeAutospacing="0" w:after="0" w:afterAutospacing="0"/>
              <w:ind w:left="325" w:hanging="284"/>
              <w:jc w:val="both"/>
              <w:rPr>
                <w:rFonts w:ascii="Lato" w:hAnsi="Lato"/>
                <w:sz w:val="18"/>
                <w:szCs w:val="18"/>
              </w:rPr>
            </w:pPr>
            <w:proofErr w:type="gramStart"/>
            <w:r w:rsidRPr="00754CDF">
              <w:rPr>
                <w:rFonts w:ascii="Lato" w:hAnsi="Lato"/>
                <w:sz w:val="18"/>
                <w:szCs w:val="18"/>
              </w:rPr>
              <w:t>ALEXIS  MINOR</w:t>
            </w:r>
            <w:proofErr w:type="gramEnd"/>
            <w:r w:rsidRPr="00754CDF">
              <w:rPr>
                <w:rFonts w:ascii="Lato" w:hAnsi="Lato"/>
                <w:sz w:val="18"/>
                <w:szCs w:val="18"/>
              </w:rPr>
              <w:t xml:space="preserve"> FLORES</w:t>
            </w:r>
          </w:p>
          <w:p w14:paraId="100C5DE4" w14:textId="77777777" w:rsidR="00350BEA" w:rsidRPr="00754CDF" w:rsidRDefault="00350BEA" w:rsidP="000A766D">
            <w:pPr>
              <w:pStyle w:val="NormalWeb"/>
              <w:tabs>
                <w:tab w:val="left" w:pos="851"/>
              </w:tabs>
              <w:spacing w:before="0" w:beforeAutospacing="0" w:after="0" w:afterAutospacing="0"/>
              <w:ind w:left="325" w:hanging="284"/>
              <w:jc w:val="both"/>
              <w:rPr>
                <w:rFonts w:ascii="Lato" w:hAnsi="Lato"/>
                <w:sz w:val="18"/>
                <w:szCs w:val="18"/>
              </w:rPr>
            </w:pPr>
          </w:p>
        </w:tc>
      </w:tr>
      <w:tr w:rsidR="00754CDF" w:rsidRPr="00754CDF" w14:paraId="39FDBA8A" w14:textId="77777777" w:rsidTr="00015372">
        <w:tc>
          <w:tcPr>
            <w:tcW w:w="1417" w:type="dxa"/>
          </w:tcPr>
          <w:p w14:paraId="0D20B0A2" w14:textId="77777777" w:rsidR="00350BEA" w:rsidRPr="00754CDF" w:rsidRDefault="00350BEA" w:rsidP="000A766D">
            <w:pPr>
              <w:pStyle w:val="NormalWeb"/>
              <w:tabs>
                <w:tab w:val="left" w:pos="851"/>
              </w:tabs>
              <w:spacing w:before="0" w:beforeAutospacing="0" w:after="0" w:afterAutospacing="0"/>
              <w:jc w:val="center"/>
              <w:rPr>
                <w:rFonts w:ascii="Lato" w:hAnsi="Lato"/>
                <w:sz w:val="18"/>
                <w:szCs w:val="18"/>
              </w:rPr>
            </w:pPr>
            <w:r w:rsidRPr="00754CDF">
              <w:rPr>
                <w:rFonts w:ascii="Lato" w:hAnsi="Lato"/>
                <w:sz w:val="18"/>
                <w:szCs w:val="18"/>
              </w:rPr>
              <w:t>163/2024-SP</w:t>
            </w:r>
          </w:p>
        </w:tc>
        <w:tc>
          <w:tcPr>
            <w:tcW w:w="4820" w:type="dxa"/>
          </w:tcPr>
          <w:p w14:paraId="3A24EA2E" w14:textId="77777777" w:rsidR="00350BEA" w:rsidRPr="00754CDF" w:rsidRDefault="00350BEA" w:rsidP="000A766D">
            <w:pPr>
              <w:pStyle w:val="NormalWeb"/>
              <w:numPr>
                <w:ilvl w:val="0"/>
                <w:numId w:val="27"/>
              </w:numPr>
              <w:tabs>
                <w:tab w:val="left" w:pos="851"/>
              </w:tabs>
              <w:spacing w:before="0" w:beforeAutospacing="0" w:after="0" w:afterAutospacing="0"/>
              <w:ind w:left="325" w:hanging="284"/>
              <w:jc w:val="both"/>
              <w:rPr>
                <w:rFonts w:ascii="Lato" w:hAnsi="Lato"/>
                <w:sz w:val="18"/>
                <w:szCs w:val="18"/>
              </w:rPr>
            </w:pPr>
            <w:r w:rsidRPr="00754CDF">
              <w:rPr>
                <w:rFonts w:ascii="Lato" w:hAnsi="Lato"/>
                <w:sz w:val="18"/>
                <w:szCs w:val="18"/>
              </w:rPr>
              <w:t>OLIVIA MENDIETA CUAPIO</w:t>
            </w:r>
          </w:p>
          <w:p w14:paraId="3538AA72" w14:textId="77777777" w:rsidR="00350BEA" w:rsidRPr="00754CDF" w:rsidRDefault="00350BEA" w:rsidP="000A766D">
            <w:pPr>
              <w:pStyle w:val="NormalWeb"/>
              <w:numPr>
                <w:ilvl w:val="0"/>
                <w:numId w:val="27"/>
              </w:numPr>
              <w:tabs>
                <w:tab w:val="left" w:pos="851"/>
              </w:tabs>
              <w:spacing w:before="0" w:beforeAutospacing="0" w:after="0" w:afterAutospacing="0"/>
              <w:ind w:left="325" w:hanging="284"/>
              <w:jc w:val="both"/>
              <w:rPr>
                <w:rFonts w:ascii="Lato" w:hAnsi="Lato"/>
                <w:sz w:val="18"/>
                <w:szCs w:val="18"/>
              </w:rPr>
            </w:pPr>
            <w:r w:rsidRPr="00754CDF">
              <w:rPr>
                <w:rFonts w:ascii="Lato" w:hAnsi="Lato"/>
                <w:sz w:val="18"/>
                <w:szCs w:val="18"/>
              </w:rPr>
              <w:t>AIDA BÁEZ HUERTA</w:t>
            </w:r>
          </w:p>
          <w:p w14:paraId="59EFB90B" w14:textId="77777777" w:rsidR="00350BEA" w:rsidRPr="00754CDF" w:rsidRDefault="00350BEA" w:rsidP="000A766D">
            <w:pPr>
              <w:pStyle w:val="NormalWeb"/>
              <w:numPr>
                <w:ilvl w:val="0"/>
                <w:numId w:val="27"/>
              </w:numPr>
              <w:tabs>
                <w:tab w:val="left" w:pos="851"/>
              </w:tabs>
              <w:spacing w:before="0" w:beforeAutospacing="0" w:after="0" w:afterAutospacing="0"/>
              <w:ind w:left="325" w:hanging="284"/>
              <w:jc w:val="both"/>
              <w:rPr>
                <w:rFonts w:ascii="Lato" w:hAnsi="Lato"/>
                <w:sz w:val="18"/>
                <w:szCs w:val="18"/>
              </w:rPr>
            </w:pPr>
            <w:r w:rsidRPr="00754CDF">
              <w:rPr>
                <w:rFonts w:ascii="Lato" w:hAnsi="Lato"/>
                <w:sz w:val="18"/>
                <w:szCs w:val="18"/>
              </w:rPr>
              <w:t>NOÉ CUECUECHA RUGERIO</w:t>
            </w:r>
          </w:p>
          <w:p w14:paraId="5C9ACED5" w14:textId="77777777" w:rsidR="00350BEA" w:rsidRPr="00754CDF" w:rsidRDefault="00350BEA" w:rsidP="000A766D">
            <w:pPr>
              <w:pStyle w:val="NormalWeb"/>
              <w:tabs>
                <w:tab w:val="left" w:pos="851"/>
              </w:tabs>
              <w:spacing w:before="0" w:beforeAutospacing="0" w:after="0" w:afterAutospacing="0"/>
              <w:ind w:left="325"/>
              <w:jc w:val="both"/>
              <w:rPr>
                <w:rFonts w:ascii="Lato" w:hAnsi="Lato"/>
                <w:sz w:val="18"/>
                <w:szCs w:val="18"/>
              </w:rPr>
            </w:pPr>
          </w:p>
        </w:tc>
      </w:tr>
      <w:tr w:rsidR="00754CDF" w:rsidRPr="00754CDF" w14:paraId="1FAE7148" w14:textId="77777777" w:rsidTr="00015372">
        <w:tc>
          <w:tcPr>
            <w:tcW w:w="1417" w:type="dxa"/>
          </w:tcPr>
          <w:p w14:paraId="55EA0EF5" w14:textId="77777777" w:rsidR="00350BEA" w:rsidRPr="00754CDF" w:rsidRDefault="00350BEA" w:rsidP="000A766D">
            <w:pPr>
              <w:pStyle w:val="NormalWeb"/>
              <w:tabs>
                <w:tab w:val="left" w:pos="851"/>
              </w:tabs>
              <w:spacing w:before="0" w:beforeAutospacing="0" w:after="0" w:afterAutospacing="0"/>
              <w:jc w:val="center"/>
              <w:rPr>
                <w:rFonts w:ascii="Lato" w:hAnsi="Lato"/>
                <w:sz w:val="18"/>
                <w:szCs w:val="18"/>
              </w:rPr>
            </w:pPr>
            <w:r w:rsidRPr="00754CDF">
              <w:rPr>
                <w:rFonts w:ascii="Lato" w:hAnsi="Lato"/>
                <w:sz w:val="18"/>
                <w:szCs w:val="18"/>
              </w:rPr>
              <w:t>326/2020-SP</w:t>
            </w:r>
          </w:p>
        </w:tc>
        <w:tc>
          <w:tcPr>
            <w:tcW w:w="4820" w:type="dxa"/>
          </w:tcPr>
          <w:p w14:paraId="0F4CAA25" w14:textId="77777777" w:rsidR="00350BEA" w:rsidRPr="00754CDF" w:rsidRDefault="00350BEA" w:rsidP="000A766D">
            <w:pPr>
              <w:pStyle w:val="NormalWeb"/>
              <w:numPr>
                <w:ilvl w:val="0"/>
                <w:numId w:val="27"/>
              </w:numPr>
              <w:tabs>
                <w:tab w:val="left" w:pos="851"/>
              </w:tabs>
              <w:spacing w:before="0" w:beforeAutospacing="0" w:after="0" w:afterAutospacing="0"/>
              <w:ind w:left="325" w:hanging="284"/>
              <w:jc w:val="both"/>
              <w:rPr>
                <w:rFonts w:ascii="Lato" w:hAnsi="Lato"/>
                <w:sz w:val="18"/>
                <w:szCs w:val="18"/>
              </w:rPr>
            </w:pPr>
            <w:r w:rsidRPr="00754CDF">
              <w:rPr>
                <w:rFonts w:ascii="Lato" w:hAnsi="Lato"/>
                <w:sz w:val="18"/>
                <w:szCs w:val="18"/>
              </w:rPr>
              <w:t>ALEXIS MINOR FLORES</w:t>
            </w:r>
          </w:p>
          <w:p w14:paraId="0B27F874" w14:textId="77777777" w:rsidR="00350BEA" w:rsidRPr="00754CDF" w:rsidRDefault="00350BEA" w:rsidP="000A766D">
            <w:pPr>
              <w:pStyle w:val="NormalWeb"/>
              <w:numPr>
                <w:ilvl w:val="0"/>
                <w:numId w:val="27"/>
              </w:numPr>
              <w:tabs>
                <w:tab w:val="left" w:pos="851"/>
              </w:tabs>
              <w:spacing w:before="0" w:beforeAutospacing="0" w:after="0" w:afterAutospacing="0"/>
              <w:ind w:left="325" w:hanging="284"/>
              <w:jc w:val="both"/>
              <w:rPr>
                <w:rFonts w:ascii="Lato" w:hAnsi="Lato"/>
                <w:sz w:val="18"/>
                <w:szCs w:val="18"/>
              </w:rPr>
            </w:pPr>
            <w:r w:rsidRPr="00754CDF">
              <w:rPr>
                <w:rFonts w:ascii="Lato" w:hAnsi="Lato"/>
                <w:sz w:val="18"/>
                <w:szCs w:val="18"/>
              </w:rPr>
              <w:t>NOÉ CUECUECHA RUGERIO</w:t>
            </w:r>
          </w:p>
          <w:p w14:paraId="177337A9" w14:textId="77777777" w:rsidR="00350BEA" w:rsidRPr="00754CDF" w:rsidRDefault="00350BEA" w:rsidP="000A766D">
            <w:pPr>
              <w:pStyle w:val="NormalWeb"/>
              <w:numPr>
                <w:ilvl w:val="0"/>
                <w:numId w:val="27"/>
              </w:numPr>
              <w:tabs>
                <w:tab w:val="left" w:pos="851"/>
              </w:tabs>
              <w:spacing w:before="0" w:beforeAutospacing="0" w:after="0" w:afterAutospacing="0"/>
              <w:ind w:left="325" w:hanging="284"/>
              <w:jc w:val="both"/>
              <w:rPr>
                <w:rFonts w:ascii="Lato" w:hAnsi="Lato"/>
                <w:sz w:val="18"/>
                <w:szCs w:val="18"/>
              </w:rPr>
            </w:pPr>
            <w:r w:rsidRPr="00754CDF">
              <w:rPr>
                <w:rFonts w:ascii="Lato" w:hAnsi="Lato"/>
                <w:sz w:val="18"/>
                <w:szCs w:val="18"/>
              </w:rPr>
              <w:t xml:space="preserve">OLIVIA MENDIETA CUAPIO </w:t>
            </w:r>
          </w:p>
          <w:p w14:paraId="3A2B06BE" w14:textId="77777777" w:rsidR="00350BEA" w:rsidRPr="00754CDF" w:rsidRDefault="00350BEA" w:rsidP="000A766D">
            <w:pPr>
              <w:pStyle w:val="NormalWeb"/>
              <w:tabs>
                <w:tab w:val="left" w:pos="851"/>
              </w:tabs>
              <w:spacing w:before="0" w:beforeAutospacing="0" w:after="0" w:afterAutospacing="0"/>
              <w:ind w:left="325"/>
              <w:jc w:val="both"/>
              <w:rPr>
                <w:rFonts w:ascii="Lato" w:hAnsi="Lato"/>
                <w:sz w:val="18"/>
                <w:szCs w:val="18"/>
              </w:rPr>
            </w:pPr>
          </w:p>
        </w:tc>
      </w:tr>
      <w:tr w:rsidR="00350BEA" w:rsidRPr="00754CDF" w14:paraId="3C1DA95C" w14:textId="77777777" w:rsidTr="00015372">
        <w:tc>
          <w:tcPr>
            <w:tcW w:w="1417" w:type="dxa"/>
          </w:tcPr>
          <w:p w14:paraId="023C8ADC" w14:textId="77777777" w:rsidR="00350BEA" w:rsidRPr="00754CDF" w:rsidRDefault="00350BEA" w:rsidP="000A766D">
            <w:pPr>
              <w:pStyle w:val="NormalWeb"/>
              <w:tabs>
                <w:tab w:val="left" w:pos="851"/>
              </w:tabs>
              <w:spacing w:before="0" w:beforeAutospacing="0" w:after="0" w:afterAutospacing="0"/>
              <w:jc w:val="center"/>
              <w:rPr>
                <w:rFonts w:ascii="Lato" w:hAnsi="Lato"/>
                <w:sz w:val="18"/>
                <w:szCs w:val="18"/>
              </w:rPr>
            </w:pPr>
            <w:r w:rsidRPr="00754CDF">
              <w:rPr>
                <w:rFonts w:ascii="Lato" w:hAnsi="Lato"/>
                <w:sz w:val="18"/>
                <w:szCs w:val="18"/>
              </w:rPr>
              <w:t>555/2022-SP</w:t>
            </w:r>
          </w:p>
        </w:tc>
        <w:tc>
          <w:tcPr>
            <w:tcW w:w="4820" w:type="dxa"/>
          </w:tcPr>
          <w:p w14:paraId="67A7DA22" w14:textId="77777777" w:rsidR="00350BEA" w:rsidRPr="00754CDF" w:rsidRDefault="00350BEA" w:rsidP="000A766D">
            <w:pPr>
              <w:pStyle w:val="NormalWeb"/>
              <w:numPr>
                <w:ilvl w:val="0"/>
                <w:numId w:val="27"/>
              </w:numPr>
              <w:tabs>
                <w:tab w:val="left" w:pos="851"/>
              </w:tabs>
              <w:spacing w:before="0" w:beforeAutospacing="0" w:after="0" w:afterAutospacing="0"/>
              <w:ind w:left="325" w:hanging="284"/>
              <w:jc w:val="both"/>
              <w:rPr>
                <w:rFonts w:ascii="Lato" w:hAnsi="Lato"/>
                <w:sz w:val="18"/>
                <w:szCs w:val="18"/>
              </w:rPr>
            </w:pPr>
            <w:r w:rsidRPr="00754CDF">
              <w:rPr>
                <w:rFonts w:ascii="Lato" w:hAnsi="Lato"/>
                <w:sz w:val="18"/>
                <w:szCs w:val="18"/>
              </w:rPr>
              <w:t>NOÉ CUECUECHA RUGERIO</w:t>
            </w:r>
          </w:p>
          <w:p w14:paraId="2D683DBF" w14:textId="77777777" w:rsidR="00350BEA" w:rsidRPr="00754CDF" w:rsidRDefault="00350BEA" w:rsidP="000A766D">
            <w:pPr>
              <w:pStyle w:val="NormalWeb"/>
              <w:numPr>
                <w:ilvl w:val="0"/>
                <w:numId w:val="27"/>
              </w:numPr>
              <w:tabs>
                <w:tab w:val="left" w:pos="851"/>
              </w:tabs>
              <w:spacing w:before="0" w:beforeAutospacing="0" w:after="0" w:afterAutospacing="0"/>
              <w:ind w:left="325" w:hanging="284"/>
              <w:jc w:val="both"/>
              <w:rPr>
                <w:rFonts w:ascii="Lato" w:hAnsi="Lato"/>
                <w:sz w:val="18"/>
                <w:szCs w:val="18"/>
              </w:rPr>
            </w:pPr>
            <w:r w:rsidRPr="00754CDF">
              <w:rPr>
                <w:rFonts w:ascii="Lato" w:hAnsi="Lato"/>
                <w:sz w:val="18"/>
                <w:szCs w:val="18"/>
              </w:rPr>
              <w:t>OLIVIA MENDIETA CUAPIO</w:t>
            </w:r>
          </w:p>
          <w:p w14:paraId="13158861" w14:textId="77777777" w:rsidR="00350BEA" w:rsidRPr="00754CDF" w:rsidRDefault="00350BEA" w:rsidP="000A766D">
            <w:pPr>
              <w:pStyle w:val="NormalWeb"/>
              <w:numPr>
                <w:ilvl w:val="0"/>
                <w:numId w:val="27"/>
              </w:numPr>
              <w:tabs>
                <w:tab w:val="left" w:pos="851"/>
              </w:tabs>
              <w:spacing w:before="0" w:beforeAutospacing="0" w:after="0" w:afterAutospacing="0"/>
              <w:ind w:left="325" w:hanging="284"/>
              <w:jc w:val="both"/>
              <w:rPr>
                <w:rFonts w:ascii="Lato" w:hAnsi="Lato"/>
                <w:sz w:val="18"/>
                <w:szCs w:val="18"/>
              </w:rPr>
            </w:pPr>
            <w:r w:rsidRPr="00754CDF">
              <w:rPr>
                <w:rFonts w:ascii="Lato" w:hAnsi="Lato"/>
                <w:sz w:val="18"/>
                <w:szCs w:val="18"/>
              </w:rPr>
              <w:t>AIDA BÁEZ HUERTA</w:t>
            </w:r>
          </w:p>
        </w:tc>
      </w:tr>
    </w:tbl>
    <w:p w14:paraId="6D0429E8" w14:textId="77777777" w:rsidR="007D6200" w:rsidRPr="00754CDF" w:rsidRDefault="007D6200" w:rsidP="000A766D">
      <w:pPr>
        <w:pStyle w:val="NormalWeb"/>
        <w:spacing w:before="0" w:beforeAutospacing="0" w:after="0" w:afterAutospacing="0" w:line="480" w:lineRule="auto"/>
        <w:ind w:left="709"/>
        <w:jc w:val="both"/>
        <w:rPr>
          <w:rFonts w:ascii="Lato" w:hAnsi="Lato"/>
          <w:sz w:val="22"/>
          <w:szCs w:val="22"/>
        </w:rPr>
      </w:pPr>
    </w:p>
    <w:p w14:paraId="019FEDBB" w14:textId="6716B3FF" w:rsidR="007F2EFA" w:rsidRPr="00754CDF" w:rsidRDefault="007F2EFA" w:rsidP="000A766D">
      <w:pPr>
        <w:pStyle w:val="NormalWeb"/>
        <w:numPr>
          <w:ilvl w:val="4"/>
          <w:numId w:val="23"/>
        </w:numPr>
        <w:tabs>
          <w:tab w:val="clear" w:pos="3600"/>
          <w:tab w:val="num" w:pos="3402"/>
        </w:tabs>
        <w:spacing w:before="0" w:beforeAutospacing="0" w:after="0" w:afterAutospacing="0" w:line="480" w:lineRule="auto"/>
        <w:ind w:left="709"/>
        <w:jc w:val="both"/>
        <w:rPr>
          <w:rFonts w:ascii="Lato" w:hAnsi="Lato"/>
          <w:sz w:val="22"/>
          <w:szCs w:val="22"/>
        </w:rPr>
      </w:pPr>
      <w:r w:rsidRPr="00754CDF">
        <w:rPr>
          <w:rFonts w:ascii="Lato" w:hAnsi="Lato"/>
          <w:sz w:val="22"/>
          <w:szCs w:val="22"/>
        </w:rPr>
        <w:lastRenderedPageBreak/>
        <w:t>En relación a la causa judicial 122/2018-SP, está deberá conocerla el Tribunal de Enjuiciamiento Colegiado con Competencia en todo el Estado.</w:t>
      </w:r>
    </w:p>
    <w:p w14:paraId="183ED991" w14:textId="0D6CD21C" w:rsidR="00E62D07" w:rsidRPr="00754CDF" w:rsidRDefault="00C90569" w:rsidP="000A766D">
      <w:pPr>
        <w:pStyle w:val="NormalWeb"/>
        <w:numPr>
          <w:ilvl w:val="4"/>
          <w:numId w:val="23"/>
        </w:numPr>
        <w:tabs>
          <w:tab w:val="clear" w:pos="3600"/>
          <w:tab w:val="left" w:pos="851"/>
          <w:tab w:val="num" w:pos="3402"/>
        </w:tabs>
        <w:spacing w:before="0" w:beforeAutospacing="0" w:after="0" w:afterAutospacing="0" w:line="480" w:lineRule="auto"/>
        <w:ind w:left="709"/>
        <w:jc w:val="both"/>
        <w:rPr>
          <w:rFonts w:ascii="Lato" w:hAnsi="Lato"/>
          <w:sz w:val="22"/>
          <w:szCs w:val="22"/>
        </w:rPr>
      </w:pPr>
      <w:r w:rsidRPr="00754CDF">
        <w:rPr>
          <w:rFonts w:ascii="Lato" w:hAnsi="Lato"/>
          <w:sz w:val="22"/>
          <w:szCs w:val="22"/>
        </w:rPr>
        <w:t xml:space="preserve">Instruir a la Jueza y Jueces que integran el Tribunal de Enjuiciamiento con Competencia en todo el Estado, </w:t>
      </w:r>
      <w:r w:rsidR="00E62D07" w:rsidRPr="00754CDF">
        <w:rPr>
          <w:rFonts w:ascii="Lato" w:hAnsi="Lato"/>
          <w:sz w:val="22"/>
          <w:szCs w:val="22"/>
        </w:rPr>
        <w:t>para que de manera inmediat</w:t>
      </w:r>
      <w:r w:rsidR="00015372" w:rsidRPr="00754CDF">
        <w:rPr>
          <w:rFonts w:ascii="Lato" w:hAnsi="Lato"/>
          <w:sz w:val="22"/>
          <w:szCs w:val="22"/>
        </w:rPr>
        <w:t>a</w:t>
      </w:r>
      <w:r w:rsidR="00E62D07" w:rsidRPr="00754CDF">
        <w:rPr>
          <w:rFonts w:ascii="Lato" w:hAnsi="Lato"/>
          <w:sz w:val="22"/>
          <w:szCs w:val="22"/>
        </w:rPr>
        <w:t xml:space="preserve"> remitan</w:t>
      </w:r>
      <w:r w:rsidRPr="00754CDF">
        <w:rPr>
          <w:rFonts w:ascii="Lato" w:hAnsi="Lato"/>
          <w:sz w:val="22"/>
          <w:szCs w:val="22"/>
        </w:rPr>
        <w:t xml:space="preserve"> las causas judiciales </w:t>
      </w:r>
      <w:r w:rsidR="00E62D07" w:rsidRPr="00754CDF">
        <w:rPr>
          <w:rFonts w:ascii="Lato" w:hAnsi="Lato"/>
          <w:sz w:val="22"/>
          <w:szCs w:val="22"/>
        </w:rPr>
        <w:t>que dejar</w:t>
      </w:r>
      <w:r w:rsidR="00015372" w:rsidRPr="00754CDF">
        <w:rPr>
          <w:rFonts w:ascii="Lato" w:hAnsi="Lato"/>
          <w:sz w:val="22"/>
          <w:szCs w:val="22"/>
        </w:rPr>
        <w:t>á</w:t>
      </w:r>
      <w:r w:rsidR="00E62D07" w:rsidRPr="00754CDF">
        <w:rPr>
          <w:rFonts w:ascii="Lato" w:hAnsi="Lato"/>
          <w:sz w:val="22"/>
          <w:szCs w:val="22"/>
        </w:rPr>
        <w:t xml:space="preserve">n de conocer, </w:t>
      </w:r>
      <w:r w:rsidRPr="00754CDF">
        <w:rPr>
          <w:rFonts w:ascii="Lato" w:hAnsi="Lato"/>
          <w:sz w:val="22"/>
          <w:szCs w:val="22"/>
        </w:rPr>
        <w:t>a</w:t>
      </w:r>
      <w:r w:rsidR="00E62D07" w:rsidRPr="00754CDF">
        <w:rPr>
          <w:rFonts w:ascii="Lato" w:hAnsi="Lato"/>
          <w:sz w:val="22"/>
          <w:szCs w:val="22"/>
        </w:rPr>
        <w:t xml:space="preserve">l Administrador del Juzgado </w:t>
      </w:r>
      <w:r w:rsidRPr="00754CDF">
        <w:rPr>
          <w:rFonts w:ascii="Lato" w:hAnsi="Lato"/>
          <w:sz w:val="22"/>
          <w:szCs w:val="22"/>
        </w:rPr>
        <w:t>de Control y de Juicio Oral de</w:t>
      </w:r>
      <w:r w:rsidR="00E62D07" w:rsidRPr="00754CDF">
        <w:rPr>
          <w:rFonts w:ascii="Lato" w:hAnsi="Lato"/>
          <w:sz w:val="22"/>
          <w:szCs w:val="22"/>
        </w:rPr>
        <w:t>l Distrito Judicial de Sánchez Piedras</w:t>
      </w:r>
      <w:r w:rsidR="00015372" w:rsidRPr="00754CDF">
        <w:rPr>
          <w:rFonts w:ascii="Lato" w:hAnsi="Lato"/>
          <w:sz w:val="22"/>
          <w:szCs w:val="22"/>
        </w:rPr>
        <w:t xml:space="preserve"> y Especializado en Justicia para Adolescentes</w:t>
      </w:r>
      <w:r w:rsidRPr="00754CDF">
        <w:rPr>
          <w:rFonts w:ascii="Lato" w:hAnsi="Lato"/>
          <w:sz w:val="22"/>
          <w:szCs w:val="22"/>
        </w:rPr>
        <w:t xml:space="preserve">, para dar el seguimiento respectivo ante los </w:t>
      </w:r>
      <w:r w:rsidR="0018493A" w:rsidRPr="00754CDF">
        <w:rPr>
          <w:rFonts w:ascii="Lato" w:hAnsi="Lato"/>
          <w:sz w:val="22"/>
          <w:szCs w:val="22"/>
        </w:rPr>
        <w:t>j</w:t>
      </w:r>
      <w:r w:rsidRPr="00754CDF">
        <w:rPr>
          <w:rFonts w:ascii="Lato" w:hAnsi="Lato"/>
          <w:sz w:val="22"/>
          <w:szCs w:val="22"/>
        </w:rPr>
        <w:t>ueces designados para integrar Tribunal de Enjuiciamiento</w:t>
      </w:r>
      <w:r w:rsidR="0018493A" w:rsidRPr="00754CDF">
        <w:rPr>
          <w:rFonts w:ascii="Lato" w:hAnsi="Lato"/>
          <w:sz w:val="22"/>
          <w:szCs w:val="22"/>
        </w:rPr>
        <w:t>, quien deberá realizar el registro correspondiente en el libro de turno.</w:t>
      </w:r>
    </w:p>
    <w:p w14:paraId="5496D50F" w14:textId="246D7E9D" w:rsidR="00385789" w:rsidRPr="00754CDF" w:rsidRDefault="00350BEA" w:rsidP="000A766D">
      <w:pPr>
        <w:pStyle w:val="NormalWeb"/>
        <w:spacing w:before="0" w:beforeAutospacing="0" w:after="0" w:afterAutospacing="0" w:line="480" w:lineRule="auto"/>
        <w:jc w:val="both"/>
        <w:rPr>
          <w:rFonts w:ascii="Lato" w:hAnsi="Lato"/>
          <w:sz w:val="22"/>
          <w:szCs w:val="22"/>
        </w:rPr>
      </w:pPr>
      <w:r w:rsidRPr="00754CDF">
        <w:rPr>
          <w:rFonts w:ascii="Lato" w:hAnsi="Lato"/>
          <w:sz w:val="22"/>
          <w:szCs w:val="22"/>
        </w:rPr>
        <w:t xml:space="preserve">Comuníquese esta determinación a la Jueza y Jueces integrantes del Tribunal de Enjuiciamiento con Competencia en todo el Estado, a los jueces que integrarán los Tribunales de Enjuiciamiento para conocer las causas citadas y al Administrador del Juzgado de Control y de Juicio Oral del Distrito Judicial de Sánchez Piedras y Especializado en Justicia para Adolescentes, para su conocimiento y efectos legales correspondientes, así como a la Presidenta de la Sala Penal y Especializada en Administración de Justicia para Adolescentes del Tribunal Superior de Justicia del Estado, para su debido conocimiento. </w:t>
      </w:r>
      <w:r w:rsidRPr="00754CDF">
        <w:rPr>
          <w:rFonts w:ascii="Lato" w:hAnsi="Lato"/>
          <w:b/>
          <w:bCs/>
          <w:sz w:val="22"/>
          <w:szCs w:val="22"/>
          <w:u w:val="single"/>
        </w:rPr>
        <w:t>APROBADO POR UNANIMIDAD DE VOTOS.</w:t>
      </w:r>
    </w:p>
    <w:bookmarkEnd w:id="11"/>
    <w:p w14:paraId="7273949C" w14:textId="1CA07872" w:rsidR="00802F10" w:rsidRPr="00754CDF" w:rsidRDefault="00802F10" w:rsidP="000A766D">
      <w:pPr>
        <w:pStyle w:val="NormalWeb"/>
        <w:tabs>
          <w:tab w:val="left" w:pos="284"/>
        </w:tabs>
        <w:spacing w:before="0" w:beforeAutospacing="0" w:after="0" w:afterAutospacing="0" w:line="480" w:lineRule="auto"/>
        <w:jc w:val="both"/>
        <w:rPr>
          <w:rFonts w:ascii="Lato" w:hAnsi="Lato" w:cstheme="minorHAnsi"/>
          <w:sz w:val="22"/>
          <w:szCs w:val="22"/>
        </w:rPr>
      </w:pPr>
      <w:r w:rsidRPr="00754CDF">
        <w:rPr>
          <w:rFonts w:ascii="Lato" w:hAnsi="Lato" w:cstheme="minorHAnsi"/>
          <w:bCs/>
          <w:sz w:val="22"/>
          <w:szCs w:val="22"/>
        </w:rPr>
        <w:t>Al no haber otro asunto</w:t>
      </w:r>
      <w:r w:rsidRPr="00754CDF">
        <w:rPr>
          <w:rFonts w:ascii="Lato" w:hAnsi="Lato" w:cstheme="minorHAnsi"/>
          <w:sz w:val="22"/>
          <w:szCs w:val="22"/>
        </w:rPr>
        <w:t xml:space="preserve"> que tratar y siendo las </w:t>
      </w:r>
      <w:r w:rsidR="00053F03" w:rsidRPr="00754CDF">
        <w:rPr>
          <w:rFonts w:ascii="Lato" w:hAnsi="Lato" w:cstheme="minorHAnsi"/>
          <w:sz w:val="22"/>
          <w:szCs w:val="22"/>
        </w:rPr>
        <w:t xml:space="preserve">trece horas con </w:t>
      </w:r>
      <w:r w:rsidR="00C863FB" w:rsidRPr="00754CDF">
        <w:rPr>
          <w:rFonts w:ascii="Lato" w:hAnsi="Lato" w:cstheme="minorHAnsi"/>
          <w:sz w:val="22"/>
          <w:szCs w:val="22"/>
        </w:rPr>
        <w:t xml:space="preserve">veinticinco minutos </w:t>
      </w:r>
      <w:r w:rsidRPr="00754CDF">
        <w:rPr>
          <w:rFonts w:ascii="Lato" w:hAnsi="Lato" w:cstheme="minorHAnsi"/>
          <w:sz w:val="22"/>
          <w:szCs w:val="22"/>
        </w:rPr>
        <w:t xml:space="preserve">de este día, se declara concluida esta sesión </w:t>
      </w:r>
      <w:r w:rsidR="00F16B2E" w:rsidRPr="00754CDF">
        <w:rPr>
          <w:rFonts w:ascii="Lato" w:hAnsi="Lato" w:cstheme="minorHAnsi"/>
          <w:sz w:val="22"/>
          <w:szCs w:val="22"/>
        </w:rPr>
        <w:t>or</w:t>
      </w:r>
      <w:r w:rsidRPr="00754CDF">
        <w:rPr>
          <w:rFonts w:ascii="Lato" w:hAnsi="Lato" w:cstheme="minorHAnsi"/>
          <w:sz w:val="22"/>
          <w:szCs w:val="22"/>
        </w:rPr>
        <w:t xml:space="preserve">dinaria privada del Consejo de la Judicatura del Estado de Tlaxcala, levantándose la presente acta, que firman para constancia los que en ella intervinieron, así como la Licenciada </w:t>
      </w:r>
      <w:proofErr w:type="spellStart"/>
      <w:r w:rsidRPr="00754CDF">
        <w:rPr>
          <w:rFonts w:ascii="Lato" w:hAnsi="Lato" w:cstheme="minorHAnsi"/>
          <w:sz w:val="22"/>
          <w:szCs w:val="22"/>
        </w:rPr>
        <w:t>Midory</w:t>
      </w:r>
      <w:proofErr w:type="spellEnd"/>
      <w:r w:rsidRPr="00754CDF">
        <w:rPr>
          <w:rFonts w:ascii="Lato" w:hAnsi="Lato" w:cstheme="minorHAnsi"/>
          <w:sz w:val="22"/>
          <w:szCs w:val="22"/>
        </w:rPr>
        <w:t xml:space="preserve"> Castro Bañuelos, </w:t>
      </w:r>
      <w:proofErr w:type="gramStart"/>
      <w:r w:rsidRPr="00754CDF">
        <w:rPr>
          <w:rFonts w:ascii="Lato" w:hAnsi="Lato" w:cstheme="minorHAnsi"/>
          <w:sz w:val="22"/>
          <w:szCs w:val="22"/>
        </w:rPr>
        <w:t>Secretaria Ejecutiva</w:t>
      </w:r>
      <w:proofErr w:type="gramEnd"/>
      <w:r w:rsidRPr="00754CDF">
        <w:rPr>
          <w:rFonts w:ascii="Lato" w:hAnsi="Lato" w:cstheme="minorHAnsi"/>
          <w:sz w:val="22"/>
          <w:szCs w:val="22"/>
        </w:rPr>
        <w:t xml:space="preserve"> del Consejo de la Judicatura, quien da fe. </w:t>
      </w:r>
    </w:p>
    <w:p w14:paraId="571917B0" w14:textId="77777777" w:rsidR="00802F10" w:rsidRPr="00754CDF" w:rsidRDefault="00802F10" w:rsidP="000A766D">
      <w:pPr>
        <w:spacing w:after="0" w:line="240" w:lineRule="auto"/>
        <w:jc w:val="both"/>
        <w:rPr>
          <w:rFonts w:ascii="Lato" w:hAnsi="Lato"/>
          <w:b/>
        </w:rPr>
      </w:pPr>
    </w:p>
    <w:p w14:paraId="78AE8DE1" w14:textId="77777777" w:rsidR="00802F10" w:rsidRPr="00754CDF" w:rsidRDefault="00802F10" w:rsidP="000A766D">
      <w:pPr>
        <w:spacing w:after="0" w:line="240" w:lineRule="auto"/>
        <w:jc w:val="both"/>
        <w:rPr>
          <w:rFonts w:ascii="Lato" w:hAnsi="Lato"/>
          <w:b/>
        </w:rPr>
      </w:pPr>
    </w:p>
    <w:p w14:paraId="5B85F3DD" w14:textId="77777777" w:rsidR="00802F10" w:rsidRPr="00754CDF" w:rsidRDefault="00802F10" w:rsidP="000A766D">
      <w:pPr>
        <w:spacing w:after="0" w:line="240" w:lineRule="auto"/>
        <w:jc w:val="both"/>
        <w:rPr>
          <w:rFonts w:ascii="Lato" w:hAnsi="Lato"/>
          <w:b/>
          <w:bCs/>
        </w:rPr>
      </w:pPr>
    </w:p>
    <w:p w14:paraId="5C9A7FAA" w14:textId="77777777" w:rsidR="00015372" w:rsidRPr="00754CDF" w:rsidRDefault="00015372" w:rsidP="000A766D">
      <w:pPr>
        <w:spacing w:after="0" w:line="240" w:lineRule="auto"/>
        <w:jc w:val="both"/>
        <w:rPr>
          <w:rFonts w:ascii="Lato" w:hAnsi="Lato"/>
          <w:b/>
          <w:bCs/>
        </w:rPr>
      </w:pPr>
    </w:p>
    <w:p w14:paraId="5EFB71D2" w14:textId="77777777" w:rsidR="0030728B" w:rsidRPr="00754CDF" w:rsidRDefault="0030728B" w:rsidP="000A766D">
      <w:pPr>
        <w:spacing w:after="0" w:line="240" w:lineRule="auto"/>
        <w:jc w:val="both"/>
        <w:rPr>
          <w:rFonts w:ascii="Lato" w:hAnsi="Lato"/>
          <w:b/>
          <w:bCs/>
        </w:rPr>
      </w:pPr>
    </w:p>
    <w:p w14:paraId="3CE93A54" w14:textId="77777777" w:rsidR="00802F10" w:rsidRPr="00754CDF" w:rsidRDefault="00802F10" w:rsidP="000A766D">
      <w:pPr>
        <w:spacing w:after="0" w:line="240" w:lineRule="auto"/>
        <w:jc w:val="both"/>
        <w:rPr>
          <w:rFonts w:ascii="Lato" w:hAnsi="Lato"/>
          <w:b/>
          <w:bCs/>
        </w:rPr>
      </w:pPr>
    </w:p>
    <w:p w14:paraId="0FC13CCD" w14:textId="77777777" w:rsidR="00217349" w:rsidRPr="00754CDF" w:rsidRDefault="00217349" w:rsidP="000A766D">
      <w:pPr>
        <w:framePr w:hSpace="141" w:wrap="around" w:vAnchor="text" w:hAnchor="margin" w:y="130"/>
        <w:tabs>
          <w:tab w:val="left" w:pos="5387"/>
          <w:tab w:val="left" w:pos="5954"/>
        </w:tabs>
        <w:spacing w:after="0" w:line="240" w:lineRule="auto"/>
        <w:jc w:val="center"/>
        <w:rPr>
          <w:rFonts w:ascii="Lato" w:hAnsi="Lato" w:cstheme="minorHAnsi"/>
        </w:rPr>
      </w:pPr>
      <w:r w:rsidRPr="00754CDF">
        <w:rPr>
          <w:rFonts w:ascii="Lato" w:hAnsi="Lato" w:cstheme="minorHAnsi"/>
        </w:rPr>
        <w:t>Magistrada Anel Bañuelos Meneses</w:t>
      </w:r>
    </w:p>
    <w:p w14:paraId="034633E8" w14:textId="77777777" w:rsidR="00217349" w:rsidRPr="00754CDF" w:rsidRDefault="00217349" w:rsidP="000A766D">
      <w:pPr>
        <w:framePr w:hSpace="141" w:wrap="around" w:vAnchor="text" w:hAnchor="margin" w:y="130"/>
        <w:tabs>
          <w:tab w:val="left" w:pos="5387"/>
          <w:tab w:val="left" w:pos="5954"/>
        </w:tabs>
        <w:spacing w:after="0" w:line="240" w:lineRule="auto"/>
        <w:jc w:val="center"/>
        <w:rPr>
          <w:rFonts w:ascii="Lato" w:hAnsi="Lato" w:cstheme="minorHAnsi"/>
        </w:rPr>
      </w:pPr>
      <w:r w:rsidRPr="00754CDF">
        <w:rPr>
          <w:rFonts w:ascii="Lato" w:hAnsi="Lato" w:cstheme="minorHAnsi"/>
        </w:rPr>
        <w:t>Presidenta del Tribunal Superior de Justicia</w:t>
      </w:r>
    </w:p>
    <w:p w14:paraId="1649A2F8" w14:textId="53C8952D" w:rsidR="0030728B" w:rsidRPr="00754CDF" w:rsidRDefault="00217349" w:rsidP="000A766D">
      <w:pPr>
        <w:pStyle w:val="NormalWeb"/>
        <w:tabs>
          <w:tab w:val="left" w:pos="5387"/>
        </w:tabs>
        <w:spacing w:before="0" w:beforeAutospacing="0" w:line="480" w:lineRule="auto"/>
        <w:jc w:val="center"/>
        <w:rPr>
          <w:rFonts w:ascii="Lato" w:hAnsi="Lato" w:cstheme="minorHAnsi"/>
          <w:sz w:val="22"/>
          <w:szCs w:val="22"/>
        </w:rPr>
      </w:pPr>
      <w:r w:rsidRPr="00754CDF">
        <w:rPr>
          <w:rFonts w:ascii="Lato" w:hAnsi="Lato" w:cstheme="minorHAnsi"/>
          <w:sz w:val="22"/>
          <w:szCs w:val="22"/>
        </w:rPr>
        <w:t>y del Consejo de la Judicatura del Estado de Tlaxcala</w:t>
      </w:r>
    </w:p>
    <w:p w14:paraId="5C6E6458" w14:textId="77777777" w:rsidR="009E530E" w:rsidRPr="00754CDF" w:rsidRDefault="009E530E" w:rsidP="009E530E">
      <w:pPr>
        <w:pStyle w:val="NormalWeb"/>
        <w:tabs>
          <w:tab w:val="left" w:pos="5387"/>
        </w:tabs>
        <w:spacing w:before="0" w:beforeAutospacing="0"/>
        <w:jc w:val="both"/>
        <w:rPr>
          <w:rFonts w:ascii="Lato" w:hAnsi="Lato" w:cstheme="minorHAnsi"/>
          <w:b/>
          <w:bCs/>
          <w:sz w:val="22"/>
          <w:szCs w:val="22"/>
        </w:rPr>
      </w:pPr>
    </w:p>
    <w:p w14:paraId="5845F74B" w14:textId="23D92508" w:rsidR="009E530E" w:rsidRPr="00754CDF" w:rsidRDefault="009E530E" w:rsidP="009E530E">
      <w:pPr>
        <w:pStyle w:val="NormalWeb"/>
        <w:tabs>
          <w:tab w:val="left" w:pos="5387"/>
        </w:tabs>
        <w:spacing w:before="0" w:beforeAutospacing="0"/>
        <w:jc w:val="both"/>
        <w:rPr>
          <w:rFonts w:ascii="Lato" w:hAnsi="Lato" w:cstheme="minorHAnsi"/>
          <w:b/>
        </w:rPr>
      </w:pPr>
      <w:r w:rsidRPr="00754CDF">
        <w:rPr>
          <w:rFonts w:ascii="Lato" w:hAnsi="Lato" w:cstheme="minorHAnsi"/>
          <w:b/>
          <w:bCs/>
          <w:sz w:val="22"/>
          <w:szCs w:val="22"/>
        </w:rPr>
        <w:t xml:space="preserve">CONTINUACIÓN DEL </w:t>
      </w:r>
      <w:r w:rsidRPr="00754CDF">
        <w:rPr>
          <w:rFonts w:ascii="Lato" w:hAnsi="Lato"/>
          <w:b/>
        </w:rPr>
        <w:t xml:space="preserve">ACTA DE SESIÓN ORDINARIA PRIVADA DEL CONSEJO DE LA JUDICATURA DEL ESTADO DE TLAXCALA, CELEBRADA A </w:t>
      </w:r>
      <w:r w:rsidRPr="00754CDF">
        <w:rPr>
          <w:rFonts w:ascii="Lato" w:hAnsi="Lato" w:cstheme="minorHAnsi"/>
          <w:b/>
        </w:rPr>
        <w:t>LAS NUEVE HORAS CON TREINTA MINUTOS DEL VEINTIOCHO DE MAYO DE DOS MIL VEINTICINCO.</w:t>
      </w:r>
    </w:p>
    <w:p w14:paraId="1E1C9159" w14:textId="77777777" w:rsidR="009E530E" w:rsidRPr="00754CDF" w:rsidRDefault="009E530E" w:rsidP="009E530E">
      <w:pPr>
        <w:pStyle w:val="NormalWeb"/>
        <w:tabs>
          <w:tab w:val="left" w:pos="5387"/>
        </w:tabs>
        <w:spacing w:before="0" w:beforeAutospacing="0"/>
        <w:jc w:val="both"/>
        <w:rPr>
          <w:rFonts w:ascii="Lato" w:hAnsi="Lato" w:cstheme="minorHAnsi"/>
          <w:b/>
        </w:rPr>
      </w:pPr>
    </w:p>
    <w:p w14:paraId="3E773215" w14:textId="77777777" w:rsidR="009E530E" w:rsidRPr="00754CDF" w:rsidRDefault="009E530E" w:rsidP="009E530E">
      <w:pPr>
        <w:pStyle w:val="NormalWeb"/>
        <w:tabs>
          <w:tab w:val="left" w:pos="5387"/>
        </w:tabs>
        <w:spacing w:before="0" w:beforeAutospacing="0"/>
        <w:jc w:val="both"/>
        <w:rPr>
          <w:rFonts w:ascii="Lato" w:hAnsi="Lato" w:cstheme="minorHAnsi"/>
          <w:sz w:val="22"/>
          <w:szCs w:val="22"/>
        </w:rPr>
      </w:pPr>
    </w:p>
    <w:p w14:paraId="47AC4ED5" w14:textId="77777777" w:rsidR="009E530E" w:rsidRPr="00754CDF" w:rsidRDefault="009E530E" w:rsidP="000A766D">
      <w:pPr>
        <w:pStyle w:val="NormalWeb"/>
        <w:tabs>
          <w:tab w:val="left" w:pos="5387"/>
        </w:tabs>
        <w:spacing w:before="0" w:beforeAutospacing="0" w:line="480" w:lineRule="auto"/>
        <w:jc w:val="center"/>
        <w:rPr>
          <w:rFonts w:ascii="Lato" w:hAnsi="Lato" w:cstheme="minorHAnsi"/>
          <w:sz w:val="22"/>
          <w:szCs w:val="22"/>
        </w:rPr>
      </w:pPr>
    </w:p>
    <w:tbl>
      <w:tblPr>
        <w:tblpPr w:leftFromText="141" w:rightFromText="141" w:vertAnchor="text" w:horzAnchor="margin" w:tblpXSpec="center" w:tblpY="224"/>
        <w:tblW w:w="8789" w:type="dxa"/>
        <w:tblLook w:val="04A0" w:firstRow="1" w:lastRow="0" w:firstColumn="1" w:lastColumn="0" w:noHBand="0" w:noVBand="1"/>
      </w:tblPr>
      <w:tblGrid>
        <w:gridCol w:w="3969"/>
        <w:gridCol w:w="561"/>
        <w:gridCol w:w="4259"/>
      </w:tblGrid>
      <w:tr w:rsidR="00754CDF" w:rsidRPr="00754CDF" w14:paraId="2156C233" w14:textId="77777777" w:rsidTr="00E614B3">
        <w:trPr>
          <w:trHeight w:val="317"/>
        </w:trPr>
        <w:tc>
          <w:tcPr>
            <w:tcW w:w="3969" w:type="dxa"/>
          </w:tcPr>
          <w:p w14:paraId="11725767" w14:textId="77777777" w:rsidR="00217349" w:rsidRPr="00754CDF" w:rsidRDefault="00217349" w:rsidP="000A766D">
            <w:pPr>
              <w:tabs>
                <w:tab w:val="left" w:pos="142"/>
                <w:tab w:val="left" w:pos="5387"/>
                <w:tab w:val="left" w:pos="5954"/>
              </w:tabs>
              <w:spacing w:after="0" w:line="240" w:lineRule="auto"/>
              <w:jc w:val="center"/>
              <w:rPr>
                <w:rFonts w:ascii="Lato" w:hAnsi="Lato"/>
                <w:b/>
                <w:bCs/>
              </w:rPr>
            </w:pPr>
          </w:p>
          <w:p w14:paraId="6A8FCB87" w14:textId="77777777" w:rsidR="00217349" w:rsidRPr="00754CDF" w:rsidRDefault="00217349" w:rsidP="000A766D">
            <w:pPr>
              <w:tabs>
                <w:tab w:val="left" w:pos="142"/>
                <w:tab w:val="left" w:pos="5387"/>
                <w:tab w:val="left" w:pos="5954"/>
              </w:tabs>
              <w:spacing w:after="0" w:line="240" w:lineRule="auto"/>
              <w:jc w:val="center"/>
              <w:rPr>
                <w:rFonts w:ascii="Lato" w:hAnsi="Lato"/>
                <w:b/>
                <w:bCs/>
              </w:rPr>
            </w:pPr>
          </w:p>
          <w:p w14:paraId="297FF454" w14:textId="77777777" w:rsidR="00217349" w:rsidRPr="00754CDF" w:rsidRDefault="00217349" w:rsidP="000A766D">
            <w:pPr>
              <w:tabs>
                <w:tab w:val="left" w:pos="142"/>
                <w:tab w:val="left" w:pos="5387"/>
                <w:tab w:val="left" w:pos="5954"/>
              </w:tabs>
              <w:spacing w:after="0" w:line="240" w:lineRule="auto"/>
              <w:jc w:val="center"/>
              <w:rPr>
                <w:rFonts w:ascii="Lato" w:hAnsi="Lato" w:cstheme="minorHAnsi"/>
              </w:rPr>
            </w:pPr>
            <w:r w:rsidRPr="00754CDF">
              <w:rPr>
                <w:rFonts w:ascii="Lato" w:hAnsi="Lato" w:cstheme="minorHAnsi"/>
              </w:rPr>
              <w:t xml:space="preserve">Mtro. Germán Mendoza </w:t>
            </w:r>
            <w:proofErr w:type="spellStart"/>
            <w:r w:rsidRPr="00754CDF">
              <w:rPr>
                <w:rFonts w:ascii="Lato" w:hAnsi="Lato" w:cstheme="minorHAnsi"/>
              </w:rPr>
              <w:t>Papalotzi</w:t>
            </w:r>
            <w:proofErr w:type="spellEnd"/>
            <w:r w:rsidRPr="00754CDF">
              <w:rPr>
                <w:rFonts w:ascii="Lato" w:hAnsi="Lato" w:cstheme="minorHAnsi"/>
              </w:rPr>
              <w:t xml:space="preserve"> </w:t>
            </w:r>
          </w:p>
          <w:p w14:paraId="2CCCFEC7" w14:textId="77777777" w:rsidR="00217349" w:rsidRPr="00754CDF" w:rsidRDefault="00217349" w:rsidP="000A766D">
            <w:pPr>
              <w:tabs>
                <w:tab w:val="left" w:pos="142"/>
                <w:tab w:val="left" w:pos="5387"/>
                <w:tab w:val="left" w:pos="5954"/>
              </w:tabs>
              <w:spacing w:after="0" w:line="240" w:lineRule="auto"/>
              <w:jc w:val="center"/>
              <w:rPr>
                <w:rFonts w:ascii="Lato" w:hAnsi="Lato" w:cstheme="minorHAnsi"/>
              </w:rPr>
            </w:pPr>
            <w:r w:rsidRPr="00754CDF">
              <w:rPr>
                <w:rFonts w:ascii="Lato" w:hAnsi="Lato" w:cstheme="minorHAnsi"/>
              </w:rPr>
              <w:t>Integrante del Consejo de la Judicatura del Estado de Tlaxcala</w:t>
            </w:r>
          </w:p>
        </w:tc>
        <w:tc>
          <w:tcPr>
            <w:tcW w:w="561" w:type="dxa"/>
          </w:tcPr>
          <w:p w14:paraId="528E96D0" w14:textId="77777777" w:rsidR="00217349" w:rsidRPr="00754CDF" w:rsidRDefault="00217349" w:rsidP="000A766D">
            <w:pPr>
              <w:tabs>
                <w:tab w:val="left" w:pos="142"/>
                <w:tab w:val="left" w:pos="5387"/>
                <w:tab w:val="left" w:pos="5954"/>
              </w:tabs>
              <w:spacing w:after="0" w:line="240" w:lineRule="auto"/>
              <w:jc w:val="both"/>
              <w:rPr>
                <w:rFonts w:ascii="Lato" w:hAnsi="Lato" w:cstheme="minorHAnsi"/>
              </w:rPr>
            </w:pPr>
          </w:p>
          <w:p w14:paraId="433C7EFB" w14:textId="77777777" w:rsidR="00217349" w:rsidRPr="00754CDF" w:rsidRDefault="00217349" w:rsidP="000A766D">
            <w:pPr>
              <w:tabs>
                <w:tab w:val="left" w:pos="142"/>
                <w:tab w:val="left" w:pos="5387"/>
                <w:tab w:val="left" w:pos="5954"/>
              </w:tabs>
              <w:spacing w:after="0" w:line="240" w:lineRule="auto"/>
              <w:jc w:val="both"/>
              <w:rPr>
                <w:rFonts w:ascii="Lato" w:hAnsi="Lato" w:cstheme="minorHAnsi"/>
              </w:rPr>
            </w:pPr>
          </w:p>
          <w:p w14:paraId="02E03FB9" w14:textId="77777777" w:rsidR="00217349" w:rsidRPr="00754CDF" w:rsidRDefault="00217349" w:rsidP="000A766D">
            <w:pPr>
              <w:tabs>
                <w:tab w:val="left" w:pos="142"/>
                <w:tab w:val="left" w:pos="5387"/>
                <w:tab w:val="left" w:pos="5954"/>
              </w:tabs>
              <w:spacing w:after="0" w:line="240" w:lineRule="auto"/>
              <w:jc w:val="both"/>
              <w:rPr>
                <w:rFonts w:ascii="Lato" w:hAnsi="Lato" w:cstheme="minorHAnsi"/>
              </w:rPr>
            </w:pPr>
          </w:p>
          <w:p w14:paraId="6FF95C31" w14:textId="77777777" w:rsidR="00217349" w:rsidRPr="00754CDF" w:rsidRDefault="00217349" w:rsidP="000A766D">
            <w:pPr>
              <w:tabs>
                <w:tab w:val="left" w:pos="142"/>
                <w:tab w:val="left" w:pos="5387"/>
                <w:tab w:val="left" w:pos="5954"/>
              </w:tabs>
              <w:spacing w:after="0" w:line="240" w:lineRule="auto"/>
              <w:jc w:val="both"/>
              <w:rPr>
                <w:rFonts w:ascii="Lato" w:hAnsi="Lato" w:cstheme="minorHAnsi"/>
              </w:rPr>
            </w:pPr>
          </w:p>
          <w:p w14:paraId="4C52C8A7" w14:textId="77777777" w:rsidR="00217349" w:rsidRPr="00754CDF" w:rsidRDefault="00217349" w:rsidP="000A766D">
            <w:pPr>
              <w:tabs>
                <w:tab w:val="left" w:pos="142"/>
                <w:tab w:val="left" w:pos="5387"/>
                <w:tab w:val="left" w:pos="5954"/>
              </w:tabs>
              <w:spacing w:after="0" w:line="240" w:lineRule="auto"/>
              <w:jc w:val="both"/>
              <w:rPr>
                <w:rFonts w:ascii="Lato" w:hAnsi="Lato" w:cstheme="minorHAnsi"/>
              </w:rPr>
            </w:pPr>
          </w:p>
          <w:p w14:paraId="1EE87B06" w14:textId="77777777" w:rsidR="00217349" w:rsidRPr="00754CDF" w:rsidRDefault="00217349" w:rsidP="000A766D">
            <w:pPr>
              <w:tabs>
                <w:tab w:val="left" w:pos="142"/>
                <w:tab w:val="left" w:pos="5387"/>
                <w:tab w:val="left" w:pos="5954"/>
              </w:tabs>
              <w:spacing w:after="0" w:line="240" w:lineRule="auto"/>
              <w:jc w:val="both"/>
              <w:rPr>
                <w:rFonts w:ascii="Lato" w:hAnsi="Lato" w:cstheme="minorHAnsi"/>
              </w:rPr>
            </w:pPr>
          </w:p>
        </w:tc>
        <w:tc>
          <w:tcPr>
            <w:tcW w:w="4259" w:type="dxa"/>
          </w:tcPr>
          <w:p w14:paraId="57C44C2D" w14:textId="77777777" w:rsidR="00217349" w:rsidRPr="00754CDF" w:rsidRDefault="00217349" w:rsidP="000A766D">
            <w:pPr>
              <w:tabs>
                <w:tab w:val="left" w:pos="5387"/>
                <w:tab w:val="left" w:pos="5954"/>
              </w:tabs>
              <w:spacing w:after="0" w:line="240" w:lineRule="auto"/>
              <w:ind w:left="-111"/>
              <w:jc w:val="center"/>
              <w:rPr>
                <w:rFonts w:ascii="Lato" w:hAnsi="Lato" w:cstheme="minorHAnsi"/>
              </w:rPr>
            </w:pPr>
          </w:p>
          <w:p w14:paraId="20AB40A1" w14:textId="77777777" w:rsidR="00217349" w:rsidRPr="00754CDF" w:rsidRDefault="00217349" w:rsidP="000A766D">
            <w:pPr>
              <w:tabs>
                <w:tab w:val="left" w:pos="5387"/>
                <w:tab w:val="left" w:pos="5954"/>
              </w:tabs>
              <w:spacing w:after="0" w:line="240" w:lineRule="auto"/>
              <w:ind w:left="-111"/>
              <w:jc w:val="center"/>
              <w:rPr>
                <w:rFonts w:ascii="Lato" w:hAnsi="Lato" w:cstheme="minorHAnsi"/>
              </w:rPr>
            </w:pPr>
          </w:p>
          <w:p w14:paraId="64DB11A4" w14:textId="77777777" w:rsidR="00217349" w:rsidRPr="00754CDF" w:rsidRDefault="00217349" w:rsidP="000A766D">
            <w:pPr>
              <w:tabs>
                <w:tab w:val="left" w:pos="5387"/>
                <w:tab w:val="left" w:pos="5954"/>
              </w:tabs>
              <w:spacing w:after="0" w:line="240" w:lineRule="auto"/>
              <w:ind w:left="-111"/>
              <w:jc w:val="center"/>
              <w:rPr>
                <w:rFonts w:ascii="Lato" w:hAnsi="Lato" w:cstheme="minorHAnsi"/>
              </w:rPr>
            </w:pPr>
            <w:r w:rsidRPr="00754CDF">
              <w:rPr>
                <w:rFonts w:ascii="Lato" w:hAnsi="Lato" w:cstheme="minorHAnsi"/>
              </w:rPr>
              <w:t>Lcda. Violeta Fernández Vázquez</w:t>
            </w:r>
          </w:p>
          <w:p w14:paraId="4340A069" w14:textId="77777777" w:rsidR="00217349" w:rsidRPr="00754CDF" w:rsidRDefault="00217349" w:rsidP="000A766D">
            <w:pPr>
              <w:tabs>
                <w:tab w:val="left" w:pos="5387"/>
                <w:tab w:val="left" w:pos="5954"/>
              </w:tabs>
              <w:spacing w:after="0" w:line="240" w:lineRule="auto"/>
              <w:ind w:left="-111"/>
              <w:jc w:val="center"/>
              <w:rPr>
                <w:rFonts w:ascii="Lato" w:hAnsi="Lato" w:cstheme="minorHAnsi"/>
              </w:rPr>
            </w:pPr>
            <w:r w:rsidRPr="00754CDF">
              <w:rPr>
                <w:rFonts w:ascii="Lato" w:hAnsi="Lato" w:cstheme="minorHAnsi"/>
              </w:rPr>
              <w:t>Integrante del Consejo de la Judicatura del Estado de Tlaxcala</w:t>
            </w:r>
          </w:p>
        </w:tc>
      </w:tr>
    </w:tbl>
    <w:p w14:paraId="1864E124" w14:textId="77777777" w:rsidR="00217349" w:rsidRPr="00754CDF" w:rsidRDefault="00217349" w:rsidP="000A766D">
      <w:pPr>
        <w:pStyle w:val="NormalWeb"/>
        <w:tabs>
          <w:tab w:val="left" w:pos="5387"/>
        </w:tabs>
        <w:spacing w:before="0" w:beforeAutospacing="0"/>
        <w:jc w:val="both"/>
        <w:rPr>
          <w:rFonts w:ascii="Lato" w:hAnsi="Lato" w:cstheme="minorHAnsi"/>
          <w:b/>
          <w:bCs/>
          <w:sz w:val="22"/>
          <w:szCs w:val="22"/>
        </w:rPr>
      </w:pPr>
    </w:p>
    <w:p w14:paraId="667C12DD" w14:textId="77777777" w:rsidR="007D6200" w:rsidRPr="00754CDF" w:rsidRDefault="007D6200" w:rsidP="000A766D">
      <w:pPr>
        <w:pStyle w:val="NormalWeb"/>
        <w:tabs>
          <w:tab w:val="left" w:pos="5387"/>
        </w:tabs>
        <w:spacing w:before="0" w:beforeAutospacing="0"/>
        <w:jc w:val="both"/>
        <w:rPr>
          <w:rFonts w:ascii="Lato" w:hAnsi="Lato" w:cstheme="minorHAnsi"/>
          <w:b/>
          <w:bCs/>
          <w:sz w:val="22"/>
          <w:szCs w:val="22"/>
        </w:rPr>
      </w:pPr>
    </w:p>
    <w:tbl>
      <w:tblPr>
        <w:tblpPr w:leftFromText="141" w:rightFromText="141" w:vertAnchor="text" w:horzAnchor="page" w:tblpX="2903" w:tblpY="314"/>
        <w:tblW w:w="8647" w:type="dxa"/>
        <w:tblLook w:val="04A0" w:firstRow="1" w:lastRow="0" w:firstColumn="1" w:lastColumn="0" w:noHBand="0" w:noVBand="1"/>
      </w:tblPr>
      <w:tblGrid>
        <w:gridCol w:w="3828"/>
        <w:gridCol w:w="619"/>
        <w:gridCol w:w="4200"/>
      </w:tblGrid>
      <w:tr w:rsidR="00754CDF" w:rsidRPr="00754CDF" w14:paraId="37F0AB1A" w14:textId="77777777" w:rsidTr="009E530E">
        <w:trPr>
          <w:trHeight w:val="317"/>
        </w:trPr>
        <w:tc>
          <w:tcPr>
            <w:tcW w:w="3828" w:type="dxa"/>
          </w:tcPr>
          <w:p w14:paraId="4A3E2452" w14:textId="77777777" w:rsidR="008C301F" w:rsidRPr="00754CDF" w:rsidRDefault="008C301F" w:rsidP="009E530E">
            <w:pPr>
              <w:tabs>
                <w:tab w:val="left" w:pos="142"/>
                <w:tab w:val="left" w:pos="5387"/>
                <w:tab w:val="left" w:pos="5954"/>
              </w:tabs>
              <w:spacing w:after="0" w:line="240" w:lineRule="auto"/>
              <w:jc w:val="center"/>
              <w:rPr>
                <w:rFonts w:ascii="Lato" w:hAnsi="Lato" w:cstheme="minorHAnsi"/>
              </w:rPr>
            </w:pPr>
            <w:r w:rsidRPr="00754CDF">
              <w:rPr>
                <w:rFonts w:ascii="Lato" w:hAnsi="Lato" w:cstheme="minorHAnsi"/>
              </w:rPr>
              <w:t xml:space="preserve">Lcda. Alejandra </w:t>
            </w:r>
            <w:proofErr w:type="spellStart"/>
            <w:r w:rsidRPr="00754CDF">
              <w:rPr>
                <w:rFonts w:ascii="Lato" w:hAnsi="Lato" w:cstheme="minorHAnsi"/>
              </w:rPr>
              <w:t>Cósetl</w:t>
            </w:r>
            <w:proofErr w:type="spellEnd"/>
            <w:r w:rsidRPr="00754CDF">
              <w:rPr>
                <w:rFonts w:ascii="Lato" w:hAnsi="Lato" w:cstheme="minorHAnsi"/>
              </w:rPr>
              <w:t xml:space="preserve"> Flores</w:t>
            </w:r>
          </w:p>
          <w:p w14:paraId="4D0439F3" w14:textId="77777777" w:rsidR="008C301F" w:rsidRPr="00754CDF" w:rsidRDefault="008C301F" w:rsidP="009E530E">
            <w:pPr>
              <w:tabs>
                <w:tab w:val="left" w:pos="142"/>
                <w:tab w:val="left" w:pos="5387"/>
                <w:tab w:val="left" w:pos="5954"/>
              </w:tabs>
              <w:spacing w:after="0" w:line="240" w:lineRule="auto"/>
              <w:jc w:val="center"/>
              <w:rPr>
                <w:rFonts w:ascii="Lato" w:hAnsi="Lato" w:cstheme="minorHAnsi"/>
              </w:rPr>
            </w:pPr>
            <w:r w:rsidRPr="00754CDF">
              <w:rPr>
                <w:rFonts w:ascii="Lato" w:hAnsi="Lato" w:cstheme="minorHAnsi"/>
              </w:rPr>
              <w:t>Integrante del Consejo de la Judicatura del Estado de Tlaxcala</w:t>
            </w:r>
          </w:p>
        </w:tc>
        <w:tc>
          <w:tcPr>
            <w:tcW w:w="619" w:type="dxa"/>
          </w:tcPr>
          <w:p w14:paraId="36300927" w14:textId="77777777" w:rsidR="008C301F" w:rsidRPr="00754CDF" w:rsidRDefault="008C301F" w:rsidP="009E530E">
            <w:pPr>
              <w:tabs>
                <w:tab w:val="left" w:pos="142"/>
                <w:tab w:val="left" w:pos="5387"/>
                <w:tab w:val="left" w:pos="5954"/>
              </w:tabs>
              <w:spacing w:after="0" w:line="240" w:lineRule="auto"/>
              <w:jc w:val="both"/>
              <w:rPr>
                <w:rFonts w:ascii="Lato" w:hAnsi="Lato" w:cstheme="minorHAnsi"/>
              </w:rPr>
            </w:pPr>
          </w:p>
        </w:tc>
        <w:tc>
          <w:tcPr>
            <w:tcW w:w="4200" w:type="dxa"/>
          </w:tcPr>
          <w:p w14:paraId="6BDBE9E4" w14:textId="77777777" w:rsidR="008C301F" w:rsidRPr="00754CDF" w:rsidRDefault="008C301F" w:rsidP="009E530E">
            <w:pPr>
              <w:tabs>
                <w:tab w:val="left" w:pos="-107"/>
                <w:tab w:val="left" w:pos="5387"/>
                <w:tab w:val="left" w:pos="5954"/>
              </w:tabs>
              <w:spacing w:after="0" w:line="240" w:lineRule="auto"/>
              <w:ind w:left="-107"/>
              <w:jc w:val="center"/>
              <w:rPr>
                <w:rFonts w:ascii="Lato" w:hAnsi="Lato" w:cstheme="minorHAnsi"/>
              </w:rPr>
            </w:pPr>
            <w:r w:rsidRPr="00754CDF">
              <w:rPr>
                <w:rFonts w:ascii="Lato" w:hAnsi="Lato" w:cstheme="minorHAnsi"/>
              </w:rPr>
              <w:t>Lcdo. Miguel Sánchez Ramírez</w:t>
            </w:r>
          </w:p>
          <w:p w14:paraId="6EA8D007" w14:textId="77777777" w:rsidR="008C301F" w:rsidRPr="00754CDF" w:rsidRDefault="008C301F" w:rsidP="009E530E">
            <w:pPr>
              <w:tabs>
                <w:tab w:val="left" w:pos="-107"/>
                <w:tab w:val="left" w:pos="5387"/>
                <w:tab w:val="left" w:pos="5954"/>
              </w:tabs>
              <w:spacing w:after="0" w:line="240" w:lineRule="auto"/>
              <w:ind w:left="-107"/>
              <w:jc w:val="center"/>
              <w:rPr>
                <w:rFonts w:ascii="Lato" w:hAnsi="Lato" w:cstheme="minorHAnsi"/>
              </w:rPr>
            </w:pPr>
            <w:r w:rsidRPr="00754CDF">
              <w:rPr>
                <w:rFonts w:ascii="Lato" w:hAnsi="Lato" w:cstheme="minorHAnsi"/>
              </w:rPr>
              <w:t>Integrante del Consejo de la Judicatura del Estado de Tlaxcala</w:t>
            </w:r>
          </w:p>
          <w:p w14:paraId="5D4194A7" w14:textId="77777777" w:rsidR="008C301F" w:rsidRPr="00754CDF" w:rsidRDefault="008C301F" w:rsidP="009E530E">
            <w:pPr>
              <w:tabs>
                <w:tab w:val="left" w:pos="142"/>
                <w:tab w:val="left" w:pos="5387"/>
                <w:tab w:val="left" w:pos="5954"/>
              </w:tabs>
              <w:spacing w:after="0" w:line="240" w:lineRule="auto"/>
              <w:jc w:val="center"/>
              <w:rPr>
                <w:rFonts w:ascii="Lato" w:hAnsi="Lato" w:cstheme="minorHAnsi"/>
              </w:rPr>
            </w:pPr>
          </w:p>
        </w:tc>
      </w:tr>
    </w:tbl>
    <w:p w14:paraId="0114EE0F" w14:textId="77777777" w:rsidR="00217349" w:rsidRPr="00754CDF" w:rsidRDefault="00217349" w:rsidP="000A766D">
      <w:pPr>
        <w:tabs>
          <w:tab w:val="left" w:pos="5387"/>
        </w:tabs>
        <w:spacing w:after="0" w:line="240" w:lineRule="auto"/>
        <w:jc w:val="both"/>
        <w:rPr>
          <w:rFonts w:ascii="Lato" w:hAnsi="Lato"/>
        </w:rPr>
      </w:pPr>
    </w:p>
    <w:tbl>
      <w:tblPr>
        <w:tblpPr w:leftFromText="141" w:rightFromText="141" w:vertAnchor="text" w:horzAnchor="page" w:tblpX="2938" w:tblpY="2168"/>
        <w:tblW w:w="8647" w:type="dxa"/>
        <w:tblLook w:val="04A0" w:firstRow="1" w:lastRow="0" w:firstColumn="1" w:lastColumn="0" w:noHBand="0" w:noVBand="1"/>
      </w:tblPr>
      <w:tblGrid>
        <w:gridCol w:w="8647"/>
      </w:tblGrid>
      <w:tr w:rsidR="00754CDF" w:rsidRPr="00754CDF" w14:paraId="0DB124B0" w14:textId="77777777" w:rsidTr="009E530E">
        <w:trPr>
          <w:trHeight w:val="317"/>
        </w:trPr>
        <w:tc>
          <w:tcPr>
            <w:tcW w:w="8647" w:type="dxa"/>
          </w:tcPr>
          <w:p w14:paraId="74DC7DAB" w14:textId="77777777" w:rsidR="009E530E" w:rsidRPr="00754CDF" w:rsidRDefault="009E530E" w:rsidP="009E530E">
            <w:pPr>
              <w:tabs>
                <w:tab w:val="left" w:pos="142"/>
                <w:tab w:val="left" w:pos="5387"/>
                <w:tab w:val="left" w:pos="5954"/>
              </w:tabs>
              <w:spacing w:after="0" w:line="240" w:lineRule="auto"/>
              <w:jc w:val="center"/>
              <w:rPr>
                <w:rFonts w:ascii="Lato" w:hAnsi="Lato" w:cstheme="minorHAnsi"/>
                <w:b/>
                <w:bCs/>
              </w:rPr>
            </w:pPr>
          </w:p>
          <w:p w14:paraId="49CE10BE" w14:textId="77777777" w:rsidR="009E530E" w:rsidRPr="00754CDF" w:rsidRDefault="009E530E" w:rsidP="009E530E">
            <w:pPr>
              <w:tabs>
                <w:tab w:val="left" w:pos="142"/>
                <w:tab w:val="left" w:pos="5387"/>
                <w:tab w:val="left" w:pos="5954"/>
              </w:tabs>
              <w:spacing w:after="0" w:line="240" w:lineRule="auto"/>
              <w:jc w:val="center"/>
              <w:rPr>
                <w:rFonts w:ascii="Lato" w:hAnsi="Lato" w:cstheme="minorHAnsi"/>
                <w:b/>
                <w:bCs/>
              </w:rPr>
            </w:pPr>
            <w:r w:rsidRPr="00754CDF">
              <w:rPr>
                <w:rFonts w:ascii="Lato" w:hAnsi="Lato" w:cstheme="minorHAnsi"/>
                <w:b/>
                <w:bCs/>
              </w:rPr>
              <w:t>DOY FE</w:t>
            </w:r>
          </w:p>
          <w:p w14:paraId="01651A2D" w14:textId="77777777" w:rsidR="009E530E" w:rsidRPr="00754CDF" w:rsidRDefault="009E530E" w:rsidP="009E530E">
            <w:pPr>
              <w:tabs>
                <w:tab w:val="left" w:pos="142"/>
                <w:tab w:val="left" w:pos="5387"/>
                <w:tab w:val="left" w:pos="5954"/>
              </w:tabs>
              <w:spacing w:after="0" w:line="240" w:lineRule="auto"/>
              <w:jc w:val="center"/>
              <w:rPr>
                <w:rFonts w:ascii="Lato" w:hAnsi="Lato" w:cstheme="minorHAnsi"/>
                <w:b/>
                <w:bCs/>
              </w:rPr>
            </w:pPr>
          </w:p>
          <w:p w14:paraId="1EA9D8F6" w14:textId="77777777" w:rsidR="009E530E" w:rsidRPr="00754CDF" w:rsidRDefault="009E530E" w:rsidP="009E530E">
            <w:pPr>
              <w:tabs>
                <w:tab w:val="left" w:pos="142"/>
                <w:tab w:val="left" w:pos="5387"/>
                <w:tab w:val="left" w:pos="5954"/>
              </w:tabs>
              <w:spacing w:after="0" w:line="240" w:lineRule="auto"/>
              <w:jc w:val="center"/>
              <w:rPr>
                <w:rFonts w:ascii="Lato" w:hAnsi="Lato" w:cstheme="minorHAnsi"/>
                <w:b/>
                <w:bCs/>
              </w:rPr>
            </w:pPr>
          </w:p>
          <w:p w14:paraId="74F51A13" w14:textId="77777777" w:rsidR="009E530E" w:rsidRPr="00754CDF" w:rsidRDefault="009E530E" w:rsidP="009E530E">
            <w:pPr>
              <w:tabs>
                <w:tab w:val="left" w:pos="142"/>
                <w:tab w:val="left" w:pos="5387"/>
                <w:tab w:val="left" w:pos="5954"/>
              </w:tabs>
              <w:spacing w:after="0" w:line="240" w:lineRule="auto"/>
              <w:jc w:val="center"/>
              <w:rPr>
                <w:rFonts w:ascii="Lato" w:hAnsi="Lato" w:cstheme="minorHAnsi"/>
              </w:rPr>
            </w:pPr>
          </w:p>
          <w:p w14:paraId="79F645E5" w14:textId="77777777" w:rsidR="009E530E" w:rsidRPr="00754CDF" w:rsidRDefault="009E530E" w:rsidP="009E530E">
            <w:pPr>
              <w:tabs>
                <w:tab w:val="left" w:pos="142"/>
                <w:tab w:val="left" w:pos="5387"/>
                <w:tab w:val="left" w:pos="5954"/>
              </w:tabs>
              <w:spacing w:after="0" w:line="240" w:lineRule="auto"/>
              <w:jc w:val="center"/>
              <w:rPr>
                <w:rFonts w:ascii="Lato" w:hAnsi="Lato" w:cstheme="minorHAnsi"/>
              </w:rPr>
            </w:pPr>
            <w:r w:rsidRPr="00754CDF">
              <w:rPr>
                <w:rFonts w:ascii="Lato" w:hAnsi="Lato" w:cstheme="minorHAnsi"/>
              </w:rPr>
              <w:t xml:space="preserve">Lcda. </w:t>
            </w:r>
            <w:proofErr w:type="spellStart"/>
            <w:r w:rsidRPr="00754CDF">
              <w:rPr>
                <w:rFonts w:ascii="Lato" w:hAnsi="Lato" w:cstheme="minorHAnsi"/>
              </w:rPr>
              <w:t>Midory</w:t>
            </w:r>
            <w:proofErr w:type="spellEnd"/>
            <w:r w:rsidRPr="00754CDF">
              <w:rPr>
                <w:rFonts w:ascii="Lato" w:hAnsi="Lato" w:cstheme="minorHAnsi"/>
              </w:rPr>
              <w:t xml:space="preserve"> Castro Bañuelos </w:t>
            </w:r>
          </w:p>
          <w:p w14:paraId="77E45581" w14:textId="77777777" w:rsidR="009E530E" w:rsidRPr="00754CDF" w:rsidRDefault="009E530E" w:rsidP="009E530E">
            <w:pPr>
              <w:tabs>
                <w:tab w:val="left" w:pos="142"/>
                <w:tab w:val="left" w:pos="5387"/>
                <w:tab w:val="left" w:pos="5954"/>
              </w:tabs>
              <w:spacing w:after="0" w:line="240" w:lineRule="auto"/>
              <w:jc w:val="center"/>
              <w:rPr>
                <w:rFonts w:ascii="Lato" w:hAnsi="Lato" w:cstheme="minorHAnsi"/>
              </w:rPr>
            </w:pPr>
            <w:r w:rsidRPr="00754CDF">
              <w:rPr>
                <w:rFonts w:ascii="Lato" w:hAnsi="Lato" w:cstheme="minorHAnsi"/>
              </w:rPr>
              <w:t>Secretaria Ejecutiva del Consejo de la Judicatura del Estado de Tlaxcala.</w:t>
            </w:r>
          </w:p>
        </w:tc>
      </w:tr>
    </w:tbl>
    <w:p w14:paraId="7A64992A" w14:textId="77777777" w:rsidR="00802F10" w:rsidRPr="00754CDF" w:rsidRDefault="00802F10" w:rsidP="000A766D">
      <w:pPr>
        <w:tabs>
          <w:tab w:val="left" w:pos="5387"/>
        </w:tabs>
        <w:spacing w:after="0" w:line="480" w:lineRule="auto"/>
        <w:jc w:val="both"/>
        <w:rPr>
          <w:rFonts w:ascii="Lato" w:hAnsi="Lato" w:cstheme="minorHAnsi"/>
          <w:b/>
          <w:bCs/>
        </w:rPr>
      </w:pPr>
    </w:p>
    <w:sectPr w:rsidR="00802F10" w:rsidRPr="00754CDF" w:rsidSect="0008641D">
      <w:headerReference w:type="default" r:id="rId15"/>
      <w:footerReference w:type="default" r:id="rId16"/>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EB787" w14:textId="77777777" w:rsidR="00F067A3" w:rsidRDefault="00F067A3">
      <w:pPr>
        <w:spacing w:after="0" w:line="240" w:lineRule="auto"/>
      </w:pPr>
      <w:r>
        <w:separator/>
      </w:r>
    </w:p>
  </w:endnote>
  <w:endnote w:type="continuationSeparator" w:id="0">
    <w:p w14:paraId="22BD15C9" w14:textId="77777777" w:rsidR="00F067A3" w:rsidRDefault="00F0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8639B" w14:textId="77777777" w:rsidR="00F067A3" w:rsidRDefault="00F067A3">
      <w:pPr>
        <w:spacing w:after="0" w:line="240" w:lineRule="auto"/>
      </w:pPr>
      <w:r>
        <w:separator/>
      </w:r>
    </w:p>
  </w:footnote>
  <w:footnote w:type="continuationSeparator" w:id="0">
    <w:p w14:paraId="0C7288A2" w14:textId="77777777" w:rsidR="00F067A3" w:rsidRDefault="00F06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2F2F9FD3"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2" w:name="_Hlk93306781"/>
        <w:bookmarkStart w:id="13" w:name="_Hlk93306782"/>
        <w:r w:rsidRPr="00066347">
          <w:rPr>
            <w:rFonts w:asciiTheme="minorHAnsi" w:hAnsiTheme="minorHAnsi" w:cstheme="minorHAnsi"/>
            <w:b/>
            <w:bCs/>
          </w:rPr>
          <w:t xml:space="preserve">ACTA NÚMERO: </w:t>
        </w:r>
        <w:r w:rsidR="002C2104">
          <w:rPr>
            <w:rFonts w:asciiTheme="minorHAnsi" w:hAnsiTheme="minorHAnsi" w:cstheme="minorHAnsi"/>
            <w:b/>
            <w:bCs/>
          </w:rPr>
          <w:t>52</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2"/>
        <w:bookmarkEnd w:id="13"/>
        <w:r w:rsidR="007834D1">
          <w:rPr>
            <w:rFonts w:asciiTheme="minorHAnsi" w:hAnsiTheme="minorHAnsi" w:cstheme="minorHAnsi"/>
            <w:b/>
            <w:bCs/>
          </w:rPr>
          <w:t>5</w:t>
        </w:r>
      </w:p>
      <w:p w14:paraId="5AA678A8" w14:textId="3176AF5F" w:rsidR="000F2820" w:rsidRPr="00271A29" w:rsidRDefault="00271A29" w:rsidP="00271A29">
        <w:pPr>
          <w:spacing w:after="0" w:line="480" w:lineRule="auto"/>
          <w:ind w:left="708" w:firstLine="708"/>
          <w:jc w:val="right"/>
          <w:rPr>
            <w:b/>
            <w:bCs/>
          </w:rPr>
        </w:pPr>
        <w:r>
          <w:rPr>
            <w:b/>
            <w:bCs/>
          </w:rPr>
          <w:t>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82756"/>
    <w:multiLevelType w:val="hybridMultilevel"/>
    <w:tmpl w:val="70805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341483"/>
    <w:multiLevelType w:val="hybridMultilevel"/>
    <w:tmpl w:val="ABCE7F8E"/>
    <w:lvl w:ilvl="0" w:tplc="31F4B502">
      <w:start w:val="1"/>
      <w:numFmt w:val="decimal"/>
      <w:lvlText w:val="%1."/>
      <w:lvlJc w:val="left"/>
      <w:pPr>
        <w:ind w:left="1271" w:hanging="36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 w15:restartNumberingAfterBreak="0">
    <w:nsid w:val="057764ED"/>
    <w:multiLevelType w:val="hybridMultilevel"/>
    <w:tmpl w:val="356000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866AD9"/>
    <w:multiLevelType w:val="hybridMultilevel"/>
    <w:tmpl w:val="99E20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C3681F"/>
    <w:multiLevelType w:val="hybridMultilevel"/>
    <w:tmpl w:val="D89C770C"/>
    <w:lvl w:ilvl="0" w:tplc="6DC20B26">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02601F"/>
    <w:multiLevelType w:val="hybridMultilevel"/>
    <w:tmpl w:val="A9BC4082"/>
    <w:lvl w:ilvl="0" w:tplc="40A45280">
      <w:start w:val="1"/>
      <w:numFmt w:val="decimal"/>
      <w:lvlText w:val="%1."/>
      <w:lvlJc w:val="left"/>
      <w:pPr>
        <w:ind w:left="927" w:hanging="360"/>
      </w:pPr>
      <w:rPr>
        <w:rFonts w:hint="default"/>
        <w:b w:val="0"/>
        <w:bCs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B8B666F"/>
    <w:multiLevelType w:val="hybridMultilevel"/>
    <w:tmpl w:val="049E7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362E85"/>
    <w:multiLevelType w:val="hybridMultilevel"/>
    <w:tmpl w:val="377AB878"/>
    <w:lvl w:ilvl="0" w:tplc="080A0015">
      <w:start w:val="1"/>
      <w:numFmt w:val="upp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F0D6EA7"/>
    <w:multiLevelType w:val="hybridMultilevel"/>
    <w:tmpl w:val="A9BC4082"/>
    <w:lvl w:ilvl="0" w:tplc="FFFFFFFF">
      <w:start w:val="1"/>
      <w:numFmt w:val="decimal"/>
      <w:lvlText w:val="%1."/>
      <w:lvlJc w:val="left"/>
      <w:pPr>
        <w:ind w:left="927" w:hanging="360"/>
      </w:pPr>
      <w:rPr>
        <w:rFonts w:hint="default"/>
        <w:b w:val="0"/>
        <w:bCs w:val="0"/>
        <w:color w:val="000000" w:themeColor="text1"/>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53B03EB"/>
    <w:multiLevelType w:val="hybridMultilevel"/>
    <w:tmpl w:val="9D5C713C"/>
    <w:lvl w:ilvl="0" w:tplc="0338F0FC">
      <w:start w:val="1"/>
      <w:numFmt w:val="decimal"/>
      <w:lvlText w:val="%1."/>
      <w:lvlJc w:val="left"/>
      <w:pPr>
        <w:ind w:left="1473" w:hanging="76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57C4C54"/>
    <w:multiLevelType w:val="hybridMultilevel"/>
    <w:tmpl w:val="6DC0EC7C"/>
    <w:lvl w:ilvl="0" w:tplc="080A000D">
      <w:start w:val="1"/>
      <w:numFmt w:val="bullet"/>
      <w:lvlText w:val=""/>
      <w:lvlJc w:val="left"/>
      <w:pPr>
        <w:ind w:left="1434" w:hanging="360"/>
      </w:pPr>
      <w:rPr>
        <w:rFonts w:ascii="Wingdings" w:hAnsi="Wingdings" w:hint="default"/>
      </w:rPr>
    </w:lvl>
    <w:lvl w:ilvl="1" w:tplc="080A0003">
      <w:start w:val="1"/>
      <w:numFmt w:val="bullet"/>
      <w:lvlText w:val="o"/>
      <w:lvlJc w:val="left"/>
      <w:pPr>
        <w:ind w:left="2154" w:hanging="360"/>
      </w:pPr>
      <w:rPr>
        <w:rFonts w:ascii="Courier New" w:hAnsi="Courier New" w:cs="Courier New" w:hint="default"/>
      </w:rPr>
    </w:lvl>
    <w:lvl w:ilvl="2" w:tplc="080A0005">
      <w:start w:val="1"/>
      <w:numFmt w:val="bullet"/>
      <w:lvlText w:val=""/>
      <w:lvlJc w:val="left"/>
      <w:pPr>
        <w:ind w:left="2874" w:hanging="360"/>
      </w:pPr>
      <w:rPr>
        <w:rFonts w:ascii="Wingdings" w:hAnsi="Wingdings" w:hint="default"/>
      </w:rPr>
    </w:lvl>
    <w:lvl w:ilvl="3" w:tplc="080A0001">
      <w:start w:val="1"/>
      <w:numFmt w:val="bullet"/>
      <w:lvlText w:val=""/>
      <w:lvlJc w:val="left"/>
      <w:pPr>
        <w:ind w:left="3594" w:hanging="360"/>
      </w:pPr>
      <w:rPr>
        <w:rFonts w:ascii="Symbol" w:hAnsi="Symbol" w:hint="default"/>
      </w:rPr>
    </w:lvl>
    <w:lvl w:ilvl="4" w:tplc="080A0003">
      <w:start w:val="1"/>
      <w:numFmt w:val="bullet"/>
      <w:lvlText w:val="o"/>
      <w:lvlJc w:val="left"/>
      <w:pPr>
        <w:ind w:left="4314" w:hanging="360"/>
      </w:pPr>
      <w:rPr>
        <w:rFonts w:ascii="Courier New" w:hAnsi="Courier New" w:cs="Courier New" w:hint="default"/>
      </w:rPr>
    </w:lvl>
    <w:lvl w:ilvl="5" w:tplc="080A0005">
      <w:start w:val="1"/>
      <w:numFmt w:val="bullet"/>
      <w:lvlText w:val=""/>
      <w:lvlJc w:val="left"/>
      <w:pPr>
        <w:ind w:left="5034" w:hanging="360"/>
      </w:pPr>
      <w:rPr>
        <w:rFonts w:ascii="Wingdings" w:hAnsi="Wingdings" w:hint="default"/>
      </w:rPr>
    </w:lvl>
    <w:lvl w:ilvl="6" w:tplc="080A0001">
      <w:start w:val="1"/>
      <w:numFmt w:val="bullet"/>
      <w:lvlText w:val=""/>
      <w:lvlJc w:val="left"/>
      <w:pPr>
        <w:ind w:left="5754" w:hanging="360"/>
      </w:pPr>
      <w:rPr>
        <w:rFonts w:ascii="Symbol" w:hAnsi="Symbol" w:hint="default"/>
      </w:rPr>
    </w:lvl>
    <w:lvl w:ilvl="7" w:tplc="080A0003">
      <w:start w:val="1"/>
      <w:numFmt w:val="bullet"/>
      <w:lvlText w:val="o"/>
      <w:lvlJc w:val="left"/>
      <w:pPr>
        <w:ind w:left="6474" w:hanging="360"/>
      </w:pPr>
      <w:rPr>
        <w:rFonts w:ascii="Courier New" w:hAnsi="Courier New" w:cs="Courier New" w:hint="default"/>
      </w:rPr>
    </w:lvl>
    <w:lvl w:ilvl="8" w:tplc="080A0005">
      <w:start w:val="1"/>
      <w:numFmt w:val="bullet"/>
      <w:lvlText w:val=""/>
      <w:lvlJc w:val="left"/>
      <w:pPr>
        <w:ind w:left="7194" w:hanging="360"/>
      </w:pPr>
      <w:rPr>
        <w:rFonts w:ascii="Wingdings" w:hAnsi="Wingdings" w:hint="default"/>
      </w:rPr>
    </w:lvl>
  </w:abstractNum>
  <w:abstractNum w:abstractNumId="12" w15:restartNumberingAfterBreak="0">
    <w:nsid w:val="2C282C43"/>
    <w:multiLevelType w:val="hybridMultilevel"/>
    <w:tmpl w:val="74F2F9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954CD5"/>
    <w:multiLevelType w:val="hybridMultilevel"/>
    <w:tmpl w:val="24620B72"/>
    <w:lvl w:ilvl="0" w:tplc="7A8609E8">
      <w:start w:val="1"/>
      <w:numFmt w:val="upperLetter"/>
      <w:lvlText w:val="%1."/>
      <w:lvlJc w:val="left"/>
      <w:pPr>
        <w:ind w:left="1348" w:hanging="360"/>
      </w:pPr>
      <w:rPr>
        <w:b/>
        <w:bCs/>
        <w:color w:val="auto"/>
      </w:rPr>
    </w:lvl>
    <w:lvl w:ilvl="1" w:tplc="080A0019" w:tentative="1">
      <w:start w:val="1"/>
      <w:numFmt w:val="lowerLetter"/>
      <w:lvlText w:val="%2."/>
      <w:lvlJc w:val="left"/>
      <w:pPr>
        <w:ind w:left="2068" w:hanging="360"/>
      </w:pPr>
    </w:lvl>
    <w:lvl w:ilvl="2" w:tplc="080A001B" w:tentative="1">
      <w:start w:val="1"/>
      <w:numFmt w:val="lowerRoman"/>
      <w:lvlText w:val="%3."/>
      <w:lvlJc w:val="right"/>
      <w:pPr>
        <w:ind w:left="2788" w:hanging="180"/>
      </w:pPr>
    </w:lvl>
    <w:lvl w:ilvl="3" w:tplc="080A000F" w:tentative="1">
      <w:start w:val="1"/>
      <w:numFmt w:val="decimal"/>
      <w:lvlText w:val="%4."/>
      <w:lvlJc w:val="left"/>
      <w:pPr>
        <w:ind w:left="3508" w:hanging="360"/>
      </w:pPr>
    </w:lvl>
    <w:lvl w:ilvl="4" w:tplc="080A0019" w:tentative="1">
      <w:start w:val="1"/>
      <w:numFmt w:val="lowerLetter"/>
      <w:lvlText w:val="%5."/>
      <w:lvlJc w:val="left"/>
      <w:pPr>
        <w:ind w:left="4228" w:hanging="360"/>
      </w:pPr>
    </w:lvl>
    <w:lvl w:ilvl="5" w:tplc="080A001B" w:tentative="1">
      <w:start w:val="1"/>
      <w:numFmt w:val="lowerRoman"/>
      <w:lvlText w:val="%6."/>
      <w:lvlJc w:val="right"/>
      <w:pPr>
        <w:ind w:left="4948" w:hanging="180"/>
      </w:pPr>
    </w:lvl>
    <w:lvl w:ilvl="6" w:tplc="080A000F" w:tentative="1">
      <w:start w:val="1"/>
      <w:numFmt w:val="decimal"/>
      <w:lvlText w:val="%7."/>
      <w:lvlJc w:val="left"/>
      <w:pPr>
        <w:ind w:left="5668" w:hanging="360"/>
      </w:pPr>
    </w:lvl>
    <w:lvl w:ilvl="7" w:tplc="080A0019" w:tentative="1">
      <w:start w:val="1"/>
      <w:numFmt w:val="lowerLetter"/>
      <w:lvlText w:val="%8."/>
      <w:lvlJc w:val="left"/>
      <w:pPr>
        <w:ind w:left="6388" w:hanging="360"/>
      </w:pPr>
    </w:lvl>
    <w:lvl w:ilvl="8" w:tplc="080A001B" w:tentative="1">
      <w:start w:val="1"/>
      <w:numFmt w:val="lowerRoman"/>
      <w:lvlText w:val="%9."/>
      <w:lvlJc w:val="right"/>
      <w:pPr>
        <w:ind w:left="7108" w:hanging="180"/>
      </w:pPr>
    </w:lvl>
  </w:abstractNum>
  <w:abstractNum w:abstractNumId="14" w15:restartNumberingAfterBreak="0">
    <w:nsid w:val="2EC272A3"/>
    <w:multiLevelType w:val="hybridMultilevel"/>
    <w:tmpl w:val="A9BC4082"/>
    <w:lvl w:ilvl="0" w:tplc="FFFFFFFF">
      <w:start w:val="1"/>
      <w:numFmt w:val="decimal"/>
      <w:lvlText w:val="%1."/>
      <w:lvlJc w:val="left"/>
      <w:pPr>
        <w:ind w:left="927" w:hanging="360"/>
      </w:pPr>
      <w:rPr>
        <w:rFonts w:hint="default"/>
        <w:b w:val="0"/>
        <w:bCs w:val="0"/>
        <w:color w:val="000000" w:themeColor="text1"/>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F020986"/>
    <w:multiLevelType w:val="hybridMultilevel"/>
    <w:tmpl w:val="9BBCE60A"/>
    <w:lvl w:ilvl="0" w:tplc="CFC8A866">
      <w:start w:val="1"/>
      <w:numFmt w:val="decimal"/>
      <w:lvlText w:val="%1."/>
      <w:lvlJc w:val="left"/>
      <w:pPr>
        <w:ind w:left="720" w:hanging="360"/>
      </w:pPr>
      <w:rPr>
        <w:rFonts w:cstheme="minorHAnsi" w:hint="default"/>
        <w:b w:val="0"/>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B304B0"/>
    <w:multiLevelType w:val="multilevel"/>
    <w:tmpl w:val="C952F656"/>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17" w15:restartNumberingAfterBreak="0">
    <w:nsid w:val="3CDD38E1"/>
    <w:multiLevelType w:val="multilevel"/>
    <w:tmpl w:val="83D4C970"/>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Lato" w:eastAsia="Calibri" w:hAnsi="Lato" w:cstheme="minorHAnsi"/>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18" w15:restartNumberingAfterBreak="0">
    <w:nsid w:val="4791571F"/>
    <w:multiLevelType w:val="multilevel"/>
    <w:tmpl w:val="4628C796"/>
    <w:lvl w:ilvl="0">
      <w:start w:val="1"/>
      <w:numFmt w:val="decimal"/>
      <w:lvlText w:val="%1."/>
      <w:lvlJc w:val="left"/>
      <w:pPr>
        <w:tabs>
          <w:tab w:val="num" w:pos="644"/>
        </w:tabs>
        <w:ind w:left="644" w:hanging="360"/>
      </w:pPr>
      <w:rPr>
        <w:rFonts w:ascii="Lato" w:eastAsia="Times New Roman" w:hAnsi="Lato" w:cs="Calibr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b w:val="0"/>
        <w:bCs w:val="0"/>
      </w:rPr>
    </w:lvl>
    <w:lvl w:ilvl="5">
      <w:start w:val="1"/>
      <w:numFmt w:val="decimal"/>
      <w:lvlText w:val="%6."/>
      <w:lvlJc w:val="left"/>
      <w:pPr>
        <w:tabs>
          <w:tab w:val="num" w:pos="1210"/>
        </w:tabs>
        <w:ind w:left="1210" w:hanging="360"/>
      </w:pPr>
      <w:rPr>
        <w:rFonts w:cs="Times New Roman"/>
      </w:rPr>
    </w:lvl>
    <w:lvl w:ilvl="6">
      <w:start w:val="1"/>
      <w:numFmt w:val="bullet"/>
      <w:lvlText w:val=""/>
      <w:lvlJc w:val="left"/>
      <w:pPr>
        <w:ind w:left="1353" w:hanging="360"/>
      </w:pPr>
      <w:rPr>
        <w:rFonts w:ascii="Symbol" w:hAnsi="Symbol" w:hint="default"/>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49AE6DEE"/>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1942AA"/>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E0E25FD"/>
    <w:multiLevelType w:val="hybridMultilevel"/>
    <w:tmpl w:val="D8DE7452"/>
    <w:lvl w:ilvl="0" w:tplc="F31AF80C">
      <w:start w:val="1"/>
      <w:numFmt w:val="decimal"/>
      <w:lvlText w:val="%1."/>
      <w:lvlJc w:val="left"/>
      <w:pPr>
        <w:ind w:left="644" w:hanging="360"/>
      </w:pPr>
      <w:rPr>
        <w:rFonts w:hint="default"/>
        <w:i w:val="0"/>
        <w:iCs/>
        <w:color w:val="auto"/>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2" w15:restartNumberingAfterBreak="0">
    <w:nsid w:val="4F7A43B2"/>
    <w:multiLevelType w:val="hybridMultilevel"/>
    <w:tmpl w:val="C6CAC97E"/>
    <w:lvl w:ilvl="0" w:tplc="880EE9B8">
      <w:start w:val="3"/>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3F2009"/>
    <w:multiLevelType w:val="hybridMultilevel"/>
    <w:tmpl w:val="52088E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5B51D1"/>
    <w:multiLevelType w:val="hybridMultilevel"/>
    <w:tmpl w:val="FDC4F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B6D1D8F"/>
    <w:multiLevelType w:val="hybridMultilevel"/>
    <w:tmpl w:val="591A9E5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7" w15:restartNumberingAfterBreak="0">
    <w:nsid w:val="694C4676"/>
    <w:multiLevelType w:val="hybridMultilevel"/>
    <w:tmpl w:val="ABCE7F8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71495DC3"/>
    <w:multiLevelType w:val="hybridMultilevel"/>
    <w:tmpl w:val="AC163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121861"/>
    <w:multiLevelType w:val="hybridMultilevel"/>
    <w:tmpl w:val="5810F482"/>
    <w:lvl w:ilvl="0" w:tplc="798440F4">
      <w:numFmt w:val="bullet"/>
      <w:lvlText w:val="-"/>
      <w:lvlJc w:val="left"/>
      <w:pPr>
        <w:ind w:left="720" w:hanging="360"/>
      </w:pPr>
      <w:rPr>
        <w:rFonts w:ascii="Lato" w:eastAsia="Times New Roman" w:hAnsi="Lato"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3C7513"/>
    <w:multiLevelType w:val="multilevel"/>
    <w:tmpl w:val="BD38B266"/>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b w:val="0"/>
        <w:bCs w:val="0"/>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31" w15:restartNumberingAfterBreak="0">
    <w:nsid w:val="7D322BF9"/>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9068831">
    <w:abstractNumId w:val="23"/>
  </w:num>
  <w:num w:numId="2" w16cid:durableId="1401096924">
    <w:abstractNumId w:val="17"/>
  </w:num>
  <w:num w:numId="3" w16cid:durableId="1374453500">
    <w:abstractNumId w:val="20"/>
  </w:num>
  <w:num w:numId="4" w16cid:durableId="2117678179">
    <w:abstractNumId w:val="21"/>
  </w:num>
  <w:num w:numId="5" w16cid:durableId="1691832218">
    <w:abstractNumId w:val="1"/>
  </w:num>
  <w:num w:numId="6" w16cid:durableId="1614626096">
    <w:abstractNumId w:val="27"/>
  </w:num>
  <w:num w:numId="7" w16cid:durableId="934363845">
    <w:abstractNumId w:val="30"/>
  </w:num>
  <w:num w:numId="8" w16cid:durableId="1885361852">
    <w:abstractNumId w:val="10"/>
  </w:num>
  <w:num w:numId="9" w16cid:durableId="317343188">
    <w:abstractNumId w:val="26"/>
  </w:num>
  <w:num w:numId="10" w16cid:durableId="568809602">
    <w:abstractNumId w:val="13"/>
  </w:num>
  <w:num w:numId="11" w16cid:durableId="1732196777">
    <w:abstractNumId w:val="5"/>
  </w:num>
  <w:num w:numId="12" w16cid:durableId="467359812">
    <w:abstractNumId w:val="6"/>
  </w:num>
  <w:num w:numId="13" w16cid:durableId="443691522">
    <w:abstractNumId w:val="14"/>
  </w:num>
  <w:num w:numId="14" w16cid:durableId="727925355">
    <w:abstractNumId w:val="19"/>
  </w:num>
  <w:num w:numId="15" w16cid:durableId="834422650">
    <w:abstractNumId w:val="31"/>
  </w:num>
  <w:num w:numId="16" w16cid:durableId="848759076">
    <w:abstractNumId w:val="4"/>
  </w:num>
  <w:num w:numId="17" w16cid:durableId="767189813">
    <w:abstractNumId w:val="18"/>
  </w:num>
  <w:num w:numId="18" w16cid:durableId="1378503084">
    <w:abstractNumId w:val="28"/>
  </w:num>
  <w:num w:numId="19" w16cid:durableId="1390106467">
    <w:abstractNumId w:val="11"/>
  </w:num>
  <w:num w:numId="20" w16cid:durableId="733510109">
    <w:abstractNumId w:val="15"/>
  </w:num>
  <w:num w:numId="21" w16cid:durableId="1547521387">
    <w:abstractNumId w:val="9"/>
  </w:num>
  <w:num w:numId="22" w16cid:durableId="1283995269">
    <w:abstractNumId w:val="29"/>
  </w:num>
  <w:num w:numId="23" w16cid:durableId="2142572221">
    <w:abstractNumId w:val="16"/>
  </w:num>
  <w:num w:numId="24" w16cid:durableId="2124108330">
    <w:abstractNumId w:val="25"/>
  </w:num>
  <w:num w:numId="25" w16cid:durableId="970940182">
    <w:abstractNumId w:val="3"/>
  </w:num>
  <w:num w:numId="26" w16cid:durableId="351566649">
    <w:abstractNumId w:val="7"/>
  </w:num>
  <w:num w:numId="27" w16cid:durableId="1881087521">
    <w:abstractNumId w:val="0"/>
  </w:num>
  <w:num w:numId="28" w16cid:durableId="1317952853">
    <w:abstractNumId w:val="22"/>
  </w:num>
  <w:num w:numId="29" w16cid:durableId="556818173">
    <w:abstractNumId w:val="24"/>
  </w:num>
  <w:num w:numId="30" w16cid:durableId="53505922">
    <w:abstractNumId w:val="12"/>
  </w:num>
  <w:num w:numId="31" w16cid:durableId="806121746">
    <w:abstractNumId w:val="8"/>
  </w:num>
  <w:num w:numId="32" w16cid:durableId="59015971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066"/>
    <w:rsid w:val="00007B76"/>
    <w:rsid w:val="000102DB"/>
    <w:rsid w:val="0001267F"/>
    <w:rsid w:val="00012711"/>
    <w:rsid w:val="000134A5"/>
    <w:rsid w:val="0001379C"/>
    <w:rsid w:val="00013E3F"/>
    <w:rsid w:val="000142F4"/>
    <w:rsid w:val="00014360"/>
    <w:rsid w:val="000152A5"/>
    <w:rsid w:val="00015372"/>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50311"/>
    <w:rsid w:val="00052F86"/>
    <w:rsid w:val="00053158"/>
    <w:rsid w:val="00053F03"/>
    <w:rsid w:val="00054921"/>
    <w:rsid w:val="00054A44"/>
    <w:rsid w:val="0005626A"/>
    <w:rsid w:val="00057BE4"/>
    <w:rsid w:val="000609DF"/>
    <w:rsid w:val="000634E0"/>
    <w:rsid w:val="00063737"/>
    <w:rsid w:val="00066347"/>
    <w:rsid w:val="00067F03"/>
    <w:rsid w:val="00070E4F"/>
    <w:rsid w:val="00070F93"/>
    <w:rsid w:val="000715C4"/>
    <w:rsid w:val="0007215E"/>
    <w:rsid w:val="00072360"/>
    <w:rsid w:val="000728A1"/>
    <w:rsid w:val="00073F0F"/>
    <w:rsid w:val="000749FB"/>
    <w:rsid w:val="00074D89"/>
    <w:rsid w:val="00084544"/>
    <w:rsid w:val="00084CB8"/>
    <w:rsid w:val="00085486"/>
    <w:rsid w:val="00085974"/>
    <w:rsid w:val="0008641D"/>
    <w:rsid w:val="000865BA"/>
    <w:rsid w:val="00086E40"/>
    <w:rsid w:val="00090005"/>
    <w:rsid w:val="000900AB"/>
    <w:rsid w:val="00090916"/>
    <w:rsid w:val="00090B64"/>
    <w:rsid w:val="00092485"/>
    <w:rsid w:val="00092590"/>
    <w:rsid w:val="000934DD"/>
    <w:rsid w:val="00094260"/>
    <w:rsid w:val="000956EC"/>
    <w:rsid w:val="000956ED"/>
    <w:rsid w:val="00096CD4"/>
    <w:rsid w:val="000A4C47"/>
    <w:rsid w:val="000A6149"/>
    <w:rsid w:val="000A766D"/>
    <w:rsid w:val="000A7B2F"/>
    <w:rsid w:val="000A7DA7"/>
    <w:rsid w:val="000B28FF"/>
    <w:rsid w:val="000B4505"/>
    <w:rsid w:val="000B6739"/>
    <w:rsid w:val="000B7410"/>
    <w:rsid w:val="000B78D0"/>
    <w:rsid w:val="000C0869"/>
    <w:rsid w:val="000C1E39"/>
    <w:rsid w:val="000C288A"/>
    <w:rsid w:val="000C4583"/>
    <w:rsid w:val="000C5FB7"/>
    <w:rsid w:val="000C6BF5"/>
    <w:rsid w:val="000C79E9"/>
    <w:rsid w:val="000D1520"/>
    <w:rsid w:val="000D19F2"/>
    <w:rsid w:val="000D4323"/>
    <w:rsid w:val="000D685B"/>
    <w:rsid w:val="000E0118"/>
    <w:rsid w:val="000E22E1"/>
    <w:rsid w:val="000E35CB"/>
    <w:rsid w:val="000E367D"/>
    <w:rsid w:val="000E62E6"/>
    <w:rsid w:val="000E66B8"/>
    <w:rsid w:val="000E69B4"/>
    <w:rsid w:val="000E6A64"/>
    <w:rsid w:val="000E7908"/>
    <w:rsid w:val="000F0BBF"/>
    <w:rsid w:val="000F153F"/>
    <w:rsid w:val="000F253B"/>
    <w:rsid w:val="000F2820"/>
    <w:rsid w:val="000F2F75"/>
    <w:rsid w:val="000F3484"/>
    <w:rsid w:val="00100F16"/>
    <w:rsid w:val="00102B8A"/>
    <w:rsid w:val="00103912"/>
    <w:rsid w:val="00104857"/>
    <w:rsid w:val="00105103"/>
    <w:rsid w:val="00106193"/>
    <w:rsid w:val="001073E1"/>
    <w:rsid w:val="001078AF"/>
    <w:rsid w:val="00110AF9"/>
    <w:rsid w:val="00110CB6"/>
    <w:rsid w:val="001131D7"/>
    <w:rsid w:val="00115DCA"/>
    <w:rsid w:val="00120A62"/>
    <w:rsid w:val="001215B5"/>
    <w:rsid w:val="00123294"/>
    <w:rsid w:val="00124497"/>
    <w:rsid w:val="0012580A"/>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24FB"/>
    <w:rsid w:val="001527C8"/>
    <w:rsid w:val="00153006"/>
    <w:rsid w:val="00153C53"/>
    <w:rsid w:val="001542FD"/>
    <w:rsid w:val="00157451"/>
    <w:rsid w:val="00161187"/>
    <w:rsid w:val="001622CC"/>
    <w:rsid w:val="00162309"/>
    <w:rsid w:val="001629B9"/>
    <w:rsid w:val="00162FF6"/>
    <w:rsid w:val="001632DD"/>
    <w:rsid w:val="00166EBD"/>
    <w:rsid w:val="001674E6"/>
    <w:rsid w:val="00170569"/>
    <w:rsid w:val="00170F58"/>
    <w:rsid w:val="00171065"/>
    <w:rsid w:val="00172388"/>
    <w:rsid w:val="001731A4"/>
    <w:rsid w:val="00174A94"/>
    <w:rsid w:val="001823B0"/>
    <w:rsid w:val="00182AA8"/>
    <w:rsid w:val="00182D5F"/>
    <w:rsid w:val="0018493A"/>
    <w:rsid w:val="00184E1F"/>
    <w:rsid w:val="001851C6"/>
    <w:rsid w:val="0018553B"/>
    <w:rsid w:val="001855D0"/>
    <w:rsid w:val="001860A6"/>
    <w:rsid w:val="00187978"/>
    <w:rsid w:val="00187DBE"/>
    <w:rsid w:val="0019120D"/>
    <w:rsid w:val="00192C73"/>
    <w:rsid w:val="00193EDC"/>
    <w:rsid w:val="0019551D"/>
    <w:rsid w:val="00196626"/>
    <w:rsid w:val="00197C91"/>
    <w:rsid w:val="001A1080"/>
    <w:rsid w:val="001A1406"/>
    <w:rsid w:val="001A26BF"/>
    <w:rsid w:val="001A31C9"/>
    <w:rsid w:val="001A42A0"/>
    <w:rsid w:val="001A4D41"/>
    <w:rsid w:val="001A50C2"/>
    <w:rsid w:val="001A56EF"/>
    <w:rsid w:val="001A5E8C"/>
    <w:rsid w:val="001A7253"/>
    <w:rsid w:val="001A76A3"/>
    <w:rsid w:val="001A7FF4"/>
    <w:rsid w:val="001B3133"/>
    <w:rsid w:val="001B5501"/>
    <w:rsid w:val="001B562D"/>
    <w:rsid w:val="001C0D1C"/>
    <w:rsid w:val="001C1490"/>
    <w:rsid w:val="001C19E8"/>
    <w:rsid w:val="001C1AC1"/>
    <w:rsid w:val="001C1D61"/>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0A7F"/>
    <w:rsid w:val="001F2029"/>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349"/>
    <w:rsid w:val="00217841"/>
    <w:rsid w:val="00220783"/>
    <w:rsid w:val="00221403"/>
    <w:rsid w:val="002215B6"/>
    <w:rsid w:val="002223BF"/>
    <w:rsid w:val="00225F9A"/>
    <w:rsid w:val="002269F6"/>
    <w:rsid w:val="00227147"/>
    <w:rsid w:val="00227C62"/>
    <w:rsid w:val="00231EF7"/>
    <w:rsid w:val="00232C95"/>
    <w:rsid w:val="00233771"/>
    <w:rsid w:val="00233C1C"/>
    <w:rsid w:val="00236210"/>
    <w:rsid w:val="00240DBC"/>
    <w:rsid w:val="002416AF"/>
    <w:rsid w:val="00241BE5"/>
    <w:rsid w:val="00242C71"/>
    <w:rsid w:val="00242DCB"/>
    <w:rsid w:val="00243A8D"/>
    <w:rsid w:val="00246EF5"/>
    <w:rsid w:val="0024735B"/>
    <w:rsid w:val="002479F0"/>
    <w:rsid w:val="00247B45"/>
    <w:rsid w:val="00247F03"/>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7A7"/>
    <w:rsid w:val="00267BD6"/>
    <w:rsid w:val="00271A29"/>
    <w:rsid w:val="00272B29"/>
    <w:rsid w:val="00276BED"/>
    <w:rsid w:val="00280A0D"/>
    <w:rsid w:val="00280D38"/>
    <w:rsid w:val="0028134B"/>
    <w:rsid w:val="00283BB9"/>
    <w:rsid w:val="002856F8"/>
    <w:rsid w:val="0028661B"/>
    <w:rsid w:val="00286DBF"/>
    <w:rsid w:val="00287876"/>
    <w:rsid w:val="002902F7"/>
    <w:rsid w:val="00290C10"/>
    <w:rsid w:val="002929A0"/>
    <w:rsid w:val="00292B59"/>
    <w:rsid w:val="00293654"/>
    <w:rsid w:val="00294FD2"/>
    <w:rsid w:val="00295922"/>
    <w:rsid w:val="00297626"/>
    <w:rsid w:val="002A2D19"/>
    <w:rsid w:val="002A33A0"/>
    <w:rsid w:val="002A3D96"/>
    <w:rsid w:val="002A444A"/>
    <w:rsid w:val="002A453E"/>
    <w:rsid w:val="002A534D"/>
    <w:rsid w:val="002A5F3D"/>
    <w:rsid w:val="002A6FCC"/>
    <w:rsid w:val="002A74FB"/>
    <w:rsid w:val="002A76D9"/>
    <w:rsid w:val="002B17AF"/>
    <w:rsid w:val="002B2B3C"/>
    <w:rsid w:val="002B2B7E"/>
    <w:rsid w:val="002B2BDF"/>
    <w:rsid w:val="002B6BD3"/>
    <w:rsid w:val="002B71FF"/>
    <w:rsid w:val="002B746C"/>
    <w:rsid w:val="002C065E"/>
    <w:rsid w:val="002C0805"/>
    <w:rsid w:val="002C13FA"/>
    <w:rsid w:val="002C1E16"/>
    <w:rsid w:val="002C2104"/>
    <w:rsid w:val="002C2B96"/>
    <w:rsid w:val="002C3984"/>
    <w:rsid w:val="002C3990"/>
    <w:rsid w:val="002C3F45"/>
    <w:rsid w:val="002C6634"/>
    <w:rsid w:val="002C747F"/>
    <w:rsid w:val="002C7E3D"/>
    <w:rsid w:val="002C7E69"/>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5741"/>
    <w:rsid w:val="002E6BFE"/>
    <w:rsid w:val="002F01A4"/>
    <w:rsid w:val="002F0319"/>
    <w:rsid w:val="002F09EB"/>
    <w:rsid w:val="002F5C21"/>
    <w:rsid w:val="002F66DA"/>
    <w:rsid w:val="002F6A36"/>
    <w:rsid w:val="002F7C56"/>
    <w:rsid w:val="003004E7"/>
    <w:rsid w:val="00301432"/>
    <w:rsid w:val="003028B3"/>
    <w:rsid w:val="00302BD7"/>
    <w:rsid w:val="00303075"/>
    <w:rsid w:val="0030348B"/>
    <w:rsid w:val="00305E4E"/>
    <w:rsid w:val="00305ECF"/>
    <w:rsid w:val="0030728B"/>
    <w:rsid w:val="00310283"/>
    <w:rsid w:val="00311D75"/>
    <w:rsid w:val="003125F5"/>
    <w:rsid w:val="00314189"/>
    <w:rsid w:val="003155BF"/>
    <w:rsid w:val="00316A83"/>
    <w:rsid w:val="00320D3A"/>
    <w:rsid w:val="0032111C"/>
    <w:rsid w:val="0032224C"/>
    <w:rsid w:val="00323673"/>
    <w:rsid w:val="00323982"/>
    <w:rsid w:val="003248E9"/>
    <w:rsid w:val="00324D55"/>
    <w:rsid w:val="003259ED"/>
    <w:rsid w:val="00325BCC"/>
    <w:rsid w:val="00325D9B"/>
    <w:rsid w:val="00326896"/>
    <w:rsid w:val="00332E1E"/>
    <w:rsid w:val="003349A1"/>
    <w:rsid w:val="00334C59"/>
    <w:rsid w:val="00336915"/>
    <w:rsid w:val="00337624"/>
    <w:rsid w:val="00337ECA"/>
    <w:rsid w:val="00340927"/>
    <w:rsid w:val="00341614"/>
    <w:rsid w:val="003426A0"/>
    <w:rsid w:val="003426B8"/>
    <w:rsid w:val="003430A7"/>
    <w:rsid w:val="003434C7"/>
    <w:rsid w:val="0034429C"/>
    <w:rsid w:val="00344851"/>
    <w:rsid w:val="0034535F"/>
    <w:rsid w:val="00345678"/>
    <w:rsid w:val="0034618F"/>
    <w:rsid w:val="00346921"/>
    <w:rsid w:val="00350BEA"/>
    <w:rsid w:val="003512F2"/>
    <w:rsid w:val="0035291E"/>
    <w:rsid w:val="003548C2"/>
    <w:rsid w:val="0035572D"/>
    <w:rsid w:val="0036280F"/>
    <w:rsid w:val="003651DC"/>
    <w:rsid w:val="00365AF5"/>
    <w:rsid w:val="00370E2A"/>
    <w:rsid w:val="00371FDC"/>
    <w:rsid w:val="003747BC"/>
    <w:rsid w:val="00375ADA"/>
    <w:rsid w:val="003767D9"/>
    <w:rsid w:val="00380C7E"/>
    <w:rsid w:val="003828BB"/>
    <w:rsid w:val="003836B9"/>
    <w:rsid w:val="00383757"/>
    <w:rsid w:val="00384453"/>
    <w:rsid w:val="00385789"/>
    <w:rsid w:val="00385B85"/>
    <w:rsid w:val="00391196"/>
    <w:rsid w:val="00391E29"/>
    <w:rsid w:val="00392616"/>
    <w:rsid w:val="00392C03"/>
    <w:rsid w:val="00396235"/>
    <w:rsid w:val="003973FA"/>
    <w:rsid w:val="003A15BA"/>
    <w:rsid w:val="003A1C74"/>
    <w:rsid w:val="003A27EC"/>
    <w:rsid w:val="003A3CDA"/>
    <w:rsid w:val="003A4AB9"/>
    <w:rsid w:val="003A5650"/>
    <w:rsid w:val="003A5EA7"/>
    <w:rsid w:val="003A6C19"/>
    <w:rsid w:val="003A7449"/>
    <w:rsid w:val="003A7D39"/>
    <w:rsid w:val="003A7EEA"/>
    <w:rsid w:val="003B06A3"/>
    <w:rsid w:val="003B1D9A"/>
    <w:rsid w:val="003B2151"/>
    <w:rsid w:val="003B2C03"/>
    <w:rsid w:val="003B39A1"/>
    <w:rsid w:val="003B4A10"/>
    <w:rsid w:val="003B5D8C"/>
    <w:rsid w:val="003B6154"/>
    <w:rsid w:val="003C05C7"/>
    <w:rsid w:val="003C1B21"/>
    <w:rsid w:val="003C22B8"/>
    <w:rsid w:val="003C2330"/>
    <w:rsid w:val="003C2D95"/>
    <w:rsid w:val="003C3CC3"/>
    <w:rsid w:val="003C75A4"/>
    <w:rsid w:val="003D134A"/>
    <w:rsid w:val="003D25F0"/>
    <w:rsid w:val="003D2D0B"/>
    <w:rsid w:val="003D377C"/>
    <w:rsid w:val="003D4CD1"/>
    <w:rsid w:val="003D75D2"/>
    <w:rsid w:val="003D76B8"/>
    <w:rsid w:val="003E0288"/>
    <w:rsid w:val="003E0B73"/>
    <w:rsid w:val="003E1398"/>
    <w:rsid w:val="003E1713"/>
    <w:rsid w:val="003E19A1"/>
    <w:rsid w:val="003E224A"/>
    <w:rsid w:val="003E2E2D"/>
    <w:rsid w:val="003E3305"/>
    <w:rsid w:val="003E339E"/>
    <w:rsid w:val="003E374C"/>
    <w:rsid w:val="003E3DE2"/>
    <w:rsid w:val="003E4F61"/>
    <w:rsid w:val="003E52D2"/>
    <w:rsid w:val="003E5DBF"/>
    <w:rsid w:val="003E73AC"/>
    <w:rsid w:val="003F2574"/>
    <w:rsid w:val="003F2BEC"/>
    <w:rsid w:val="003F5DE6"/>
    <w:rsid w:val="003F69D7"/>
    <w:rsid w:val="004011E4"/>
    <w:rsid w:val="0040145C"/>
    <w:rsid w:val="004025A7"/>
    <w:rsid w:val="00403093"/>
    <w:rsid w:val="00405263"/>
    <w:rsid w:val="00405577"/>
    <w:rsid w:val="0040567B"/>
    <w:rsid w:val="00407E2D"/>
    <w:rsid w:val="00410F4F"/>
    <w:rsid w:val="00412CDA"/>
    <w:rsid w:val="00413F17"/>
    <w:rsid w:val="00415076"/>
    <w:rsid w:val="00416C66"/>
    <w:rsid w:val="00422459"/>
    <w:rsid w:val="0042257B"/>
    <w:rsid w:val="00423285"/>
    <w:rsid w:val="00423526"/>
    <w:rsid w:val="00423C51"/>
    <w:rsid w:val="00425832"/>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2C96"/>
    <w:rsid w:val="004531E1"/>
    <w:rsid w:val="00455349"/>
    <w:rsid w:val="004558C8"/>
    <w:rsid w:val="00455C59"/>
    <w:rsid w:val="0045626E"/>
    <w:rsid w:val="00456663"/>
    <w:rsid w:val="00456B50"/>
    <w:rsid w:val="004570D1"/>
    <w:rsid w:val="00457A80"/>
    <w:rsid w:val="00460478"/>
    <w:rsid w:val="00461169"/>
    <w:rsid w:val="004615D3"/>
    <w:rsid w:val="00461E72"/>
    <w:rsid w:val="00463E63"/>
    <w:rsid w:val="00465DDE"/>
    <w:rsid w:val="00470771"/>
    <w:rsid w:val="00471962"/>
    <w:rsid w:val="00474845"/>
    <w:rsid w:val="00475A64"/>
    <w:rsid w:val="00476D44"/>
    <w:rsid w:val="0047797E"/>
    <w:rsid w:val="004806B2"/>
    <w:rsid w:val="004809FB"/>
    <w:rsid w:val="004814FE"/>
    <w:rsid w:val="00482A1A"/>
    <w:rsid w:val="00482A98"/>
    <w:rsid w:val="00483D4B"/>
    <w:rsid w:val="00483FD6"/>
    <w:rsid w:val="0048470E"/>
    <w:rsid w:val="00486684"/>
    <w:rsid w:val="00486994"/>
    <w:rsid w:val="004909D0"/>
    <w:rsid w:val="00492A09"/>
    <w:rsid w:val="00493ADA"/>
    <w:rsid w:val="00493E6F"/>
    <w:rsid w:val="00495035"/>
    <w:rsid w:val="004951C6"/>
    <w:rsid w:val="004A5020"/>
    <w:rsid w:val="004A7E77"/>
    <w:rsid w:val="004B37AA"/>
    <w:rsid w:val="004B58B4"/>
    <w:rsid w:val="004B64FE"/>
    <w:rsid w:val="004B6FDE"/>
    <w:rsid w:val="004C1A0E"/>
    <w:rsid w:val="004C1A20"/>
    <w:rsid w:val="004C1AC2"/>
    <w:rsid w:val="004C3F74"/>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6628"/>
    <w:rsid w:val="0051771A"/>
    <w:rsid w:val="00517B52"/>
    <w:rsid w:val="00520893"/>
    <w:rsid w:val="00522B6B"/>
    <w:rsid w:val="005233FB"/>
    <w:rsid w:val="00523FDF"/>
    <w:rsid w:val="00525DC6"/>
    <w:rsid w:val="00526BD3"/>
    <w:rsid w:val="0052733E"/>
    <w:rsid w:val="00527B8F"/>
    <w:rsid w:val="00530528"/>
    <w:rsid w:val="00531FB1"/>
    <w:rsid w:val="0053327E"/>
    <w:rsid w:val="0053470A"/>
    <w:rsid w:val="005349DD"/>
    <w:rsid w:val="0053506D"/>
    <w:rsid w:val="00537214"/>
    <w:rsid w:val="00537413"/>
    <w:rsid w:val="005375CB"/>
    <w:rsid w:val="005378C2"/>
    <w:rsid w:val="00537988"/>
    <w:rsid w:val="005414CC"/>
    <w:rsid w:val="00542607"/>
    <w:rsid w:val="005431B7"/>
    <w:rsid w:val="00543A32"/>
    <w:rsid w:val="005471AD"/>
    <w:rsid w:val="00552B5F"/>
    <w:rsid w:val="005535D0"/>
    <w:rsid w:val="0056162B"/>
    <w:rsid w:val="0056650B"/>
    <w:rsid w:val="00571086"/>
    <w:rsid w:val="00571C0D"/>
    <w:rsid w:val="00574AED"/>
    <w:rsid w:val="00575724"/>
    <w:rsid w:val="00576A1B"/>
    <w:rsid w:val="00577324"/>
    <w:rsid w:val="005804B1"/>
    <w:rsid w:val="0058151F"/>
    <w:rsid w:val="00581CC9"/>
    <w:rsid w:val="005858D6"/>
    <w:rsid w:val="00592014"/>
    <w:rsid w:val="005939BB"/>
    <w:rsid w:val="00593BE3"/>
    <w:rsid w:val="00593C2E"/>
    <w:rsid w:val="005943AF"/>
    <w:rsid w:val="0059440C"/>
    <w:rsid w:val="005954EB"/>
    <w:rsid w:val="00595672"/>
    <w:rsid w:val="005956F3"/>
    <w:rsid w:val="00597042"/>
    <w:rsid w:val="00597543"/>
    <w:rsid w:val="005A04C4"/>
    <w:rsid w:val="005A1448"/>
    <w:rsid w:val="005A259B"/>
    <w:rsid w:val="005A3A72"/>
    <w:rsid w:val="005A3E81"/>
    <w:rsid w:val="005A50EB"/>
    <w:rsid w:val="005A6A44"/>
    <w:rsid w:val="005A6CE0"/>
    <w:rsid w:val="005B1638"/>
    <w:rsid w:val="005B2781"/>
    <w:rsid w:val="005B3341"/>
    <w:rsid w:val="005B3FA7"/>
    <w:rsid w:val="005B48C7"/>
    <w:rsid w:val="005B77D4"/>
    <w:rsid w:val="005B7CF1"/>
    <w:rsid w:val="005B7EC9"/>
    <w:rsid w:val="005C1E2E"/>
    <w:rsid w:val="005C2F22"/>
    <w:rsid w:val="005C3201"/>
    <w:rsid w:val="005D0008"/>
    <w:rsid w:val="005D00BC"/>
    <w:rsid w:val="005D0FD2"/>
    <w:rsid w:val="005D12DD"/>
    <w:rsid w:val="005D1E10"/>
    <w:rsid w:val="005D3011"/>
    <w:rsid w:val="005D3BDC"/>
    <w:rsid w:val="005D5D47"/>
    <w:rsid w:val="005D6216"/>
    <w:rsid w:val="005E27C3"/>
    <w:rsid w:val="005E3C0F"/>
    <w:rsid w:val="005E5B7F"/>
    <w:rsid w:val="005E768C"/>
    <w:rsid w:val="005F185D"/>
    <w:rsid w:val="005F533D"/>
    <w:rsid w:val="005F53CC"/>
    <w:rsid w:val="005F71C1"/>
    <w:rsid w:val="005F7D63"/>
    <w:rsid w:val="00602857"/>
    <w:rsid w:val="00603F67"/>
    <w:rsid w:val="00604CC6"/>
    <w:rsid w:val="00604CF5"/>
    <w:rsid w:val="00605D64"/>
    <w:rsid w:val="00607721"/>
    <w:rsid w:val="00607D0D"/>
    <w:rsid w:val="00613863"/>
    <w:rsid w:val="00613DE5"/>
    <w:rsid w:val="00614A2A"/>
    <w:rsid w:val="006150A4"/>
    <w:rsid w:val="00617833"/>
    <w:rsid w:val="00620534"/>
    <w:rsid w:val="00620EF0"/>
    <w:rsid w:val="006223D2"/>
    <w:rsid w:val="0062264A"/>
    <w:rsid w:val="00623A5D"/>
    <w:rsid w:val="00623C63"/>
    <w:rsid w:val="006244CD"/>
    <w:rsid w:val="00626573"/>
    <w:rsid w:val="00627F78"/>
    <w:rsid w:val="006311D5"/>
    <w:rsid w:val="00631E3F"/>
    <w:rsid w:val="0063319E"/>
    <w:rsid w:val="0063336F"/>
    <w:rsid w:val="00633F08"/>
    <w:rsid w:val="00635801"/>
    <w:rsid w:val="00635C48"/>
    <w:rsid w:val="00641734"/>
    <w:rsid w:val="00641E8B"/>
    <w:rsid w:val="00643363"/>
    <w:rsid w:val="00645584"/>
    <w:rsid w:val="006467AB"/>
    <w:rsid w:val="00646D91"/>
    <w:rsid w:val="0064741F"/>
    <w:rsid w:val="00651551"/>
    <w:rsid w:val="00651A2D"/>
    <w:rsid w:val="006528EE"/>
    <w:rsid w:val="0065298A"/>
    <w:rsid w:val="0065326F"/>
    <w:rsid w:val="00654DF2"/>
    <w:rsid w:val="006550CC"/>
    <w:rsid w:val="00655967"/>
    <w:rsid w:val="0065777F"/>
    <w:rsid w:val="0066002B"/>
    <w:rsid w:val="00661215"/>
    <w:rsid w:val="00661AA7"/>
    <w:rsid w:val="00664E56"/>
    <w:rsid w:val="00665B00"/>
    <w:rsid w:val="006662CC"/>
    <w:rsid w:val="00666628"/>
    <w:rsid w:val="006674F3"/>
    <w:rsid w:val="00670E3C"/>
    <w:rsid w:val="0067297B"/>
    <w:rsid w:val="00672DBC"/>
    <w:rsid w:val="00673100"/>
    <w:rsid w:val="0067432C"/>
    <w:rsid w:val="0067494F"/>
    <w:rsid w:val="00674B52"/>
    <w:rsid w:val="0067580E"/>
    <w:rsid w:val="00676237"/>
    <w:rsid w:val="00677EFF"/>
    <w:rsid w:val="0068198D"/>
    <w:rsid w:val="00681B15"/>
    <w:rsid w:val="00681D1B"/>
    <w:rsid w:val="00683EF8"/>
    <w:rsid w:val="00684670"/>
    <w:rsid w:val="0068515D"/>
    <w:rsid w:val="00685BE7"/>
    <w:rsid w:val="0069264E"/>
    <w:rsid w:val="00694371"/>
    <w:rsid w:val="0069447F"/>
    <w:rsid w:val="00695590"/>
    <w:rsid w:val="00696051"/>
    <w:rsid w:val="006962B7"/>
    <w:rsid w:val="0069663A"/>
    <w:rsid w:val="00696CF9"/>
    <w:rsid w:val="006A0B8F"/>
    <w:rsid w:val="006A0DA4"/>
    <w:rsid w:val="006A223A"/>
    <w:rsid w:val="006A35DB"/>
    <w:rsid w:val="006A3F00"/>
    <w:rsid w:val="006A4345"/>
    <w:rsid w:val="006A5D87"/>
    <w:rsid w:val="006A5DA4"/>
    <w:rsid w:val="006A6B97"/>
    <w:rsid w:val="006A73E3"/>
    <w:rsid w:val="006B1085"/>
    <w:rsid w:val="006B1C26"/>
    <w:rsid w:val="006B1EE2"/>
    <w:rsid w:val="006B221E"/>
    <w:rsid w:val="006B3DF7"/>
    <w:rsid w:val="006B5619"/>
    <w:rsid w:val="006B5BDD"/>
    <w:rsid w:val="006B6626"/>
    <w:rsid w:val="006B6CDB"/>
    <w:rsid w:val="006C2211"/>
    <w:rsid w:val="006C362B"/>
    <w:rsid w:val="006C393B"/>
    <w:rsid w:val="006C3A99"/>
    <w:rsid w:val="006C3DF8"/>
    <w:rsid w:val="006C499C"/>
    <w:rsid w:val="006C4D04"/>
    <w:rsid w:val="006C6008"/>
    <w:rsid w:val="006C776F"/>
    <w:rsid w:val="006C7884"/>
    <w:rsid w:val="006D0589"/>
    <w:rsid w:val="006D060F"/>
    <w:rsid w:val="006D25DF"/>
    <w:rsid w:val="006D39ED"/>
    <w:rsid w:val="006D402F"/>
    <w:rsid w:val="006D5616"/>
    <w:rsid w:val="006D5B81"/>
    <w:rsid w:val="006D63F9"/>
    <w:rsid w:val="006D7D1E"/>
    <w:rsid w:val="006E6E1C"/>
    <w:rsid w:val="006E7DB5"/>
    <w:rsid w:val="006F0633"/>
    <w:rsid w:val="006F0AEC"/>
    <w:rsid w:val="006F0EB0"/>
    <w:rsid w:val="006F1FF3"/>
    <w:rsid w:val="006F20E2"/>
    <w:rsid w:val="006F2AF3"/>
    <w:rsid w:val="006F35AC"/>
    <w:rsid w:val="006F3ABB"/>
    <w:rsid w:val="006F41A2"/>
    <w:rsid w:val="006F5251"/>
    <w:rsid w:val="006F57F0"/>
    <w:rsid w:val="006F5C9F"/>
    <w:rsid w:val="00700303"/>
    <w:rsid w:val="00701BB4"/>
    <w:rsid w:val="00701BE2"/>
    <w:rsid w:val="00702F07"/>
    <w:rsid w:val="00703237"/>
    <w:rsid w:val="00703A30"/>
    <w:rsid w:val="007051ED"/>
    <w:rsid w:val="007067BC"/>
    <w:rsid w:val="00707EF8"/>
    <w:rsid w:val="0071130C"/>
    <w:rsid w:val="0071637B"/>
    <w:rsid w:val="00720289"/>
    <w:rsid w:val="007211C9"/>
    <w:rsid w:val="00721899"/>
    <w:rsid w:val="007218ED"/>
    <w:rsid w:val="00722032"/>
    <w:rsid w:val="00723597"/>
    <w:rsid w:val="00723A1C"/>
    <w:rsid w:val="00723BB8"/>
    <w:rsid w:val="00723C28"/>
    <w:rsid w:val="007245A3"/>
    <w:rsid w:val="0072484A"/>
    <w:rsid w:val="00724E38"/>
    <w:rsid w:val="00732508"/>
    <w:rsid w:val="00734118"/>
    <w:rsid w:val="00735234"/>
    <w:rsid w:val="0073593C"/>
    <w:rsid w:val="007377F0"/>
    <w:rsid w:val="0074002F"/>
    <w:rsid w:val="007411A7"/>
    <w:rsid w:val="00742DD7"/>
    <w:rsid w:val="00742F4D"/>
    <w:rsid w:val="0074336E"/>
    <w:rsid w:val="00743371"/>
    <w:rsid w:val="0074364F"/>
    <w:rsid w:val="00743836"/>
    <w:rsid w:val="00743FE0"/>
    <w:rsid w:val="007453C7"/>
    <w:rsid w:val="007467AB"/>
    <w:rsid w:val="007469B4"/>
    <w:rsid w:val="00747CC3"/>
    <w:rsid w:val="00750ABB"/>
    <w:rsid w:val="00750B9B"/>
    <w:rsid w:val="007513C5"/>
    <w:rsid w:val="007514F5"/>
    <w:rsid w:val="0075367B"/>
    <w:rsid w:val="00754CDF"/>
    <w:rsid w:val="007551F2"/>
    <w:rsid w:val="007558B1"/>
    <w:rsid w:val="00761213"/>
    <w:rsid w:val="00762037"/>
    <w:rsid w:val="00763F70"/>
    <w:rsid w:val="00764A38"/>
    <w:rsid w:val="00765B21"/>
    <w:rsid w:val="00765ED5"/>
    <w:rsid w:val="0076780C"/>
    <w:rsid w:val="00770D49"/>
    <w:rsid w:val="00772A74"/>
    <w:rsid w:val="0077315F"/>
    <w:rsid w:val="00774204"/>
    <w:rsid w:val="00775671"/>
    <w:rsid w:val="00775D24"/>
    <w:rsid w:val="0077626D"/>
    <w:rsid w:val="0078047C"/>
    <w:rsid w:val="0078052F"/>
    <w:rsid w:val="007834D1"/>
    <w:rsid w:val="007836ED"/>
    <w:rsid w:val="00784937"/>
    <w:rsid w:val="00785D88"/>
    <w:rsid w:val="00787ED6"/>
    <w:rsid w:val="0079118A"/>
    <w:rsid w:val="00791858"/>
    <w:rsid w:val="00791AE1"/>
    <w:rsid w:val="00793496"/>
    <w:rsid w:val="00793E15"/>
    <w:rsid w:val="00794048"/>
    <w:rsid w:val="007950E0"/>
    <w:rsid w:val="0079579F"/>
    <w:rsid w:val="007A0737"/>
    <w:rsid w:val="007A316C"/>
    <w:rsid w:val="007A4D72"/>
    <w:rsid w:val="007A680C"/>
    <w:rsid w:val="007B0226"/>
    <w:rsid w:val="007B14FB"/>
    <w:rsid w:val="007B2239"/>
    <w:rsid w:val="007B39E3"/>
    <w:rsid w:val="007B4FB7"/>
    <w:rsid w:val="007B529D"/>
    <w:rsid w:val="007C1504"/>
    <w:rsid w:val="007C1509"/>
    <w:rsid w:val="007C2070"/>
    <w:rsid w:val="007C44D5"/>
    <w:rsid w:val="007C6DD6"/>
    <w:rsid w:val="007C7155"/>
    <w:rsid w:val="007D2908"/>
    <w:rsid w:val="007D3362"/>
    <w:rsid w:val="007D3CB5"/>
    <w:rsid w:val="007D5918"/>
    <w:rsid w:val="007D6200"/>
    <w:rsid w:val="007E25D4"/>
    <w:rsid w:val="007E27CF"/>
    <w:rsid w:val="007E409C"/>
    <w:rsid w:val="007E568B"/>
    <w:rsid w:val="007F0349"/>
    <w:rsid w:val="007F2EFA"/>
    <w:rsid w:val="007F38A2"/>
    <w:rsid w:val="007F4554"/>
    <w:rsid w:val="007F59B9"/>
    <w:rsid w:val="007F6BDC"/>
    <w:rsid w:val="007F7097"/>
    <w:rsid w:val="00802F10"/>
    <w:rsid w:val="00803709"/>
    <w:rsid w:val="00803AEB"/>
    <w:rsid w:val="00804E5D"/>
    <w:rsid w:val="0080554A"/>
    <w:rsid w:val="00806229"/>
    <w:rsid w:val="0080648C"/>
    <w:rsid w:val="00806AE8"/>
    <w:rsid w:val="00810EB1"/>
    <w:rsid w:val="00811252"/>
    <w:rsid w:val="00812021"/>
    <w:rsid w:val="0081383E"/>
    <w:rsid w:val="00814462"/>
    <w:rsid w:val="00815713"/>
    <w:rsid w:val="008167E9"/>
    <w:rsid w:val="00816A75"/>
    <w:rsid w:val="00817688"/>
    <w:rsid w:val="00820151"/>
    <w:rsid w:val="00822959"/>
    <w:rsid w:val="00822BED"/>
    <w:rsid w:val="00824744"/>
    <w:rsid w:val="00824B5E"/>
    <w:rsid w:val="00825C28"/>
    <w:rsid w:val="008270BC"/>
    <w:rsid w:val="00827333"/>
    <w:rsid w:val="0082736C"/>
    <w:rsid w:val="00827BD2"/>
    <w:rsid w:val="00827C78"/>
    <w:rsid w:val="0083017B"/>
    <w:rsid w:val="008304D7"/>
    <w:rsid w:val="0083128C"/>
    <w:rsid w:val="00832AF2"/>
    <w:rsid w:val="0083344B"/>
    <w:rsid w:val="00834339"/>
    <w:rsid w:val="0083458F"/>
    <w:rsid w:val="00835706"/>
    <w:rsid w:val="008358A2"/>
    <w:rsid w:val="00837237"/>
    <w:rsid w:val="008375E8"/>
    <w:rsid w:val="00840322"/>
    <w:rsid w:val="0084048F"/>
    <w:rsid w:val="008404DA"/>
    <w:rsid w:val="008405B4"/>
    <w:rsid w:val="00840F18"/>
    <w:rsid w:val="00847BB1"/>
    <w:rsid w:val="008501AA"/>
    <w:rsid w:val="0085202B"/>
    <w:rsid w:val="00852DA3"/>
    <w:rsid w:val="00853BFD"/>
    <w:rsid w:val="00854FB6"/>
    <w:rsid w:val="00857BDB"/>
    <w:rsid w:val="00860F25"/>
    <w:rsid w:val="0086125F"/>
    <w:rsid w:val="00862FFB"/>
    <w:rsid w:val="00863544"/>
    <w:rsid w:val="00863A1A"/>
    <w:rsid w:val="00863F09"/>
    <w:rsid w:val="00864F1A"/>
    <w:rsid w:val="0086672F"/>
    <w:rsid w:val="0086743E"/>
    <w:rsid w:val="00870287"/>
    <w:rsid w:val="008715FB"/>
    <w:rsid w:val="008741FC"/>
    <w:rsid w:val="00874700"/>
    <w:rsid w:val="00874FE2"/>
    <w:rsid w:val="0087566E"/>
    <w:rsid w:val="0087753B"/>
    <w:rsid w:val="00877731"/>
    <w:rsid w:val="00880E2C"/>
    <w:rsid w:val="00885510"/>
    <w:rsid w:val="008855E5"/>
    <w:rsid w:val="00887F20"/>
    <w:rsid w:val="00891FC9"/>
    <w:rsid w:val="00892EA6"/>
    <w:rsid w:val="008957A7"/>
    <w:rsid w:val="00895D12"/>
    <w:rsid w:val="00895E35"/>
    <w:rsid w:val="008962BD"/>
    <w:rsid w:val="00897A2C"/>
    <w:rsid w:val="00897A84"/>
    <w:rsid w:val="008A16D9"/>
    <w:rsid w:val="008A277D"/>
    <w:rsid w:val="008A2DE9"/>
    <w:rsid w:val="008A313A"/>
    <w:rsid w:val="008A4329"/>
    <w:rsid w:val="008B07B3"/>
    <w:rsid w:val="008B1398"/>
    <w:rsid w:val="008B318D"/>
    <w:rsid w:val="008B4432"/>
    <w:rsid w:val="008B5903"/>
    <w:rsid w:val="008B63E6"/>
    <w:rsid w:val="008B6D60"/>
    <w:rsid w:val="008C0626"/>
    <w:rsid w:val="008C0AC5"/>
    <w:rsid w:val="008C1C52"/>
    <w:rsid w:val="008C2663"/>
    <w:rsid w:val="008C2F66"/>
    <w:rsid w:val="008C301F"/>
    <w:rsid w:val="008C31DF"/>
    <w:rsid w:val="008C3E1B"/>
    <w:rsid w:val="008C469F"/>
    <w:rsid w:val="008C630F"/>
    <w:rsid w:val="008C770B"/>
    <w:rsid w:val="008D07BE"/>
    <w:rsid w:val="008D170D"/>
    <w:rsid w:val="008D5F10"/>
    <w:rsid w:val="008D5F41"/>
    <w:rsid w:val="008D7FA1"/>
    <w:rsid w:val="008E04CB"/>
    <w:rsid w:val="008E34FD"/>
    <w:rsid w:val="008E3594"/>
    <w:rsid w:val="008E507B"/>
    <w:rsid w:val="008E5BB5"/>
    <w:rsid w:val="008E79AE"/>
    <w:rsid w:val="008E7B72"/>
    <w:rsid w:val="008F4BAD"/>
    <w:rsid w:val="008F5066"/>
    <w:rsid w:val="0090194F"/>
    <w:rsid w:val="00901B57"/>
    <w:rsid w:val="00901C49"/>
    <w:rsid w:val="00903C66"/>
    <w:rsid w:val="009049C5"/>
    <w:rsid w:val="0090538D"/>
    <w:rsid w:val="00907ABB"/>
    <w:rsid w:val="009118B2"/>
    <w:rsid w:val="009119F7"/>
    <w:rsid w:val="009130B5"/>
    <w:rsid w:val="009140CF"/>
    <w:rsid w:val="009140DB"/>
    <w:rsid w:val="009151EB"/>
    <w:rsid w:val="00915C1D"/>
    <w:rsid w:val="00917774"/>
    <w:rsid w:val="00920B1C"/>
    <w:rsid w:val="00920E6C"/>
    <w:rsid w:val="0092163A"/>
    <w:rsid w:val="0092175E"/>
    <w:rsid w:val="0092227E"/>
    <w:rsid w:val="00925EA5"/>
    <w:rsid w:val="00926DC7"/>
    <w:rsid w:val="009317AB"/>
    <w:rsid w:val="00931D31"/>
    <w:rsid w:val="009322CC"/>
    <w:rsid w:val="009337A5"/>
    <w:rsid w:val="00933F77"/>
    <w:rsid w:val="0093475F"/>
    <w:rsid w:val="00936C14"/>
    <w:rsid w:val="00937961"/>
    <w:rsid w:val="00937CB6"/>
    <w:rsid w:val="0094196C"/>
    <w:rsid w:val="0094416D"/>
    <w:rsid w:val="00952338"/>
    <w:rsid w:val="00952525"/>
    <w:rsid w:val="00952AB7"/>
    <w:rsid w:val="00952F60"/>
    <w:rsid w:val="00955FFC"/>
    <w:rsid w:val="009569C1"/>
    <w:rsid w:val="00956E43"/>
    <w:rsid w:val="00957704"/>
    <w:rsid w:val="00961EE0"/>
    <w:rsid w:val="00962232"/>
    <w:rsid w:val="00963A05"/>
    <w:rsid w:val="009644DC"/>
    <w:rsid w:val="0096532A"/>
    <w:rsid w:val="00966D96"/>
    <w:rsid w:val="00967007"/>
    <w:rsid w:val="00967C29"/>
    <w:rsid w:val="009704BF"/>
    <w:rsid w:val="00971B84"/>
    <w:rsid w:val="00974F99"/>
    <w:rsid w:val="009759B7"/>
    <w:rsid w:val="00975A16"/>
    <w:rsid w:val="00975B7A"/>
    <w:rsid w:val="00977BCC"/>
    <w:rsid w:val="00981DF9"/>
    <w:rsid w:val="0098229C"/>
    <w:rsid w:val="00982950"/>
    <w:rsid w:val="00985BF5"/>
    <w:rsid w:val="009866D6"/>
    <w:rsid w:val="009902D6"/>
    <w:rsid w:val="00995B13"/>
    <w:rsid w:val="00995D15"/>
    <w:rsid w:val="009A1FF6"/>
    <w:rsid w:val="009A39C0"/>
    <w:rsid w:val="009A3EEB"/>
    <w:rsid w:val="009A46DC"/>
    <w:rsid w:val="009A4D2B"/>
    <w:rsid w:val="009A5178"/>
    <w:rsid w:val="009A63A3"/>
    <w:rsid w:val="009A66EF"/>
    <w:rsid w:val="009A69FA"/>
    <w:rsid w:val="009A7320"/>
    <w:rsid w:val="009B02CD"/>
    <w:rsid w:val="009B0935"/>
    <w:rsid w:val="009B2177"/>
    <w:rsid w:val="009B27F9"/>
    <w:rsid w:val="009B38CA"/>
    <w:rsid w:val="009B4E66"/>
    <w:rsid w:val="009B5DE2"/>
    <w:rsid w:val="009B6D7E"/>
    <w:rsid w:val="009B7F64"/>
    <w:rsid w:val="009C3B43"/>
    <w:rsid w:val="009C4F00"/>
    <w:rsid w:val="009C568C"/>
    <w:rsid w:val="009C6BFB"/>
    <w:rsid w:val="009D0043"/>
    <w:rsid w:val="009D04E7"/>
    <w:rsid w:val="009D0943"/>
    <w:rsid w:val="009D0DA6"/>
    <w:rsid w:val="009D16BD"/>
    <w:rsid w:val="009D1B1C"/>
    <w:rsid w:val="009D22B5"/>
    <w:rsid w:val="009D34AD"/>
    <w:rsid w:val="009D3F9D"/>
    <w:rsid w:val="009D5C21"/>
    <w:rsid w:val="009D7195"/>
    <w:rsid w:val="009E0CCA"/>
    <w:rsid w:val="009E1E2D"/>
    <w:rsid w:val="009E2B53"/>
    <w:rsid w:val="009E3C76"/>
    <w:rsid w:val="009E3F21"/>
    <w:rsid w:val="009E41D8"/>
    <w:rsid w:val="009E530E"/>
    <w:rsid w:val="009E58BF"/>
    <w:rsid w:val="009E5C47"/>
    <w:rsid w:val="009E5DF9"/>
    <w:rsid w:val="009E62D1"/>
    <w:rsid w:val="009E730E"/>
    <w:rsid w:val="009E74DE"/>
    <w:rsid w:val="009F0AE2"/>
    <w:rsid w:val="009F2331"/>
    <w:rsid w:val="009F57D5"/>
    <w:rsid w:val="009F5CD4"/>
    <w:rsid w:val="009F6447"/>
    <w:rsid w:val="009F68D7"/>
    <w:rsid w:val="00A01EE9"/>
    <w:rsid w:val="00A01F8F"/>
    <w:rsid w:val="00A02339"/>
    <w:rsid w:val="00A025A4"/>
    <w:rsid w:val="00A079D9"/>
    <w:rsid w:val="00A104D5"/>
    <w:rsid w:val="00A10C51"/>
    <w:rsid w:val="00A120D8"/>
    <w:rsid w:val="00A12C28"/>
    <w:rsid w:val="00A143C8"/>
    <w:rsid w:val="00A1465B"/>
    <w:rsid w:val="00A16339"/>
    <w:rsid w:val="00A16552"/>
    <w:rsid w:val="00A2309C"/>
    <w:rsid w:val="00A2470D"/>
    <w:rsid w:val="00A24AAA"/>
    <w:rsid w:val="00A26D65"/>
    <w:rsid w:val="00A304BE"/>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176"/>
    <w:rsid w:val="00A51685"/>
    <w:rsid w:val="00A51A6D"/>
    <w:rsid w:val="00A523B0"/>
    <w:rsid w:val="00A526E3"/>
    <w:rsid w:val="00A530C5"/>
    <w:rsid w:val="00A54A6E"/>
    <w:rsid w:val="00A54C68"/>
    <w:rsid w:val="00A57068"/>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0CBD"/>
    <w:rsid w:val="00A81070"/>
    <w:rsid w:val="00A81C54"/>
    <w:rsid w:val="00A83536"/>
    <w:rsid w:val="00A83CE8"/>
    <w:rsid w:val="00A84439"/>
    <w:rsid w:val="00A851FF"/>
    <w:rsid w:val="00A860EF"/>
    <w:rsid w:val="00A861D8"/>
    <w:rsid w:val="00A907F2"/>
    <w:rsid w:val="00A92BEA"/>
    <w:rsid w:val="00A92ED5"/>
    <w:rsid w:val="00A930F9"/>
    <w:rsid w:val="00A94EF0"/>
    <w:rsid w:val="00A9550E"/>
    <w:rsid w:val="00A96A8A"/>
    <w:rsid w:val="00A9738C"/>
    <w:rsid w:val="00A976AC"/>
    <w:rsid w:val="00AA01EA"/>
    <w:rsid w:val="00AA2796"/>
    <w:rsid w:val="00AA387F"/>
    <w:rsid w:val="00AA696C"/>
    <w:rsid w:val="00AA6BAF"/>
    <w:rsid w:val="00AA78CD"/>
    <w:rsid w:val="00AB030E"/>
    <w:rsid w:val="00AB0AD0"/>
    <w:rsid w:val="00AB4390"/>
    <w:rsid w:val="00AB5E6E"/>
    <w:rsid w:val="00AB68E9"/>
    <w:rsid w:val="00AB6A0F"/>
    <w:rsid w:val="00AC081B"/>
    <w:rsid w:val="00AC0929"/>
    <w:rsid w:val="00AC1CD1"/>
    <w:rsid w:val="00AC2233"/>
    <w:rsid w:val="00AC26A0"/>
    <w:rsid w:val="00AC2CB4"/>
    <w:rsid w:val="00AC3F5E"/>
    <w:rsid w:val="00AC60C6"/>
    <w:rsid w:val="00AD1F7B"/>
    <w:rsid w:val="00AD23A3"/>
    <w:rsid w:val="00AD323E"/>
    <w:rsid w:val="00AD3761"/>
    <w:rsid w:val="00AD51AF"/>
    <w:rsid w:val="00AD613B"/>
    <w:rsid w:val="00AD6839"/>
    <w:rsid w:val="00AD6AB7"/>
    <w:rsid w:val="00AE04B8"/>
    <w:rsid w:val="00AE2B96"/>
    <w:rsid w:val="00AE3EE8"/>
    <w:rsid w:val="00AF14FF"/>
    <w:rsid w:val="00AF16F0"/>
    <w:rsid w:val="00AF2957"/>
    <w:rsid w:val="00AF3D5C"/>
    <w:rsid w:val="00AF4EE4"/>
    <w:rsid w:val="00AF58EB"/>
    <w:rsid w:val="00AF7564"/>
    <w:rsid w:val="00B0108F"/>
    <w:rsid w:val="00B03010"/>
    <w:rsid w:val="00B0434F"/>
    <w:rsid w:val="00B05171"/>
    <w:rsid w:val="00B0536F"/>
    <w:rsid w:val="00B05512"/>
    <w:rsid w:val="00B05D60"/>
    <w:rsid w:val="00B07164"/>
    <w:rsid w:val="00B07527"/>
    <w:rsid w:val="00B07F99"/>
    <w:rsid w:val="00B1012E"/>
    <w:rsid w:val="00B101BB"/>
    <w:rsid w:val="00B10353"/>
    <w:rsid w:val="00B107AB"/>
    <w:rsid w:val="00B1520B"/>
    <w:rsid w:val="00B158CE"/>
    <w:rsid w:val="00B15E79"/>
    <w:rsid w:val="00B160C2"/>
    <w:rsid w:val="00B160F8"/>
    <w:rsid w:val="00B16B45"/>
    <w:rsid w:val="00B16D12"/>
    <w:rsid w:val="00B17596"/>
    <w:rsid w:val="00B17813"/>
    <w:rsid w:val="00B17DB1"/>
    <w:rsid w:val="00B17F54"/>
    <w:rsid w:val="00B21B09"/>
    <w:rsid w:val="00B21E1C"/>
    <w:rsid w:val="00B2274F"/>
    <w:rsid w:val="00B25126"/>
    <w:rsid w:val="00B25E52"/>
    <w:rsid w:val="00B2678E"/>
    <w:rsid w:val="00B2679B"/>
    <w:rsid w:val="00B26A8E"/>
    <w:rsid w:val="00B26F0E"/>
    <w:rsid w:val="00B26F11"/>
    <w:rsid w:val="00B3169E"/>
    <w:rsid w:val="00B3175C"/>
    <w:rsid w:val="00B3192B"/>
    <w:rsid w:val="00B319B7"/>
    <w:rsid w:val="00B32CC5"/>
    <w:rsid w:val="00B33AA3"/>
    <w:rsid w:val="00B3415C"/>
    <w:rsid w:val="00B344DE"/>
    <w:rsid w:val="00B348D3"/>
    <w:rsid w:val="00B3714F"/>
    <w:rsid w:val="00B4057D"/>
    <w:rsid w:val="00B41018"/>
    <w:rsid w:val="00B41C95"/>
    <w:rsid w:val="00B4309C"/>
    <w:rsid w:val="00B43363"/>
    <w:rsid w:val="00B45A0F"/>
    <w:rsid w:val="00B4630E"/>
    <w:rsid w:val="00B475BB"/>
    <w:rsid w:val="00B5042D"/>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9D6"/>
    <w:rsid w:val="00B74D96"/>
    <w:rsid w:val="00B74EC4"/>
    <w:rsid w:val="00B76412"/>
    <w:rsid w:val="00B8389B"/>
    <w:rsid w:val="00B8457C"/>
    <w:rsid w:val="00B90E21"/>
    <w:rsid w:val="00B9158B"/>
    <w:rsid w:val="00B91613"/>
    <w:rsid w:val="00B92868"/>
    <w:rsid w:val="00B92E51"/>
    <w:rsid w:val="00B93A83"/>
    <w:rsid w:val="00B951D0"/>
    <w:rsid w:val="00B95799"/>
    <w:rsid w:val="00B95A0C"/>
    <w:rsid w:val="00B95E0D"/>
    <w:rsid w:val="00B97F07"/>
    <w:rsid w:val="00B97FBA"/>
    <w:rsid w:val="00BA045A"/>
    <w:rsid w:val="00BA108F"/>
    <w:rsid w:val="00BA272C"/>
    <w:rsid w:val="00BA283B"/>
    <w:rsid w:val="00BA54B7"/>
    <w:rsid w:val="00BA5F40"/>
    <w:rsid w:val="00BA7C3F"/>
    <w:rsid w:val="00BB0762"/>
    <w:rsid w:val="00BB4B96"/>
    <w:rsid w:val="00BB68A3"/>
    <w:rsid w:val="00BB718E"/>
    <w:rsid w:val="00BC03CF"/>
    <w:rsid w:val="00BC0D8C"/>
    <w:rsid w:val="00BC10C5"/>
    <w:rsid w:val="00BC431E"/>
    <w:rsid w:val="00BC6E64"/>
    <w:rsid w:val="00BC73FF"/>
    <w:rsid w:val="00BD1D8D"/>
    <w:rsid w:val="00BD2F13"/>
    <w:rsid w:val="00BD50A9"/>
    <w:rsid w:val="00BD5BE4"/>
    <w:rsid w:val="00BD6B97"/>
    <w:rsid w:val="00BD6C2A"/>
    <w:rsid w:val="00BD6E66"/>
    <w:rsid w:val="00BD6E88"/>
    <w:rsid w:val="00BD744E"/>
    <w:rsid w:val="00BD7EE3"/>
    <w:rsid w:val="00BE3B4C"/>
    <w:rsid w:val="00BE47F6"/>
    <w:rsid w:val="00BE5912"/>
    <w:rsid w:val="00BF0CDC"/>
    <w:rsid w:val="00BF318B"/>
    <w:rsid w:val="00BF3722"/>
    <w:rsid w:val="00BF3A53"/>
    <w:rsid w:val="00BF52D4"/>
    <w:rsid w:val="00BF6077"/>
    <w:rsid w:val="00BF7138"/>
    <w:rsid w:val="00BF7EF2"/>
    <w:rsid w:val="00C01494"/>
    <w:rsid w:val="00C03F81"/>
    <w:rsid w:val="00C069DD"/>
    <w:rsid w:val="00C070FF"/>
    <w:rsid w:val="00C07B22"/>
    <w:rsid w:val="00C07FCF"/>
    <w:rsid w:val="00C10078"/>
    <w:rsid w:val="00C11A26"/>
    <w:rsid w:val="00C13FB3"/>
    <w:rsid w:val="00C152C9"/>
    <w:rsid w:val="00C15762"/>
    <w:rsid w:val="00C165DD"/>
    <w:rsid w:val="00C17412"/>
    <w:rsid w:val="00C21140"/>
    <w:rsid w:val="00C2229C"/>
    <w:rsid w:val="00C22DB9"/>
    <w:rsid w:val="00C23945"/>
    <w:rsid w:val="00C24FF3"/>
    <w:rsid w:val="00C3135B"/>
    <w:rsid w:val="00C313A3"/>
    <w:rsid w:val="00C31508"/>
    <w:rsid w:val="00C32954"/>
    <w:rsid w:val="00C32EE2"/>
    <w:rsid w:val="00C33CDE"/>
    <w:rsid w:val="00C4207B"/>
    <w:rsid w:val="00C42754"/>
    <w:rsid w:val="00C43135"/>
    <w:rsid w:val="00C43389"/>
    <w:rsid w:val="00C4363D"/>
    <w:rsid w:val="00C43BFB"/>
    <w:rsid w:val="00C44051"/>
    <w:rsid w:val="00C505D1"/>
    <w:rsid w:val="00C50E75"/>
    <w:rsid w:val="00C517C8"/>
    <w:rsid w:val="00C52759"/>
    <w:rsid w:val="00C53278"/>
    <w:rsid w:val="00C533F8"/>
    <w:rsid w:val="00C53F64"/>
    <w:rsid w:val="00C56F1D"/>
    <w:rsid w:val="00C577D3"/>
    <w:rsid w:val="00C61079"/>
    <w:rsid w:val="00C611E8"/>
    <w:rsid w:val="00C614DC"/>
    <w:rsid w:val="00C6172D"/>
    <w:rsid w:val="00C64A8E"/>
    <w:rsid w:val="00C65B35"/>
    <w:rsid w:val="00C65C8A"/>
    <w:rsid w:val="00C65F7F"/>
    <w:rsid w:val="00C660C3"/>
    <w:rsid w:val="00C66B33"/>
    <w:rsid w:val="00C67453"/>
    <w:rsid w:val="00C72ADE"/>
    <w:rsid w:val="00C73F48"/>
    <w:rsid w:val="00C743D2"/>
    <w:rsid w:val="00C75083"/>
    <w:rsid w:val="00C76BBA"/>
    <w:rsid w:val="00C7748E"/>
    <w:rsid w:val="00C8019F"/>
    <w:rsid w:val="00C813C9"/>
    <w:rsid w:val="00C841F1"/>
    <w:rsid w:val="00C849B6"/>
    <w:rsid w:val="00C85831"/>
    <w:rsid w:val="00C863FB"/>
    <w:rsid w:val="00C87645"/>
    <w:rsid w:val="00C90569"/>
    <w:rsid w:val="00C90B4F"/>
    <w:rsid w:val="00C90EA5"/>
    <w:rsid w:val="00C91260"/>
    <w:rsid w:val="00C9131D"/>
    <w:rsid w:val="00C92575"/>
    <w:rsid w:val="00C9275A"/>
    <w:rsid w:val="00C92DB4"/>
    <w:rsid w:val="00C9303E"/>
    <w:rsid w:val="00C9420E"/>
    <w:rsid w:val="00C94671"/>
    <w:rsid w:val="00C94E7A"/>
    <w:rsid w:val="00C965FD"/>
    <w:rsid w:val="00C966FA"/>
    <w:rsid w:val="00CA14B2"/>
    <w:rsid w:val="00CA2517"/>
    <w:rsid w:val="00CA2AAE"/>
    <w:rsid w:val="00CA2DA9"/>
    <w:rsid w:val="00CA504E"/>
    <w:rsid w:val="00CB01ED"/>
    <w:rsid w:val="00CB0DC0"/>
    <w:rsid w:val="00CB2D2A"/>
    <w:rsid w:val="00CB2DA0"/>
    <w:rsid w:val="00CB2DF1"/>
    <w:rsid w:val="00CB4AAE"/>
    <w:rsid w:val="00CB4F13"/>
    <w:rsid w:val="00CB7FC2"/>
    <w:rsid w:val="00CC1062"/>
    <w:rsid w:val="00CC115F"/>
    <w:rsid w:val="00CC3399"/>
    <w:rsid w:val="00CC3C6D"/>
    <w:rsid w:val="00CC3D53"/>
    <w:rsid w:val="00CC4EF9"/>
    <w:rsid w:val="00CD2D33"/>
    <w:rsid w:val="00CD3D7E"/>
    <w:rsid w:val="00CD4EB6"/>
    <w:rsid w:val="00CD6A92"/>
    <w:rsid w:val="00CD713B"/>
    <w:rsid w:val="00CE0D30"/>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F92"/>
    <w:rsid w:val="00D1139C"/>
    <w:rsid w:val="00D11BAB"/>
    <w:rsid w:val="00D1206C"/>
    <w:rsid w:val="00D14C2B"/>
    <w:rsid w:val="00D17FD8"/>
    <w:rsid w:val="00D20776"/>
    <w:rsid w:val="00D22774"/>
    <w:rsid w:val="00D2461E"/>
    <w:rsid w:val="00D24A0B"/>
    <w:rsid w:val="00D2708B"/>
    <w:rsid w:val="00D279C4"/>
    <w:rsid w:val="00D305DE"/>
    <w:rsid w:val="00D31A0B"/>
    <w:rsid w:val="00D34D4E"/>
    <w:rsid w:val="00D35236"/>
    <w:rsid w:val="00D4062B"/>
    <w:rsid w:val="00D41658"/>
    <w:rsid w:val="00D43B74"/>
    <w:rsid w:val="00D43E41"/>
    <w:rsid w:val="00D4624D"/>
    <w:rsid w:val="00D46E32"/>
    <w:rsid w:val="00D47CF1"/>
    <w:rsid w:val="00D504E1"/>
    <w:rsid w:val="00D53B45"/>
    <w:rsid w:val="00D54468"/>
    <w:rsid w:val="00D56D2D"/>
    <w:rsid w:val="00D57423"/>
    <w:rsid w:val="00D57636"/>
    <w:rsid w:val="00D57BD4"/>
    <w:rsid w:val="00D625BA"/>
    <w:rsid w:val="00D62ABE"/>
    <w:rsid w:val="00D64236"/>
    <w:rsid w:val="00D652A8"/>
    <w:rsid w:val="00D67283"/>
    <w:rsid w:val="00D67710"/>
    <w:rsid w:val="00D67871"/>
    <w:rsid w:val="00D70FB3"/>
    <w:rsid w:val="00D72374"/>
    <w:rsid w:val="00D758F5"/>
    <w:rsid w:val="00D83939"/>
    <w:rsid w:val="00D8413C"/>
    <w:rsid w:val="00D84B56"/>
    <w:rsid w:val="00D85015"/>
    <w:rsid w:val="00D8559A"/>
    <w:rsid w:val="00D86047"/>
    <w:rsid w:val="00D866DD"/>
    <w:rsid w:val="00D9090F"/>
    <w:rsid w:val="00D91763"/>
    <w:rsid w:val="00D917BB"/>
    <w:rsid w:val="00D921EB"/>
    <w:rsid w:val="00D925E8"/>
    <w:rsid w:val="00D9374E"/>
    <w:rsid w:val="00D945EC"/>
    <w:rsid w:val="00D94DB7"/>
    <w:rsid w:val="00D95669"/>
    <w:rsid w:val="00D95D0E"/>
    <w:rsid w:val="00D968AE"/>
    <w:rsid w:val="00D96C16"/>
    <w:rsid w:val="00D97D88"/>
    <w:rsid w:val="00DA2B4B"/>
    <w:rsid w:val="00DA2BBF"/>
    <w:rsid w:val="00DA2E75"/>
    <w:rsid w:val="00DA4171"/>
    <w:rsid w:val="00DA49D6"/>
    <w:rsid w:val="00DA4B86"/>
    <w:rsid w:val="00DA4D62"/>
    <w:rsid w:val="00DA631A"/>
    <w:rsid w:val="00DA6811"/>
    <w:rsid w:val="00DA6DDB"/>
    <w:rsid w:val="00DA7E2E"/>
    <w:rsid w:val="00DB1D98"/>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223C"/>
    <w:rsid w:val="00DD366C"/>
    <w:rsid w:val="00DD48B7"/>
    <w:rsid w:val="00DD510C"/>
    <w:rsid w:val="00DD548D"/>
    <w:rsid w:val="00DE13EB"/>
    <w:rsid w:val="00DE30C1"/>
    <w:rsid w:val="00DE3436"/>
    <w:rsid w:val="00DE3A81"/>
    <w:rsid w:val="00DE48E7"/>
    <w:rsid w:val="00DE69D3"/>
    <w:rsid w:val="00DE6C7A"/>
    <w:rsid w:val="00DE7F48"/>
    <w:rsid w:val="00DF0567"/>
    <w:rsid w:val="00DF0D8C"/>
    <w:rsid w:val="00DF18FF"/>
    <w:rsid w:val="00DF35EC"/>
    <w:rsid w:val="00DF4140"/>
    <w:rsid w:val="00DF4CDA"/>
    <w:rsid w:val="00DF4D04"/>
    <w:rsid w:val="00E050BC"/>
    <w:rsid w:val="00E05BAB"/>
    <w:rsid w:val="00E06B4E"/>
    <w:rsid w:val="00E07358"/>
    <w:rsid w:val="00E12F06"/>
    <w:rsid w:val="00E13373"/>
    <w:rsid w:val="00E146CA"/>
    <w:rsid w:val="00E14737"/>
    <w:rsid w:val="00E15DAE"/>
    <w:rsid w:val="00E15EC7"/>
    <w:rsid w:val="00E1726C"/>
    <w:rsid w:val="00E17D9A"/>
    <w:rsid w:val="00E21512"/>
    <w:rsid w:val="00E21979"/>
    <w:rsid w:val="00E23E54"/>
    <w:rsid w:val="00E24211"/>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31CA"/>
    <w:rsid w:val="00E459F8"/>
    <w:rsid w:val="00E467A7"/>
    <w:rsid w:val="00E4683C"/>
    <w:rsid w:val="00E47F36"/>
    <w:rsid w:val="00E503C9"/>
    <w:rsid w:val="00E50C7C"/>
    <w:rsid w:val="00E538C0"/>
    <w:rsid w:val="00E5396D"/>
    <w:rsid w:val="00E55A9E"/>
    <w:rsid w:val="00E57EC8"/>
    <w:rsid w:val="00E62D07"/>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A1EB0"/>
    <w:rsid w:val="00EA7B44"/>
    <w:rsid w:val="00EB1A62"/>
    <w:rsid w:val="00EB2B9B"/>
    <w:rsid w:val="00EB3536"/>
    <w:rsid w:val="00EB3716"/>
    <w:rsid w:val="00EB58B7"/>
    <w:rsid w:val="00EB5F3B"/>
    <w:rsid w:val="00EB651A"/>
    <w:rsid w:val="00EB77DC"/>
    <w:rsid w:val="00EC1A49"/>
    <w:rsid w:val="00EC27C7"/>
    <w:rsid w:val="00EC29C1"/>
    <w:rsid w:val="00EC2E9F"/>
    <w:rsid w:val="00EC404D"/>
    <w:rsid w:val="00EC452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BE8"/>
    <w:rsid w:val="00ED5ED0"/>
    <w:rsid w:val="00ED63AC"/>
    <w:rsid w:val="00ED65FE"/>
    <w:rsid w:val="00EE0437"/>
    <w:rsid w:val="00EE1410"/>
    <w:rsid w:val="00EE33E4"/>
    <w:rsid w:val="00EE75C9"/>
    <w:rsid w:val="00EF220E"/>
    <w:rsid w:val="00EF36C1"/>
    <w:rsid w:val="00EF43D5"/>
    <w:rsid w:val="00EF4517"/>
    <w:rsid w:val="00EF54FA"/>
    <w:rsid w:val="00EF57C8"/>
    <w:rsid w:val="00EF5812"/>
    <w:rsid w:val="00EF5D5F"/>
    <w:rsid w:val="00EF60B2"/>
    <w:rsid w:val="00EF6431"/>
    <w:rsid w:val="00F01BB2"/>
    <w:rsid w:val="00F0290B"/>
    <w:rsid w:val="00F031F5"/>
    <w:rsid w:val="00F03BDE"/>
    <w:rsid w:val="00F04597"/>
    <w:rsid w:val="00F05C7D"/>
    <w:rsid w:val="00F067A3"/>
    <w:rsid w:val="00F06982"/>
    <w:rsid w:val="00F06FE4"/>
    <w:rsid w:val="00F10094"/>
    <w:rsid w:val="00F10AFF"/>
    <w:rsid w:val="00F10BEF"/>
    <w:rsid w:val="00F11D6F"/>
    <w:rsid w:val="00F13722"/>
    <w:rsid w:val="00F14E65"/>
    <w:rsid w:val="00F163C8"/>
    <w:rsid w:val="00F1682D"/>
    <w:rsid w:val="00F16B2E"/>
    <w:rsid w:val="00F228D9"/>
    <w:rsid w:val="00F23D01"/>
    <w:rsid w:val="00F2484E"/>
    <w:rsid w:val="00F24B3B"/>
    <w:rsid w:val="00F24C12"/>
    <w:rsid w:val="00F24D1E"/>
    <w:rsid w:val="00F251F2"/>
    <w:rsid w:val="00F25755"/>
    <w:rsid w:val="00F27AF5"/>
    <w:rsid w:val="00F307B1"/>
    <w:rsid w:val="00F319F4"/>
    <w:rsid w:val="00F31AB3"/>
    <w:rsid w:val="00F33F9D"/>
    <w:rsid w:val="00F34220"/>
    <w:rsid w:val="00F350CC"/>
    <w:rsid w:val="00F355D0"/>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0392"/>
    <w:rsid w:val="00F716E5"/>
    <w:rsid w:val="00F72A84"/>
    <w:rsid w:val="00F72C0A"/>
    <w:rsid w:val="00F72F94"/>
    <w:rsid w:val="00F74532"/>
    <w:rsid w:val="00F76DDE"/>
    <w:rsid w:val="00F82A92"/>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6A65"/>
    <w:rsid w:val="00FC76DB"/>
    <w:rsid w:val="00FD2B09"/>
    <w:rsid w:val="00FD382D"/>
    <w:rsid w:val="00FD4E80"/>
    <w:rsid w:val="00FD5CD4"/>
    <w:rsid w:val="00FD6F6F"/>
    <w:rsid w:val="00FD73C8"/>
    <w:rsid w:val="00FD7B92"/>
    <w:rsid w:val="00FD7FC5"/>
    <w:rsid w:val="00FE0F67"/>
    <w:rsid w:val="00FE30A4"/>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qFormat/>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character" w:customStyle="1" w:styleId="xcontentpasted1">
    <w:name w:val="x_contentpasted1"/>
    <w:basedOn w:val="Fuentedeprrafopredeter"/>
    <w:rsid w:val="00977BCC"/>
  </w:style>
  <w:style w:type="paragraph" w:customStyle="1" w:styleId="Nombre">
    <w:name w:val="Nombre"/>
    <w:basedOn w:val="Normal"/>
    <w:link w:val="NombreCar"/>
    <w:qFormat/>
    <w:rsid w:val="00802F10"/>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802F10"/>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802F10"/>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802F10"/>
    <w:rPr>
      <w:rFonts w:ascii="Lato" w:eastAsia="Times New Roman" w:hAnsi="Lato" w:cs="Times New Roman"/>
      <w:sz w:val="20"/>
      <w:szCs w:val="20"/>
      <w:lang w:eastAsia="es-MX"/>
    </w:rPr>
  </w:style>
  <w:style w:type="paragraph" w:customStyle="1" w:styleId="Observaciones">
    <w:name w:val="Observaciones"/>
    <w:basedOn w:val="Normal"/>
    <w:link w:val="ObservacionesCar"/>
    <w:qFormat/>
    <w:rsid w:val="00802F10"/>
    <w:pPr>
      <w:spacing w:after="0" w:line="360" w:lineRule="auto"/>
      <w:jc w:val="both"/>
    </w:pPr>
    <w:rPr>
      <w:rFonts w:ascii="Lato" w:eastAsia="Times New Roman" w:hAnsi="Lato"/>
      <w:color w:val="FF0000"/>
      <w:sz w:val="20"/>
      <w:szCs w:val="20"/>
      <w:lang w:eastAsia="es-MX"/>
    </w:rPr>
  </w:style>
  <w:style w:type="character" w:customStyle="1" w:styleId="ObservacionesCar">
    <w:name w:val="Observaciones Car"/>
    <w:basedOn w:val="Fuentedeprrafopredeter"/>
    <w:link w:val="Observaciones"/>
    <w:rsid w:val="00802F10"/>
    <w:rPr>
      <w:rFonts w:ascii="Lato" w:eastAsia="Times New Roman" w:hAnsi="Lato" w:cs="Times New Roman"/>
      <w:color w:val="FF0000"/>
      <w:sz w:val="20"/>
      <w:szCs w:val="20"/>
      <w:lang w:eastAsia="es-MX"/>
    </w:rPr>
  </w:style>
  <w:style w:type="paragraph" w:customStyle="1" w:styleId="yiv3892954483gmail-xmsonormal">
    <w:name w:val="yiv3892954483gmail-xmsonormal"/>
    <w:basedOn w:val="Normal"/>
    <w:rsid w:val="00802F10"/>
    <w:pPr>
      <w:spacing w:before="100" w:beforeAutospacing="1" w:after="100" w:afterAutospacing="1" w:line="264" w:lineRule="auto"/>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136119184">
      <w:bodyDiv w:val="1"/>
      <w:marLeft w:val="0"/>
      <w:marRight w:val="0"/>
      <w:marTop w:val="0"/>
      <w:marBottom w:val="0"/>
      <w:divBdr>
        <w:top w:val="none" w:sz="0" w:space="0" w:color="auto"/>
        <w:left w:val="none" w:sz="0" w:space="0" w:color="auto"/>
        <w:bottom w:val="none" w:sz="0" w:space="0" w:color="auto"/>
        <w:right w:val="none" w:sz="0" w:space="0" w:color="auto"/>
      </w:divBdr>
      <w:divsChild>
        <w:div w:id="1695115400">
          <w:marLeft w:val="0"/>
          <w:marRight w:val="0"/>
          <w:marTop w:val="0"/>
          <w:marBottom w:val="0"/>
          <w:divBdr>
            <w:top w:val="none" w:sz="0" w:space="0" w:color="auto"/>
            <w:left w:val="none" w:sz="0" w:space="0" w:color="auto"/>
            <w:bottom w:val="none" w:sz="0" w:space="0" w:color="auto"/>
            <w:right w:val="none" w:sz="0" w:space="0" w:color="auto"/>
          </w:divBdr>
          <w:divsChild>
            <w:div w:id="203031508">
              <w:marLeft w:val="0"/>
              <w:marRight w:val="0"/>
              <w:marTop w:val="0"/>
              <w:marBottom w:val="0"/>
              <w:divBdr>
                <w:top w:val="none" w:sz="0" w:space="0" w:color="auto"/>
                <w:left w:val="none" w:sz="0" w:space="0" w:color="auto"/>
                <w:bottom w:val="none" w:sz="0" w:space="0" w:color="auto"/>
                <w:right w:val="none" w:sz="0" w:space="0" w:color="auto"/>
              </w:divBdr>
              <w:divsChild>
                <w:div w:id="2011827448">
                  <w:marLeft w:val="0"/>
                  <w:marRight w:val="0"/>
                  <w:marTop w:val="0"/>
                  <w:marBottom w:val="0"/>
                  <w:divBdr>
                    <w:top w:val="none" w:sz="0" w:space="0" w:color="auto"/>
                    <w:left w:val="none" w:sz="0" w:space="0" w:color="auto"/>
                    <w:bottom w:val="none" w:sz="0" w:space="0" w:color="auto"/>
                    <w:right w:val="none" w:sz="0" w:space="0" w:color="auto"/>
                  </w:divBdr>
                  <w:divsChild>
                    <w:div w:id="396903642">
                      <w:marLeft w:val="0"/>
                      <w:marRight w:val="0"/>
                      <w:marTop w:val="120"/>
                      <w:marBottom w:val="0"/>
                      <w:divBdr>
                        <w:top w:val="none" w:sz="0" w:space="0" w:color="auto"/>
                        <w:left w:val="none" w:sz="0" w:space="0" w:color="auto"/>
                        <w:bottom w:val="none" w:sz="0" w:space="0" w:color="auto"/>
                        <w:right w:val="none" w:sz="0" w:space="0" w:color="auto"/>
                      </w:divBdr>
                      <w:divsChild>
                        <w:div w:id="1126199501">
                          <w:marLeft w:val="0"/>
                          <w:marRight w:val="0"/>
                          <w:marTop w:val="0"/>
                          <w:marBottom w:val="0"/>
                          <w:divBdr>
                            <w:top w:val="none" w:sz="0" w:space="0" w:color="auto"/>
                            <w:left w:val="none" w:sz="0" w:space="0" w:color="auto"/>
                            <w:bottom w:val="none" w:sz="0" w:space="0" w:color="auto"/>
                            <w:right w:val="none" w:sz="0" w:space="0" w:color="auto"/>
                          </w:divBdr>
                          <w:divsChild>
                            <w:div w:id="763066458">
                              <w:marLeft w:val="0"/>
                              <w:marRight w:val="0"/>
                              <w:marTop w:val="0"/>
                              <w:marBottom w:val="0"/>
                              <w:divBdr>
                                <w:top w:val="none" w:sz="0" w:space="0" w:color="auto"/>
                                <w:left w:val="none" w:sz="0" w:space="0" w:color="auto"/>
                                <w:bottom w:val="none" w:sz="0" w:space="0" w:color="auto"/>
                                <w:right w:val="none" w:sz="0" w:space="0" w:color="auto"/>
                              </w:divBdr>
                              <w:divsChild>
                                <w:div w:id="3847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07358">
          <w:marLeft w:val="0"/>
          <w:marRight w:val="0"/>
          <w:marTop w:val="0"/>
          <w:marBottom w:val="0"/>
          <w:divBdr>
            <w:top w:val="none" w:sz="0" w:space="0" w:color="auto"/>
            <w:left w:val="none" w:sz="0" w:space="0" w:color="auto"/>
            <w:bottom w:val="none" w:sz="0" w:space="0" w:color="auto"/>
            <w:right w:val="none" w:sz="0" w:space="0" w:color="auto"/>
          </w:divBdr>
          <w:divsChild>
            <w:div w:id="232201124">
              <w:marLeft w:val="0"/>
              <w:marRight w:val="0"/>
              <w:marTop w:val="0"/>
              <w:marBottom w:val="0"/>
              <w:divBdr>
                <w:top w:val="none" w:sz="0" w:space="0" w:color="auto"/>
                <w:left w:val="none" w:sz="0" w:space="0" w:color="auto"/>
                <w:bottom w:val="none" w:sz="0" w:space="0" w:color="auto"/>
                <w:right w:val="none" w:sz="0" w:space="0" w:color="auto"/>
              </w:divBdr>
              <w:divsChild>
                <w:div w:id="691614620">
                  <w:marLeft w:val="0"/>
                  <w:marRight w:val="0"/>
                  <w:marTop w:val="0"/>
                  <w:marBottom w:val="0"/>
                  <w:divBdr>
                    <w:top w:val="none" w:sz="0" w:space="0" w:color="auto"/>
                    <w:left w:val="none" w:sz="0" w:space="0" w:color="auto"/>
                    <w:bottom w:val="none" w:sz="0" w:space="0" w:color="auto"/>
                    <w:right w:val="none" w:sz="0" w:space="0" w:color="auto"/>
                  </w:divBdr>
                  <w:divsChild>
                    <w:div w:id="1146508752">
                      <w:marLeft w:val="0"/>
                      <w:marRight w:val="0"/>
                      <w:marTop w:val="0"/>
                      <w:marBottom w:val="0"/>
                      <w:divBdr>
                        <w:top w:val="none" w:sz="0" w:space="0" w:color="auto"/>
                        <w:left w:val="none" w:sz="0" w:space="0" w:color="auto"/>
                        <w:bottom w:val="none" w:sz="0" w:space="0" w:color="auto"/>
                        <w:right w:val="none" w:sz="0" w:space="0" w:color="auto"/>
                      </w:divBdr>
                      <w:divsChild>
                        <w:div w:id="472531100">
                          <w:marLeft w:val="0"/>
                          <w:marRight w:val="0"/>
                          <w:marTop w:val="0"/>
                          <w:marBottom w:val="0"/>
                          <w:divBdr>
                            <w:top w:val="none" w:sz="0" w:space="0" w:color="auto"/>
                            <w:left w:val="none" w:sz="0" w:space="0" w:color="auto"/>
                            <w:bottom w:val="none" w:sz="0" w:space="0" w:color="auto"/>
                            <w:right w:val="none" w:sz="0" w:space="0" w:color="auto"/>
                          </w:divBdr>
                          <w:divsChild>
                            <w:div w:id="2143960256">
                              <w:marLeft w:val="0"/>
                              <w:marRight w:val="0"/>
                              <w:marTop w:val="0"/>
                              <w:marBottom w:val="0"/>
                              <w:divBdr>
                                <w:top w:val="none" w:sz="0" w:space="0" w:color="auto"/>
                                <w:left w:val="none" w:sz="0" w:space="0" w:color="auto"/>
                                <w:bottom w:val="none" w:sz="0" w:space="0" w:color="auto"/>
                                <w:right w:val="none" w:sz="0" w:space="0" w:color="auto"/>
                              </w:divBdr>
                              <w:divsChild>
                                <w:div w:id="874005545">
                                  <w:marLeft w:val="0"/>
                                  <w:marRight w:val="120"/>
                                  <w:marTop w:val="0"/>
                                  <w:marBottom w:val="0"/>
                                  <w:divBdr>
                                    <w:top w:val="none" w:sz="0" w:space="0" w:color="auto"/>
                                    <w:left w:val="none" w:sz="0" w:space="0" w:color="auto"/>
                                    <w:bottom w:val="none" w:sz="0" w:space="0" w:color="auto"/>
                                    <w:right w:val="none" w:sz="0" w:space="0" w:color="auto"/>
                                  </w:divBdr>
                                  <w:divsChild>
                                    <w:div w:id="133086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34171301">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45411137">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585920586">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776679448">
      <w:bodyDiv w:val="1"/>
      <w:marLeft w:val="0"/>
      <w:marRight w:val="0"/>
      <w:marTop w:val="0"/>
      <w:marBottom w:val="0"/>
      <w:divBdr>
        <w:top w:val="none" w:sz="0" w:space="0" w:color="auto"/>
        <w:left w:val="none" w:sz="0" w:space="0" w:color="auto"/>
        <w:bottom w:val="none" w:sz="0" w:space="0" w:color="auto"/>
        <w:right w:val="none" w:sz="0" w:space="0" w:color="auto"/>
      </w:divBdr>
      <w:divsChild>
        <w:div w:id="572207231">
          <w:marLeft w:val="0"/>
          <w:marRight w:val="0"/>
          <w:marTop w:val="0"/>
          <w:marBottom w:val="0"/>
          <w:divBdr>
            <w:top w:val="none" w:sz="0" w:space="0" w:color="auto"/>
            <w:left w:val="none" w:sz="0" w:space="0" w:color="auto"/>
            <w:bottom w:val="none" w:sz="0" w:space="0" w:color="auto"/>
            <w:right w:val="none" w:sz="0" w:space="0" w:color="auto"/>
          </w:divBdr>
          <w:divsChild>
            <w:div w:id="1672679816">
              <w:marLeft w:val="0"/>
              <w:marRight w:val="0"/>
              <w:marTop w:val="0"/>
              <w:marBottom w:val="0"/>
              <w:divBdr>
                <w:top w:val="none" w:sz="0" w:space="0" w:color="auto"/>
                <w:left w:val="none" w:sz="0" w:space="0" w:color="auto"/>
                <w:bottom w:val="none" w:sz="0" w:space="0" w:color="auto"/>
                <w:right w:val="none" w:sz="0" w:space="0" w:color="auto"/>
              </w:divBdr>
              <w:divsChild>
                <w:div w:id="1157116450">
                  <w:marLeft w:val="0"/>
                  <w:marRight w:val="0"/>
                  <w:marTop w:val="0"/>
                  <w:marBottom w:val="0"/>
                  <w:divBdr>
                    <w:top w:val="none" w:sz="0" w:space="0" w:color="auto"/>
                    <w:left w:val="none" w:sz="0" w:space="0" w:color="auto"/>
                    <w:bottom w:val="none" w:sz="0" w:space="0" w:color="auto"/>
                    <w:right w:val="none" w:sz="0" w:space="0" w:color="auto"/>
                  </w:divBdr>
                  <w:divsChild>
                    <w:div w:id="863636162">
                      <w:marLeft w:val="0"/>
                      <w:marRight w:val="0"/>
                      <w:marTop w:val="120"/>
                      <w:marBottom w:val="0"/>
                      <w:divBdr>
                        <w:top w:val="none" w:sz="0" w:space="0" w:color="auto"/>
                        <w:left w:val="none" w:sz="0" w:space="0" w:color="auto"/>
                        <w:bottom w:val="none" w:sz="0" w:space="0" w:color="auto"/>
                        <w:right w:val="none" w:sz="0" w:space="0" w:color="auto"/>
                      </w:divBdr>
                      <w:divsChild>
                        <w:div w:id="996105834">
                          <w:marLeft w:val="0"/>
                          <w:marRight w:val="0"/>
                          <w:marTop w:val="0"/>
                          <w:marBottom w:val="0"/>
                          <w:divBdr>
                            <w:top w:val="none" w:sz="0" w:space="0" w:color="auto"/>
                            <w:left w:val="none" w:sz="0" w:space="0" w:color="auto"/>
                            <w:bottom w:val="none" w:sz="0" w:space="0" w:color="auto"/>
                            <w:right w:val="none" w:sz="0" w:space="0" w:color="auto"/>
                          </w:divBdr>
                          <w:divsChild>
                            <w:div w:id="1423723250">
                              <w:marLeft w:val="0"/>
                              <w:marRight w:val="0"/>
                              <w:marTop w:val="0"/>
                              <w:marBottom w:val="0"/>
                              <w:divBdr>
                                <w:top w:val="none" w:sz="0" w:space="0" w:color="auto"/>
                                <w:left w:val="none" w:sz="0" w:space="0" w:color="auto"/>
                                <w:bottom w:val="none" w:sz="0" w:space="0" w:color="auto"/>
                                <w:right w:val="none" w:sz="0" w:space="0" w:color="auto"/>
                              </w:divBdr>
                              <w:divsChild>
                                <w:div w:id="11881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385903">
          <w:marLeft w:val="0"/>
          <w:marRight w:val="0"/>
          <w:marTop w:val="0"/>
          <w:marBottom w:val="0"/>
          <w:divBdr>
            <w:top w:val="none" w:sz="0" w:space="0" w:color="auto"/>
            <w:left w:val="none" w:sz="0" w:space="0" w:color="auto"/>
            <w:bottom w:val="none" w:sz="0" w:space="0" w:color="auto"/>
            <w:right w:val="none" w:sz="0" w:space="0" w:color="auto"/>
          </w:divBdr>
          <w:divsChild>
            <w:div w:id="153567127">
              <w:marLeft w:val="0"/>
              <w:marRight w:val="0"/>
              <w:marTop w:val="0"/>
              <w:marBottom w:val="0"/>
              <w:divBdr>
                <w:top w:val="none" w:sz="0" w:space="0" w:color="auto"/>
                <w:left w:val="none" w:sz="0" w:space="0" w:color="auto"/>
                <w:bottom w:val="none" w:sz="0" w:space="0" w:color="auto"/>
                <w:right w:val="none" w:sz="0" w:space="0" w:color="auto"/>
              </w:divBdr>
              <w:divsChild>
                <w:div w:id="20252729">
                  <w:marLeft w:val="0"/>
                  <w:marRight w:val="0"/>
                  <w:marTop w:val="0"/>
                  <w:marBottom w:val="0"/>
                  <w:divBdr>
                    <w:top w:val="none" w:sz="0" w:space="0" w:color="auto"/>
                    <w:left w:val="none" w:sz="0" w:space="0" w:color="auto"/>
                    <w:bottom w:val="none" w:sz="0" w:space="0" w:color="auto"/>
                    <w:right w:val="none" w:sz="0" w:space="0" w:color="auto"/>
                  </w:divBdr>
                  <w:divsChild>
                    <w:div w:id="1953510904">
                      <w:marLeft w:val="0"/>
                      <w:marRight w:val="0"/>
                      <w:marTop w:val="0"/>
                      <w:marBottom w:val="0"/>
                      <w:divBdr>
                        <w:top w:val="none" w:sz="0" w:space="0" w:color="auto"/>
                        <w:left w:val="none" w:sz="0" w:space="0" w:color="auto"/>
                        <w:bottom w:val="none" w:sz="0" w:space="0" w:color="auto"/>
                        <w:right w:val="none" w:sz="0" w:space="0" w:color="auto"/>
                      </w:divBdr>
                      <w:divsChild>
                        <w:div w:id="178204741">
                          <w:marLeft w:val="0"/>
                          <w:marRight w:val="0"/>
                          <w:marTop w:val="0"/>
                          <w:marBottom w:val="0"/>
                          <w:divBdr>
                            <w:top w:val="none" w:sz="0" w:space="0" w:color="auto"/>
                            <w:left w:val="none" w:sz="0" w:space="0" w:color="auto"/>
                            <w:bottom w:val="none" w:sz="0" w:space="0" w:color="auto"/>
                            <w:right w:val="none" w:sz="0" w:space="0" w:color="auto"/>
                          </w:divBdr>
                          <w:divsChild>
                            <w:div w:id="753475753">
                              <w:marLeft w:val="0"/>
                              <w:marRight w:val="0"/>
                              <w:marTop w:val="0"/>
                              <w:marBottom w:val="0"/>
                              <w:divBdr>
                                <w:top w:val="none" w:sz="0" w:space="0" w:color="auto"/>
                                <w:left w:val="none" w:sz="0" w:space="0" w:color="auto"/>
                                <w:bottom w:val="none" w:sz="0" w:space="0" w:color="auto"/>
                                <w:right w:val="none" w:sz="0" w:space="0" w:color="auto"/>
                              </w:divBdr>
                              <w:divsChild>
                                <w:div w:id="1430354306">
                                  <w:marLeft w:val="0"/>
                                  <w:marRight w:val="120"/>
                                  <w:marTop w:val="0"/>
                                  <w:marBottom w:val="0"/>
                                  <w:divBdr>
                                    <w:top w:val="none" w:sz="0" w:space="0" w:color="auto"/>
                                    <w:left w:val="none" w:sz="0" w:space="0" w:color="auto"/>
                                    <w:bottom w:val="none" w:sz="0" w:space="0" w:color="auto"/>
                                    <w:right w:val="none" w:sz="0" w:space="0" w:color="auto"/>
                                  </w:divBdr>
                                  <w:divsChild>
                                    <w:div w:id="34945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10145089">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461001161">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53294654">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2" Type="http://schemas.openxmlformats.org/officeDocument/2006/relationships/image" Target="media/image80.jpg"/><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45</Pages>
  <Words>13832</Words>
  <Characters>76079</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68</cp:revision>
  <cp:lastPrinted>2025-06-13T00:21:00Z</cp:lastPrinted>
  <dcterms:created xsi:type="dcterms:W3CDTF">2025-05-28T04:13:00Z</dcterms:created>
  <dcterms:modified xsi:type="dcterms:W3CDTF">2025-06-13T00:21:00Z</dcterms:modified>
</cp:coreProperties>
</file>