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A7AEC" w14:textId="2926E584" w:rsidR="00170F58" w:rsidRPr="006C1947" w:rsidRDefault="006219A3" w:rsidP="006219A3">
      <w:pPr>
        <w:spacing w:line="480" w:lineRule="auto"/>
        <w:jc w:val="both"/>
        <w:rPr>
          <w:rFonts w:ascii="Lato" w:hAnsi="Lato" w:cstheme="minorHAnsi"/>
          <w:b/>
          <w:bCs/>
        </w:rPr>
      </w:pPr>
      <w:bookmarkStart w:id="0" w:name="_Hlk93306768"/>
      <w:bookmarkStart w:id="1" w:name="_Hlk31799003"/>
      <w:bookmarkStart w:id="2" w:name="_Hlk89781194"/>
      <w:r w:rsidRPr="006C1947">
        <w:rPr>
          <w:rFonts w:ascii="Lato" w:hAnsi="Lato"/>
          <w:b/>
        </w:rPr>
        <w:t>ACTA DE SESIÓN EXTRAORDINARIA PRIVADA DEL CONSEJO DE LA JUDICATURA DEL ESTADO DE TLAXCALA, CELEBRADA A</w:t>
      </w:r>
      <w:r w:rsidR="00170F58" w:rsidRPr="006C1947">
        <w:rPr>
          <w:rFonts w:ascii="Lato" w:hAnsi="Lato" w:cstheme="minorHAnsi"/>
          <w:b/>
        </w:rPr>
        <w:t xml:space="preserve"> LAS </w:t>
      </w:r>
      <w:r w:rsidR="00F83C9F" w:rsidRPr="006C1947">
        <w:rPr>
          <w:rFonts w:ascii="Lato" w:hAnsi="Lato" w:cstheme="minorHAnsi"/>
          <w:b/>
        </w:rPr>
        <w:t xml:space="preserve">DIECISIETE </w:t>
      </w:r>
      <w:r w:rsidR="00170F58" w:rsidRPr="006C1947">
        <w:rPr>
          <w:rFonts w:ascii="Lato" w:hAnsi="Lato" w:cstheme="minorHAnsi"/>
          <w:b/>
        </w:rPr>
        <w:t>HORAS</w:t>
      </w:r>
      <w:r w:rsidR="00E55A9E" w:rsidRPr="006C1947">
        <w:rPr>
          <w:rFonts w:ascii="Lato" w:hAnsi="Lato" w:cstheme="minorHAnsi"/>
          <w:b/>
        </w:rPr>
        <w:t xml:space="preserve"> DEL</w:t>
      </w:r>
      <w:r w:rsidR="008167E9" w:rsidRPr="006C1947">
        <w:rPr>
          <w:rFonts w:ascii="Lato" w:hAnsi="Lato" w:cstheme="minorHAnsi"/>
          <w:b/>
        </w:rPr>
        <w:t xml:space="preserve"> </w:t>
      </w:r>
      <w:r w:rsidR="00706750" w:rsidRPr="006C1947">
        <w:rPr>
          <w:rFonts w:ascii="Lato" w:hAnsi="Lato" w:cstheme="minorHAnsi"/>
          <w:b/>
        </w:rPr>
        <w:t xml:space="preserve">DIECIOCHO </w:t>
      </w:r>
      <w:r w:rsidR="001073E1" w:rsidRPr="006C1947">
        <w:rPr>
          <w:rFonts w:ascii="Lato" w:hAnsi="Lato" w:cstheme="minorHAnsi"/>
          <w:b/>
        </w:rPr>
        <w:t>DE</w:t>
      </w:r>
      <w:r w:rsidR="00384453" w:rsidRPr="006C1947">
        <w:rPr>
          <w:rFonts w:ascii="Lato" w:hAnsi="Lato" w:cstheme="minorHAnsi"/>
          <w:b/>
        </w:rPr>
        <w:t xml:space="preserve"> </w:t>
      </w:r>
      <w:r w:rsidR="00706750" w:rsidRPr="006C1947">
        <w:rPr>
          <w:rFonts w:ascii="Lato" w:hAnsi="Lato" w:cstheme="minorHAnsi"/>
          <w:b/>
        </w:rPr>
        <w:t>JUNIO</w:t>
      </w:r>
      <w:r w:rsidR="00BD7EE3" w:rsidRPr="006C1947">
        <w:rPr>
          <w:rFonts w:ascii="Lato" w:hAnsi="Lato" w:cstheme="minorHAnsi"/>
          <w:b/>
        </w:rPr>
        <w:t xml:space="preserve"> </w:t>
      </w:r>
      <w:r w:rsidR="008167E9" w:rsidRPr="006C1947">
        <w:rPr>
          <w:rFonts w:ascii="Lato" w:hAnsi="Lato" w:cstheme="minorHAnsi"/>
          <w:b/>
        </w:rPr>
        <w:t>D</w:t>
      </w:r>
      <w:r w:rsidR="00E55A9E" w:rsidRPr="006C1947">
        <w:rPr>
          <w:rFonts w:ascii="Lato" w:hAnsi="Lato" w:cstheme="minorHAnsi"/>
          <w:b/>
        </w:rPr>
        <w:t>E DOS MIL VEINTI</w:t>
      </w:r>
      <w:r w:rsidR="009644DC" w:rsidRPr="006C1947">
        <w:rPr>
          <w:rFonts w:ascii="Lato" w:hAnsi="Lato" w:cstheme="minorHAnsi"/>
          <w:b/>
        </w:rPr>
        <w:t>C</w:t>
      </w:r>
      <w:r w:rsidR="007834D1" w:rsidRPr="006C1947">
        <w:rPr>
          <w:rFonts w:ascii="Lato" w:hAnsi="Lato" w:cstheme="minorHAnsi"/>
          <w:b/>
        </w:rPr>
        <w:t>INCO</w:t>
      </w:r>
      <w:r w:rsidR="00170F58" w:rsidRPr="006C1947">
        <w:rPr>
          <w:rFonts w:ascii="Lato" w:hAnsi="Lato" w:cstheme="minorHAnsi"/>
          <w:b/>
        </w:rPr>
        <w:t xml:space="preserve">, </w:t>
      </w:r>
      <w:bookmarkStart w:id="3" w:name="_Hlk54605153"/>
      <w:bookmarkEnd w:id="0"/>
      <w:r w:rsidR="00170F58" w:rsidRPr="006C1947">
        <w:rPr>
          <w:rFonts w:ascii="Lato" w:hAnsi="Lato" w:cstheme="minorHAnsi"/>
          <w:b/>
        </w:rPr>
        <w:t>EN LA PRESIDENCIA DEL TRIBUNAL SUPERIOR DE JUSTICIA DEL ESTADO, CON SEDE EN</w:t>
      </w:r>
      <w:r w:rsidR="00706750" w:rsidRPr="006C1947">
        <w:rPr>
          <w:rFonts w:ascii="Lato" w:hAnsi="Lato" w:cstheme="minorHAnsi"/>
          <w:b/>
        </w:rPr>
        <w:t xml:space="preserve"> PALACIO DE JUSTICIA</w:t>
      </w:r>
      <w:r w:rsidR="00170F58" w:rsidRPr="006C1947">
        <w:rPr>
          <w:rFonts w:ascii="Lato" w:hAnsi="Lato" w:cstheme="minorHAnsi"/>
          <w:b/>
        </w:rPr>
        <w:t xml:space="preserve">, </w:t>
      </w:r>
      <w:r w:rsidR="002A33A0" w:rsidRPr="006C1947">
        <w:rPr>
          <w:rFonts w:ascii="Lato" w:hAnsi="Lato" w:cstheme="minorHAnsi"/>
          <w:b/>
        </w:rPr>
        <w:t>TLAXCALA,</w:t>
      </w:r>
      <w:r w:rsidR="00170F58" w:rsidRPr="006C1947">
        <w:rPr>
          <w:rFonts w:ascii="Lato" w:hAnsi="Lato" w:cstheme="minorHAnsi"/>
          <w:b/>
        </w:rPr>
        <w:t xml:space="preserve"> </w:t>
      </w:r>
      <w:bookmarkEnd w:id="1"/>
      <w:bookmarkEnd w:id="2"/>
      <w:bookmarkEnd w:id="3"/>
      <w:r w:rsidR="00297FA0" w:rsidRPr="006C1947">
        <w:rPr>
          <w:rFonts w:ascii="Lato" w:hAnsi="Lato" w:cstheme="minorHAnsi"/>
          <w:b/>
        </w:rPr>
        <w:t xml:space="preserve">TLAXCALA, </w:t>
      </w:r>
      <w:r w:rsidRPr="006C1947">
        <w:rPr>
          <w:rFonts w:ascii="Lato" w:hAnsi="Lato" w:cstheme="minorHAnsi"/>
          <w:b/>
        </w:rPr>
        <w:t xml:space="preserve">BAJO EL SIGUIENTE: </w:t>
      </w:r>
    </w:p>
    <w:p w14:paraId="0753092D" w14:textId="5F1409F6" w:rsidR="006219A3" w:rsidRDefault="006219A3" w:rsidP="006219A3">
      <w:pPr>
        <w:tabs>
          <w:tab w:val="left" w:pos="5387"/>
        </w:tabs>
        <w:spacing w:line="480" w:lineRule="auto"/>
        <w:ind w:left="426" w:hanging="284"/>
        <w:jc w:val="center"/>
        <w:rPr>
          <w:rFonts w:ascii="Lato" w:hAnsi="Lato" w:cstheme="minorHAnsi"/>
          <w:b/>
          <w:bCs/>
          <w:color w:val="000000" w:themeColor="text1"/>
          <w:bdr w:val="none" w:sz="0" w:space="0" w:color="auto" w:frame="1"/>
        </w:rPr>
      </w:pPr>
      <w:r w:rsidRPr="00B165F6">
        <w:rPr>
          <w:rFonts w:ascii="Lato" w:hAnsi="Lato" w:cstheme="minorHAnsi"/>
          <w:b/>
          <w:bCs/>
          <w:color w:val="000000" w:themeColor="text1"/>
          <w:bdr w:val="none" w:sz="0" w:space="0" w:color="auto" w:frame="1"/>
        </w:rPr>
        <w:t>ORDEN DEL DÍA</w:t>
      </w:r>
    </w:p>
    <w:p w14:paraId="1793A837" w14:textId="56B6FB6F" w:rsidR="006219A3" w:rsidRPr="00B165F6" w:rsidRDefault="006219A3" w:rsidP="0020349B">
      <w:pPr>
        <w:pStyle w:val="Prrafodelista"/>
        <w:numPr>
          <w:ilvl w:val="0"/>
          <w:numId w:val="1"/>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B165F6">
        <w:rPr>
          <w:rFonts w:ascii="Lato" w:hAnsi="Lato" w:cstheme="minorHAnsi"/>
          <w:color w:val="000000" w:themeColor="text1"/>
          <w:bdr w:val="none" w:sz="0" w:space="0" w:color="auto" w:frame="1"/>
        </w:rPr>
        <w:t xml:space="preserve">Verificación del quorum. </w:t>
      </w:r>
      <w:r w:rsidR="006C1947">
        <w:rPr>
          <w:rFonts w:ascii="Lato" w:hAnsi="Lato" w:cstheme="minorHAnsi"/>
          <w:color w:val="000000" w:themeColor="text1"/>
          <w:bdr w:val="none" w:sz="0" w:space="0" w:color="auto" w:frame="1"/>
        </w:rPr>
        <w:t xml:space="preserve">- - - - - - - - - - - - - - - - - - - - - - - - - - - - - - - - </w:t>
      </w:r>
    </w:p>
    <w:p w14:paraId="16A9078C" w14:textId="3CCE6D35" w:rsidR="006219A3" w:rsidRPr="00B165F6" w:rsidRDefault="006219A3" w:rsidP="0020349B">
      <w:pPr>
        <w:pStyle w:val="Prrafodelista"/>
        <w:numPr>
          <w:ilvl w:val="0"/>
          <w:numId w:val="1"/>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B165F6">
        <w:rPr>
          <w:rFonts w:ascii="Lato" w:hAnsi="Lato" w:cstheme="minorHAnsi"/>
          <w:color w:val="000000" w:themeColor="text1"/>
          <w:bdr w:val="none" w:sz="0" w:space="0" w:color="auto" w:frame="1"/>
        </w:rPr>
        <w:t>Análisis, discusión y determinación de los oficios número PTSJ/648/2025, PTSJ/651/2025, PTSJ/654/2025, PTSJ/657/2025, PTSJ/660/2025 y PTSJ/663/2025, recibidos el dieciséis de junio de dos mil veinticinco, signados por la Magistrada Presidenta del Tribunal Superior de Justicia del Estado.</w:t>
      </w:r>
      <w:r w:rsidR="006C1947">
        <w:rPr>
          <w:rFonts w:ascii="Lato" w:hAnsi="Lato" w:cstheme="minorHAnsi"/>
          <w:color w:val="000000" w:themeColor="text1"/>
          <w:bdr w:val="none" w:sz="0" w:space="0" w:color="auto" w:frame="1"/>
        </w:rPr>
        <w:t xml:space="preserve"> - - - - - - - - - - - - - - - - - - - - - - - - - - - -</w:t>
      </w:r>
    </w:p>
    <w:p w14:paraId="6D9336DC" w14:textId="6FAFFB12" w:rsidR="006219A3" w:rsidRPr="00B165F6" w:rsidRDefault="006219A3" w:rsidP="0020349B">
      <w:pPr>
        <w:pStyle w:val="Prrafodelista"/>
        <w:numPr>
          <w:ilvl w:val="0"/>
          <w:numId w:val="1"/>
        </w:numPr>
        <w:tabs>
          <w:tab w:val="left" w:pos="5387"/>
        </w:tabs>
        <w:spacing w:after="0" w:line="480" w:lineRule="auto"/>
        <w:ind w:left="851" w:hanging="284"/>
        <w:jc w:val="both"/>
        <w:rPr>
          <w:rFonts w:ascii="Lato" w:hAnsi="Lato" w:cstheme="minorHAnsi"/>
          <w:b/>
          <w:bCs/>
          <w:lang w:val="pt-PT"/>
        </w:rPr>
      </w:pPr>
      <w:r w:rsidRPr="00B165F6">
        <w:rPr>
          <w:rFonts w:ascii="Lato" w:hAnsi="Lato"/>
          <w:color w:val="000000"/>
        </w:rPr>
        <w:t>Análisis, discusión y determinación del oficio número CJET/C/030/</w:t>
      </w:r>
      <w:r w:rsidRPr="00B165F6">
        <w:rPr>
          <w:rFonts w:ascii="Lato" w:hAnsi="Lato"/>
        </w:rPr>
        <w:t xml:space="preserve">2025, </w:t>
      </w:r>
      <w:r w:rsidRPr="00B165F6">
        <w:rPr>
          <w:rFonts w:ascii="Lato" w:hAnsi="Lato"/>
          <w:color w:val="000000"/>
        </w:rPr>
        <w:t>recibido el doce de junio de dos mil veinticinco, signado por la Licenciada Violeta Fernández Vázquez, Consejera integrante de este Cuerpo Colegiado.</w:t>
      </w:r>
      <w:r w:rsidR="006C1947">
        <w:rPr>
          <w:rFonts w:ascii="Lato" w:hAnsi="Lato"/>
          <w:color w:val="000000"/>
        </w:rPr>
        <w:t xml:space="preserve"> </w:t>
      </w:r>
      <w:r w:rsidR="006C1947">
        <w:rPr>
          <w:rFonts w:ascii="Lato" w:hAnsi="Lato" w:cstheme="minorHAnsi"/>
          <w:color w:val="000000" w:themeColor="text1"/>
          <w:bdr w:val="none" w:sz="0" w:space="0" w:color="auto" w:frame="1"/>
        </w:rPr>
        <w:t xml:space="preserve">- - - - - - - - - - - - - - - - - - - - - - - </w:t>
      </w:r>
    </w:p>
    <w:p w14:paraId="43AC8E2F" w14:textId="7CBBB4C6" w:rsidR="006219A3" w:rsidRPr="00B165F6" w:rsidRDefault="006219A3" w:rsidP="0020349B">
      <w:pPr>
        <w:pStyle w:val="Prrafodelista"/>
        <w:numPr>
          <w:ilvl w:val="0"/>
          <w:numId w:val="1"/>
        </w:numPr>
        <w:tabs>
          <w:tab w:val="left" w:pos="5387"/>
        </w:tabs>
        <w:spacing w:after="0" w:line="480" w:lineRule="auto"/>
        <w:ind w:left="851" w:hanging="284"/>
        <w:jc w:val="both"/>
        <w:rPr>
          <w:rFonts w:ascii="Lato" w:hAnsi="Lato" w:cstheme="minorHAnsi"/>
          <w:b/>
          <w:bCs/>
          <w:lang w:val="pt-PT"/>
        </w:rPr>
      </w:pPr>
      <w:r w:rsidRPr="00B165F6">
        <w:rPr>
          <w:rFonts w:ascii="Lato" w:hAnsi="Lato"/>
          <w:color w:val="000000"/>
        </w:rPr>
        <w:t>Análisis, discusión y determinación del oficio número TES/286/2025, recibido el doce de junio de dos mil veinticinco, signado por el Tesorero del Poder Judicial del Estado.</w:t>
      </w:r>
      <w:r w:rsidR="006C1947">
        <w:rPr>
          <w:rFonts w:ascii="Lato" w:hAnsi="Lato"/>
          <w:color w:val="000000"/>
        </w:rPr>
        <w:t xml:space="preserve"> </w:t>
      </w:r>
      <w:r w:rsidR="006C1947">
        <w:rPr>
          <w:rFonts w:ascii="Lato" w:hAnsi="Lato" w:cstheme="minorHAnsi"/>
          <w:color w:val="000000" w:themeColor="text1"/>
          <w:bdr w:val="none" w:sz="0" w:space="0" w:color="auto" w:frame="1"/>
        </w:rPr>
        <w:t xml:space="preserve">- - - - - - - - - - - - - - - - - - - - - - - - - - - - - </w:t>
      </w:r>
    </w:p>
    <w:p w14:paraId="4DD76914" w14:textId="1EB4F639" w:rsidR="006219A3" w:rsidRPr="00B165F6" w:rsidRDefault="006219A3" w:rsidP="0020349B">
      <w:pPr>
        <w:pStyle w:val="Prrafodelista"/>
        <w:numPr>
          <w:ilvl w:val="0"/>
          <w:numId w:val="1"/>
        </w:numPr>
        <w:tabs>
          <w:tab w:val="left" w:pos="5387"/>
        </w:tabs>
        <w:spacing w:after="0" w:line="480" w:lineRule="auto"/>
        <w:ind w:left="851" w:hanging="284"/>
        <w:jc w:val="both"/>
        <w:rPr>
          <w:rFonts w:ascii="Lato" w:hAnsi="Lato" w:cstheme="minorHAnsi"/>
          <w:b/>
          <w:bCs/>
          <w:lang w:val="pt-PT"/>
        </w:rPr>
      </w:pPr>
      <w:r w:rsidRPr="00B165F6">
        <w:rPr>
          <w:rFonts w:ascii="Lato" w:hAnsi="Lato"/>
          <w:color w:val="000000"/>
        </w:rPr>
        <w:t xml:space="preserve">Análisis, discusión y determinación del oficio número TES/0295/2025, recibido el dieciséis de junio de dos mil veinticinco, signado por el Tesorero del Poder Judicial del Estado. </w:t>
      </w:r>
      <w:r w:rsidR="006C1947">
        <w:rPr>
          <w:rFonts w:ascii="Lato" w:hAnsi="Lato" w:cstheme="minorHAnsi"/>
          <w:color w:val="000000" w:themeColor="text1"/>
          <w:bdr w:val="none" w:sz="0" w:space="0" w:color="auto" w:frame="1"/>
        </w:rPr>
        <w:t xml:space="preserve">- - - - - - - - - - - - - - - - - - - - - - </w:t>
      </w:r>
    </w:p>
    <w:p w14:paraId="5BE71375" w14:textId="32C7B5BB" w:rsidR="006219A3" w:rsidRPr="00B165F6" w:rsidRDefault="006219A3" w:rsidP="0020349B">
      <w:pPr>
        <w:pStyle w:val="Prrafodelista"/>
        <w:numPr>
          <w:ilvl w:val="0"/>
          <w:numId w:val="1"/>
        </w:numPr>
        <w:tabs>
          <w:tab w:val="left" w:pos="5387"/>
        </w:tabs>
        <w:spacing w:after="0" w:line="480" w:lineRule="auto"/>
        <w:ind w:left="851" w:hanging="284"/>
        <w:jc w:val="both"/>
        <w:rPr>
          <w:rFonts w:ascii="Lato" w:hAnsi="Lato" w:cstheme="minorHAnsi"/>
          <w:b/>
          <w:bCs/>
          <w:lang w:val="pt-PT"/>
        </w:rPr>
      </w:pPr>
      <w:r w:rsidRPr="00B165F6">
        <w:rPr>
          <w:rFonts w:ascii="Lato" w:hAnsi="Lato"/>
          <w:color w:val="000000"/>
        </w:rPr>
        <w:t>Análisis, discusión y determinación del oficio número IEJ/1063/2025, signado por el Director del Instituto de Especialización Judicial del Tribunal Superior de Justicia del Estado, recibido en la Secretaría Ejecutiva a través del oficio SP/PTSJ/472/2025.</w:t>
      </w:r>
      <w:r w:rsidR="006C1947">
        <w:rPr>
          <w:rFonts w:ascii="Lato" w:hAnsi="Lato"/>
          <w:color w:val="000000"/>
        </w:rPr>
        <w:t xml:space="preserve"> </w:t>
      </w:r>
      <w:r w:rsidR="006C1947">
        <w:rPr>
          <w:rFonts w:ascii="Lato" w:hAnsi="Lato" w:cstheme="minorHAnsi"/>
          <w:color w:val="000000" w:themeColor="text1"/>
          <w:bdr w:val="none" w:sz="0" w:space="0" w:color="auto" w:frame="1"/>
        </w:rPr>
        <w:t xml:space="preserve">- - - - - - - - - - - - - - - - </w:t>
      </w:r>
    </w:p>
    <w:p w14:paraId="4AE25E9F" w14:textId="7ED83866" w:rsidR="006219A3" w:rsidRPr="00B165F6" w:rsidRDefault="006219A3" w:rsidP="0020349B">
      <w:pPr>
        <w:pStyle w:val="Prrafodelista"/>
        <w:numPr>
          <w:ilvl w:val="0"/>
          <w:numId w:val="1"/>
        </w:numPr>
        <w:tabs>
          <w:tab w:val="left" w:pos="5387"/>
        </w:tabs>
        <w:spacing w:after="0" w:line="480" w:lineRule="auto"/>
        <w:ind w:left="851" w:hanging="284"/>
        <w:jc w:val="both"/>
        <w:rPr>
          <w:rFonts w:ascii="Lato" w:hAnsi="Lato" w:cstheme="minorHAnsi"/>
          <w:lang w:val="pt-PT"/>
        </w:rPr>
      </w:pPr>
      <w:r w:rsidRPr="00B165F6">
        <w:rPr>
          <w:rFonts w:ascii="Lato" w:hAnsi="Lato" w:cstheme="minorHAnsi"/>
          <w:lang w:val="pt-PT"/>
        </w:rPr>
        <w:t>Análisis, discusión y determinación del oficio 188/C/2025, recibido el once de junio de dos mil veinticinco, signado por el Contralor del Poder Judicial del Estado.</w:t>
      </w:r>
      <w:r w:rsidR="006C1947">
        <w:rPr>
          <w:rFonts w:ascii="Lato" w:hAnsi="Lato" w:cstheme="minorHAnsi"/>
          <w:lang w:val="pt-PT"/>
        </w:rPr>
        <w:t xml:space="preserve"> </w:t>
      </w:r>
      <w:r w:rsidR="006C1947">
        <w:rPr>
          <w:rFonts w:ascii="Lato" w:hAnsi="Lato" w:cstheme="minorHAnsi"/>
          <w:color w:val="000000" w:themeColor="text1"/>
          <w:bdr w:val="none" w:sz="0" w:space="0" w:color="auto" w:frame="1"/>
        </w:rPr>
        <w:t xml:space="preserve">- - - - - - - - - - - - - - - - - - - - - - - - - - - - - - - - - - - - </w:t>
      </w:r>
    </w:p>
    <w:p w14:paraId="6954E1E9" w14:textId="268632C1" w:rsidR="006219A3" w:rsidRPr="00B165F6" w:rsidRDefault="006219A3" w:rsidP="0020349B">
      <w:pPr>
        <w:pStyle w:val="Prrafodelista"/>
        <w:numPr>
          <w:ilvl w:val="0"/>
          <w:numId w:val="1"/>
        </w:numPr>
        <w:tabs>
          <w:tab w:val="left" w:pos="5387"/>
        </w:tabs>
        <w:spacing w:after="0" w:line="480" w:lineRule="auto"/>
        <w:ind w:left="851" w:hanging="284"/>
        <w:jc w:val="both"/>
        <w:rPr>
          <w:rFonts w:ascii="Lato" w:hAnsi="Lato" w:cstheme="minorHAnsi"/>
          <w:lang w:val="pt-PT"/>
        </w:rPr>
      </w:pPr>
      <w:r w:rsidRPr="00B165F6">
        <w:rPr>
          <w:rFonts w:ascii="Lato" w:hAnsi="Lato" w:cstheme="minorHAnsi"/>
          <w:lang w:val="pt-PT"/>
        </w:rPr>
        <w:lastRenderedPageBreak/>
        <w:t xml:space="preserve">Análisis, discusión y determinación del oficio número 467/AIC/2025, recibido el trece de junio de dos mil veinticinco, signado por el Contralor del Poder Judicial del Estado. </w:t>
      </w:r>
      <w:r w:rsidR="006C1947">
        <w:rPr>
          <w:rFonts w:ascii="Lato" w:hAnsi="Lato" w:cstheme="minorHAnsi"/>
          <w:color w:val="000000" w:themeColor="text1"/>
          <w:bdr w:val="none" w:sz="0" w:space="0" w:color="auto" w:frame="1"/>
        </w:rPr>
        <w:t xml:space="preserve">- - - - - - - - - - - - - - - - - - - - - - - - - - - - - </w:t>
      </w:r>
    </w:p>
    <w:p w14:paraId="786B93EA" w14:textId="23783164" w:rsidR="006219A3" w:rsidRPr="00B165F6" w:rsidRDefault="006219A3" w:rsidP="0020349B">
      <w:pPr>
        <w:pStyle w:val="Prrafodelista"/>
        <w:numPr>
          <w:ilvl w:val="0"/>
          <w:numId w:val="1"/>
        </w:numPr>
        <w:tabs>
          <w:tab w:val="left" w:pos="5387"/>
        </w:tabs>
        <w:spacing w:after="0" w:line="480" w:lineRule="auto"/>
        <w:ind w:left="851" w:hanging="284"/>
        <w:jc w:val="both"/>
        <w:rPr>
          <w:rFonts w:ascii="Lato" w:hAnsi="Lato" w:cstheme="minorHAnsi"/>
          <w:color w:val="000000" w:themeColor="text1"/>
          <w:bdr w:val="none" w:sz="0" w:space="0" w:color="auto" w:frame="1"/>
        </w:rPr>
      </w:pPr>
      <w:r w:rsidRPr="00B165F6">
        <w:rPr>
          <w:rFonts w:ascii="Lato" w:hAnsi="Lato" w:cstheme="minorHAnsi"/>
          <w:color w:val="000000" w:themeColor="text1"/>
          <w:bdr w:val="none" w:sz="0" w:space="0" w:color="auto" w:frame="1"/>
        </w:rPr>
        <w:t xml:space="preserve">Análisis, discusión y determinación de los oficios número CEJA/260/2025 y 509/DPRN/2025, recibidos el seis de junio de dos mil veinticinco, signados por el Director del Centro Estatal de Justicia Alternativa del Poder Judicial y el Jefe de Planeación, Estadística y Normatividad del Consejo de la Judicatura del Estado, respectivamente, por guardar relación. </w:t>
      </w:r>
      <w:r w:rsidR="006C1947">
        <w:rPr>
          <w:rFonts w:ascii="Lato" w:hAnsi="Lato" w:cstheme="minorHAnsi"/>
          <w:color w:val="000000" w:themeColor="text1"/>
          <w:bdr w:val="none" w:sz="0" w:space="0" w:color="auto" w:frame="1"/>
        </w:rPr>
        <w:t xml:space="preserve"> - - - - - - - - - - - - - - - - - - - - - - - - - - - - - - - - - - -</w:t>
      </w:r>
    </w:p>
    <w:p w14:paraId="521663E7" w14:textId="339126D9" w:rsidR="006219A3" w:rsidRPr="00B165F6" w:rsidRDefault="006219A3" w:rsidP="0020349B">
      <w:pPr>
        <w:pStyle w:val="Prrafodelista"/>
        <w:numPr>
          <w:ilvl w:val="0"/>
          <w:numId w:val="1"/>
        </w:numPr>
        <w:tabs>
          <w:tab w:val="left" w:pos="5387"/>
        </w:tabs>
        <w:spacing w:after="0" w:line="480" w:lineRule="auto"/>
        <w:ind w:left="851" w:hanging="284"/>
        <w:jc w:val="both"/>
        <w:rPr>
          <w:rFonts w:ascii="Lato" w:hAnsi="Lato" w:cstheme="minorHAnsi"/>
          <w:lang w:val="pt-PT"/>
        </w:rPr>
      </w:pPr>
      <w:r w:rsidRPr="00B165F6">
        <w:rPr>
          <w:rFonts w:ascii="Lato" w:hAnsi="Lato" w:cstheme="minorHAnsi"/>
          <w:lang w:val="pt-PT"/>
        </w:rPr>
        <w:t>Análisis, discusión y determinación del oficio número SGA/2331/2025, recibido el dieciséis de junio de dos mil veinticinco, signado por la Enlace del Tribunal Superior de Justicia del Estado de Tlaxcala ante la CONATRIB.</w:t>
      </w:r>
      <w:r w:rsidR="006C1947">
        <w:rPr>
          <w:rFonts w:ascii="Lato" w:hAnsi="Lato" w:cstheme="minorHAnsi"/>
          <w:lang w:val="pt-PT"/>
        </w:rPr>
        <w:t xml:space="preserve"> </w:t>
      </w:r>
      <w:r w:rsidR="006C1947">
        <w:rPr>
          <w:rFonts w:ascii="Lato" w:hAnsi="Lato" w:cstheme="minorHAnsi"/>
          <w:color w:val="000000" w:themeColor="text1"/>
          <w:bdr w:val="none" w:sz="0" w:space="0" w:color="auto" w:frame="1"/>
        </w:rPr>
        <w:t>- - - - - - - - - - - - - - - - - - - - - - - - - - - - - - - - - - - - - - - - -</w:t>
      </w:r>
    </w:p>
    <w:p w14:paraId="40038456" w14:textId="21DA1C9B" w:rsidR="006219A3" w:rsidRPr="00B165F6" w:rsidRDefault="006219A3" w:rsidP="0020349B">
      <w:pPr>
        <w:pStyle w:val="Prrafodelista"/>
        <w:numPr>
          <w:ilvl w:val="0"/>
          <w:numId w:val="1"/>
        </w:numPr>
        <w:tabs>
          <w:tab w:val="left" w:pos="5387"/>
        </w:tabs>
        <w:spacing w:after="0" w:line="480" w:lineRule="auto"/>
        <w:ind w:left="851" w:hanging="284"/>
        <w:jc w:val="both"/>
        <w:rPr>
          <w:rFonts w:ascii="Lato" w:hAnsi="Lato" w:cstheme="minorHAnsi"/>
          <w:lang w:val="pt-PT"/>
        </w:rPr>
      </w:pPr>
      <w:r w:rsidRPr="00B165F6">
        <w:rPr>
          <w:rFonts w:ascii="Lato" w:hAnsi="Lato" w:cstheme="minorHAnsi"/>
          <w:lang w:val="pt-PT"/>
        </w:rPr>
        <w:t>Análisis, discusión y determinación del oficio número SECJ/1114/2025, recibido el diecisiete de junio de dos mil veinticinco, signado por la Secretaria Ejecutiva.</w:t>
      </w:r>
      <w:r w:rsidR="006C1947">
        <w:rPr>
          <w:rFonts w:ascii="Lato" w:hAnsi="Lato" w:cstheme="minorHAnsi"/>
          <w:lang w:val="pt-PT"/>
        </w:rPr>
        <w:t xml:space="preserve"> </w:t>
      </w:r>
      <w:r w:rsidR="006C1947">
        <w:rPr>
          <w:rFonts w:ascii="Lato" w:hAnsi="Lato" w:cstheme="minorHAnsi"/>
          <w:color w:val="000000" w:themeColor="text1"/>
          <w:bdr w:val="none" w:sz="0" w:space="0" w:color="auto" w:frame="1"/>
        </w:rPr>
        <w:t xml:space="preserve">- - - - - - - - - - - - - - - - - - - - - - - - - - - - - - - - - - - </w:t>
      </w:r>
    </w:p>
    <w:p w14:paraId="61F8B4E7" w14:textId="4C4C8BC0" w:rsidR="006219A3" w:rsidRPr="00B165F6" w:rsidRDefault="006219A3" w:rsidP="0020349B">
      <w:pPr>
        <w:pStyle w:val="Prrafodelista"/>
        <w:numPr>
          <w:ilvl w:val="0"/>
          <w:numId w:val="1"/>
        </w:numPr>
        <w:tabs>
          <w:tab w:val="left" w:pos="5387"/>
        </w:tabs>
        <w:spacing w:after="0" w:line="480" w:lineRule="auto"/>
        <w:ind w:left="851" w:hanging="284"/>
        <w:jc w:val="both"/>
        <w:rPr>
          <w:rFonts w:ascii="Lato" w:hAnsi="Lato" w:cstheme="minorHAnsi"/>
          <w:lang w:val="pt-PT"/>
        </w:rPr>
      </w:pPr>
      <w:r w:rsidRPr="00B165F6">
        <w:rPr>
          <w:rFonts w:ascii="Lato" w:hAnsi="Lato" w:cstheme="minorHAnsi"/>
          <w:lang w:val="pt-PT"/>
        </w:rPr>
        <w:t>Análisis, discusión y determinación del escrito recibido el trece de junio de dos mil veinticinco, signado por Leticia Velázquez García.</w:t>
      </w:r>
      <w:r w:rsidR="006C1947">
        <w:rPr>
          <w:rFonts w:ascii="Lato" w:hAnsi="Lato" w:cstheme="minorHAnsi"/>
          <w:lang w:val="pt-PT"/>
        </w:rPr>
        <w:t xml:space="preserve"> - - - - - - - -</w:t>
      </w:r>
    </w:p>
    <w:p w14:paraId="1D40DDB5" w14:textId="48EFFD5E" w:rsidR="006219A3" w:rsidRPr="00B165F6" w:rsidRDefault="006219A3" w:rsidP="0020349B">
      <w:pPr>
        <w:pStyle w:val="Prrafodelista"/>
        <w:numPr>
          <w:ilvl w:val="0"/>
          <w:numId w:val="1"/>
        </w:numPr>
        <w:tabs>
          <w:tab w:val="left" w:pos="5387"/>
        </w:tabs>
        <w:spacing w:after="0" w:line="480" w:lineRule="auto"/>
        <w:ind w:left="851" w:hanging="284"/>
        <w:jc w:val="both"/>
        <w:rPr>
          <w:rFonts w:ascii="Lato" w:hAnsi="Lato" w:cstheme="minorHAnsi"/>
          <w:lang w:val="pt-PT"/>
        </w:rPr>
      </w:pPr>
      <w:r w:rsidRPr="00B165F6">
        <w:rPr>
          <w:rFonts w:ascii="Lato" w:hAnsi="Lato" w:cstheme="minorHAnsi"/>
          <w:lang w:val="pt-PT"/>
        </w:rPr>
        <w:t xml:space="preserve">Análisis y discusión que conlleve a la determinación de asuntos diversos de personal del Poder Judicial del Estado. </w:t>
      </w:r>
      <w:r w:rsidR="006C1947">
        <w:rPr>
          <w:rFonts w:ascii="Lato" w:hAnsi="Lato" w:cstheme="minorHAnsi"/>
          <w:color w:val="000000" w:themeColor="text1"/>
          <w:bdr w:val="none" w:sz="0" w:space="0" w:color="auto" w:frame="1"/>
        </w:rPr>
        <w:t xml:space="preserve">- - - - - - - - - - - - - - - - - - - - - </w:t>
      </w:r>
    </w:p>
    <w:p w14:paraId="06DDC4E5" w14:textId="77777777" w:rsidR="006219A3" w:rsidRDefault="006219A3" w:rsidP="006219A3">
      <w:pPr>
        <w:spacing w:line="480" w:lineRule="auto"/>
        <w:jc w:val="both"/>
        <w:rPr>
          <w:rFonts w:ascii="Lato" w:hAnsi="Lato" w:cstheme="minorHAnsi"/>
          <w:b/>
          <w:bCs/>
        </w:rPr>
      </w:pPr>
    </w:p>
    <w:p w14:paraId="6483562D" w14:textId="77777777" w:rsidR="00DD223C" w:rsidRPr="00B165F6" w:rsidRDefault="00DD223C" w:rsidP="006219A3">
      <w:pPr>
        <w:spacing w:line="480" w:lineRule="auto"/>
        <w:jc w:val="both"/>
        <w:rPr>
          <w:rFonts w:ascii="Lato" w:hAnsi="Lato" w:cstheme="minorHAnsi"/>
        </w:rPr>
      </w:pPr>
      <w:bookmarkStart w:id="4" w:name="_Hlk94531303"/>
      <w:r w:rsidRPr="00B165F6">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DD223C" w:rsidRPr="00B165F6" w14:paraId="2DA255D8" w14:textId="77777777" w:rsidTr="00111396">
        <w:tc>
          <w:tcPr>
            <w:tcW w:w="6096" w:type="dxa"/>
            <w:hideMark/>
          </w:tcPr>
          <w:p w14:paraId="1D8DF4D6" w14:textId="77777777" w:rsidR="00DD223C" w:rsidRPr="00B165F6" w:rsidRDefault="00DD223C" w:rsidP="006219A3">
            <w:pPr>
              <w:tabs>
                <w:tab w:val="left" w:pos="5387"/>
              </w:tabs>
              <w:spacing w:line="480" w:lineRule="auto"/>
              <w:jc w:val="both"/>
              <w:rPr>
                <w:rFonts w:ascii="Lato" w:hAnsi="Lato" w:cs="Calibri"/>
                <w:b/>
              </w:rPr>
            </w:pPr>
            <w:r w:rsidRPr="00B165F6">
              <w:rPr>
                <w:rFonts w:ascii="Lato" w:hAnsi="Lato" w:cs="Calibri"/>
                <w:b/>
              </w:rPr>
              <w:t xml:space="preserve">Magistrada Anel Bañuelos Meneses, Presidenta del Consejo de la Judicatura del Estado de Tlaxcala.  - - - -  - - - - - - - - - - </w:t>
            </w:r>
          </w:p>
        </w:tc>
        <w:tc>
          <w:tcPr>
            <w:tcW w:w="1842" w:type="dxa"/>
            <w:hideMark/>
          </w:tcPr>
          <w:p w14:paraId="69F66C36" w14:textId="2B9B84DE" w:rsidR="00DD223C" w:rsidRPr="00B165F6" w:rsidRDefault="00DD223C" w:rsidP="006219A3">
            <w:pPr>
              <w:tabs>
                <w:tab w:val="left" w:pos="5387"/>
              </w:tabs>
              <w:spacing w:after="0" w:line="480" w:lineRule="auto"/>
              <w:jc w:val="both"/>
              <w:rPr>
                <w:rFonts w:ascii="Lato" w:hAnsi="Lato" w:cs="Calibri"/>
                <w:b/>
              </w:rPr>
            </w:pPr>
            <w:r w:rsidRPr="00B165F6">
              <w:rPr>
                <w:rFonts w:ascii="Lato" w:hAnsi="Lato" w:cs="Calibri"/>
                <w:b/>
              </w:rPr>
              <w:t xml:space="preserve">- - - - - - - - - - - - Presente - - - - </w:t>
            </w:r>
            <w:r w:rsidR="00326896" w:rsidRPr="00B165F6">
              <w:rPr>
                <w:rFonts w:ascii="Lato" w:hAnsi="Lato" w:cs="Calibri"/>
                <w:b/>
              </w:rPr>
              <w:t>-</w:t>
            </w:r>
          </w:p>
        </w:tc>
      </w:tr>
      <w:tr w:rsidR="00DD223C" w:rsidRPr="00B165F6" w14:paraId="52F7642D" w14:textId="77777777" w:rsidTr="00111396">
        <w:tc>
          <w:tcPr>
            <w:tcW w:w="6096" w:type="dxa"/>
            <w:hideMark/>
          </w:tcPr>
          <w:p w14:paraId="47C40D78" w14:textId="77777777" w:rsidR="00DD223C" w:rsidRPr="00B165F6" w:rsidRDefault="00DD223C" w:rsidP="006219A3">
            <w:pPr>
              <w:tabs>
                <w:tab w:val="left" w:pos="5387"/>
              </w:tabs>
              <w:spacing w:line="480" w:lineRule="auto"/>
              <w:jc w:val="both"/>
              <w:rPr>
                <w:rFonts w:ascii="Lato" w:hAnsi="Lato" w:cs="Calibri"/>
                <w:b/>
              </w:rPr>
            </w:pPr>
            <w:r w:rsidRPr="00B165F6">
              <w:rPr>
                <w:rFonts w:ascii="Lato" w:hAnsi="Lato" w:cs="Calibri"/>
                <w:b/>
              </w:rPr>
              <w:t xml:space="preserve">Maestro Germán Mendoza </w:t>
            </w:r>
            <w:proofErr w:type="spellStart"/>
            <w:r w:rsidRPr="00B165F6">
              <w:rPr>
                <w:rFonts w:ascii="Lato" w:hAnsi="Lato" w:cs="Calibri"/>
                <w:b/>
              </w:rPr>
              <w:t>Papalotzi</w:t>
            </w:r>
            <w:proofErr w:type="spellEnd"/>
            <w:r w:rsidRPr="00B165F6">
              <w:rPr>
                <w:rFonts w:ascii="Lato" w:hAnsi="Lato" w:cs="Calibri"/>
                <w:b/>
              </w:rPr>
              <w:t xml:space="preserve">, integrante del Consejo de la Judicatura del Estado de Tlaxcala.  - - - - - - - - - - - - - - - </w:t>
            </w:r>
          </w:p>
        </w:tc>
        <w:tc>
          <w:tcPr>
            <w:tcW w:w="1842" w:type="dxa"/>
            <w:hideMark/>
          </w:tcPr>
          <w:p w14:paraId="474591CE" w14:textId="77777777" w:rsidR="00DD223C" w:rsidRPr="00B165F6" w:rsidRDefault="00DD223C" w:rsidP="006219A3">
            <w:pPr>
              <w:tabs>
                <w:tab w:val="left" w:pos="5387"/>
              </w:tabs>
              <w:spacing w:after="0" w:line="480" w:lineRule="auto"/>
              <w:ind w:left="36"/>
              <w:jc w:val="both"/>
              <w:rPr>
                <w:rFonts w:ascii="Lato" w:hAnsi="Lato" w:cs="Calibri"/>
                <w:b/>
              </w:rPr>
            </w:pPr>
            <w:r w:rsidRPr="00B165F6">
              <w:rPr>
                <w:rFonts w:ascii="Lato" w:hAnsi="Lato" w:cs="Calibri"/>
                <w:b/>
              </w:rPr>
              <w:t xml:space="preserve">- - - - - - - - - - - -Presente - - - - - </w:t>
            </w:r>
          </w:p>
        </w:tc>
      </w:tr>
      <w:tr w:rsidR="00DD223C" w:rsidRPr="00B165F6" w14:paraId="25C8F86E" w14:textId="77777777" w:rsidTr="00111396">
        <w:tc>
          <w:tcPr>
            <w:tcW w:w="6096" w:type="dxa"/>
            <w:hideMark/>
          </w:tcPr>
          <w:p w14:paraId="77CAF21A" w14:textId="77777777" w:rsidR="00DD223C" w:rsidRPr="00B165F6" w:rsidRDefault="00DD223C" w:rsidP="006219A3">
            <w:pPr>
              <w:tabs>
                <w:tab w:val="left" w:pos="5387"/>
              </w:tabs>
              <w:spacing w:line="480" w:lineRule="auto"/>
              <w:jc w:val="both"/>
              <w:rPr>
                <w:rFonts w:ascii="Lato" w:hAnsi="Lato" w:cs="Calibri"/>
                <w:b/>
              </w:rPr>
            </w:pPr>
            <w:r w:rsidRPr="00B165F6">
              <w:rPr>
                <w:rFonts w:ascii="Lato" w:hAnsi="Lato" w:cs="Calibri"/>
                <w:b/>
              </w:rPr>
              <w:t xml:space="preserve">Licenciada Violeta Fernández Vázquez, integrante del Consejo de la Judicatura del Estado de Tlaxcala.  - - - - - - - - - </w:t>
            </w:r>
          </w:p>
        </w:tc>
        <w:tc>
          <w:tcPr>
            <w:tcW w:w="1842" w:type="dxa"/>
            <w:hideMark/>
          </w:tcPr>
          <w:p w14:paraId="3FB6D4E5" w14:textId="77777777" w:rsidR="00DD223C" w:rsidRPr="00B165F6" w:rsidRDefault="00DD223C" w:rsidP="006219A3">
            <w:pPr>
              <w:tabs>
                <w:tab w:val="left" w:pos="5387"/>
              </w:tabs>
              <w:spacing w:after="0" w:line="480" w:lineRule="auto"/>
              <w:ind w:left="36"/>
              <w:jc w:val="both"/>
              <w:rPr>
                <w:rFonts w:ascii="Lato" w:hAnsi="Lato" w:cs="Calibri"/>
                <w:b/>
              </w:rPr>
            </w:pPr>
            <w:r w:rsidRPr="00B165F6">
              <w:rPr>
                <w:rFonts w:ascii="Lato" w:hAnsi="Lato" w:cs="Calibri"/>
                <w:b/>
              </w:rPr>
              <w:t xml:space="preserve">- - - - - - - - - - - - </w:t>
            </w:r>
          </w:p>
          <w:p w14:paraId="64121BFF" w14:textId="77777777" w:rsidR="00DD223C" w:rsidRPr="00B165F6" w:rsidRDefault="00DD223C" w:rsidP="006219A3">
            <w:pPr>
              <w:tabs>
                <w:tab w:val="left" w:pos="5387"/>
              </w:tabs>
              <w:spacing w:line="480" w:lineRule="auto"/>
              <w:ind w:left="36"/>
              <w:jc w:val="both"/>
              <w:rPr>
                <w:rFonts w:ascii="Lato" w:hAnsi="Lato" w:cs="Calibri"/>
                <w:b/>
              </w:rPr>
            </w:pPr>
            <w:r w:rsidRPr="00B165F6">
              <w:rPr>
                <w:rFonts w:ascii="Lato" w:hAnsi="Lato" w:cs="Calibri"/>
                <w:b/>
              </w:rPr>
              <w:t xml:space="preserve">Presente - - - - - </w:t>
            </w:r>
          </w:p>
        </w:tc>
      </w:tr>
      <w:tr w:rsidR="00DD223C" w:rsidRPr="00B165F6" w14:paraId="06B4FD2E" w14:textId="77777777" w:rsidTr="00111396">
        <w:tc>
          <w:tcPr>
            <w:tcW w:w="6096" w:type="dxa"/>
          </w:tcPr>
          <w:p w14:paraId="29EF51EE" w14:textId="77777777" w:rsidR="00DD223C" w:rsidRPr="00B165F6" w:rsidRDefault="00DD223C" w:rsidP="006219A3">
            <w:pPr>
              <w:tabs>
                <w:tab w:val="left" w:pos="5387"/>
              </w:tabs>
              <w:spacing w:line="480" w:lineRule="auto"/>
              <w:jc w:val="both"/>
              <w:rPr>
                <w:rFonts w:ascii="Lato" w:hAnsi="Lato" w:cs="Calibri"/>
                <w:b/>
              </w:rPr>
            </w:pPr>
            <w:r w:rsidRPr="00B165F6">
              <w:rPr>
                <w:rFonts w:ascii="Lato" w:hAnsi="Lato" w:cs="Calibri"/>
                <w:b/>
              </w:rPr>
              <w:lastRenderedPageBreak/>
              <w:t xml:space="preserve">Licenciada Alejandra </w:t>
            </w:r>
            <w:proofErr w:type="spellStart"/>
            <w:r w:rsidRPr="00B165F6">
              <w:rPr>
                <w:rFonts w:ascii="Lato" w:hAnsi="Lato" w:cs="Calibri"/>
                <w:b/>
              </w:rPr>
              <w:t>Cósetl</w:t>
            </w:r>
            <w:proofErr w:type="spellEnd"/>
            <w:r w:rsidRPr="00B165F6">
              <w:rPr>
                <w:rFonts w:ascii="Lato" w:hAnsi="Lato" w:cs="Calibri"/>
                <w:b/>
              </w:rPr>
              <w:t xml:space="preserve"> Flores, integrante del Consejo de la Judicatura del Estado de Tlaxcala. - - - - - - - - - - - - - - - - -</w:t>
            </w:r>
          </w:p>
        </w:tc>
        <w:tc>
          <w:tcPr>
            <w:tcW w:w="1842" w:type="dxa"/>
          </w:tcPr>
          <w:p w14:paraId="5D26D341" w14:textId="77777777" w:rsidR="00DD223C" w:rsidRPr="00B165F6" w:rsidRDefault="00DD223C" w:rsidP="006219A3">
            <w:pPr>
              <w:tabs>
                <w:tab w:val="left" w:pos="5387"/>
              </w:tabs>
              <w:spacing w:after="0" w:line="480" w:lineRule="auto"/>
              <w:ind w:left="36"/>
              <w:jc w:val="both"/>
              <w:rPr>
                <w:rFonts w:ascii="Lato" w:hAnsi="Lato" w:cs="Calibri"/>
                <w:b/>
              </w:rPr>
            </w:pPr>
            <w:r w:rsidRPr="00B165F6">
              <w:rPr>
                <w:rFonts w:ascii="Lato" w:hAnsi="Lato" w:cs="Calibri"/>
                <w:b/>
              </w:rPr>
              <w:t xml:space="preserve">- - - - - - - - - - - - </w:t>
            </w:r>
          </w:p>
          <w:p w14:paraId="35833C81" w14:textId="77777777" w:rsidR="00DD223C" w:rsidRPr="00B165F6" w:rsidRDefault="00DD223C" w:rsidP="006219A3">
            <w:pPr>
              <w:tabs>
                <w:tab w:val="left" w:pos="5387"/>
              </w:tabs>
              <w:spacing w:after="0" w:line="480" w:lineRule="auto"/>
              <w:ind w:left="36"/>
              <w:jc w:val="both"/>
              <w:rPr>
                <w:rFonts w:ascii="Lato" w:hAnsi="Lato" w:cs="Calibri"/>
                <w:b/>
              </w:rPr>
            </w:pPr>
            <w:r w:rsidRPr="00B165F6">
              <w:rPr>
                <w:rFonts w:ascii="Lato" w:hAnsi="Lato" w:cs="Calibri"/>
                <w:b/>
              </w:rPr>
              <w:t xml:space="preserve">Presente- - - - - -  </w:t>
            </w:r>
          </w:p>
        </w:tc>
      </w:tr>
      <w:tr w:rsidR="00DD223C" w:rsidRPr="00B165F6" w14:paraId="562F2AE7" w14:textId="77777777" w:rsidTr="00111396">
        <w:tc>
          <w:tcPr>
            <w:tcW w:w="6096" w:type="dxa"/>
          </w:tcPr>
          <w:p w14:paraId="686178CB" w14:textId="77777777" w:rsidR="00DD223C" w:rsidRPr="00B165F6" w:rsidRDefault="00DD223C" w:rsidP="006219A3">
            <w:pPr>
              <w:tabs>
                <w:tab w:val="left" w:pos="5387"/>
              </w:tabs>
              <w:spacing w:after="120" w:line="480" w:lineRule="auto"/>
              <w:jc w:val="both"/>
              <w:rPr>
                <w:rFonts w:ascii="Lato" w:hAnsi="Lato" w:cs="Calibri"/>
                <w:b/>
              </w:rPr>
            </w:pPr>
            <w:r w:rsidRPr="00B165F6">
              <w:rPr>
                <w:rFonts w:ascii="Lato" w:hAnsi="Lato" w:cs="Calibri"/>
                <w:b/>
              </w:rPr>
              <w:t>Licenciado Miguel Sánchez Ramírez, integrante del Consejo de la Judicatura del Estado de Tlaxcala. - - - - - - - - - - - - - - -</w:t>
            </w:r>
          </w:p>
        </w:tc>
        <w:tc>
          <w:tcPr>
            <w:tcW w:w="1842" w:type="dxa"/>
          </w:tcPr>
          <w:p w14:paraId="7E63EE97" w14:textId="77777777" w:rsidR="00DD223C" w:rsidRPr="00B165F6" w:rsidRDefault="00DD223C" w:rsidP="006219A3">
            <w:pPr>
              <w:tabs>
                <w:tab w:val="left" w:pos="5387"/>
              </w:tabs>
              <w:spacing w:after="0" w:line="480" w:lineRule="auto"/>
              <w:ind w:left="36"/>
              <w:jc w:val="both"/>
              <w:rPr>
                <w:rFonts w:ascii="Lato" w:hAnsi="Lato" w:cs="Calibri"/>
                <w:b/>
              </w:rPr>
            </w:pPr>
            <w:r w:rsidRPr="00B165F6">
              <w:rPr>
                <w:rFonts w:ascii="Lato" w:hAnsi="Lato" w:cs="Calibri"/>
                <w:b/>
              </w:rPr>
              <w:t xml:space="preserve">- - - - - - - - - - - - </w:t>
            </w:r>
          </w:p>
          <w:p w14:paraId="5AC517CE" w14:textId="77777777" w:rsidR="00DD223C" w:rsidRPr="00B165F6" w:rsidRDefault="00DD223C" w:rsidP="006219A3">
            <w:pPr>
              <w:tabs>
                <w:tab w:val="left" w:pos="5387"/>
              </w:tabs>
              <w:spacing w:after="0" w:line="480" w:lineRule="auto"/>
              <w:ind w:left="36"/>
              <w:jc w:val="both"/>
              <w:rPr>
                <w:rFonts w:ascii="Lato" w:hAnsi="Lato" w:cs="Calibri"/>
                <w:b/>
              </w:rPr>
            </w:pPr>
            <w:r w:rsidRPr="00B165F6">
              <w:rPr>
                <w:rFonts w:ascii="Lato" w:hAnsi="Lato" w:cs="Calibri"/>
                <w:b/>
              </w:rPr>
              <w:t>Presente  - - - --</w:t>
            </w:r>
          </w:p>
        </w:tc>
      </w:tr>
    </w:tbl>
    <w:p w14:paraId="53204126" w14:textId="77777777" w:rsidR="00D8544D" w:rsidRDefault="00D8544D" w:rsidP="006219A3">
      <w:pPr>
        <w:spacing w:after="0" w:line="480" w:lineRule="auto"/>
        <w:jc w:val="both"/>
        <w:rPr>
          <w:rFonts w:ascii="Lato" w:hAnsi="Lato" w:cstheme="minorHAnsi"/>
          <w:b/>
        </w:rPr>
      </w:pPr>
    </w:p>
    <w:p w14:paraId="7892C652" w14:textId="3BDE1D8B" w:rsidR="00DD223C" w:rsidRPr="00B165F6" w:rsidRDefault="00DD223C" w:rsidP="006219A3">
      <w:pPr>
        <w:spacing w:after="0" w:line="480" w:lineRule="auto"/>
        <w:jc w:val="both"/>
        <w:rPr>
          <w:rFonts w:ascii="Lato" w:hAnsi="Lato" w:cstheme="minorHAnsi"/>
        </w:rPr>
      </w:pPr>
      <w:r w:rsidRPr="00B165F6">
        <w:rPr>
          <w:rFonts w:ascii="Lato" w:hAnsi="Lato" w:cstheme="minorHAnsi"/>
          <w:b/>
        </w:rPr>
        <w:t>En uso de la palabra, la Secretaria Ejecutiva dijo</w:t>
      </w:r>
      <w:r w:rsidRPr="00B165F6">
        <w:rPr>
          <w:rFonts w:ascii="Lato" w:hAnsi="Lato" w:cstheme="minorHAnsi"/>
        </w:rPr>
        <w:t xml:space="preserve">: informo Magistrada Presidenta que existe quórum legal para sesionar el día de hoy por encontrarse presentes cinco integrantes de este Consejo; lo anterior, en términos del artículo 67, segundo párrafo, de la Ley Orgánica del Poder Judicial del Estado. </w:t>
      </w:r>
    </w:p>
    <w:p w14:paraId="48546051" w14:textId="64F56984" w:rsidR="00B21E1C" w:rsidRPr="006219A3" w:rsidRDefault="00B21E1C" w:rsidP="006219A3">
      <w:pPr>
        <w:spacing w:after="0" w:line="480" w:lineRule="auto"/>
        <w:jc w:val="both"/>
        <w:rPr>
          <w:rFonts w:ascii="Lato" w:hAnsi="Lato" w:cstheme="minorHAnsi"/>
          <w:b/>
          <w:bCs/>
          <w:u w:val="single"/>
        </w:rPr>
      </w:pPr>
      <w:r w:rsidRPr="00B165F6">
        <w:rPr>
          <w:rFonts w:ascii="Lato" w:hAnsi="Lato" w:cstheme="minorHAnsi"/>
          <w:b/>
        </w:rPr>
        <w:t xml:space="preserve">En uso de la palabra, la Magistrada Presidenta dijo: </w:t>
      </w:r>
      <w:r w:rsidRPr="00B165F6">
        <w:rPr>
          <w:rFonts w:ascii="Lato" w:hAnsi="Lato" w:cstheme="minorHAnsi"/>
        </w:rPr>
        <w:t>en razón de existir quórum legal, declaro abierta la presente sesión para que todos los acuerdos que se dicten, tengan la validez que en derecho les corresponde</w:t>
      </w:r>
      <w:bookmarkStart w:id="5" w:name="_Hlk195535284"/>
      <w:r w:rsidRPr="00B165F6">
        <w:rPr>
          <w:rFonts w:ascii="Lato" w:hAnsi="Lato" w:cstheme="minorHAnsi"/>
        </w:rPr>
        <w:t xml:space="preserve">, asimismo se faculta a la Secretaria Ejecutiva girar los oficios respectivos para comunicar los acuerdos que se emitan, </w:t>
      </w:r>
      <w:r w:rsidRPr="00B165F6">
        <w:rPr>
          <w:rFonts w:ascii="Lato" w:hAnsi="Lato" w:cstheme="minorHAnsi"/>
          <w:bCs/>
        </w:rPr>
        <w:t>para continuar, s</w:t>
      </w:r>
      <w:r w:rsidRPr="00B165F6">
        <w:rPr>
          <w:rFonts w:ascii="Lato" w:hAnsi="Lato" w:cstheme="minorHAnsi"/>
        </w:rPr>
        <w:t>ometo a consideración el orden del día de la convocatoria que les fue entregada</w:t>
      </w:r>
      <w:r w:rsidR="00E902EB" w:rsidRPr="00B165F6">
        <w:rPr>
          <w:rFonts w:ascii="Lato" w:hAnsi="Lato" w:cstheme="minorHAnsi"/>
        </w:rPr>
        <w:t xml:space="preserve">, así como </w:t>
      </w:r>
      <w:proofErr w:type="spellStart"/>
      <w:r w:rsidR="00E902EB" w:rsidRPr="00B165F6">
        <w:rPr>
          <w:rFonts w:ascii="Lato" w:hAnsi="Lato" w:cstheme="minorHAnsi"/>
        </w:rPr>
        <w:t>adendar</w:t>
      </w:r>
      <w:proofErr w:type="spellEnd"/>
      <w:r w:rsidR="00E902EB" w:rsidRPr="00B165F6">
        <w:rPr>
          <w:rFonts w:ascii="Lato" w:hAnsi="Lato" w:cstheme="minorHAnsi"/>
        </w:rPr>
        <w:t xml:space="preserve"> los oficios siguientes: PTSJ/646/2025, signado por la voz, en mi carácter de Magistrada Presidenta del Tribunal Superior de Justicia y del Consejo de la Judicatura del Estado; PTSJ/252/2025, signado por la Directora Jurídica del Tribunal Superior de Justicia del Estado; 1279, signado por el Juez Mercantil y de Oralidad Mercantil del Distrito Judicial de Cuauhtémoc; JL1TLAX/70/2025, signado por el Juez Primero de lo Laboral del Poder Judicial del Estado; DSP/1338/2025 y DSP/1339/2025, signados por el Jefe del Departamento de Servicio Periciales del Tribunal Superior de Justicia del Estado;  CJET/CCJEA/2025</w:t>
      </w:r>
      <w:r w:rsidR="00096C27" w:rsidRPr="00B165F6">
        <w:rPr>
          <w:rFonts w:ascii="Lato" w:hAnsi="Lato" w:cstheme="minorHAnsi"/>
        </w:rPr>
        <w:t xml:space="preserve">  y CJETCCJ/09/2025</w:t>
      </w:r>
      <w:r w:rsidR="00E902EB" w:rsidRPr="00B165F6">
        <w:rPr>
          <w:rFonts w:ascii="Lato" w:hAnsi="Lato" w:cstheme="minorHAnsi"/>
        </w:rPr>
        <w:t>, signado</w:t>
      </w:r>
      <w:r w:rsidR="00096C27" w:rsidRPr="00B165F6">
        <w:rPr>
          <w:rFonts w:ascii="Lato" w:hAnsi="Lato" w:cstheme="minorHAnsi"/>
        </w:rPr>
        <w:t>s</w:t>
      </w:r>
      <w:r w:rsidR="00E902EB" w:rsidRPr="00B165F6">
        <w:rPr>
          <w:rFonts w:ascii="Lato" w:hAnsi="Lato" w:cstheme="minorHAnsi"/>
        </w:rPr>
        <w:t xml:space="preserve"> por la Consejera Alejandra </w:t>
      </w:r>
      <w:proofErr w:type="spellStart"/>
      <w:r w:rsidR="00E902EB" w:rsidRPr="00B165F6">
        <w:rPr>
          <w:rFonts w:ascii="Lato" w:hAnsi="Lato" w:cstheme="minorHAnsi"/>
        </w:rPr>
        <w:t>Cósetl</w:t>
      </w:r>
      <w:proofErr w:type="spellEnd"/>
      <w:r w:rsidR="00E902EB" w:rsidRPr="00B165F6">
        <w:rPr>
          <w:rFonts w:ascii="Lato" w:hAnsi="Lato" w:cstheme="minorHAnsi"/>
        </w:rPr>
        <w:t xml:space="preserve"> Flores</w:t>
      </w:r>
      <w:r w:rsidR="00221475" w:rsidRPr="00B165F6">
        <w:rPr>
          <w:rFonts w:ascii="Lato" w:hAnsi="Lato" w:cstheme="minorHAnsi"/>
        </w:rPr>
        <w:t>.</w:t>
      </w:r>
      <w:r w:rsidR="006219A3">
        <w:rPr>
          <w:rFonts w:ascii="Lato" w:hAnsi="Lato" w:cstheme="minorHAnsi"/>
        </w:rPr>
        <w:t xml:space="preserve"> </w:t>
      </w:r>
      <w:r w:rsidR="006219A3" w:rsidRPr="006219A3">
        <w:rPr>
          <w:rFonts w:ascii="Lato" w:hAnsi="Lato" w:cstheme="minorHAnsi"/>
          <w:b/>
          <w:bCs/>
          <w:u w:val="single"/>
        </w:rPr>
        <w:t>APROBADO POR UNANIMIDAD DE VOTOS.</w:t>
      </w:r>
    </w:p>
    <w:p w14:paraId="4A59BD73" w14:textId="044F98BF" w:rsidR="00B0698A" w:rsidRPr="00B165F6" w:rsidRDefault="00297FA0" w:rsidP="006219A3">
      <w:pPr>
        <w:pStyle w:val="NormalWeb"/>
        <w:spacing w:before="0" w:beforeAutospacing="0" w:after="0" w:afterAutospacing="0" w:line="480" w:lineRule="auto"/>
        <w:ind w:firstLine="851"/>
        <w:jc w:val="both"/>
        <w:rPr>
          <w:rFonts w:ascii="Lato" w:hAnsi="Lato"/>
          <w:color w:val="000000"/>
          <w:sz w:val="22"/>
          <w:szCs w:val="22"/>
        </w:rPr>
      </w:pPr>
      <w:bookmarkStart w:id="6" w:name="_Hlk201227047"/>
      <w:bookmarkEnd w:id="4"/>
      <w:bookmarkEnd w:id="5"/>
      <w:r w:rsidRPr="00B165F6">
        <w:rPr>
          <w:rFonts w:ascii="Lato" w:hAnsi="Lato"/>
          <w:b/>
          <w:bCs/>
          <w:color w:val="000000"/>
          <w:sz w:val="22"/>
          <w:szCs w:val="22"/>
        </w:rPr>
        <w:t>ACUERDO II/60/2025. O</w:t>
      </w:r>
      <w:r w:rsidRPr="00B165F6">
        <w:rPr>
          <w:rFonts w:ascii="Lato" w:hAnsi="Lato" w:cstheme="minorHAnsi"/>
          <w:b/>
          <w:bCs/>
          <w:color w:val="000000" w:themeColor="text1"/>
          <w:sz w:val="22"/>
          <w:szCs w:val="22"/>
          <w:bdr w:val="none" w:sz="0" w:space="0" w:color="auto" w:frame="1"/>
        </w:rPr>
        <w:t>ficios número PTSJ/648/2025, PTSJ/651/2025, PTSJ/654/2025, PTSJ/657/2025, PTSJ/660/2025 y PTSJ/663/2025, recibidos el dieciséis de junio de dos mil veinticinco, signados por la Magistrada Presidenta del Tribunal Superior de Justicia del Estado.</w:t>
      </w:r>
      <w:r w:rsidR="006219A3">
        <w:rPr>
          <w:rFonts w:ascii="Lato" w:hAnsi="Lato" w:cstheme="minorHAnsi"/>
          <w:b/>
          <w:bCs/>
          <w:color w:val="000000" w:themeColor="text1"/>
          <w:sz w:val="22"/>
          <w:szCs w:val="22"/>
          <w:bdr w:val="none" w:sz="0" w:space="0" w:color="auto" w:frame="1"/>
        </w:rPr>
        <w:t xml:space="preserve"> - - - -</w:t>
      </w:r>
      <w:r w:rsidRPr="00B165F6">
        <w:rPr>
          <w:rFonts w:ascii="Lato" w:hAnsi="Lato"/>
          <w:color w:val="000000"/>
          <w:sz w:val="22"/>
          <w:szCs w:val="22"/>
        </w:rPr>
        <w:t>Dada cuenta con los oficios de referencia</w:t>
      </w:r>
      <w:r w:rsidR="004B3C4C" w:rsidRPr="00B165F6">
        <w:rPr>
          <w:rFonts w:ascii="Lato" w:hAnsi="Lato"/>
          <w:color w:val="000000"/>
          <w:sz w:val="22"/>
          <w:szCs w:val="22"/>
        </w:rPr>
        <w:t>, a través de los</w:t>
      </w:r>
      <w:r w:rsidR="00B0698A" w:rsidRPr="00B165F6">
        <w:rPr>
          <w:rFonts w:ascii="Lato" w:hAnsi="Lato"/>
          <w:color w:val="000000"/>
          <w:sz w:val="22"/>
          <w:szCs w:val="22"/>
        </w:rPr>
        <w:t xml:space="preserve"> cuales, remite los </w:t>
      </w:r>
      <w:r w:rsidR="00B0698A" w:rsidRPr="00B165F6">
        <w:rPr>
          <w:rFonts w:ascii="Lato" w:hAnsi="Lato"/>
          <w:color w:val="000000"/>
          <w:sz w:val="22"/>
          <w:szCs w:val="22"/>
        </w:rPr>
        <w:lastRenderedPageBreak/>
        <w:t>similares ITE-SE-E0346-3/2025, ITE-SE-E0353-3/2025</w:t>
      </w:r>
      <w:r w:rsidR="005D26DF" w:rsidRPr="00B165F6">
        <w:rPr>
          <w:rFonts w:ascii="Lato" w:hAnsi="Lato"/>
          <w:color w:val="000000"/>
          <w:sz w:val="22"/>
          <w:szCs w:val="22"/>
        </w:rPr>
        <w:t>,</w:t>
      </w:r>
      <w:r w:rsidR="00B0698A" w:rsidRPr="00B165F6">
        <w:rPr>
          <w:rFonts w:ascii="Lato" w:hAnsi="Lato"/>
          <w:color w:val="000000"/>
          <w:sz w:val="22"/>
          <w:szCs w:val="22"/>
        </w:rPr>
        <w:t xml:space="preserve"> ITE-SE-E0355-3/2025, ITE-SE-E0362-3/2025, ITE-SE-E0363-3/2025 </w:t>
      </w:r>
      <w:r w:rsidR="005D26DF" w:rsidRPr="00B165F6">
        <w:rPr>
          <w:rFonts w:ascii="Lato" w:hAnsi="Lato"/>
          <w:color w:val="000000"/>
          <w:sz w:val="22"/>
          <w:szCs w:val="22"/>
        </w:rPr>
        <w:t>e</w:t>
      </w:r>
      <w:r w:rsidR="00B0698A" w:rsidRPr="00B165F6">
        <w:rPr>
          <w:rFonts w:ascii="Lato" w:hAnsi="Lato"/>
          <w:color w:val="000000"/>
          <w:sz w:val="22"/>
          <w:szCs w:val="22"/>
        </w:rPr>
        <w:t xml:space="preserve"> ITE-SE-E0364-3/2025,</w:t>
      </w:r>
      <w:r w:rsidR="00DD4D9F" w:rsidRPr="00B165F6">
        <w:rPr>
          <w:rFonts w:ascii="Lato" w:hAnsi="Lato"/>
          <w:color w:val="000000"/>
          <w:sz w:val="22"/>
          <w:szCs w:val="22"/>
        </w:rPr>
        <w:t xml:space="preserve"> respectivamente,</w:t>
      </w:r>
      <w:r w:rsidR="00B0698A" w:rsidRPr="00B165F6">
        <w:rPr>
          <w:rFonts w:ascii="Lato" w:hAnsi="Lato"/>
          <w:color w:val="000000"/>
          <w:sz w:val="22"/>
          <w:szCs w:val="22"/>
        </w:rPr>
        <w:t xml:space="preserve"> con los que</w:t>
      </w:r>
      <w:r w:rsidR="005D26DF" w:rsidRPr="00B165F6">
        <w:rPr>
          <w:rFonts w:ascii="Lato" w:hAnsi="Lato"/>
          <w:color w:val="000000"/>
          <w:sz w:val="22"/>
          <w:szCs w:val="22"/>
        </w:rPr>
        <w:t>,</w:t>
      </w:r>
      <w:r w:rsidR="00B0698A" w:rsidRPr="00B165F6">
        <w:rPr>
          <w:rFonts w:ascii="Lato" w:hAnsi="Lato"/>
          <w:color w:val="000000"/>
          <w:sz w:val="22"/>
          <w:szCs w:val="22"/>
        </w:rPr>
        <w:t xml:space="preserve"> la Secretaria Ejecutiva del Instituto Tlaxcalteca de Elecciones, comunica los acuerdos </w:t>
      </w:r>
      <w:r w:rsidR="00DD4D9F" w:rsidRPr="00B165F6">
        <w:rPr>
          <w:rFonts w:ascii="Lato" w:hAnsi="Lato"/>
          <w:color w:val="000000"/>
          <w:sz w:val="22"/>
          <w:szCs w:val="22"/>
        </w:rPr>
        <w:t xml:space="preserve">del Consejo General del Instituto Tlaxcalteca de Elecciones, por los que se aprueba la asignación de los cargos derivados del proceso electoral local extraordinario para renovar los cargos del Poder Judicial, Tribunal de Justicia Administrativa y Tribunal de Conciliación y Arbitraje 2024 -2025, relativos a:  </w:t>
      </w:r>
    </w:p>
    <w:p w14:paraId="67CE44C4" w14:textId="1CE2A1EB" w:rsidR="00B0698A" w:rsidRPr="00B165F6" w:rsidRDefault="00B0698A" w:rsidP="0020349B">
      <w:pPr>
        <w:pStyle w:val="NormalWeb"/>
        <w:numPr>
          <w:ilvl w:val="0"/>
          <w:numId w:val="2"/>
        </w:numPr>
        <w:spacing w:before="0" w:beforeAutospacing="0" w:after="0" w:afterAutospacing="0" w:line="480" w:lineRule="auto"/>
        <w:jc w:val="both"/>
        <w:rPr>
          <w:rFonts w:ascii="Lato" w:hAnsi="Lato"/>
          <w:color w:val="000000"/>
          <w:sz w:val="22"/>
          <w:szCs w:val="22"/>
        </w:rPr>
      </w:pPr>
      <w:r w:rsidRPr="00B165F6">
        <w:rPr>
          <w:rFonts w:ascii="Lato" w:hAnsi="Lato"/>
          <w:color w:val="000000"/>
          <w:sz w:val="22"/>
          <w:szCs w:val="22"/>
        </w:rPr>
        <w:t>MAGISTRATURAS DEL TRIBUNAL SUPERIOR DE JUSTICIA</w:t>
      </w:r>
    </w:p>
    <w:p w14:paraId="38B4064E" w14:textId="6F44A685" w:rsidR="00B0698A" w:rsidRPr="00B165F6" w:rsidRDefault="00B0698A" w:rsidP="0020349B">
      <w:pPr>
        <w:pStyle w:val="NormalWeb"/>
        <w:numPr>
          <w:ilvl w:val="0"/>
          <w:numId w:val="2"/>
        </w:numPr>
        <w:spacing w:before="0" w:beforeAutospacing="0" w:after="0" w:afterAutospacing="0" w:line="480" w:lineRule="auto"/>
        <w:jc w:val="both"/>
        <w:rPr>
          <w:rFonts w:ascii="Lato" w:hAnsi="Lato"/>
          <w:color w:val="000000"/>
          <w:sz w:val="22"/>
          <w:szCs w:val="22"/>
        </w:rPr>
      </w:pPr>
      <w:r w:rsidRPr="00B165F6">
        <w:rPr>
          <w:rFonts w:ascii="Lato" w:hAnsi="Lato"/>
          <w:color w:val="000000"/>
          <w:sz w:val="22"/>
          <w:szCs w:val="22"/>
        </w:rPr>
        <w:t>MAGISTRATURAS DEL TRIBUNAL DE DISCIPLINA JUDICIAL</w:t>
      </w:r>
    </w:p>
    <w:p w14:paraId="3BE841F0" w14:textId="0887F0D3" w:rsidR="00B0698A" w:rsidRPr="00B165F6" w:rsidRDefault="00B0698A" w:rsidP="0020349B">
      <w:pPr>
        <w:pStyle w:val="NormalWeb"/>
        <w:numPr>
          <w:ilvl w:val="0"/>
          <w:numId w:val="2"/>
        </w:numPr>
        <w:spacing w:before="0" w:beforeAutospacing="0" w:after="0" w:afterAutospacing="0" w:line="480" w:lineRule="auto"/>
        <w:jc w:val="both"/>
        <w:rPr>
          <w:rFonts w:ascii="Lato" w:hAnsi="Lato"/>
          <w:color w:val="000000"/>
          <w:sz w:val="22"/>
          <w:szCs w:val="22"/>
        </w:rPr>
      </w:pPr>
      <w:r w:rsidRPr="00B165F6">
        <w:rPr>
          <w:rFonts w:ascii="Lato" w:hAnsi="Lato"/>
          <w:color w:val="000000"/>
          <w:sz w:val="22"/>
          <w:szCs w:val="22"/>
        </w:rPr>
        <w:t>MAGISTRATURAS DEL TRIBUNAL DE JUSTICIA ADMINISTRATIVA</w:t>
      </w:r>
    </w:p>
    <w:p w14:paraId="3AF0FFD9" w14:textId="5A7ACE52" w:rsidR="00B0698A" w:rsidRPr="00B165F6" w:rsidRDefault="00B0698A" w:rsidP="0020349B">
      <w:pPr>
        <w:pStyle w:val="NormalWeb"/>
        <w:numPr>
          <w:ilvl w:val="0"/>
          <w:numId w:val="2"/>
        </w:numPr>
        <w:spacing w:before="0" w:beforeAutospacing="0" w:after="0" w:afterAutospacing="0" w:line="480" w:lineRule="auto"/>
        <w:jc w:val="both"/>
        <w:rPr>
          <w:rFonts w:ascii="Lato" w:hAnsi="Lato"/>
          <w:color w:val="000000"/>
          <w:sz w:val="22"/>
          <w:szCs w:val="22"/>
        </w:rPr>
      </w:pPr>
      <w:r w:rsidRPr="00B165F6">
        <w:rPr>
          <w:rFonts w:ascii="Lato" w:hAnsi="Lato"/>
          <w:color w:val="000000"/>
          <w:sz w:val="22"/>
          <w:szCs w:val="22"/>
        </w:rPr>
        <w:t>MAGISTRATURAS DEL TRIBUNAL DE CONCILIACIÓN Y ARBITRAJE</w:t>
      </w:r>
    </w:p>
    <w:p w14:paraId="703D659A" w14:textId="3271D151" w:rsidR="00B0698A" w:rsidRPr="00B165F6" w:rsidRDefault="00B0698A" w:rsidP="0020349B">
      <w:pPr>
        <w:pStyle w:val="NormalWeb"/>
        <w:numPr>
          <w:ilvl w:val="0"/>
          <w:numId w:val="2"/>
        </w:numPr>
        <w:spacing w:before="0" w:beforeAutospacing="0" w:after="0" w:afterAutospacing="0" w:line="480" w:lineRule="auto"/>
        <w:jc w:val="both"/>
        <w:rPr>
          <w:rFonts w:ascii="Lato" w:hAnsi="Lato"/>
          <w:color w:val="000000"/>
          <w:sz w:val="22"/>
          <w:szCs w:val="22"/>
        </w:rPr>
      </w:pPr>
      <w:r w:rsidRPr="00B165F6">
        <w:rPr>
          <w:rFonts w:ascii="Lato" w:hAnsi="Lato"/>
          <w:color w:val="000000"/>
          <w:sz w:val="22"/>
          <w:szCs w:val="22"/>
        </w:rPr>
        <w:t xml:space="preserve">JUEZAS Y JUECES CON ÁMBITO TERRITORIAL ELECTIVO ESTATAL </w:t>
      </w:r>
    </w:p>
    <w:p w14:paraId="36E50C99" w14:textId="020448EC" w:rsidR="00B0698A" w:rsidRPr="00B165F6" w:rsidRDefault="00B0698A" w:rsidP="0020349B">
      <w:pPr>
        <w:pStyle w:val="NormalWeb"/>
        <w:numPr>
          <w:ilvl w:val="0"/>
          <w:numId w:val="2"/>
        </w:numPr>
        <w:spacing w:before="0" w:beforeAutospacing="0" w:after="0" w:afterAutospacing="0" w:line="480" w:lineRule="auto"/>
        <w:jc w:val="both"/>
        <w:rPr>
          <w:rFonts w:ascii="Lato" w:hAnsi="Lato"/>
          <w:color w:val="000000"/>
          <w:sz w:val="22"/>
          <w:szCs w:val="22"/>
        </w:rPr>
      </w:pPr>
      <w:r w:rsidRPr="00B165F6">
        <w:rPr>
          <w:rFonts w:ascii="Lato" w:hAnsi="Lato"/>
          <w:color w:val="000000"/>
          <w:sz w:val="22"/>
          <w:szCs w:val="22"/>
        </w:rPr>
        <w:t xml:space="preserve">JUEZAS Y JUECES CON ÁMBITO </w:t>
      </w:r>
      <w:r w:rsidR="00DD4D9F" w:rsidRPr="00B165F6">
        <w:rPr>
          <w:rFonts w:ascii="Lato" w:hAnsi="Lato"/>
          <w:color w:val="000000"/>
          <w:sz w:val="22"/>
          <w:szCs w:val="22"/>
        </w:rPr>
        <w:t xml:space="preserve">TERRITORIAL DISTRITAL </w:t>
      </w:r>
    </w:p>
    <w:p w14:paraId="53C2D9AF" w14:textId="77777777" w:rsidR="00DD4D9F" w:rsidRPr="00B165F6" w:rsidRDefault="00DD4D9F" w:rsidP="006219A3">
      <w:pPr>
        <w:tabs>
          <w:tab w:val="left" w:pos="5387"/>
        </w:tabs>
        <w:spacing w:after="0" w:line="480" w:lineRule="auto"/>
        <w:jc w:val="both"/>
        <w:rPr>
          <w:rFonts w:ascii="Lato" w:hAnsi="Lato"/>
        </w:rPr>
      </w:pPr>
      <w:r w:rsidRPr="00B165F6">
        <w:rPr>
          <w:rFonts w:ascii="Lato" w:hAnsi="Lato"/>
        </w:rPr>
        <w:t xml:space="preserve">En atención a lo anterior, </w:t>
      </w:r>
      <w:r w:rsidRPr="00B165F6">
        <w:rPr>
          <w:rFonts w:ascii="Lato" w:hAnsi="Lato" w:cstheme="minorHAnsi"/>
          <w:bCs/>
          <w:bdr w:val="none" w:sz="0" w:space="0" w:color="auto" w:frame="1"/>
        </w:rPr>
        <w:t>con fundamento en lo que establece el artículo 61 de la Ley Orgánica del Poder Judicial del Estado, únicamente se toma debido conocimiento.</w:t>
      </w:r>
    </w:p>
    <w:p w14:paraId="7525E56A" w14:textId="6109F0E5" w:rsidR="00DD4D9F" w:rsidRPr="006219A3" w:rsidRDefault="00DD4D9F" w:rsidP="006219A3">
      <w:pPr>
        <w:pStyle w:val="NormalWeb"/>
        <w:spacing w:before="0" w:beforeAutospacing="0" w:after="0" w:afterAutospacing="0" w:line="480" w:lineRule="auto"/>
        <w:jc w:val="both"/>
        <w:rPr>
          <w:rFonts w:ascii="Lato" w:hAnsi="Lato" w:cstheme="minorHAnsi"/>
          <w:b/>
          <w:sz w:val="22"/>
          <w:szCs w:val="22"/>
          <w:u w:val="single"/>
          <w:bdr w:val="none" w:sz="0" w:space="0" w:color="auto" w:frame="1"/>
        </w:rPr>
      </w:pPr>
      <w:r w:rsidRPr="00B165F6">
        <w:rPr>
          <w:rFonts w:ascii="Lato" w:hAnsi="Lato" w:cstheme="minorHAnsi"/>
          <w:bCs/>
          <w:sz w:val="22"/>
          <w:szCs w:val="22"/>
          <w:bdr w:val="none" w:sz="0" w:space="0" w:color="auto" w:frame="1"/>
        </w:rPr>
        <w:t xml:space="preserve">Comuníquese lo anterior a la </w:t>
      </w:r>
      <w:bookmarkStart w:id="7" w:name="_Hlk201226958"/>
      <w:r w:rsidRPr="00B165F6">
        <w:rPr>
          <w:rFonts w:ascii="Lato" w:hAnsi="Lato" w:cstheme="minorHAnsi"/>
          <w:bCs/>
          <w:sz w:val="22"/>
          <w:szCs w:val="22"/>
          <w:bdr w:val="none" w:sz="0" w:space="0" w:color="auto" w:frame="1"/>
        </w:rPr>
        <w:t>Secretaria Ejecutiva del Instituto Tlaxcalteca de Elecciones,</w:t>
      </w:r>
      <w:bookmarkEnd w:id="7"/>
      <w:r w:rsidRPr="00B165F6">
        <w:rPr>
          <w:rFonts w:ascii="Lato" w:hAnsi="Lato" w:cstheme="minorHAnsi"/>
          <w:bCs/>
          <w:sz w:val="22"/>
          <w:szCs w:val="22"/>
          <w:bdr w:val="none" w:sz="0" w:space="0" w:color="auto" w:frame="1"/>
        </w:rPr>
        <w:t xml:space="preserve"> para constancia y efectos a que haya lugar</w:t>
      </w:r>
      <w:bookmarkEnd w:id="6"/>
      <w:r w:rsidRPr="00B165F6">
        <w:rPr>
          <w:rFonts w:ascii="Lato" w:hAnsi="Lato" w:cstheme="minorHAnsi"/>
          <w:bCs/>
          <w:sz w:val="22"/>
          <w:szCs w:val="22"/>
          <w:bdr w:val="none" w:sz="0" w:space="0" w:color="auto" w:frame="1"/>
        </w:rPr>
        <w:t>.</w:t>
      </w:r>
      <w:r w:rsidR="006219A3">
        <w:rPr>
          <w:rFonts w:ascii="Lato" w:hAnsi="Lato" w:cstheme="minorHAnsi"/>
          <w:bCs/>
          <w:sz w:val="22"/>
          <w:szCs w:val="22"/>
          <w:bdr w:val="none" w:sz="0" w:space="0" w:color="auto" w:frame="1"/>
        </w:rPr>
        <w:t xml:space="preserve"> </w:t>
      </w:r>
      <w:r w:rsidR="006219A3" w:rsidRPr="006219A3">
        <w:rPr>
          <w:rFonts w:ascii="Lato" w:hAnsi="Lato" w:cstheme="minorHAnsi"/>
          <w:b/>
          <w:sz w:val="22"/>
          <w:szCs w:val="22"/>
          <w:u w:val="single"/>
          <w:bdr w:val="none" w:sz="0" w:space="0" w:color="auto" w:frame="1"/>
        </w:rPr>
        <w:t>APROBADO POR UNANIMIDAD DE VOTOS.</w:t>
      </w:r>
    </w:p>
    <w:p w14:paraId="287713B1" w14:textId="43E6368D" w:rsidR="00DD4D9F" w:rsidRPr="00B165F6" w:rsidRDefault="00DD4D9F" w:rsidP="006219A3">
      <w:pPr>
        <w:tabs>
          <w:tab w:val="left" w:pos="5387"/>
        </w:tabs>
        <w:spacing w:after="0" w:line="480" w:lineRule="auto"/>
        <w:ind w:firstLine="851"/>
        <w:jc w:val="both"/>
        <w:rPr>
          <w:rFonts w:ascii="Lato" w:hAnsi="Lato"/>
          <w:b/>
          <w:bCs/>
          <w:color w:val="000000"/>
        </w:rPr>
      </w:pPr>
      <w:bookmarkStart w:id="8" w:name="_Hlk201227243"/>
      <w:r w:rsidRPr="00B165F6">
        <w:rPr>
          <w:rFonts w:ascii="Lato" w:hAnsi="Lato"/>
          <w:b/>
          <w:bCs/>
          <w:color w:val="000000"/>
        </w:rPr>
        <w:t>ACUERDO III/60/2025. Oficio número CJET/C/030/</w:t>
      </w:r>
      <w:r w:rsidRPr="00B165F6">
        <w:rPr>
          <w:rFonts w:ascii="Lato" w:hAnsi="Lato"/>
          <w:b/>
          <w:bCs/>
        </w:rPr>
        <w:t xml:space="preserve">2025, </w:t>
      </w:r>
      <w:r w:rsidRPr="00B165F6">
        <w:rPr>
          <w:rFonts w:ascii="Lato" w:hAnsi="Lato"/>
          <w:b/>
          <w:bCs/>
          <w:color w:val="000000"/>
        </w:rPr>
        <w:t>recibido el doce de junio de dos mil veinticinco, signado por la Licenciada Violeta Fernández Vázquez, Consejera integrante de este Cuerpo Colegiado.</w:t>
      </w:r>
      <w:r w:rsidR="006219A3">
        <w:rPr>
          <w:rFonts w:ascii="Lato" w:hAnsi="Lato"/>
          <w:b/>
          <w:bCs/>
          <w:color w:val="000000"/>
        </w:rPr>
        <w:t xml:space="preserve"> - - - - - - - - - - - - - - - </w:t>
      </w:r>
    </w:p>
    <w:p w14:paraId="659DF1BC" w14:textId="690911A6" w:rsidR="003E32E2" w:rsidRPr="00B165F6" w:rsidRDefault="00DD4D9F" w:rsidP="006219A3">
      <w:pPr>
        <w:tabs>
          <w:tab w:val="left" w:pos="5387"/>
        </w:tabs>
        <w:spacing w:after="0" w:line="480" w:lineRule="auto"/>
        <w:jc w:val="both"/>
        <w:rPr>
          <w:rFonts w:ascii="Lato" w:hAnsi="Lato"/>
        </w:rPr>
      </w:pPr>
      <w:r w:rsidRPr="00B165F6">
        <w:rPr>
          <w:rFonts w:ascii="Lato" w:hAnsi="Lato"/>
          <w:color w:val="000000"/>
        </w:rPr>
        <w:t>Dada cuenta con el oficio de referencia, mediante el cual, la Licenciada Violeta Fernández Vázquez, Consejera integrante de este Cuerpo Colegiado, remite actas de la segunda visita ordinaria que realizó a las diversas áreas del Poder Judicial del Estado en su carácter de Consejera Visitadora en el mes de mayo del año en curso.</w:t>
      </w:r>
      <w:r w:rsidR="006219A3">
        <w:rPr>
          <w:rFonts w:ascii="Lato" w:hAnsi="Lato"/>
          <w:color w:val="000000"/>
        </w:rPr>
        <w:t xml:space="preserve"> </w:t>
      </w:r>
      <w:r w:rsidR="003E32E2" w:rsidRPr="00B165F6">
        <w:rPr>
          <w:rFonts w:ascii="Lato" w:hAnsi="Lato" w:cstheme="minorHAnsi"/>
          <w:bdr w:val="none" w:sz="0" w:space="0" w:color="auto" w:frame="1"/>
        </w:rPr>
        <w:t>Al respecto, toda vez que de</w:t>
      </w:r>
      <w:r w:rsidR="003E32E2" w:rsidRPr="00B165F6">
        <w:rPr>
          <w:rFonts w:ascii="Lato" w:hAnsi="Lato"/>
        </w:rPr>
        <w:t>l análisis al contenido de las actas de referencia, no se advierten observaciones por las que este Cuerpo Colegiado deba emitir acuerdo alguno</w:t>
      </w:r>
      <w:r w:rsidR="003E32E2" w:rsidRPr="00B165F6">
        <w:rPr>
          <w:rFonts w:ascii="Lato" w:hAnsi="Lato" w:cstheme="minorHAnsi"/>
          <w:bdr w:val="none" w:sz="0" w:space="0" w:color="auto" w:frame="1"/>
        </w:rPr>
        <w:t xml:space="preserve">; en consecuencia,  </w:t>
      </w:r>
      <w:r w:rsidR="003E32E2" w:rsidRPr="00B165F6">
        <w:rPr>
          <w:rFonts w:ascii="Lato" w:hAnsi="Lato"/>
        </w:rPr>
        <w:t xml:space="preserve">con fundamento en lo que </w:t>
      </w:r>
      <w:r w:rsidR="003E32E2" w:rsidRPr="00B165F6">
        <w:rPr>
          <w:rFonts w:ascii="Lato" w:hAnsi="Lato"/>
        </w:rPr>
        <w:lastRenderedPageBreak/>
        <w:t>establece el artículo 61 de la Ley Orgánica del Poder Judicial del Estado, se determina:</w:t>
      </w:r>
    </w:p>
    <w:p w14:paraId="4616B17F" w14:textId="77777777" w:rsidR="003E32E2" w:rsidRPr="00B165F6" w:rsidRDefault="003E32E2" w:rsidP="0020349B">
      <w:pPr>
        <w:pStyle w:val="NormalWeb"/>
        <w:numPr>
          <w:ilvl w:val="0"/>
          <w:numId w:val="3"/>
        </w:numPr>
        <w:spacing w:before="0" w:beforeAutospacing="0" w:after="0" w:afterAutospacing="0" w:line="480" w:lineRule="auto"/>
        <w:ind w:left="709"/>
        <w:jc w:val="both"/>
        <w:rPr>
          <w:rFonts w:ascii="Lato" w:hAnsi="Lato"/>
          <w:sz w:val="22"/>
          <w:szCs w:val="22"/>
        </w:rPr>
      </w:pPr>
      <w:r w:rsidRPr="00B165F6">
        <w:rPr>
          <w:rFonts w:ascii="Lato" w:hAnsi="Lato"/>
          <w:sz w:val="22"/>
          <w:szCs w:val="22"/>
        </w:rPr>
        <w:t>Tomar conocimiento del oficio y actas de cuenta.</w:t>
      </w:r>
    </w:p>
    <w:p w14:paraId="6FA41C64" w14:textId="77777777" w:rsidR="003E32E2" w:rsidRPr="00B165F6" w:rsidRDefault="003E32E2" w:rsidP="0020349B">
      <w:pPr>
        <w:pStyle w:val="NormalWeb"/>
        <w:numPr>
          <w:ilvl w:val="0"/>
          <w:numId w:val="3"/>
        </w:numPr>
        <w:spacing w:before="0" w:beforeAutospacing="0" w:after="0" w:afterAutospacing="0" w:line="480" w:lineRule="auto"/>
        <w:ind w:left="709"/>
        <w:jc w:val="both"/>
        <w:rPr>
          <w:rFonts w:ascii="Lato" w:hAnsi="Lato"/>
          <w:sz w:val="22"/>
          <w:szCs w:val="22"/>
        </w:rPr>
      </w:pPr>
      <w:r w:rsidRPr="00B165F6">
        <w:rPr>
          <w:rFonts w:ascii="Lato" w:hAnsi="Lato"/>
          <w:sz w:val="22"/>
          <w:szCs w:val="22"/>
        </w:rPr>
        <w:t xml:space="preserve">Agregar dichas actas al expediente de actividades de la Consejera Violeta Fernández Vázquez, que se lleva en la Secretaría Ejecutiva, para que surtan los efectos legales correspondientes. </w:t>
      </w:r>
    </w:p>
    <w:p w14:paraId="49DF015A" w14:textId="1290DDB7" w:rsidR="00DD4D9F" w:rsidRPr="006219A3" w:rsidRDefault="003E32E2" w:rsidP="006219A3">
      <w:pPr>
        <w:pStyle w:val="yiv3892954483gmail-xmsonormal"/>
        <w:shd w:val="clear" w:color="auto" w:fill="FFFFFF"/>
        <w:spacing w:before="0" w:beforeAutospacing="0" w:after="0" w:afterAutospacing="0" w:line="480" w:lineRule="auto"/>
        <w:jc w:val="both"/>
        <w:rPr>
          <w:rFonts w:ascii="Lato" w:hAnsi="Lato"/>
          <w:b/>
          <w:bCs/>
          <w:sz w:val="22"/>
          <w:szCs w:val="22"/>
          <w:u w:val="single"/>
        </w:rPr>
      </w:pPr>
      <w:r w:rsidRPr="00B165F6">
        <w:rPr>
          <w:rFonts w:ascii="Lato" w:hAnsi="Lato"/>
          <w:sz w:val="22"/>
          <w:szCs w:val="22"/>
        </w:rPr>
        <w:t>Comuníquese esta determinación en vía de reiteración a la Consejera Violeta Fernández Vázquez, para los efectos legales a que haya lugar.</w:t>
      </w:r>
      <w:r w:rsidR="006219A3">
        <w:rPr>
          <w:rFonts w:ascii="Lato" w:hAnsi="Lato"/>
          <w:sz w:val="22"/>
          <w:szCs w:val="22"/>
        </w:rPr>
        <w:t xml:space="preserve"> </w:t>
      </w:r>
      <w:r w:rsidR="006219A3" w:rsidRPr="006219A3">
        <w:rPr>
          <w:rFonts w:ascii="Lato" w:hAnsi="Lato"/>
          <w:b/>
          <w:bCs/>
          <w:sz w:val="22"/>
          <w:szCs w:val="22"/>
          <w:u w:val="single"/>
        </w:rPr>
        <w:t>APROBADO POR UNANIMIDAD DE VOTOS</w:t>
      </w:r>
      <w:bookmarkEnd w:id="8"/>
      <w:r w:rsidR="006219A3" w:rsidRPr="006219A3">
        <w:rPr>
          <w:rFonts w:ascii="Lato" w:hAnsi="Lato"/>
          <w:b/>
          <w:bCs/>
          <w:sz w:val="22"/>
          <w:szCs w:val="22"/>
          <w:u w:val="single"/>
        </w:rPr>
        <w:t>.</w:t>
      </w:r>
    </w:p>
    <w:p w14:paraId="13CB664F" w14:textId="6EA7557F" w:rsidR="003E32E2" w:rsidRPr="00B165F6" w:rsidRDefault="003E32E2" w:rsidP="006219A3">
      <w:pPr>
        <w:tabs>
          <w:tab w:val="left" w:pos="5387"/>
        </w:tabs>
        <w:spacing w:after="0" w:line="480" w:lineRule="auto"/>
        <w:ind w:firstLine="851"/>
        <w:jc w:val="both"/>
        <w:rPr>
          <w:rFonts w:ascii="Lato" w:hAnsi="Lato"/>
        </w:rPr>
      </w:pPr>
      <w:bookmarkStart w:id="9" w:name="_Hlk201227487"/>
      <w:r w:rsidRPr="00B165F6">
        <w:rPr>
          <w:rFonts w:ascii="Lato" w:hAnsi="Lato"/>
          <w:b/>
          <w:bCs/>
          <w:color w:val="000000"/>
        </w:rPr>
        <w:t>ACUERDO IV/60/2025. Oficio número TES/286/2025, recibido el doce de junio de dos mil veinticinco, signado por el Tesorero del Poder Judicial del Estado.</w:t>
      </w:r>
      <w:r w:rsidR="006219A3">
        <w:rPr>
          <w:rFonts w:ascii="Lato" w:hAnsi="Lato"/>
          <w:b/>
          <w:bCs/>
          <w:color w:val="000000"/>
        </w:rPr>
        <w:t xml:space="preserve"> - - - - - - - - - - - - - - - - - - - - - - - - - - - - - - - - - - - - - - - - - - - - - - - -</w:t>
      </w:r>
      <w:r w:rsidR="006219A3" w:rsidRPr="006219A3">
        <w:rPr>
          <w:rFonts w:ascii="Lato" w:hAnsi="Lato"/>
          <w:color w:val="000000"/>
        </w:rPr>
        <w:t>D</w:t>
      </w:r>
      <w:r w:rsidRPr="00B165F6">
        <w:rPr>
          <w:rFonts w:ascii="Lato" w:hAnsi="Lato" w:cstheme="minorHAnsi"/>
          <w:bdr w:val="none" w:sz="0" w:space="0" w:color="auto" w:frame="1"/>
        </w:rPr>
        <w:t xml:space="preserve">ada </w:t>
      </w:r>
      <w:r w:rsidRPr="00B165F6">
        <w:rPr>
          <w:rFonts w:ascii="Lato" w:hAnsi="Lato"/>
        </w:rPr>
        <w:t>cuenta con el oficio de referencia, mediante el cual, el Tesorero del Poder Judicial del Estado, remite información financiera y presupuestal del Fondo Auxiliar para la Impartición de Justicia, correspondiente al mes de mayo de dos mil veinticinco. Al respecto, en atención al informe que rinde el Tesorero del Poder Judicial del Estado, con fundamento en los artículos 61, 101, 101 Bis fracción III y 104 de la Ley Orgánica del Poder Judicial del Estado, se determina:</w:t>
      </w:r>
    </w:p>
    <w:p w14:paraId="67C55925" w14:textId="77777777" w:rsidR="003E32E2" w:rsidRPr="00B165F6" w:rsidRDefault="003E32E2" w:rsidP="0020349B">
      <w:pPr>
        <w:pStyle w:val="Prrafodelista"/>
        <w:numPr>
          <w:ilvl w:val="0"/>
          <w:numId w:val="4"/>
        </w:numPr>
        <w:tabs>
          <w:tab w:val="left" w:pos="5387"/>
        </w:tabs>
        <w:spacing w:after="0" w:line="480" w:lineRule="auto"/>
        <w:ind w:left="567"/>
        <w:jc w:val="both"/>
        <w:rPr>
          <w:rFonts w:ascii="Lato" w:hAnsi="Lato"/>
        </w:rPr>
      </w:pPr>
      <w:r w:rsidRPr="00B165F6">
        <w:rPr>
          <w:rFonts w:ascii="Lato" w:hAnsi="Lato"/>
        </w:rPr>
        <w:t>Tomar conocimiento del oficio de cuenta.</w:t>
      </w:r>
    </w:p>
    <w:p w14:paraId="431543AB" w14:textId="6D78D384" w:rsidR="003E32E2" w:rsidRPr="00B165F6" w:rsidRDefault="003E32E2" w:rsidP="0020349B">
      <w:pPr>
        <w:pStyle w:val="Prrafodelista"/>
        <w:numPr>
          <w:ilvl w:val="0"/>
          <w:numId w:val="4"/>
        </w:numPr>
        <w:tabs>
          <w:tab w:val="left" w:pos="5387"/>
        </w:tabs>
        <w:spacing w:after="0" w:line="480" w:lineRule="auto"/>
        <w:ind w:left="567"/>
        <w:jc w:val="both"/>
        <w:rPr>
          <w:rFonts w:ascii="Lato" w:hAnsi="Lato"/>
        </w:rPr>
      </w:pPr>
      <w:r w:rsidRPr="00B165F6">
        <w:rPr>
          <w:rFonts w:ascii="Lato" w:hAnsi="Lato"/>
        </w:rPr>
        <w:t>Aprobar el estado que guarda el Fondo Auxiliar para la Impartición de Justicia, correspondiente al mes de mayo de dos mil veinticinco.</w:t>
      </w:r>
    </w:p>
    <w:p w14:paraId="091C411D" w14:textId="18616AA7" w:rsidR="003E32E2" w:rsidRPr="006219A3" w:rsidRDefault="003E32E2" w:rsidP="006219A3">
      <w:pPr>
        <w:spacing w:after="0" w:line="480" w:lineRule="auto"/>
        <w:jc w:val="both"/>
        <w:rPr>
          <w:rFonts w:ascii="Lato" w:hAnsi="Lato"/>
          <w:b/>
          <w:bCs/>
          <w:u w:val="single"/>
        </w:rPr>
      </w:pPr>
      <w:r w:rsidRPr="00B165F6">
        <w:rPr>
          <w:rFonts w:ascii="Lato" w:hAnsi="Lato"/>
        </w:rPr>
        <w:t>Comuníquese esta determinación al Tesorero y Contralor del Poder Judicial del Estado, para los efectos legales a que haya lugar.</w:t>
      </w:r>
      <w:r w:rsidR="006219A3">
        <w:rPr>
          <w:rFonts w:ascii="Lato" w:hAnsi="Lato"/>
        </w:rPr>
        <w:t xml:space="preserve"> </w:t>
      </w:r>
      <w:r w:rsidR="006219A3" w:rsidRPr="006219A3">
        <w:rPr>
          <w:rFonts w:ascii="Lato" w:hAnsi="Lato"/>
          <w:b/>
          <w:bCs/>
          <w:u w:val="single"/>
        </w:rPr>
        <w:t>APROBADO POR UNANIMIDAD DE VOTOS.</w:t>
      </w:r>
    </w:p>
    <w:bookmarkEnd w:id="9"/>
    <w:p w14:paraId="4D08AFF1" w14:textId="6152A044" w:rsidR="006219A3" w:rsidRPr="00B165F6" w:rsidRDefault="006219A3" w:rsidP="006219A3">
      <w:pPr>
        <w:pStyle w:val="NormalWeb"/>
        <w:spacing w:before="0" w:beforeAutospacing="0" w:after="0" w:afterAutospacing="0" w:line="480" w:lineRule="auto"/>
        <w:ind w:firstLine="851"/>
        <w:jc w:val="both"/>
        <w:rPr>
          <w:rFonts w:ascii="Lato" w:hAnsi="Lato"/>
          <w:b/>
          <w:bCs/>
          <w:color w:val="000000"/>
          <w:sz w:val="22"/>
          <w:szCs w:val="22"/>
        </w:rPr>
      </w:pPr>
      <w:r>
        <w:rPr>
          <w:rFonts w:ascii="Lato" w:hAnsi="Lato"/>
          <w:b/>
          <w:bCs/>
          <w:color w:val="000000"/>
          <w:sz w:val="22"/>
          <w:szCs w:val="22"/>
        </w:rPr>
        <w:t xml:space="preserve"> </w:t>
      </w:r>
      <w:bookmarkStart w:id="10" w:name="_Hlk201227758"/>
      <w:r w:rsidR="003E32E2" w:rsidRPr="00B165F6">
        <w:rPr>
          <w:rFonts w:ascii="Lato" w:hAnsi="Lato"/>
          <w:b/>
          <w:bCs/>
          <w:color w:val="000000"/>
          <w:sz w:val="22"/>
          <w:szCs w:val="22"/>
        </w:rPr>
        <w:t xml:space="preserve">ACUERDO V/60/2025. Oficio número TES/0295/2025, recibido el dieciséis de junio de dos mil veinticinco, signado por el Tesorero del Poder Judicial del Estado. </w:t>
      </w:r>
      <w:r>
        <w:rPr>
          <w:rFonts w:ascii="Lato" w:hAnsi="Lato"/>
          <w:b/>
          <w:bCs/>
          <w:color w:val="000000"/>
          <w:sz w:val="22"/>
          <w:szCs w:val="22"/>
        </w:rPr>
        <w:t xml:space="preserve"> - - - - - - - - - - - - - - - - - - - - - - - - - - - - - - - - - - - - - -  - - - - </w:t>
      </w:r>
    </w:p>
    <w:p w14:paraId="256A0885" w14:textId="2CBBD177" w:rsidR="003E32E2" w:rsidRPr="00B165F6" w:rsidRDefault="003E32E2" w:rsidP="006219A3">
      <w:pPr>
        <w:tabs>
          <w:tab w:val="left" w:pos="5387"/>
        </w:tabs>
        <w:spacing w:after="0" w:line="480" w:lineRule="auto"/>
        <w:jc w:val="both"/>
        <w:rPr>
          <w:rFonts w:ascii="Lato" w:hAnsi="Lato"/>
          <w:color w:val="000000"/>
        </w:rPr>
      </w:pPr>
      <w:r w:rsidRPr="00B165F6">
        <w:rPr>
          <w:rFonts w:ascii="Lato" w:hAnsi="Lato"/>
          <w:color w:val="000000"/>
        </w:rPr>
        <w:t xml:space="preserve">Dada cuenta con el oficio de referencia, mediante el cual, en seguimiento al acuerdo XXXI/38/2025, de este Cuerpo Colegiado, el Tesorero del Poder Judicial del Estado, informa que, el Tabulador de Salarios para el personal de Base y </w:t>
      </w:r>
      <w:r w:rsidRPr="00B165F6">
        <w:rPr>
          <w:rFonts w:ascii="Lato" w:hAnsi="Lato"/>
          <w:color w:val="000000"/>
        </w:rPr>
        <w:lastRenderedPageBreak/>
        <w:t xml:space="preserve">Confianza con efectos retroactivos a partir de uno de enero de dos mil veinticinco, ha sido aprobado con la creación de tres puestos con nivel 9: Encargado de Planeación, Encargado de área de </w:t>
      </w:r>
      <w:r w:rsidR="00A43983" w:rsidRPr="00B165F6">
        <w:rPr>
          <w:rFonts w:ascii="Lato" w:hAnsi="Lato"/>
          <w:color w:val="000000"/>
        </w:rPr>
        <w:t>Estadística</w:t>
      </w:r>
      <w:r w:rsidRPr="00B165F6">
        <w:rPr>
          <w:rFonts w:ascii="Lato" w:hAnsi="Lato"/>
          <w:color w:val="000000"/>
        </w:rPr>
        <w:t xml:space="preserve"> y </w:t>
      </w:r>
      <w:r w:rsidR="00A43983" w:rsidRPr="00B165F6">
        <w:rPr>
          <w:rFonts w:ascii="Lato" w:hAnsi="Lato"/>
          <w:color w:val="000000"/>
        </w:rPr>
        <w:t>Encargado de área de Normatividad, así como el nivel 14, Dirección de Planeación, Estadística y Normatividad, por ello, ha dado suficiencia presupuestal a través de recursos extraordinarios que serán propuestos a aprobación al final de este mes conforme a las instrucciones recibidas para que se realicen los nombramiento y posterior ocupación de tales puestos.</w:t>
      </w:r>
      <w:r w:rsidR="006219A3">
        <w:rPr>
          <w:rFonts w:ascii="Lato" w:hAnsi="Lato"/>
          <w:color w:val="000000"/>
        </w:rPr>
        <w:t xml:space="preserve"> </w:t>
      </w:r>
      <w:r w:rsidR="00A43983" w:rsidRPr="00B165F6">
        <w:rPr>
          <w:rFonts w:ascii="Lato" w:hAnsi="Lato"/>
          <w:color w:val="000000"/>
        </w:rPr>
        <w:t xml:space="preserve">En atención a lo anterior, </w:t>
      </w:r>
      <w:r w:rsidR="0096778C" w:rsidRPr="00B165F6">
        <w:rPr>
          <w:rFonts w:ascii="Lato" w:hAnsi="Lato"/>
          <w:color w:val="000000"/>
        </w:rPr>
        <w:t xml:space="preserve">y tomando en consideración que de acuerdo al informe que presenta el Tesorero, se advierte que será a final de este mes de junio en que se someta a aprobación </w:t>
      </w:r>
      <w:r w:rsidR="00ED0BAF" w:rsidRPr="00B165F6">
        <w:rPr>
          <w:rFonts w:ascii="Lato" w:hAnsi="Lato"/>
          <w:color w:val="000000"/>
        </w:rPr>
        <w:t xml:space="preserve">el recurso extraordinario, </w:t>
      </w:r>
      <w:r w:rsidR="00A43983" w:rsidRPr="00B165F6">
        <w:rPr>
          <w:rFonts w:ascii="Lato" w:hAnsi="Lato"/>
          <w:color w:val="000000"/>
        </w:rPr>
        <w:t>con fundamento en lo que establece el artículo 61 de la Ley Orgánica del Poder Judicial del Estado, se determina</w:t>
      </w:r>
      <w:r w:rsidR="005B31ED" w:rsidRPr="00B165F6">
        <w:rPr>
          <w:rFonts w:ascii="Lato" w:hAnsi="Lato"/>
          <w:color w:val="000000"/>
        </w:rPr>
        <w:t>:</w:t>
      </w:r>
      <w:r w:rsidR="00A43983" w:rsidRPr="00B165F6">
        <w:rPr>
          <w:rFonts w:ascii="Lato" w:hAnsi="Lato"/>
          <w:color w:val="000000"/>
        </w:rPr>
        <w:t xml:space="preserve"> </w:t>
      </w:r>
    </w:p>
    <w:p w14:paraId="43738B3A" w14:textId="5955B971" w:rsidR="005B31ED" w:rsidRPr="00B165F6" w:rsidRDefault="005B31ED" w:rsidP="0020349B">
      <w:pPr>
        <w:pStyle w:val="Prrafodelista"/>
        <w:numPr>
          <w:ilvl w:val="0"/>
          <w:numId w:val="7"/>
        </w:numPr>
        <w:tabs>
          <w:tab w:val="left" w:pos="5387"/>
        </w:tabs>
        <w:spacing w:after="0" w:line="480" w:lineRule="auto"/>
        <w:jc w:val="both"/>
        <w:rPr>
          <w:rFonts w:ascii="Lato" w:hAnsi="Lato"/>
          <w:color w:val="000000"/>
        </w:rPr>
      </w:pPr>
      <w:r w:rsidRPr="00B165F6">
        <w:rPr>
          <w:rFonts w:ascii="Lato" w:hAnsi="Lato"/>
          <w:color w:val="000000"/>
        </w:rPr>
        <w:t>Tomar conocimiento del oficio de cuenta.</w:t>
      </w:r>
    </w:p>
    <w:p w14:paraId="1B2E27ED" w14:textId="56670745" w:rsidR="005B31ED" w:rsidRPr="00685F71" w:rsidRDefault="005B31ED" w:rsidP="0020349B">
      <w:pPr>
        <w:pStyle w:val="Prrafodelista"/>
        <w:numPr>
          <w:ilvl w:val="0"/>
          <w:numId w:val="7"/>
        </w:numPr>
        <w:tabs>
          <w:tab w:val="left" w:pos="5387"/>
        </w:tabs>
        <w:spacing w:after="0" w:line="480" w:lineRule="auto"/>
        <w:jc w:val="both"/>
        <w:rPr>
          <w:rFonts w:ascii="Lato" w:hAnsi="Lato"/>
          <w:color w:val="000000"/>
        </w:rPr>
      </w:pPr>
      <w:r w:rsidRPr="00B165F6">
        <w:rPr>
          <w:rFonts w:ascii="Lato" w:hAnsi="Lato"/>
          <w:color w:val="000000"/>
        </w:rPr>
        <w:t>Designar</w:t>
      </w:r>
      <w:r w:rsidR="00685F71">
        <w:rPr>
          <w:rFonts w:ascii="Lato" w:hAnsi="Lato"/>
          <w:color w:val="000000"/>
        </w:rPr>
        <w:t xml:space="preserve"> como Titular de la Dirección de Planeación, Estadística y Normatividad del Poder Judicial del Estado, al Contador Gilberto Mendoza Jiménez (nivel 14)</w:t>
      </w:r>
      <w:r w:rsidR="004E4466">
        <w:rPr>
          <w:rFonts w:ascii="Lato" w:hAnsi="Lato"/>
          <w:color w:val="000000"/>
        </w:rPr>
        <w:t>;</w:t>
      </w:r>
      <w:r w:rsidR="00685F71">
        <w:rPr>
          <w:rFonts w:ascii="Lato" w:hAnsi="Lato"/>
          <w:color w:val="000000"/>
        </w:rPr>
        <w:t xml:space="preserve"> como Encargado del Área de Planeación, a la Licenciada Fabiola Hernández Franco</w:t>
      </w:r>
      <w:r w:rsidR="004E4466">
        <w:rPr>
          <w:rFonts w:ascii="Lato" w:hAnsi="Lato"/>
          <w:color w:val="000000"/>
        </w:rPr>
        <w:t>;</w:t>
      </w:r>
      <w:r w:rsidR="00685F71">
        <w:rPr>
          <w:rFonts w:ascii="Lato" w:hAnsi="Lato"/>
          <w:color w:val="000000"/>
        </w:rPr>
        <w:t xml:space="preserve"> como Encargado del Área de Estadística, a la Licenciada Sandra Rubí Vega </w:t>
      </w:r>
      <w:proofErr w:type="spellStart"/>
      <w:r w:rsidR="00685F71">
        <w:rPr>
          <w:rFonts w:ascii="Lato" w:hAnsi="Lato"/>
          <w:color w:val="000000"/>
        </w:rPr>
        <w:t>Zecua</w:t>
      </w:r>
      <w:proofErr w:type="spellEnd"/>
      <w:r w:rsidR="004E4466">
        <w:rPr>
          <w:rFonts w:ascii="Lato" w:hAnsi="Lato"/>
          <w:color w:val="000000"/>
        </w:rPr>
        <w:t>;</w:t>
      </w:r>
      <w:r w:rsidR="00685F71">
        <w:rPr>
          <w:rFonts w:ascii="Lato" w:hAnsi="Lato"/>
          <w:color w:val="000000"/>
        </w:rPr>
        <w:t xml:space="preserve"> y como Encargado del Área de Normatividad, al Licenciado Mario Rivera Castañeda, nombramientos que serán con efectos a partir del primero de julio del año en curso, y hasta nuevas instrucciones; para tal efecto, se instruye a la Secretaria Ejecutiva que previa emisión de los nombramientos respectivos verifique en la Tesorería del Poder Judicial del Estado, tener la suficiencia presupuestal en la partida correspondiente y dar cuenta a este Órgano Colegiado.</w:t>
      </w:r>
    </w:p>
    <w:p w14:paraId="701A13C7" w14:textId="2D08B0CD" w:rsidR="00A43983" w:rsidRPr="006219A3" w:rsidRDefault="005B31ED" w:rsidP="006219A3">
      <w:pPr>
        <w:tabs>
          <w:tab w:val="left" w:pos="5387"/>
        </w:tabs>
        <w:spacing w:after="0" w:line="480" w:lineRule="auto"/>
        <w:jc w:val="both"/>
        <w:rPr>
          <w:rFonts w:ascii="Lato" w:hAnsi="Lato" w:cstheme="minorHAnsi"/>
          <w:b/>
          <w:bCs/>
          <w:u w:val="single"/>
          <w:lang w:val="pt-PT"/>
        </w:rPr>
      </w:pPr>
      <w:r w:rsidRPr="00B165F6">
        <w:rPr>
          <w:rFonts w:ascii="Lato" w:hAnsi="Lato" w:cstheme="minorHAnsi"/>
          <w:lang w:val="pt-PT"/>
        </w:rPr>
        <w:t>Comuniquese esta determianción al Tesorero del Poder Judicial del Estado, para su conocimiento y efectos a que haya lugar</w:t>
      </w:r>
      <w:r w:rsidR="00685F71">
        <w:rPr>
          <w:rFonts w:ascii="Lato" w:hAnsi="Lato" w:cstheme="minorHAnsi"/>
          <w:lang w:val="pt-PT"/>
        </w:rPr>
        <w:t>, así como a los servidores públicos, con la emisión de los nombramientos respectivos.</w:t>
      </w:r>
      <w:r w:rsidRPr="00B165F6">
        <w:rPr>
          <w:rFonts w:ascii="Lato" w:hAnsi="Lato" w:cstheme="minorHAnsi"/>
          <w:lang w:val="pt-PT"/>
        </w:rPr>
        <w:t xml:space="preserve"> </w:t>
      </w:r>
      <w:r w:rsidR="006219A3" w:rsidRPr="006219A3">
        <w:rPr>
          <w:rFonts w:ascii="Lato" w:hAnsi="Lato" w:cstheme="minorHAnsi"/>
          <w:b/>
          <w:bCs/>
          <w:u w:val="single"/>
          <w:lang w:val="pt-PT"/>
        </w:rPr>
        <w:t>APROBADO POR UNANIMIDAD DE VOTOS.</w:t>
      </w:r>
    </w:p>
    <w:p w14:paraId="04BE12A4" w14:textId="3377E5D0" w:rsidR="00A43983" w:rsidRPr="00B165F6" w:rsidRDefault="00A43983" w:rsidP="006219A3">
      <w:pPr>
        <w:tabs>
          <w:tab w:val="left" w:pos="5387"/>
        </w:tabs>
        <w:spacing w:after="0" w:line="480" w:lineRule="auto"/>
        <w:ind w:firstLine="851"/>
        <w:jc w:val="both"/>
        <w:rPr>
          <w:rFonts w:ascii="Lato" w:hAnsi="Lato"/>
          <w:b/>
          <w:bCs/>
          <w:color w:val="000000"/>
        </w:rPr>
      </w:pPr>
      <w:bookmarkStart w:id="11" w:name="_Hlk201228082"/>
      <w:bookmarkEnd w:id="10"/>
      <w:r w:rsidRPr="00B165F6">
        <w:rPr>
          <w:rFonts w:ascii="Lato" w:hAnsi="Lato"/>
          <w:b/>
          <w:bCs/>
          <w:color w:val="000000"/>
        </w:rPr>
        <w:t xml:space="preserve">ACUERDO VI/60/2025. </w:t>
      </w:r>
      <w:r w:rsidR="005363F8" w:rsidRPr="00B165F6">
        <w:rPr>
          <w:rFonts w:ascii="Lato" w:hAnsi="Lato"/>
          <w:b/>
          <w:bCs/>
          <w:color w:val="000000"/>
        </w:rPr>
        <w:t>O</w:t>
      </w:r>
      <w:r w:rsidRPr="00B165F6">
        <w:rPr>
          <w:rFonts w:ascii="Lato" w:hAnsi="Lato"/>
          <w:b/>
          <w:bCs/>
          <w:color w:val="000000"/>
        </w:rPr>
        <w:t xml:space="preserve">ficio número IEJ/1063/2025, signado por el Director del Instituto de Especialización Judicial del Tribunal Superior de </w:t>
      </w:r>
      <w:r w:rsidRPr="00B165F6">
        <w:rPr>
          <w:rFonts w:ascii="Lato" w:hAnsi="Lato"/>
          <w:b/>
          <w:bCs/>
          <w:color w:val="000000"/>
        </w:rPr>
        <w:lastRenderedPageBreak/>
        <w:t>Justicia del Estado, recibido en la Secretaría Ejecutiva a través del oficio SP/PTSJ/472/2025.</w:t>
      </w:r>
      <w:r w:rsidR="006219A3">
        <w:rPr>
          <w:rFonts w:ascii="Lato" w:hAnsi="Lato"/>
          <w:b/>
          <w:bCs/>
          <w:color w:val="000000"/>
        </w:rPr>
        <w:t xml:space="preserve"> - - - - - - - - - - - - - - - - - -  - - - - - - - - - - - - - - - - - - - - - - - -</w:t>
      </w:r>
    </w:p>
    <w:p w14:paraId="6853E5F5" w14:textId="19828C1F" w:rsidR="00937AA1" w:rsidRPr="00B165F6" w:rsidRDefault="006859AB" w:rsidP="006219A3">
      <w:pPr>
        <w:tabs>
          <w:tab w:val="left" w:pos="5387"/>
        </w:tabs>
        <w:spacing w:after="0" w:line="480" w:lineRule="auto"/>
        <w:jc w:val="both"/>
        <w:rPr>
          <w:rFonts w:ascii="Lato" w:hAnsi="Lato"/>
          <w:color w:val="000000"/>
        </w:rPr>
      </w:pPr>
      <w:r w:rsidRPr="00B165F6">
        <w:rPr>
          <w:rFonts w:ascii="Lato" w:hAnsi="Lato" w:cstheme="minorHAnsi"/>
          <w:lang w:val="pt-PT"/>
        </w:rPr>
        <w:t xml:space="preserve">Dada cuenta con el oficio de referencia, mediante el cual, </w:t>
      </w:r>
      <w:r w:rsidR="000466AB" w:rsidRPr="00B165F6">
        <w:rPr>
          <w:rFonts w:ascii="Lato" w:hAnsi="Lato"/>
          <w:color w:val="000000"/>
        </w:rPr>
        <w:t xml:space="preserve">el Director del Instituto de Especialización Judicial del Tribunal Superior de Justicia del Estado, informa que el siete del mes y año en curso, recibió a través del buzón oficial de ese Instituto, la invitación </w:t>
      </w:r>
      <w:r w:rsidR="0075155E" w:rsidRPr="00B165F6">
        <w:rPr>
          <w:rFonts w:ascii="Lato" w:hAnsi="Lato"/>
          <w:color w:val="000000"/>
        </w:rPr>
        <w:t>que</w:t>
      </w:r>
      <w:r w:rsidR="000466AB" w:rsidRPr="00B165F6">
        <w:rPr>
          <w:rFonts w:ascii="Lato" w:hAnsi="Lato"/>
          <w:color w:val="000000"/>
        </w:rPr>
        <w:t xml:space="preserve"> la Directora General de la Escuela Federal de Formación Judicial, envió para participar, en el </w:t>
      </w:r>
      <w:r w:rsidR="0075155E" w:rsidRPr="00B165F6">
        <w:rPr>
          <w:rFonts w:ascii="Lato" w:hAnsi="Lato"/>
          <w:color w:val="000000"/>
        </w:rPr>
        <w:t>“</w:t>
      </w:r>
      <w:r w:rsidR="000466AB" w:rsidRPr="00B165F6">
        <w:rPr>
          <w:rFonts w:ascii="Lato" w:hAnsi="Lato"/>
          <w:color w:val="000000"/>
        </w:rPr>
        <w:t>Encuentro 47 años formando a las personas integrantes del PJF, un legado de excelencia, un presente de evolución y un futuro con visión nacional</w:t>
      </w:r>
      <w:r w:rsidR="0075155E" w:rsidRPr="00B165F6">
        <w:rPr>
          <w:rFonts w:ascii="Lato" w:hAnsi="Lato"/>
          <w:color w:val="000000"/>
        </w:rPr>
        <w:t>”</w:t>
      </w:r>
      <w:r w:rsidR="000466AB" w:rsidRPr="00B165F6">
        <w:rPr>
          <w:rFonts w:ascii="Lato" w:hAnsi="Lato"/>
          <w:color w:val="000000"/>
        </w:rPr>
        <w:t>, esto en razón de que el Institutito bajo su dirección es integrante de la Alianza Nacional de Escuelas  Judicial</w:t>
      </w:r>
      <w:r w:rsidR="00617672">
        <w:rPr>
          <w:rFonts w:ascii="Lato" w:hAnsi="Lato"/>
          <w:color w:val="000000"/>
        </w:rPr>
        <w:t>es</w:t>
      </w:r>
      <w:r w:rsidR="000466AB" w:rsidRPr="00B165F6">
        <w:rPr>
          <w:rFonts w:ascii="Lato" w:hAnsi="Lato"/>
          <w:color w:val="000000"/>
        </w:rPr>
        <w:t xml:space="preserve"> (ANEJ), constituida en el mes </w:t>
      </w:r>
      <w:r w:rsidR="00617672">
        <w:rPr>
          <w:rFonts w:ascii="Lato" w:hAnsi="Lato"/>
          <w:color w:val="000000"/>
        </w:rPr>
        <w:t>d</w:t>
      </w:r>
      <w:r w:rsidR="000466AB" w:rsidRPr="00B165F6">
        <w:rPr>
          <w:rFonts w:ascii="Lato" w:hAnsi="Lato"/>
          <w:color w:val="000000"/>
        </w:rPr>
        <w:t xml:space="preserve">e mayo de dos mil veinticuatro; dicho encuentro se llevará a cabo del miércoles dos al viernes cuatro de julio del año en curso, en la sede central de la escuela judicial, en la Ciudad de México, motivo por el cual, somete a consideración la invitación </w:t>
      </w:r>
      <w:r w:rsidR="00937AA1" w:rsidRPr="00B165F6">
        <w:rPr>
          <w:rFonts w:ascii="Lato" w:hAnsi="Lato"/>
          <w:color w:val="000000"/>
        </w:rPr>
        <w:t>y solicita la autorización para asistir a dicho encuentro o en su caso, determine la persona</w:t>
      </w:r>
      <w:r w:rsidR="0075155E" w:rsidRPr="00B165F6">
        <w:rPr>
          <w:rFonts w:ascii="Lato" w:hAnsi="Lato"/>
          <w:color w:val="000000"/>
        </w:rPr>
        <w:t xml:space="preserve"> </w:t>
      </w:r>
      <w:r w:rsidR="00937AA1" w:rsidRPr="00B165F6">
        <w:rPr>
          <w:rFonts w:ascii="Lato" w:hAnsi="Lato"/>
          <w:color w:val="000000"/>
        </w:rPr>
        <w:t>que asistirá en representación del Instituto, a fin de que sea comunicado a la Escuela Federal.</w:t>
      </w:r>
      <w:r w:rsidR="006219A3">
        <w:rPr>
          <w:rFonts w:ascii="Lato" w:hAnsi="Lato"/>
          <w:color w:val="000000"/>
        </w:rPr>
        <w:t xml:space="preserve"> </w:t>
      </w:r>
      <w:r w:rsidR="00937AA1" w:rsidRPr="00B165F6">
        <w:rPr>
          <w:rFonts w:ascii="Lato" w:hAnsi="Lato"/>
          <w:color w:val="000000"/>
        </w:rPr>
        <w:t>En atención a lo anterior, tomando en consideración la invitación descrita por el Director del Instituto de Especialización Judicial del Tribunal Superior de Justicia, con fundamento en lo que establece</w:t>
      </w:r>
      <w:r w:rsidR="00571EAE">
        <w:rPr>
          <w:rFonts w:ascii="Lato" w:hAnsi="Lato"/>
          <w:color w:val="000000"/>
        </w:rPr>
        <w:t xml:space="preserve">n los </w:t>
      </w:r>
      <w:r w:rsidR="00937AA1" w:rsidRPr="00B165F6">
        <w:rPr>
          <w:rFonts w:ascii="Lato" w:hAnsi="Lato"/>
          <w:color w:val="000000"/>
        </w:rPr>
        <w:t>artículo</w:t>
      </w:r>
      <w:r w:rsidR="00571EAE">
        <w:rPr>
          <w:rFonts w:ascii="Lato" w:hAnsi="Lato"/>
          <w:color w:val="000000"/>
        </w:rPr>
        <w:t>s</w:t>
      </w:r>
      <w:r w:rsidR="00937AA1" w:rsidRPr="00B165F6">
        <w:rPr>
          <w:rFonts w:ascii="Lato" w:hAnsi="Lato"/>
          <w:color w:val="000000"/>
        </w:rPr>
        <w:t xml:space="preserve"> 61 y 77 de la Ley Orgánica del Poder Judicial del Estado, se determina:</w:t>
      </w:r>
    </w:p>
    <w:p w14:paraId="0D1F4649" w14:textId="46D03179" w:rsidR="00937AA1" w:rsidRPr="00B165F6" w:rsidRDefault="00937AA1" w:rsidP="0020349B">
      <w:pPr>
        <w:pStyle w:val="Prrafodelista"/>
        <w:numPr>
          <w:ilvl w:val="0"/>
          <w:numId w:val="5"/>
        </w:numPr>
        <w:tabs>
          <w:tab w:val="left" w:pos="5387"/>
        </w:tabs>
        <w:spacing w:after="0" w:line="480" w:lineRule="auto"/>
        <w:jc w:val="both"/>
        <w:rPr>
          <w:rFonts w:ascii="Lato" w:hAnsi="Lato"/>
          <w:color w:val="000000"/>
        </w:rPr>
      </w:pPr>
      <w:r w:rsidRPr="00B165F6">
        <w:rPr>
          <w:rFonts w:ascii="Lato" w:hAnsi="Lato"/>
          <w:color w:val="000000"/>
        </w:rPr>
        <w:t>Tomar conocimiento del oficio y anexos de cuenta.</w:t>
      </w:r>
    </w:p>
    <w:p w14:paraId="019CDA01" w14:textId="6751B4C7" w:rsidR="00937AA1" w:rsidRPr="00B165F6" w:rsidRDefault="00937AA1" w:rsidP="0020349B">
      <w:pPr>
        <w:pStyle w:val="Prrafodelista"/>
        <w:numPr>
          <w:ilvl w:val="0"/>
          <w:numId w:val="5"/>
        </w:numPr>
        <w:tabs>
          <w:tab w:val="left" w:pos="5387"/>
        </w:tabs>
        <w:spacing w:after="0" w:line="480" w:lineRule="auto"/>
        <w:jc w:val="both"/>
        <w:rPr>
          <w:rFonts w:ascii="Lato" w:hAnsi="Lato"/>
          <w:color w:val="000000"/>
        </w:rPr>
      </w:pPr>
      <w:r w:rsidRPr="00B165F6">
        <w:rPr>
          <w:rFonts w:ascii="Lato" w:hAnsi="Lato"/>
          <w:color w:val="000000"/>
        </w:rPr>
        <w:t>Autorizar al Director</w:t>
      </w:r>
      <w:r w:rsidR="00A16578" w:rsidRPr="00B165F6">
        <w:rPr>
          <w:rFonts w:ascii="Lato" w:hAnsi="Lato"/>
          <w:color w:val="000000"/>
        </w:rPr>
        <w:t xml:space="preserve"> </w:t>
      </w:r>
      <w:r w:rsidR="0075155E" w:rsidRPr="00B165F6">
        <w:rPr>
          <w:rFonts w:ascii="Lato" w:hAnsi="Lato"/>
          <w:color w:val="000000"/>
        </w:rPr>
        <w:t xml:space="preserve">del Instituto de Especialización Judicial del Tribunal Superior de Justicia del Estado, </w:t>
      </w:r>
      <w:r w:rsidR="00A16578" w:rsidRPr="00B165F6">
        <w:rPr>
          <w:rFonts w:ascii="Lato" w:hAnsi="Lato"/>
          <w:color w:val="000000"/>
        </w:rPr>
        <w:t xml:space="preserve">asistir al </w:t>
      </w:r>
      <w:r w:rsidR="0075155E" w:rsidRPr="00B165F6">
        <w:rPr>
          <w:rFonts w:ascii="Lato" w:hAnsi="Lato"/>
          <w:color w:val="000000"/>
        </w:rPr>
        <w:t>“</w:t>
      </w:r>
      <w:r w:rsidR="00A16578" w:rsidRPr="00B165F6">
        <w:rPr>
          <w:rFonts w:ascii="Lato" w:hAnsi="Lato"/>
          <w:color w:val="000000"/>
        </w:rPr>
        <w:t>Encuentro 47 años formando a las personas integrantes del PJF, un legado de excelencia, un presente de evolución y un futuro con visión nacional</w:t>
      </w:r>
      <w:r w:rsidR="0075155E" w:rsidRPr="00B165F6">
        <w:rPr>
          <w:rFonts w:ascii="Lato" w:hAnsi="Lato"/>
          <w:color w:val="000000"/>
        </w:rPr>
        <w:t>”</w:t>
      </w:r>
      <w:r w:rsidR="00A16578" w:rsidRPr="00B165F6">
        <w:rPr>
          <w:rFonts w:ascii="Lato" w:hAnsi="Lato"/>
          <w:color w:val="000000"/>
        </w:rPr>
        <w:t xml:space="preserve">; </w:t>
      </w:r>
      <w:r w:rsidR="00571EAE">
        <w:rPr>
          <w:rFonts w:ascii="Lato" w:hAnsi="Lato"/>
          <w:color w:val="000000"/>
        </w:rPr>
        <w:t>los días dos, tres y cuatro de julio del año en curso; e</w:t>
      </w:r>
      <w:r w:rsidR="00A16578" w:rsidRPr="00B165F6">
        <w:rPr>
          <w:rFonts w:ascii="Lato" w:hAnsi="Lato"/>
          <w:color w:val="000000"/>
        </w:rPr>
        <w:t>n consecuencia, el permiso para ausentarse de sus labores.</w:t>
      </w:r>
    </w:p>
    <w:p w14:paraId="629ABED0" w14:textId="0E2D2039" w:rsidR="00937AA1" w:rsidRPr="00B165F6" w:rsidRDefault="00937AA1" w:rsidP="0020349B">
      <w:pPr>
        <w:pStyle w:val="Prrafodelista"/>
        <w:numPr>
          <w:ilvl w:val="0"/>
          <w:numId w:val="5"/>
        </w:numPr>
        <w:tabs>
          <w:tab w:val="left" w:pos="5387"/>
        </w:tabs>
        <w:spacing w:after="0" w:line="480" w:lineRule="auto"/>
        <w:jc w:val="both"/>
        <w:rPr>
          <w:rFonts w:ascii="Lato" w:hAnsi="Lato" w:cs="Arial"/>
          <w:bCs/>
        </w:rPr>
      </w:pPr>
      <w:r w:rsidRPr="00B165F6">
        <w:rPr>
          <w:rFonts w:ascii="Lato" w:hAnsi="Lato"/>
          <w:color w:val="000000"/>
        </w:rPr>
        <w:t xml:space="preserve">Autorizar los viáticos respectivos en términos del artículo 24, fracción III, </w:t>
      </w:r>
      <w:r w:rsidR="0075155E" w:rsidRPr="00B165F6">
        <w:rPr>
          <w:rFonts w:ascii="Lato" w:hAnsi="Lato"/>
          <w:color w:val="000000"/>
        </w:rPr>
        <w:t xml:space="preserve">inciso </w:t>
      </w:r>
      <w:r w:rsidRPr="00B165F6">
        <w:rPr>
          <w:rFonts w:ascii="Lato" w:hAnsi="Lato"/>
          <w:color w:val="000000"/>
        </w:rPr>
        <w:t>l</w:t>
      </w:r>
      <w:r w:rsidR="0075155E" w:rsidRPr="00B165F6">
        <w:rPr>
          <w:rFonts w:ascii="Lato" w:hAnsi="Lato"/>
          <w:color w:val="000000"/>
        </w:rPr>
        <w:t xml:space="preserve"> </w:t>
      </w:r>
      <w:r w:rsidRPr="00B165F6">
        <w:rPr>
          <w:rFonts w:ascii="Lato" w:hAnsi="Lato"/>
          <w:color w:val="000000"/>
        </w:rPr>
        <w:t xml:space="preserve">de los Lineamientos de </w:t>
      </w:r>
      <w:r w:rsidRPr="00B165F6">
        <w:rPr>
          <w:rFonts w:ascii="Lato" w:hAnsi="Lato" w:cs="Arial"/>
          <w:bCs/>
        </w:rPr>
        <w:t xml:space="preserve">Racionalidad, Austeridad y Disciplina Presupuestal para el Ejercicio Fiscal del Poder Judicial del Estado de </w:t>
      </w:r>
      <w:r w:rsidRPr="00B165F6">
        <w:rPr>
          <w:rFonts w:ascii="Lato" w:hAnsi="Lato" w:cs="Arial"/>
          <w:bCs/>
        </w:rPr>
        <w:lastRenderedPageBreak/>
        <w:t>Tlaxcala vigentes</w:t>
      </w:r>
      <w:r w:rsidR="00A16578" w:rsidRPr="00B165F6">
        <w:rPr>
          <w:rFonts w:ascii="Lato" w:hAnsi="Lato" w:cs="Arial"/>
          <w:bCs/>
        </w:rPr>
        <w:t>, instruyendo para tal efecto al Tesorero del Poder Judicial del Estado.</w:t>
      </w:r>
    </w:p>
    <w:p w14:paraId="7B7C557F" w14:textId="6B54C84B" w:rsidR="00A16578" w:rsidRPr="00B165F6" w:rsidRDefault="00A16578" w:rsidP="006219A3">
      <w:pPr>
        <w:tabs>
          <w:tab w:val="left" w:pos="5387"/>
        </w:tabs>
        <w:spacing w:after="0" w:line="480" w:lineRule="auto"/>
        <w:jc w:val="both"/>
        <w:rPr>
          <w:rFonts w:ascii="Lato" w:hAnsi="Lato" w:cs="Arial"/>
          <w:bCs/>
        </w:rPr>
      </w:pPr>
      <w:r w:rsidRPr="00B165F6">
        <w:rPr>
          <w:rFonts w:ascii="Lato" w:hAnsi="Lato" w:cs="Arial"/>
          <w:bCs/>
        </w:rPr>
        <w:t>Comuníquese lo anterior, al Director del Instituto de Especialización Judicial del Tribunal Superior de Justicia y Tesorero del Poder Judicial del Estado, para su conocimiento y efectos legales correspondientes.</w:t>
      </w:r>
      <w:r w:rsidR="006219A3">
        <w:rPr>
          <w:rFonts w:ascii="Lato" w:hAnsi="Lato" w:cs="Arial"/>
          <w:bCs/>
        </w:rPr>
        <w:t xml:space="preserve"> </w:t>
      </w:r>
      <w:r w:rsidR="006219A3" w:rsidRPr="006219A3">
        <w:rPr>
          <w:rFonts w:ascii="Lato" w:hAnsi="Lato" w:cs="Arial"/>
          <w:b/>
          <w:u w:val="single"/>
        </w:rPr>
        <w:t>APROBADO POR UNANIMIDAD DE VOTOS.</w:t>
      </w:r>
      <w:bookmarkEnd w:id="11"/>
    </w:p>
    <w:p w14:paraId="45C94080" w14:textId="5A12B44D" w:rsidR="00A16578" w:rsidRPr="00B165F6" w:rsidRDefault="006219A3" w:rsidP="006219A3">
      <w:pPr>
        <w:pStyle w:val="NormalWeb"/>
        <w:spacing w:before="0" w:beforeAutospacing="0" w:after="0" w:afterAutospacing="0" w:line="480" w:lineRule="auto"/>
        <w:ind w:firstLine="851"/>
        <w:jc w:val="both"/>
        <w:rPr>
          <w:rFonts w:ascii="Lato" w:hAnsi="Lato" w:cstheme="minorHAnsi"/>
          <w:bCs/>
          <w:sz w:val="22"/>
          <w:szCs w:val="22"/>
          <w:bdr w:val="none" w:sz="0" w:space="0" w:color="auto" w:frame="1"/>
        </w:rPr>
      </w:pPr>
      <w:r>
        <w:rPr>
          <w:rFonts w:ascii="Lato" w:hAnsi="Lato"/>
          <w:b/>
          <w:bCs/>
          <w:color w:val="000000"/>
          <w:sz w:val="22"/>
          <w:szCs w:val="22"/>
        </w:rPr>
        <w:t xml:space="preserve"> </w:t>
      </w:r>
      <w:bookmarkStart w:id="12" w:name="_Hlk201228329"/>
      <w:r w:rsidR="00A16578" w:rsidRPr="00B165F6">
        <w:rPr>
          <w:rFonts w:ascii="Lato" w:hAnsi="Lato"/>
          <w:b/>
          <w:bCs/>
          <w:color w:val="000000"/>
          <w:sz w:val="22"/>
          <w:szCs w:val="22"/>
        </w:rPr>
        <w:t>ACUERDO VII/60/2025.  O</w:t>
      </w:r>
      <w:r w:rsidR="00A16578" w:rsidRPr="00B165F6">
        <w:rPr>
          <w:rFonts w:ascii="Lato" w:hAnsi="Lato" w:cstheme="minorHAnsi"/>
          <w:b/>
          <w:bCs/>
          <w:sz w:val="22"/>
          <w:szCs w:val="22"/>
          <w:lang w:val="pt-PT"/>
        </w:rPr>
        <w:t>ficio 188/C/2025, recibido el once de junio de dos mil veinticinco, signado por el Contralor del Poder Judicial del Estado.</w:t>
      </w:r>
      <w:r>
        <w:rPr>
          <w:rFonts w:ascii="Lato" w:hAnsi="Lato" w:cstheme="minorHAnsi"/>
          <w:b/>
          <w:bCs/>
          <w:sz w:val="22"/>
          <w:szCs w:val="22"/>
          <w:lang w:val="pt-PT"/>
        </w:rPr>
        <w:t xml:space="preserve"> - - - - - - - - - - - - - - - - - - - - - - - - - - - - -  -  - - - - - - - - - - - - - - - - - - - -- </w:t>
      </w:r>
      <w:r w:rsidR="00A16578" w:rsidRPr="00B165F6">
        <w:rPr>
          <w:rFonts w:ascii="Lato" w:hAnsi="Lato" w:cstheme="minorHAnsi"/>
          <w:sz w:val="22"/>
          <w:szCs w:val="22"/>
          <w:lang w:val="pt-PT"/>
        </w:rPr>
        <w:t>Dada cuenta con el oficio de referencia</w:t>
      </w:r>
      <w:r w:rsidR="00706C28">
        <w:rPr>
          <w:rFonts w:ascii="Lato" w:hAnsi="Lato" w:cstheme="minorHAnsi"/>
          <w:sz w:val="22"/>
          <w:szCs w:val="22"/>
          <w:lang w:val="pt-PT"/>
        </w:rPr>
        <w:t xml:space="preserve"> </w:t>
      </w:r>
      <w:r w:rsidR="00A16578" w:rsidRPr="00B165F6">
        <w:rPr>
          <w:rFonts w:ascii="Lato" w:hAnsi="Lato" w:cstheme="minorHAnsi"/>
          <w:sz w:val="22"/>
          <w:szCs w:val="22"/>
          <w:lang w:val="pt-PT"/>
        </w:rPr>
        <w:t xml:space="preserve">y en este acto con el similar 191/C/2025, mediante los cuales, </w:t>
      </w:r>
      <w:r w:rsidR="00A16578" w:rsidRPr="00B165F6">
        <w:rPr>
          <w:rFonts w:ascii="Lato" w:hAnsi="Lato" w:cstheme="minorHAnsi"/>
          <w:bCs/>
          <w:sz w:val="22"/>
          <w:szCs w:val="22"/>
          <w:bdr w:val="none" w:sz="0" w:space="0" w:color="auto" w:frame="1"/>
        </w:rPr>
        <w:t>el Contralor del Poder Judicial del Estado, remite copia de las actas de entrega-recepción, levantadas con motivo del cambio de adscripción de las personas servidoras públicas que integran el Poder Judicial del Estado, como se lista en dichos oficios. Al respecto, toda vez que d</w:t>
      </w:r>
      <w:r w:rsidR="000C4A32">
        <w:rPr>
          <w:rFonts w:ascii="Lato" w:hAnsi="Lato" w:cstheme="minorHAnsi"/>
          <w:bCs/>
          <w:sz w:val="22"/>
          <w:szCs w:val="22"/>
          <w:bdr w:val="none" w:sz="0" w:space="0" w:color="auto" w:frame="1"/>
        </w:rPr>
        <w:t>e las</w:t>
      </w:r>
      <w:r w:rsidR="00A16578" w:rsidRPr="00B165F6">
        <w:rPr>
          <w:rFonts w:ascii="Lato" w:hAnsi="Lato" w:cstheme="minorHAnsi"/>
          <w:bCs/>
          <w:sz w:val="22"/>
          <w:szCs w:val="22"/>
          <w:bdr w:val="none" w:sz="0" w:space="0" w:color="auto" w:frame="1"/>
        </w:rPr>
        <w:t xml:space="preserve"> actas no se advierte observación alguna por parte de la Contraloría del Poder Judicial del Estado, con fundamento en lo que establece el artículo 61 de la Ley Orgánica del Poder Judicial del Estado, únicamente se toma debido conocimiento.</w:t>
      </w:r>
    </w:p>
    <w:p w14:paraId="07B2BC9E" w14:textId="4CBE1D4E" w:rsidR="00423010" w:rsidRDefault="00A16578" w:rsidP="006219A3">
      <w:pPr>
        <w:pStyle w:val="yiv3892954483gmail-xmsonormal"/>
        <w:shd w:val="clear" w:color="auto" w:fill="FFFFFF"/>
        <w:spacing w:before="0" w:beforeAutospacing="0" w:after="0" w:afterAutospacing="0" w:line="480" w:lineRule="auto"/>
        <w:jc w:val="both"/>
        <w:rPr>
          <w:rFonts w:ascii="Lato" w:hAnsi="Lato" w:cstheme="minorHAnsi"/>
          <w:b/>
          <w:sz w:val="22"/>
          <w:szCs w:val="22"/>
          <w:u w:val="single"/>
          <w:bdr w:val="none" w:sz="0" w:space="0" w:color="auto" w:frame="1"/>
        </w:rPr>
      </w:pPr>
      <w:r w:rsidRPr="00B165F6">
        <w:rPr>
          <w:rFonts w:ascii="Lato" w:hAnsi="Lato" w:cstheme="minorHAnsi"/>
          <w:bCs/>
          <w:sz w:val="22"/>
          <w:szCs w:val="22"/>
          <w:bdr w:val="none" w:sz="0" w:space="0" w:color="auto" w:frame="1"/>
        </w:rPr>
        <w:t>Comuníquese esta determinación al Contralor del Poder Judicial del Estado, para constancia</w:t>
      </w:r>
      <w:r w:rsidRPr="00B165F6">
        <w:rPr>
          <w:rFonts w:ascii="Lato" w:hAnsi="Lato" w:cstheme="minorHAnsi"/>
          <w:b/>
          <w:sz w:val="22"/>
          <w:szCs w:val="22"/>
          <w:bdr w:val="none" w:sz="0" w:space="0" w:color="auto" w:frame="1"/>
        </w:rPr>
        <w:t>.</w:t>
      </w:r>
      <w:r w:rsidR="006219A3">
        <w:rPr>
          <w:rFonts w:ascii="Lato" w:hAnsi="Lato" w:cstheme="minorHAnsi"/>
          <w:b/>
          <w:sz w:val="22"/>
          <w:szCs w:val="22"/>
          <w:bdr w:val="none" w:sz="0" w:space="0" w:color="auto" w:frame="1"/>
        </w:rPr>
        <w:t xml:space="preserve"> </w:t>
      </w:r>
      <w:r w:rsidR="006219A3" w:rsidRPr="006219A3">
        <w:rPr>
          <w:rFonts w:ascii="Lato" w:hAnsi="Lato" w:cstheme="minorHAnsi"/>
          <w:b/>
          <w:sz w:val="22"/>
          <w:szCs w:val="22"/>
          <w:u w:val="single"/>
          <w:bdr w:val="none" w:sz="0" w:space="0" w:color="auto" w:frame="1"/>
        </w:rPr>
        <w:t>APROBADO POR UNANIMIDAD DE VOTOS.</w:t>
      </w:r>
    </w:p>
    <w:bookmarkEnd w:id="12"/>
    <w:p w14:paraId="617B3181" w14:textId="3E3E503E" w:rsidR="00423010" w:rsidRPr="00B165F6" w:rsidRDefault="00423010" w:rsidP="006219A3">
      <w:pPr>
        <w:tabs>
          <w:tab w:val="left" w:pos="5387"/>
        </w:tabs>
        <w:spacing w:after="0" w:line="480" w:lineRule="auto"/>
        <w:ind w:firstLine="851"/>
        <w:jc w:val="both"/>
        <w:rPr>
          <w:rFonts w:ascii="Lato" w:hAnsi="Lato" w:cstheme="minorHAnsi"/>
          <w:b/>
          <w:bCs/>
          <w:lang w:val="pt-PT"/>
        </w:rPr>
      </w:pPr>
      <w:r w:rsidRPr="00B165F6">
        <w:rPr>
          <w:rFonts w:ascii="Lato" w:hAnsi="Lato"/>
          <w:b/>
          <w:bCs/>
          <w:color w:val="000000"/>
        </w:rPr>
        <w:t>ACUERDO VIII/60/2025. O</w:t>
      </w:r>
      <w:r w:rsidRPr="00B165F6">
        <w:rPr>
          <w:rFonts w:ascii="Lato" w:hAnsi="Lato" w:cstheme="minorHAnsi"/>
          <w:b/>
          <w:bCs/>
          <w:lang w:val="pt-PT"/>
        </w:rPr>
        <w:t xml:space="preserve">ficio número 467/AIC/2025, recibido el trece de junio de dos mil veinticinco, signado por el Contralor del Poder Judicial del Estado. </w:t>
      </w:r>
      <w:r w:rsidR="006219A3">
        <w:rPr>
          <w:rFonts w:ascii="Lato" w:hAnsi="Lato" w:cstheme="minorHAnsi"/>
          <w:b/>
          <w:bCs/>
          <w:lang w:val="pt-PT"/>
        </w:rPr>
        <w:t>- - - - -  - - - - - - - - - - - - - - - - - - - - - - - - - - - - - - - - - - - - - - - - - - -</w:t>
      </w:r>
    </w:p>
    <w:p w14:paraId="772C4243" w14:textId="799CEBB7" w:rsidR="007F78B2" w:rsidRPr="00B165F6" w:rsidRDefault="00423010" w:rsidP="006219A3">
      <w:pPr>
        <w:tabs>
          <w:tab w:val="left" w:pos="5387"/>
        </w:tabs>
        <w:spacing w:after="0" w:line="480" w:lineRule="auto"/>
        <w:jc w:val="both"/>
        <w:rPr>
          <w:rFonts w:ascii="Lato" w:hAnsi="Lato" w:cstheme="minorHAnsi"/>
        </w:rPr>
      </w:pPr>
      <w:r w:rsidRPr="00B165F6">
        <w:rPr>
          <w:rFonts w:ascii="Lato" w:hAnsi="Lato"/>
        </w:rPr>
        <w:t xml:space="preserve">Dada cuenta con el oficio de referencia, mediante el cual, en cumplimiento a la determinación emitida el diez de junio de dos mil veinticinco, </w:t>
      </w:r>
      <w:r w:rsidRPr="00B165F6">
        <w:rPr>
          <w:rFonts w:ascii="Lato" w:hAnsi="Lato" w:cstheme="minorHAnsi"/>
          <w:lang w:val="pt-PT"/>
        </w:rPr>
        <w:t xml:space="preserve">el Contralor del Poder Judicial del Estado, remite las actuaciones del expediente de investigación de presuna responsabilidad admnistrativa número 88/2025 de los índices de la Contraloría del Poder Judicial, para la discusión y aprobación de la excusa planteada y se determine que servidor público habra de suplir al infraescrito en el conocimiento y determinación de la causa que nos ocupa y de todos aquellos que guarden  relación directa con el servidor público </w:t>
      </w:r>
      <w:r w:rsidR="003B351F" w:rsidRPr="00B165F6">
        <w:rPr>
          <w:rFonts w:ascii="Lato" w:hAnsi="Lato" w:cstheme="minorHAnsi"/>
          <w:lang w:val="pt-PT"/>
        </w:rPr>
        <w:t>cuyo nombre ahi se cita</w:t>
      </w:r>
      <w:r w:rsidR="006219A3">
        <w:rPr>
          <w:rFonts w:ascii="Lato" w:hAnsi="Lato" w:cstheme="minorHAnsi"/>
          <w:lang w:val="pt-PT"/>
        </w:rPr>
        <w:t xml:space="preserve">. </w:t>
      </w:r>
      <w:r w:rsidR="00D06F43" w:rsidRPr="00B165F6">
        <w:rPr>
          <w:rFonts w:ascii="Lato" w:hAnsi="Lato" w:cstheme="minorHAnsi"/>
          <w:lang w:val="pt-PT"/>
        </w:rPr>
        <w:t xml:space="preserve">En atención a lo expuesto por el Contralor del Poder Judicial del Estado y </w:t>
      </w:r>
      <w:r w:rsidR="00CC0FCA">
        <w:rPr>
          <w:rFonts w:ascii="Lato" w:hAnsi="Lato" w:cstheme="minorHAnsi"/>
          <w:lang w:val="pt-PT"/>
        </w:rPr>
        <w:t xml:space="preserve">a </w:t>
      </w:r>
      <w:r w:rsidR="003B351F" w:rsidRPr="00B165F6">
        <w:rPr>
          <w:rFonts w:ascii="Lato" w:hAnsi="Lato" w:cstheme="minorHAnsi"/>
          <w:lang w:val="pt-PT"/>
        </w:rPr>
        <w:t xml:space="preserve">fin de </w:t>
      </w:r>
      <w:r w:rsidR="003B351F" w:rsidRPr="00B165F6">
        <w:rPr>
          <w:rFonts w:ascii="Lato" w:hAnsi="Lato" w:cstheme="minorHAnsi"/>
          <w:lang w:val="pt-PT"/>
        </w:rPr>
        <w:lastRenderedPageBreak/>
        <w:t>salvaguardar los principios de independencia</w:t>
      </w:r>
      <w:r w:rsidR="00D06F43" w:rsidRPr="00B165F6">
        <w:rPr>
          <w:rFonts w:ascii="Lato" w:hAnsi="Lato" w:cstheme="minorHAnsi"/>
          <w:lang w:val="pt-PT"/>
        </w:rPr>
        <w:t xml:space="preserve"> e imparcialidad tutelados en el artículo 17 de la Constitución Política de los Estados Unidos Mexicanos,  </w:t>
      </w:r>
      <w:r w:rsidR="006B45F0">
        <w:rPr>
          <w:rFonts w:ascii="Lato" w:hAnsi="Lato" w:cstheme="minorHAnsi"/>
          <w:lang w:val="pt-PT"/>
        </w:rPr>
        <w:t xml:space="preserve">evitando </w:t>
      </w:r>
      <w:r w:rsidR="006B45F0" w:rsidRPr="00B165F6">
        <w:rPr>
          <w:rFonts w:ascii="Lato" w:hAnsi="Lato"/>
        </w:rPr>
        <w:t xml:space="preserve"> un conflicto de intereses</w:t>
      </w:r>
      <w:r w:rsidR="006B45F0">
        <w:rPr>
          <w:rFonts w:ascii="Lato" w:hAnsi="Lato"/>
        </w:rPr>
        <w:t xml:space="preserve"> con </w:t>
      </w:r>
      <w:r w:rsidR="006B45F0" w:rsidRPr="00B165F6">
        <w:rPr>
          <w:rFonts w:ascii="Lato" w:hAnsi="Lato"/>
        </w:rPr>
        <w:t>quien funge como autoridad investigadora en términos del artículo 84 fracción XIII del Reglamento del Consejo de la Judicatura del Estado</w:t>
      </w:r>
      <w:r w:rsidR="006B45F0">
        <w:rPr>
          <w:rFonts w:ascii="Lato" w:hAnsi="Lato"/>
        </w:rPr>
        <w:t xml:space="preserve"> y por otra parte, </w:t>
      </w:r>
      <w:r w:rsidR="00D06F43" w:rsidRPr="00B165F6">
        <w:rPr>
          <w:rFonts w:ascii="Lato" w:hAnsi="Lato"/>
        </w:rPr>
        <w:t>deslindar responsabilidades respecto de las conductas constitutivas de probables faltas administrativas</w:t>
      </w:r>
      <w:r w:rsidR="007F78B2" w:rsidRPr="00B165F6">
        <w:rPr>
          <w:rFonts w:ascii="Lato" w:hAnsi="Lato"/>
        </w:rPr>
        <w:t xml:space="preserve"> del servidor público que nos ocupa; con fundamento en lo dispuesto por los artículos 3 fracción II, 90 y 91 de la Ley General de Responsabilidades Administrativas</w:t>
      </w:r>
      <w:r w:rsidR="007F78B2" w:rsidRPr="00B165F6">
        <w:rPr>
          <w:rFonts w:ascii="Lato" w:hAnsi="Lato" w:cstheme="minorHAnsi"/>
        </w:rPr>
        <w:t>; 61, 66 y 68 fracción XXVI, de la Ley Orgánica del Poder Judicial del Estado, se determina:</w:t>
      </w:r>
    </w:p>
    <w:p w14:paraId="77F6FE8B" w14:textId="70662AE9" w:rsidR="007F78B2" w:rsidRPr="00B165F6" w:rsidRDefault="007F78B2" w:rsidP="0020349B">
      <w:pPr>
        <w:pStyle w:val="Prrafodelista"/>
        <w:numPr>
          <w:ilvl w:val="0"/>
          <w:numId w:val="6"/>
        </w:numPr>
        <w:tabs>
          <w:tab w:val="left" w:pos="5387"/>
        </w:tabs>
        <w:spacing w:after="0" w:line="480" w:lineRule="auto"/>
        <w:jc w:val="both"/>
        <w:rPr>
          <w:rFonts w:ascii="Lato" w:hAnsi="Lato"/>
        </w:rPr>
      </w:pPr>
      <w:r w:rsidRPr="00B165F6">
        <w:rPr>
          <w:rFonts w:ascii="Lato" w:hAnsi="Lato"/>
        </w:rPr>
        <w:t>Tomar conocimiento del oficio y anexos de cuenta.</w:t>
      </w:r>
      <w:r w:rsidR="0002723F" w:rsidRPr="00B165F6">
        <w:rPr>
          <w:rFonts w:ascii="Lato" w:hAnsi="Lato"/>
        </w:rPr>
        <w:t xml:space="preserve"> </w:t>
      </w:r>
    </w:p>
    <w:p w14:paraId="59902496" w14:textId="4398AE46" w:rsidR="007F78B2" w:rsidRPr="00B165F6" w:rsidRDefault="007F78B2" w:rsidP="0020349B">
      <w:pPr>
        <w:pStyle w:val="Prrafodelista"/>
        <w:numPr>
          <w:ilvl w:val="0"/>
          <w:numId w:val="6"/>
        </w:numPr>
        <w:tabs>
          <w:tab w:val="left" w:pos="5387"/>
        </w:tabs>
        <w:spacing w:after="0" w:line="480" w:lineRule="auto"/>
        <w:jc w:val="both"/>
        <w:rPr>
          <w:rFonts w:ascii="Lato" w:hAnsi="Lato"/>
        </w:rPr>
      </w:pPr>
      <w:r w:rsidRPr="00B165F6">
        <w:rPr>
          <w:rFonts w:ascii="Lato" w:hAnsi="Lato"/>
        </w:rPr>
        <w:t xml:space="preserve">Habilitar y designar a la Consejera Alejandra </w:t>
      </w:r>
      <w:proofErr w:type="spellStart"/>
      <w:r w:rsidRPr="00B165F6">
        <w:rPr>
          <w:rFonts w:ascii="Lato" w:hAnsi="Lato"/>
        </w:rPr>
        <w:t>Cósetl</w:t>
      </w:r>
      <w:proofErr w:type="spellEnd"/>
      <w:r w:rsidRPr="00B165F6">
        <w:rPr>
          <w:rFonts w:ascii="Lato" w:hAnsi="Lato"/>
        </w:rPr>
        <w:t xml:space="preserve"> Flores, quien no integra la Comisión de Disciplina de este Órgano Colegiado, para actuar como autoridad investigadora, única y exclusivamente en este asunto; en consecuencia, deberá turnársele </w:t>
      </w:r>
      <w:r w:rsidR="00F84F26">
        <w:rPr>
          <w:rFonts w:ascii="Lato" w:hAnsi="Lato"/>
        </w:rPr>
        <w:t>el expediente,</w:t>
      </w:r>
      <w:r w:rsidRPr="00B165F6">
        <w:rPr>
          <w:rFonts w:ascii="Lato" w:hAnsi="Lato"/>
        </w:rPr>
        <w:t xml:space="preserve"> para los efectos legales correspondientes. </w:t>
      </w:r>
    </w:p>
    <w:p w14:paraId="528E23DB" w14:textId="6DC6940D" w:rsidR="007F78B2" w:rsidRPr="006219A3" w:rsidRDefault="007F78B2" w:rsidP="006219A3">
      <w:pPr>
        <w:pStyle w:val="NormalWeb"/>
        <w:spacing w:before="0" w:beforeAutospacing="0" w:after="0" w:afterAutospacing="0" w:line="480" w:lineRule="auto"/>
        <w:jc w:val="both"/>
        <w:rPr>
          <w:rFonts w:ascii="Lato" w:hAnsi="Lato" w:cs="Calibri"/>
          <w:b/>
          <w:bCs/>
          <w:sz w:val="22"/>
          <w:szCs w:val="22"/>
          <w:u w:val="single"/>
          <w:bdr w:val="none" w:sz="0" w:space="0" w:color="auto" w:frame="1"/>
        </w:rPr>
      </w:pPr>
      <w:r w:rsidRPr="00B165F6">
        <w:rPr>
          <w:rFonts w:ascii="Lato" w:hAnsi="Lato"/>
          <w:sz w:val="22"/>
          <w:szCs w:val="22"/>
        </w:rPr>
        <w:t xml:space="preserve">Comuníquese esta determinación al Contralor del Poder Judicial del Estado, y en vía de reiteración a la Consejera Alejandra </w:t>
      </w:r>
      <w:proofErr w:type="spellStart"/>
      <w:r w:rsidRPr="00B165F6">
        <w:rPr>
          <w:rFonts w:ascii="Lato" w:hAnsi="Lato"/>
          <w:sz w:val="22"/>
          <w:szCs w:val="22"/>
        </w:rPr>
        <w:t>Cósetl</w:t>
      </w:r>
      <w:proofErr w:type="spellEnd"/>
      <w:r w:rsidRPr="00B165F6">
        <w:rPr>
          <w:rFonts w:ascii="Lato" w:hAnsi="Lato"/>
          <w:sz w:val="22"/>
          <w:szCs w:val="22"/>
        </w:rPr>
        <w:t xml:space="preserve"> Flores, para los efectos legales correspondientes.</w:t>
      </w:r>
      <w:r w:rsidR="006219A3">
        <w:rPr>
          <w:rFonts w:ascii="Lato" w:hAnsi="Lato"/>
          <w:sz w:val="22"/>
          <w:szCs w:val="22"/>
        </w:rPr>
        <w:t xml:space="preserve"> </w:t>
      </w:r>
      <w:r w:rsidR="006219A3" w:rsidRPr="006219A3">
        <w:rPr>
          <w:rFonts w:ascii="Lato" w:hAnsi="Lato"/>
          <w:b/>
          <w:bCs/>
          <w:sz w:val="22"/>
          <w:szCs w:val="22"/>
          <w:u w:val="single"/>
        </w:rPr>
        <w:t>APROBADO POR UNANIMIDAD DE VOTOS.</w:t>
      </w:r>
    </w:p>
    <w:p w14:paraId="696394B4" w14:textId="6F63BF96" w:rsidR="00F72AFD" w:rsidRPr="00B165F6" w:rsidRDefault="00F72AFD" w:rsidP="006219A3">
      <w:pPr>
        <w:tabs>
          <w:tab w:val="left" w:pos="5387"/>
        </w:tabs>
        <w:spacing w:after="0" w:line="480" w:lineRule="auto"/>
        <w:ind w:firstLine="851"/>
        <w:jc w:val="both"/>
        <w:rPr>
          <w:rFonts w:ascii="Lato" w:hAnsi="Lato"/>
          <w:b/>
          <w:bCs/>
        </w:rPr>
      </w:pPr>
      <w:r w:rsidRPr="00B165F6">
        <w:rPr>
          <w:rFonts w:ascii="Lato" w:hAnsi="Lato"/>
          <w:b/>
          <w:bCs/>
          <w:color w:val="000000"/>
        </w:rPr>
        <w:t xml:space="preserve">ACUERDO IX/60/2025. </w:t>
      </w:r>
      <w:r w:rsidRPr="00B165F6">
        <w:rPr>
          <w:rFonts w:ascii="Lato" w:hAnsi="Lato"/>
          <w:b/>
          <w:bCs/>
        </w:rPr>
        <w:t>Oficios número CEJA/260/2025 y 509/DPRN/2025,</w:t>
      </w:r>
      <w:r w:rsidR="00650276" w:rsidRPr="00B165F6">
        <w:rPr>
          <w:rFonts w:ascii="Lato" w:hAnsi="Lato"/>
          <w:b/>
          <w:bCs/>
        </w:rPr>
        <w:t xml:space="preserve"> </w:t>
      </w:r>
      <w:r w:rsidRPr="00B165F6">
        <w:rPr>
          <w:rFonts w:ascii="Lato" w:hAnsi="Lato"/>
          <w:b/>
          <w:bCs/>
        </w:rPr>
        <w:t>recibidos el seis de junio de dos mil veinticinco, signados por el Director del</w:t>
      </w:r>
      <w:r w:rsidR="00650276" w:rsidRPr="00B165F6">
        <w:rPr>
          <w:rFonts w:ascii="Lato" w:hAnsi="Lato"/>
          <w:b/>
          <w:bCs/>
        </w:rPr>
        <w:t xml:space="preserve"> </w:t>
      </w:r>
      <w:r w:rsidRPr="00B165F6">
        <w:rPr>
          <w:rFonts w:ascii="Lato" w:hAnsi="Lato"/>
          <w:b/>
          <w:bCs/>
        </w:rPr>
        <w:t>Centro Estatal de Justicia Alternativa del Poder Judicial y el Jefe de Planeación, Estadística y Normatividad del Consejo de la Judicatura del Estado, respectivamente, por guardar relación.</w:t>
      </w:r>
      <w:r w:rsidR="006219A3">
        <w:rPr>
          <w:rFonts w:ascii="Lato" w:hAnsi="Lato"/>
          <w:b/>
          <w:bCs/>
        </w:rPr>
        <w:t xml:space="preserve"> - - - - - - - - - - - - - - - - - - - - - - - </w:t>
      </w:r>
    </w:p>
    <w:p w14:paraId="4EC619D0" w14:textId="4339709A" w:rsidR="00F72AFD" w:rsidRPr="006219A3" w:rsidRDefault="00BB7041" w:rsidP="006219A3">
      <w:pPr>
        <w:tabs>
          <w:tab w:val="left" w:pos="5387"/>
        </w:tabs>
        <w:spacing w:after="0" w:line="480" w:lineRule="auto"/>
        <w:jc w:val="both"/>
        <w:rPr>
          <w:rFonts w:ascii="Lato" w:hAnsi="Lato"/>
          <w:b/>
          <w:bCs/>
          <w:u w:val="single"/>
        </w:rPr>
      </w:pPr>
      <w:r>
        <w:rPr>
          <w:rFonts w:ascii="Lato" w:hAnsi="Lato"/>
        </w:rPr>
        <w:t xml:space="preserve">En términos del artículo 15 del Reglamento del Consejo de la Judicatura, se retira el presente asunto, para </w:t>
      </w:r>
      <w:r w:rsidR="004D524B">
        <w:rPr>
          <w:rFonts w:ascii="Lato" w:hAnsi="Lato"/>
        </w:rPr>
        <w:t>mejor estudio</w:t>
      </w:r>
      <w:r>
        <w:rPr>
          <w:rFonts w:ascii="Lato" w:hAnsi="Lato"/>
        </w:rPr>
        <w:t xml:space="preserve"> y posterior determinación. </w:t>
      </w:r>
      <w:r w:rsidR="006219A3">
        <w:rPr>
          <w:rFonts w:ascii="Lato" w:hAnsi="Lato"/>
          <w:color w:val="000000"/>
        </w:rPr>
        <w:t xml:space="preserve"> </w:t>
      </w:r>
      <w:r w:rsidR="006219A3" w:rsidRPr="006219A3">
        <w:rPr>
          <w:rFonts w:ascii="Lato" w:hAnsi="Lato"/>
          <w:b/>
          <w:bCs/>
          <w:color w:val="000000"/>
          <w:u w:val="single"/>
        </w:rPr>
        <w:t>APROBADO POR UNANIMIDAD DE VOTOS.</w:t>
      </w:r>
    </w:p>
    <w:p w14:paraId="298107A1" w14:textId="05C8DE04" w:rsidR="007228CD" w:rsidRPr="00B165F6" w:rsidRDefault="007228CD" w:rsidP="006219A3">
      <w:pPr>
        <w:pStyle w:val="Prrafodelista"/>
        <w:tabs>
          <w:tab w:val="left" w:pos="5387"/>
        </w:tabs>
        <w:spacing w:after="0" w:line="480" w:lineRule="auto"/>
        <w:ind w:left="0" w:firstLine="851"/>
        <w:jc w:val="both"/>
        <w:rPr>
          <w:rFonts w:ascii="Lato" w:hAnsi="Lato" w:cstheme="minorHAnsi"/>
          <w:b/>
          <w:bCs/>
          <w:lang w:val="pt-PT"/>
        </w:rPr>
      </w:pPr>
      <w:r w:rsidRPr="00B165F6">
        <w:rPr>
          <w:rFonts w:ascii="Lato" w:hAnsi="Lato"/>
          <w:b/>
          <w:bCs/>
          <w:color w:val="000000"/>
        </w:rPr>
        <w:t>ACUERDO X/60/2025. O</w:t>
      </w:r>
      <w:r w:rsidRPr="00B165F6">
        <w:rPr>
          <w:rFonts w:ascii="Lato" w:hAnsi="Lato" w:cstheme="minorHAnsi"/>
          <w:b/>
          <w:bCs/>
          <w:lang w:val="pt-PT"/>
        </w:rPr>
        <w:t>ficio número SGA/2331/2025, recibido el dieciséis de junio de dos mil veinticinco, signado por la Enlace del Tribunal Superior de Justicia del Estado de Tlaxcala ante la CONATRIB.</w:t>
      </w:r>
      <w:r w:rsidR="006219A3">
        <w:rPr>
          <w:rFonts w:ascii="Lato" w:hAnsi="Lato" w:cstheme="minorHAnsi"/>
          <w:b/>
          <w:bCs/>
          <w:lang w:val="pt-PT"/>
        </w:rPr>
        <w:t xml:space="preserve"> - - - - - - - - - - - -</w:t>
      </w:r>
    </w:p>
    <w:p w14:paraId="560E6D80" w14:textId="119491DB" w:rsidR="007228CD" w:rsidRPr="00B165F6" w:rsidRDefault="007228CD" w:rsidP="006219A3">
      <w:pPr>
        <w:pStyle w:val="Prrafodelista"/>
        <w:tabs>
          <w:tab w:val="left" w:pos="5387"/>
        </w:tabs>
        <w:spacing w:after="0" w:line="480" w:lineRule="auto"/>
        <w:ind w:left="0"/>
        <w:jc w:val="both"/>
        <w:rPr>
          <w:rFonts w:ascii="Lato" w:hAnsi="Lato" w:cstheme="minorHAnsi"/>
          <w:lang w:val="pt-PT"/>
        </w:rPr>
      </w:pPr>
      <w:r w:rsidRPr="00B165F6">
        <w:rPr>
          <w:rFonts w:ascii="Lato" w:hAnsi="Lato"/>
        </w:rPr>
        <w:lastRenderedPageBreak/>
        <w:t xml:space="preserve">Dada cuenta con el oficio de referencia, mediante el cual, </w:t>
      </w:r>
      <w:r w:rsidRPr="00B165F6">
        <w:rPr>
          <w:rFonts w:ascii="Lato" w:hAnsi="Lato" w:cstheme="minorHAnsi"/>
          <w:lang w:val="pt-PT"/>
        </w:rPr>
        <w:t xml:space="preserve">la Enlace del Tribunal Superior de Justicia del Estado de Tlaxcala ante la CONATRIB, </w:t>
      </w:r>
      <w:r w:rsidR="00890D3F" w:rsidRPr="00B165F6">
        <w:rPr>
          <w:rFonts w:ascii="Lato" w:hAnsi="Lato" w:cstheme="minorHAnsi"/>
          <w:lang w:val="pt-PT"/>
        </w:rPr>
        <w:t>informa</w:t>
      </w:r>
      <w:r w:rsidRPr="00B165F6">
        <w:rPr>
          <w:rFonts w:ascii="Lato" w:hAnsi="Lato" w:cstheme="minorHAnsi"/>
          <w:lang w:val="pt-PT"/>
        </w:rPr>
        <w:t xml:space="preserve"> que, la Comisión Nacional de Tribunales Superiores de Justicia de los Estados Unidos Mexicanos, A.C. -CONATRIB-, para dar seguimiento a las acciones establecidas en el Plan de Trabajo que cada año realiza, cuenta con una estructura integrada por Unidades, Comisiones, Comités y Redes, entre las que se ecuentra la RED NACIONAL DE ARCHIVOS JUDICIALES, destacan</w:t>
      </w:r>
      <w:r w:rsidR="00890D3F" w:rsidRPr="00B165F6">
        <w:rPr>
          <w:rFonts w:ascii="Lato" w:hAnsi="Lato" w:cstheme="minorHAnsi"/>
          <w:lang w:val="pt-PT"/>
        </w:rPr>
        <w:t>d</w:t>
      </w:r>
      <w:r w:rsidRPr="00B165F6">
        <w:rPr>
          <w:rFonts w:ascii="Lato" w:hAnsi="Lato" w:cstheme="minorHAnsi"/>
          <w:lang w:val="pt-PT"/>
        </w:rPr>
        <w:t>o qué, se</w:t>
      </w:r>
      <w:r w:rsidR="00DF798C">
        <w:rPr>
          <w:rFonts w:ascii="Lato" w:hAnsi="Lato" w:cstheme="minorHAnsi"/>
          <w:lang w:val="pt-PT"/>
        </w:rPr>
        <w:t xml:space="preserve"> </w:t>
      </w:r>
      <w:r w:rsidRPr="00B165F6">
        <w:rPr>
          <w:rFonts w:ascii="Lato" w:hAnsi="Lato" w:cstheme="minorHAnsi"/>
          <w:lang w:val="pt-PT"/>
        </w:rPr>
        <w:t>aprobó la designación de la Magistrada Anel Bañuelos Meneses</w:t>
      </w:r>
      <w:r w:rsidR="00AE1D8E">
        <w:rPr>
          <w:rFonts w:ascii="Lato" w:hAnsi="Lato" w:cstheme="minorHAnsi"/>
          <w:lang w:val="pt-PT"/>
        </w:rPr>
        <w:t>,</w:t>
      </w:r>
      <w:r w:rsidRPr="00B165F6">
        <w:rPr>
          <w:rFonts w:ascii="Lato" w:hAnsi="Lato" w:cstheme="minorHAnsi"/>
          <w:lang w:val="pt-PT"/>
        </w:rPr>
        <w:t xml:space="preserve"> Presidenta del Tribunal Superior de Justicia y del Consejo de la Judicatura, como coordinadora de la Red Nacional de Archivos Judiciales, lo cual se informó median</w:t>
      </w:r>
      <w:r w:rsidR="00890D3F" w:rsidRPr="00B165F6">
        <w:rPr>
          <w:rFonts w:ascii="Lato" w:hAnsi="Lato" w:cstheme="minorHAnsi"/>
          <w:lang w:val="pt-PT"/>
        </w:rPr>
        <w:t>t</w:t>
      </w:r>
      <w:r w:rsidRPr="00B165F6">
        <w:rPr>
          <w:rFonts w:ascii="Lato" w:hAnsi="Lato" w:cstheme="minorHAnsi"/>
          <w:lang w:val="pt-PT"/>
        </w:rPr>
        <w:t>e Acuerdo CNT-08- 01/2025, y el nueve de mayo del año en curso, se llevó a cabo la entrega recepción del Informe sobre las acciones promovidas y ejecutadas por el coordinador Magistrado Presidente del Tribunal Superior de Justicia del Estado de México, firmando el acta correspondiente, en la que l</w:t>
      </w:r>
      <w:r w:rsidR="00256EC4" w:rsidRPr="00B165F6">
        <w:rPr>
          <w:rFonts w:ascii="Lato" w:hAnsi="Lato" w:cstheme="minorHAnsi"/>
          <w:lang w:val="pt-PT"/>
        </w:rPr>
        <w:t>e</w:t>
      </w:r>
      <w:r w:rsidRPr="00B165F6">
        <w:rPr>
          <w:rFonts w:ascii="Lato" w:hAnsi="Lato" w:cstheme="minorHAnsi"/>
          <w:lang w:val="pt-PT"/>
        </w:rPr>
        <w:t xml:space="preserve"> solicitaron comunicar lo anterior a este Cuerpo Colegiado, así como aprobar la conformación de un grupo de trabajo integrado por los Titulares de las áreas</w:t>
      </w:r>
      <w:r w:rsidR="00256EC4" w:rsidRPr="00B165F6">
        <w:rPr>
          <w:rFonts w:ascii="Lato" w:hAnsi="Lato" w:cstheme="minorHAnsi"/>
          <w:lang w:val="pt-PT"/>
        </w:rPr>
        <w:t xml:space="preserve"> siguientes</w:t>
      </w:r>
      <w:r w:rsidRPr="00B165F6">
        <w:rPr>
          <w:rFonts w:ascii="Lato" w:hAnsi="Lato" w:cstheme="minorHAnsi"/>
          <w:lang w:val="pt-PT"/>
        </w:rPr>
        <w:t>:</w:t>
      </w:r>
    </w:p>
    <w:p w14:paraId="028BA251" w14:textId="77777777" w:rsidR="007228CD" w:rsidRPr="00B165F6" w:rsidRDefault="007228CD" w:rsidP="0020349B">
      <w:pPr>
        <w:pStyle w:val="Prrafodelista"/>
        <w:numPr>
          <w:ilvl w:val="0"/>
          <w:numId w:val="8"/>
        </w:numPr>
        <w:tabs>
          <w:tab w:val="left" w:pos="5387"/>
        </w:tabs>
        <w:spacing w:after="0" w:line="480" w:lineRule="auto"/>
        <w:jc w:val="both"/>
        <w:rPr>
          <w:rFonts w:ascii="Lato" w:hAnsi="Lato" w:cstheme="minorHAnsi"/>
          <w:lang w:val="pt-PT"/>
        </w:rPr>
      </w:pPr>
      <w:r w:rsidRPr="00B165F6">
        <w:rPr>
          <w:rFonts w:ascii="Lato" w:hAnsi="Lato" w:cstheme="minorHAnsi"/>
          <w:lang w:val="pt-PT"/>
        </w:rPr>
        <w:t>Secretaria General de Acuerdos.</w:t>
      </w:r>
    </w:p>
    <w:p w14:paraId="41DEB699" w14:textId="77777777" w:rsidR="007228CD" w:rsidRPr="00B165F6" w:rsidRDefault="007228CD" w:rsidP="0020349B">
      <w:pPr>
        <w:pStyle w:val="Prrafodelista"/>
        <w:numPr>
          <w:ilvl w:val="0"/>
          <w:numId w:val="8"/>
        </w:numPr>
        <w:tabs>
          <w:tab w:val="left" w:pos="5387"/>
        </w:tabs>
        <w:spacing w:after="0" w:line="480" w:lineRule="auto"/>
        <w:jc w:val="both"/>
        <w:rPr>
          <w:rFonts w:ascii="Lato" w:hAnsi="Lato" w:cstheme="minorHAnsi"/>
          <w:lang w:val="pt-PT"/>
        </w:rPr>
      </w:pPr>
      <w:r w:rsidRPr="00B165F6">
        <w:rPr>
          <w:rFonts w:ascii="Lato" w:hAnsi="Lato" w:cstheme="minorHAnsi"/>
          <w:lang w:val="pt-PT"/>
        </w:rPr>
        <w:t>Archivo del Poder Judicial.</w:t>
      </w:r>
    </w:p>
    <w:p w14:paraId="180FD5C4" w14:textId="77777777" w:rsidR="007228CD" w:rsidRPr="00B165F6" w:rsidRDefault="007228CD" w:rsidP="0020349B">
      <w:pPr>
        <w:pStyle w:val="Prrafodelista"/>
        <w:numPr>
          <w:ilvl w:val="0"/>
          <w:numId w:val="8"/>
        </w:numPr>
        <w:tabs>
          <w:tab w:val="left" w:pos="5387"/>
        </w:tabs>
        <w:spacing w:after="0" w:line="480" w:lineRule="auto"/>
        <w:jc w:val="both"/>
        <w:rPr>
          <w:rFonts w:ascii="Lato" w:hAnsi="Lato" w:cstheme="minorHAnsi"/>
          <w:lang w:val="pt-PT"/>
        </w:rPr>
      </w:pPr>
      <w:r w:rsidRPr="00B165F6">
        <w:rPr>
          <w:rFonts w:ascii="Lato" w:hAnsi="Lato" w:cstheme="minorHAnsi"/>
          <w:lang w:val="pt-PT"/>
        </w:rPr>
        <w:t>Departamento de Planeación, Estadística y Normatividad.</w:t>
      </w:r>
    </w:p>
    <w:p w14:paraId="328883F0" w14:textId="77777777" w:rsidR="007228CD" w:rsidRPr="00B165F6" w:rsidRDefault="007228CD" w:rsidP="0020349B">
      <w:pPr>
        <w:pStyle w:val="Prrafodelista"/>
        <w:numPr>
          <w:ilvl w:val="0"/>
          <w:numId w:val="8"/>
        </w:numPr>
        <w:tabs>
          <w:tab w:val="left" w:pos="5387"/>
        </w:tabs>
        <w:spacing w:after="0" w:line="480" w:lineRule="auto"/>
        <w:jc w:val="both"/>
        <w:rPr>
          <w:rFonts w:ascii="Lato" w:hAnsi="Lato" w:cstheme="minorHAnsi"/>
          <w:lang w:val="pt-PT"/>
        </w:rPr>
      </w:pPr>
      <w:r w:rsidRPr="00B165F6">
        <w:rPr>
          <w:rFonts w:ascii="Lato" w:hAnsi="Lato" w:cstheme="minorHAnsi"/>
          <w:lang w:val="pt-PT"/>
        </w:rPr>
        <w:t>Dirección de Tecnologías de la Información y Comunicación.</w:t>
      </w:r>
    </w:p>
    <w:p w14:paraId="3A3A6FD2" w14:textId="77777777" w:rsidR="007228CD" w:rsidRPr="00B165F6" w:rsidRDefault="007228CD" w:rsidP="0020349B">
      <w:pPr>
        <w:pStyle w:val="Prrafodelista"/>
        <w:numPr>
          <w:ilvl w:val="0"/>
          <w:numId w:val="8"/>
        </w:numPr>
        <w:tabs>
          <w:tab w:val="left" w:pos="5387"/>
        </w:tabs>
        <w:spacing w:after="0" w:line="480" w:lineRule="auto"/>
        <w:jc w:val="both"/>
        <w:rPr>
          <w:rFonts w:ascii="Lato" w:hAnsi="Lato" w:cstheme="minorHAnsi"/>
          <w:lang w:val="pt-PT"/>
        </w:rPr>
      </w:pPr>
      <w:r w:rsidRPr="00B165F6">
        <w:rPr>
          <w:rFonts w:ascii="Lato" w:hAnsi="Lato" w:cstheme="minorHAnsi"/>
          <w:lang w:val="pt-PT"/>
        </w:rPr>
        <w:t>Dirección de Información y Comunicación Social.</w:t>
      </w:r>
    </w:p>
    <w:p w14:paraId="6EE098C3" w14:textId="77777777" w:rsidR="007228CD" w:rsidRPr="00B165F6" w:rsidRDefault="007228CD" w:rsidP="0020349B">
      <w:pPr>
        <w:pStyle w:val="Prrafodelista"/>
        <w:numPr>
          <w:ilvl w:val="0"/>
          <w:numId w:val="8"/>
        </w:numPr>
        <w:tabs>
          <w:tab w:val="left" w:pos="5387"/>
        </w:tabs>
        <w:spacing w:after="0" w:line="480" w:lineRule="auto"/>
        <w:jc w:val="both"/>
        <w:rPr>
          <w:rFonts w:ascii="Lato" w:hAnsi="Lato" w:cstheme="minorHAnsi"/>
          <w:lang w:val="pt-PT"/>
        </w:rPr>
      </w:pPr>
      <w:r w:rsidRPr="00B165F6">
        <w:rPr>
          <w:rFonts w:ascii="Lato" w:hAnsi="Lato" w:cstheme="minorHAnsi"/>
          <w:lang w:val="pt-PT"/>
        </w:rPr>
        <w:t>Enlace del Tribunal Superior de Justicia ante la Comisión Nacional de Tribunales Superiores de Justicia de los Estados Unicos Mexicanos, A.C. -CONATRIB-</w:t>
      </w:r>
    </w:p>
    <w:p w14:paraId="06247687" w14:textId="625395D6" w:rsidR="007228CD" w:rsidRPr="00B165F6" w:rsidRDefault="007228CD" w:rsidP="006219A3">
      <w:pPr>
        <w:tabs>
          <w:tab w:val="left" w:pos="5387"/>
        </w:tabs>
        <w:spacing w:after="0" w:line="480" w:lineRule="auto"/>
        <w:jc w:val="both"/>
        <w:rPr>
          <w:rFonts w:ascii="Lato" w:hAnsi="Lato" w:cstheme="minorHAnsi"/>
          <w:lang w:val="pt-PT"/>
        </w:rPr>
      </w:pPr>
      <w:r w:rsidRPr="00B165F6">
        <w:rPr>
          <w:rFonts w:ascii="Lato" w:hAnsi="Lato" w:cstheme="minorHAnsi"/>
          <w:lang w:val="pt-PT"/>
        </w:rPr>
        <w:t>Refiriendo que un</w:t>
      </w:r>
      <w:r w:rsidR="00E96694" w:rsidRPr="00B165F6">
        <w:rPr>
          <w:rFonts w:ascii="Lato" w:hAnsi="Lato" w:cstheme="minorHAnsi"/>
          <w:lang w:val="pt-PT"/>
        </w:rPr>
        <w:t>a</w:t>
      </w:r>
      <w:r w:rsidRPr="00B165F6">
        <w:rPr>
          <w:rFonts w:ascii="Lato" w:hAnsi="Lato" w:cstheme="minorHAnsi"/>
          <w:lang w:val="pt-PT"/>
        </w:rPr>
        <w:t xml:space="preserve"> vez que se autorice la conformación del grupo de trabajo por las personas servidoras públicas propuestas, darán continuidad a las acciones implementadas, así como aquellas que se contemplen en un Plan de Trabajo diseñado conforme las instrucciones de la Magistrada Presidenta, coordinadora de la citada Red Nacional.</w:t>
      </w:r>
      <w:r w:rsidR="006219A3">
        <w:rPr>
          <w:rFonts w:ascii="Lato" w:hAnsi="Lato" w:cstheme="minorHAnsi"/>
          <w:lang w:val="pt-PT"/>
        </w:rPr>
        <w:t xml:space="preserve"> </w:t>
      </w:r>
      <w:r w:rsidRPr="00B165F6">
        <w:rPr>
          <w:rFonts w:ascii="Lato" w:hAnsi="Lato" w:cstheme="minorHAnsi"/>
          <w:lang w:val="pt-PT"/>
        </w:rPr>
        <w:t>En atención a lo anterior, y a fin de que se de continuidad a las acciones implementadas y las posteriores que se contemplen en un Plan de Trabajo diseñado por la</w:t>
      </w:r>
      <w:r w:rsidR="00E96694" w:rsidRPr="00B165F6">
        <w:rPr>
          <w:rFonts w:ascii="Lato" w:hAnsi="Lato" w:cstheme="minorHAnsi"/>
          <w:lang w:val="pt-PT"/>
        </w:rPr>
        <w:t xml:space="preserve"> Magistrada Presidenta, en su carácter de </w:t>
      </w:r>
      <w:r w:rsidRPr="00B165F6">
        <w:rPr>
          <w:rFonts w:ascii="Lato" w:hAnsi="Lato" w:cstheme="minorHAnsi"/>
          <w:lang w:val="pt-PT"/>
        </w:rPr>
        <w:lastRenderedPageBreak/>
        <w:t>coordinadora de la citada Red Nacional, con fundamento en lo que establece el artículo 61 de la Ley Orgánica del Poder Judicial del Estado, se determina:</w:t>
      </w:r>
    </w:p>
    <w:p w14:paraId="3FE3CD58" w14:textId="503FEE9B" w:rsidR="007228CD" w:rsidRPr="00B165F6" w:rsidRDefault="007228CD" w:rsidP="0020349B">
      <w:pPr>
        <w:pStyle w:val="Prrafodelista"/>
        <w:numPr>
          <w:ilvl w:val="0"/>
          <w:numId w:val="9"/>
        </w:numPr>
        <w:tabs>
          <w:tab w:val="left" w:pos="5387"/>
        </w:tabs>
        <w:spacing w:after="0" w:line="480" w:lineRule="auto"/>
        <w:jc w:val="both"/>
        <w:rPr>
          <w:rFonts w:ascii="Lato" w:hAnsi="Lato" w:cstheme="minorHAnsi"/>
          <w:lang w:val="pt-PT"/>
        </w:rPr>
      </w:pPr>
      <w:r w:rsidRPr="00B165F6">
        <w:rPr>
          <w:rFonts w:ascii="Lato" w:hAnsi="Lato" w:cstheme="minorHAnsi"/>
          <w:lang w:val="pt-PT"/>
        </w:rPr>
        <w:t>Tomar conocimiento de la la designación de la Magistrada Anel Bañuelos Meneses</w:t>
      </w:r>
      <w:r w:rsidR="00E95872" w:rsidRPr="00B165F6">
        <w:rPr>
          <w:rFonts w:ascii="Lato" w:hAnsi="Lato" w:cstheme="minorHAnsi"/>
          <w:lang w:val="pt-PT"/>
        </w:rPr>
        <w:t>,</w:t>
      </w:r>
      <w:r w:rsidRPr="00B165F6">
        <w:rPr>
          <w:rFonts w:ascii="Lato" w:hAnsi="Lato" w:cstheme="minorHAnsi"/>
          <w:lang w:val="pt-PT"/>
        </w:rPr>
        <w:t xml:space="preserve"> Presidenta del Tribunal Superior de Justicia y del Consejo de la Judicatura, como coordinadora de la Red Nacional de Archivos Judiciales.</w:t>
      </w:r>
    </w:p>
    <w:p w14:paraId="21497A91" w14:textId="45FDF419" w:rsidR="007228CD" w:rsidRPr="00B165F6" w:rsidRDefault="007228CD" w:rsidP="0020349B">
      <w:pPr>
        <w:pStyle w:val="Prrafodelista"/>
        <w:numPr>
          <w:ilvl w:val="0"/>
          <w:numId w:val="9"/>
        </w:numPr>
        <w:tabs>
          <w:tab w:val="left" w:pos="5387"/>
        </w:tabs>
        <w:spacing w:after="0" w:line="480" w:lineRule="auto"/>
        <w:jc w:val="both"/>
        <w:rPr>
          <w:rFonts w:ascii="Lato" w:hAnsi="Lato" w:cstheme="minorHAnsi"/>
          <w:lang w:val="pt-PT"/>
        </w:rPr>
      </w:pPr>
      <w:r w:rsidRPr="00B165F6">
        <w:rPr>
          <w:rFonts w:ascii="Lato" w:hAnsi="Lato" w:cstheme="minorHAnsi"/>
          <w:lang w:val="pt-PT"/>
        </w:rPr>
        <w:t>Autorizar la conformación del grupo de trabajo con las personas servidoras públicas propuetas, con efectos a partir de</w:t>
      </w:r>
      <w:r w:rsidR="004663B3" w:rsidRPr="00B165F6">
        <w:rPr>
          <w:rFonts w:ascii="Lato" w:hAnsi="Lato" w:cstheme="minorHAnsi"/>
          <w:lang w:val="pt-PT"/>
        </w:rPr>
        <w:t xml:space="preserve"> que les sea comunicado el presente acuerdo.</w:t>
      </w:r>
    </w:p>
    <w:p w14:paraId="1AEFDF19" w14:textId="57A602B0" w:rsidR="007228CD" w:rsidRPr="006219A3" w:rsidRDefault="007228CD" w:rsidP="006219A3">
      <w:pPr>
        <w:tabs>
          <w:tab w:val="left" w:pos="5387"/>
        </w:tabs>
        <w:spacing w:after="0" w:line="480" w:lineRule="auto"/>
        <w:jc w:val="both"/>
        <w:rPr>
          <w:rFonts w:ascii="Lato" w:hAnsi="Lato" w:cstheme="minorHAnsi"/>
          <w:b/>
          <w:bCs/>
          <w:u w:val="single"/>
          <w:lang w:val="pt-PT"/>
        </w:rPr>
      </w:pPr>
      <w:r w:rsidRPr="00B165F6">
        <w:rPr>
          <w:rFonts w:ascii="Lato" w:hAnsi="Lato" w:cstheme="minorHAnsi"/>
          <w:lang w:val="pt-PT"/>
        </w:rPr>
        <w:t>Comuniquese lo anterior, a la Enlace del Tribunal Superior de Justicia del Estado de Tlaxcala ante la CONATRIB, así como a los Titulares de las áreas mencionadas, para su conocimiento y efectos a que haya lugar, en vía de reiteración a la Magistrada Presidenta del Tribunal Superior de Justicia del Estado</w:t>
      </w:r>
      <w:r w:rsidR="004663B3" w:rsidRPr="00B165F6">
        <w:rPr>
          <w:rFonts w:ascii="Lato" w:hAnsi="Lato" w:cstheme="minorHAnsi"/>
          <w:lang w:val="pt-PT"/>
        </w:rPr>
        <w:t xml:space="preserve"> y del Consejo de la Judicatura del Estad</w:t>
      </w:r>
      <w:r w:rsidR="006219A3">
        <w:rPr>
          <w:rFonts w:ascii="Lato" w:hAnsi="Lato" w:cstheme="minorHAnsi"/>
          <w:lang w:val="pt-PT"/>
        </w:rPr>
        <w:t xml:space="preserve">o. </w:t>
      </w:r>
      <w:r w:rsidR="006219A3" w:rsidRPr="006219A3">
        <w:rPr>
          <w:rFonts w:ascii="Lato" w:hAnsi="Lato" w:cstheme="minorHAnsi"/>
          <w:b/>
          <w:bCs/>
          <w:u w:val="single"/>
          <w:lang w:val="pt-PT"/>
        </w:rPr>
        <w:t>APROBADO POR UNANIMIDAD DE VOTOS.</w:t>
      </w:r>
    </w:p>
    <w:p w14:paraId="44EDF5AF" w14:textId="1C007F64" w:rsidR="007228CD" w:rsidRPr="00B165F6" w:rsidRDefault="007228CD" w:rsidP="006219A3">
      <w:pPr>
        <w:tabs>
          <w:tab w:val="left" w:pos="5387"/>
        </w:tabs>
        <w:spacing w:after="0" w:line="480" w:lineRule="auto"/>
        <w:ind w:firstLine="851"/>
        <w:jc w:val="both"/>
        <w:rPr>
          <w:rFonts w:ascii="Lato" w:hAnsi="Lato" w:cstheme="minorHAnsi"/>
          <w:b/>
          <w:bCs/>
          <w:lang w:val="pt-PT"/>
        </w:rPr>
      </w:pPr>
      <w:r w:rsidRPr="00B165F6">
        <w:rPr>
          <w:rFonts w:ascii="Lato" w:hAnsi="Lato"/>
          <w:b/>
          <w:bCs/>
          <w:color w:val="000000"/>
        </w:rPr>
        <w:t>ACUERDO XI/60/2025. O</w:t>
      </w:r>
      <w:r w:rsidRPr="00B165F6">
        <w:rPr>
          <w:rFonts w:ascii="Lato" w:hAnsi="Lato" w:cstheme="minorHAnsi"/>
          <w:b/>
          <w:bCs/>
          <w:lang w:val="pt-PT"/>
        </w:rPr>
        <w:t>ficio número SECJ/1114/2025, recibido el diecisiete de junio de dos mil veinticinco, signado por la Secretaria Ejecutiva.</w:t>
      </w:r>
      <w:r w:rsidR="006219A3">
        <w:rPr>
          <w:rFonts w:ascii="Lato" w:hAnsi="Lato" w:cstheme="minorHAnsi"/>
          <w:b/>
          <w:bCs/>
          <w:lang w:val="pt-PT"/>
        </w:rPr>
        <w:t xml:space="preserve"> - -</w:t>
      </w:r>
    </w:p>
    <w:p w14:paraId="409B9D6E" w14:textId="614D9AC5" w:rsidR="007228CD" w:rsidRPr="00B165F6" w:rsidRDefault="007228CD" w:rsidP="006219A3">
      <w:pPr>
        <w:tabs>
          <w:tab w:val="left" w:pos="5387"/>
        </w:tabs>
        <w:spacing w:after="0" w:line="480" w:lineRule="auto"/>
        <w:jc w:val="both"/>
        <w:rPr>
          <w:rFonts w:ascii="Lato" w:hAnsi="Lato"/>
        </w:rPr>
      </w:pPr>
      <w:r w:rsidRPr="00B165F6">
        <w:rPr>
          <w:rFonts w:ascii="Lato" w:hAnsi="Lato" w:cstheme="minorHAnsi"/>
          <w:lang w:val="pt-PT"/>
        </w:rPr>
        <w:t xml:space="preserve">Dada cuenta con el oficio de referencia, mediante el cual, la Secretaria Ejecutiva comunica el acuerdo emitido en sesión ordinaria privada </w:t>
      </w:r>
      <w:r w:rsidR="007C0660" w:rsidRPr="00B165F6">
        <w:rPr>
          <w:rFonts w:ascii="Lato" w:hAnsi="Lato" w:cstheme="minorHAnsi"/>
          <w:lang w:val="pt-PT"/>
        </w:rPr>
        <w:t>de l</w:t>
      </w:r>
      <w:r w:rsidRPr="00B165F6">
        <w:rPr>
          <w:rFonts w:ascii="Lato" w:hAnsi="Lato" w:cstheme="minorHAnsi"/>
          <w:lang w:val="pt-PT"/>
        </w:rPr>
        <w:t xml:space="preserve">a </w:t>
      </w:r>
      <w:r w:rsidR="007C0660" w:rsidRPr="00B165F6">
        <w:rPr>
          <w:rFonts w:ascii="Lato" w:hAnsi="Lato" w:cstheme="minorHAnsi"/>
          <w:lang w:val="pt-PT"/>
        </w:rPr>
        <w:t>C</w:t>
      </w:r>
      <w:r w:rsidRPr="00B165F6">
        <w:rPr>
          <w:rFonts w:ascii="Lato" w:hAnsi="Lato" w:cstheme="minorHAnsi"/>
          <w:lang w:val="pt-PT"/>
        </w:rPr>
        <w:t xml:space="preserve">omisión </w:t>
      </w:r>
      <w:r w:rsidR="007C0660" w:rsidRPr="00B165F6">
        <w:rPr>
          <w:rFonts w:ascii="Lato" w:hAnsi="Lato" w:cstheme="minorHAnsi"/>
          <w:lang w:val="pt-PT"/>
        </w:rPr>
        <w:t>E</w:t>
      </w:r>
      <w:r w:rsidRPr="00B165F6">
        <w:rPr>
          <w:rFonts w:ascii="Lato" w:hAnsi="Lato" w:cstheme="minorHAnsi"/>
          <w:lang w:val="pt-PT"/>
        </w:rPr>
        <w:t>ncargada para la desincorporación patrimonial de los bienes al servicio del Poder Judicial, celebrada el doce de junio de dos mil veinticinco, en la</w:t>
      </w:r>
      <w:r w:rsidR="00290204" w:rsidRPr="00B165F6">
        <w:rPr>
          <w:rFonts w:ascii="Lato" w:hAnsi="Lato" w:cstheme="minorHAnsi"/>
          <w:lang w:val="pt-PT"/>
        </w:rPr>
        <w:t xml:space="preserve"> que</w:t>
      </w:r>
      <w:r w:rsidRPr="00B165F6">
        <w:rPr>
          <w:rFonts w:ascii="Lato" w:hAnsi="Lato" w:cstheme="minorHAnsi"/>
          <w:lang w:val="pt-PT"/>
        </w:rPr>
        <w:t xml:space="preserve"> previo al procedimiento respectivo, dicha comisión determinó aprobar el dictamen de densicorporación de bienes muebles, consistente en dos lotes de quinientos ochenta bienes muebles sin utilidad, algunos en estado de pedacería, así como un lote de doscientos ochenta y cinco equipos tecnológicos inservibles y considerados desperdicio o chatarra electrónica, que se describen en el dictamen que se adjunta, así como la propuesta de destino final, consistente en el retiro y destrucción con la empresa RECITLAX, con quien se tiene celebrado convenio; en ese sentido remite el dictamen en cita p</w:t>
      </w:r>
      <w:r w:rsidR="000E2237">
        <w:rPr>
          <w:rFonts w:ascii="Lato" w:hAnsi="Lato" w:cstheme="minorHAnsi"/>
          <w:lang w:val="pt-PT"/>
        </w:rPr>
        <w:t>a</w:t>
      </w:r>
      <w:r w:rsidRPr="00B165F6">
        <w:rPr>
          <w:rFonts w:ascii="Lato" w:hAnsi="Lato" w:cstheme="minorHAnsi"/>
          <w:lang w:val="pt-PT"/>
        </w:rPr>
        <w:t>ra efectos de autorización de este Cuerpo Colegiado.</w:t>
      </w:r>
      <w:r w:rsidR="006219A3">
        <w:rPr>
          <w:rFonts w:ascii="Lato" w:hAnsi="Lato" w:cstheme="minorHAnsi"/>
          <w:lang w:val="pt-PT"/>
        </w:rPr>
        <w:t xml:space="preserve"> </w:t>
      </w:r>
      <w:r w:rsidRPr="00B165F6">
        <w:rPr>
          <w:rFonts w:ascii="Lato" w:hAnsi="Lato" w:cstheme="minorHAnsi"/>
          <w:lang w:val="pt-PT"/>
        </w:rPr>
        <w:t>En atención a lo anterior, y toda vez que se ha llevado</w:t>
      </w:r>
      <w:r w:rsidR="001F1621" w:rsidRPr="00B165F6">
        <w:rPr>
          <w:rFonts w:ascii="Lato" w:hAnsi="Lato" w:cstheme="minorHAnsi"/>
          <w:lang w:val="pt-PT"/>
        </w:rPr>
        <w:t xml:space="preserve"> acabo</w:t>
      </w:r>
      <w:r w:rsidRPr="00B165F6">
        <w:rPr>
          <w:rFonts w:ascii="Lato" w:hAnsi="Lato" w:cstheme="minorHAnsi"/>
          <w:lang w:val="pt-PT"/>
        </w:rPr>
        <w:t xml:space="preserve"> el procedimiento respectivo para determina</w:t>
      </w:r>
      <w:r w:rsidR="001F1621" w:rsidRPr="00B165F6">
        <w:rPr>
          <w:rFonts w:ascii="Lato" w:hAnsi="Lato" w:cstheme="minorHAnsi"/>
          <w:lang w:val="pt-PT"/>
        </w:rPr>
        <w:t xml:space="preserve">r </w:t>
      </w:r>
      <w:r w:rsidRPr="00B165F6">
        <w:rPr>
          <w:rFonts w:ascii="Lato" w:hAnsi="Lato" w:cstheme="minorHAnsi"/>
          <w:lang w:val="pt-PT"/>
        </w:rPr>
        <w:t xml:space="preserve">el estado de los bienes a desincorporar del invetario del Poder Judicial del Estado, con fundamento en lo </w:t>
      </w:r>
      <w:r w:rsidRPr="00B165F6">
        <w:rPr>
          <w:rFonts w:ascii="Lato" w:hAnsi="Lato" w:cstheme="minorHAnsi"/>
          <w:lang w:val="pt-PT"/>
        </w:rPr>
        <w:lastRenderedPageBreak/>
        <w:t>que establecen los artículos 61 de la Ley Orgánica del Poder Judicial del Estado, 22, 23</w:t>
      </w:r>
      <w:r w:rsidR="001F1621" w:rsidRPr="00B165F6">
        <w:rPr>
          <w:rFonts w:ascii="Lato" w:hAnsi="Lato" w:cstheme="minorHAnsi"/>
          <w:lang w:val="pt-PT"/>
        </w:rPr>
        <w:t xml:space="preserve"> fracción IV, 29,</w:t>
      </w:r>
      <w:r w:rsidRPr="00B165F6">
        <w:rPr>
          <w:rFonts w:ascii="Lato" w:hAnsi="Lato" w:cstheme="minorHAnsi"/>
          <w:lang w:val="pt-PT"/>
        </w:rPr>
        <w:t xml:space="preserve"> 35 y 36 de los </w:t>
      </w:r>
      <w:r w:rsidRPr="00B165F6">
        <w:rPr>
          <w:rFonts w:ascii="Lato" w:hAnsi="Lato"/>
        </w:rPr>
        <w:t>Lineamientos para la Desincorporación y Destino Final de los Bienes Muebles del Poder Judicial, se determina:</w:t>
      </w:r>
    </w:p>
    <w:p w14:paraId="2CF36AA4" w14:textId="77777777" w:rsidR="007228CD" w:rsidRPr="00B165F6" w:rsidRDefault="007228CD" w:rsidP="0020349B">
      <w:pPr>
        <w:pStyle w:val="Prrafodelista"/>
        <w:numPr>
          <w:ilvl w:val="0"/>
          <w:numId w:val="10"/>
        </w:numPr>
        <w:tabs>
          <w:tab w:val="left" w:pos="5387"/>
        </w:tabs>
        <w:spacing w:after="0" w:line="480" w:lineRule="auto"/>
        <w:jc w:val="both"/>
        <w:rPr>
          <w:rFonts w:ascii="Lato" w:hAnsi="Lato"/>
        </w:rPr>
      </w:pPr>
      <w:r w:rsidRPr="00B165F6">
        <w:rPr>
          <w:rFonts w:ascii="Lato" w:hAnsi="Lato"/>
        </w:rPr>
        <w:t>Tomar conocimiento del oficio y dictamen de cuenta.</w:t>
      </w:r>
    </w:p>
    <w:p w14:paraId="114EDBB7" w14:textId="58227548" w:rsidR="007228CD" w:rsidRPr="00B165F6" w:rsidRDefault="007228CD" w:rsidP="0020349B">
      <w:pPr>
        <w:pStyle w:val="Prrafodelista"/>
        <w:numPr>
          <w:ilvl w:val="0"/>
          <w:numId w:val="10"/>
        </w:numPr>
        <w:spacing w:after="0" w:line="480" w:lineRule="auto"/>
        <w:jc w:val="both"/>
        <w:rPr>
          <w:rFonts w:ascii="Lato" w:hAnsi="Lato"/>
        </w:rPr>
      </w:pPr>
      <w:r w:rsidRPr="00B165F6">
        <w:rPr>
          <w:rFonts w:ascii="Lato" w:hAnsi="Lato"/>
        </w:rPr>
        <w:t xml:space="preserve">Aprobar la desincorporación de </w:t>
      </w:r>
      <w:r w:rsidR="000E2237">
        <w:rPr>
          <w:rFonts w:ascii="Lato" w:hAnsi="Lato"/>
        </w:rPr>
        <w:t>865</w:t>
      </w:r>
      <w:r w:rsidRPr="00B165F6">
        <w:rPr>
          <w:rFonts w:ascii="Lato" w:hAnsi="Lato"/>
        </w:rPr>
        <w:t xml:space="preserve"> bienes muebles</w:t>
      </w:r>
      <w:r w:rsidR="000E2237">
        <w:rPr>
          <w:rFonts w:ascii="Lato" w:hAnsi="Lato"/>
        </w:rPr>
        <w:t xml:space="preserve"> y equipos tecnológicos</w:t>
      </w:r>
      <w:r w:rsidRPr="00B165F6">
        <w:rPr>
          <w:rFonts w:ascii="Lato" w:hAnsi="Lato"/>
        </w:rPr>
        <w:t>, así como su destino final, en términos del dictamen presentado por la Secretaria Ejecutiva</w:t>
      </w:r>
      <w:r w:rsidR="002B6DAB" w:rsidRPr="00B165F6">
        <w:rPr>
          <w:rFonts w:ascii="Lato" w:hAnsi="Lato"/>
        </w:rPr>
        <w:t xml:space="preserve">; para tal efecto se faculta a la Directora de Recursos Humanos y Materiales y Encargado del Departamento de Control de Bienes Muebles e Inmuebles del Poder Judicial del Estado, </w:t>
      </w:r>
      <w:r w:rsidR="000E2237">
        <w:rPr>
          <w:rFonts w:ascii="Lato" w:hAnsi="Lato"/>
        </w:rPr>
        <w:t xml:space="preserve">proceder a la desincorporación de los bienes, </w:t>
      </w:r>
      <w:r w:rsidR="000E2237" w:rsidRPr="00B165F6">
        <w:rPr>
          <w:rFonts w:ascii="Lato" w:hAnsi="Lato"/>
        </w:rPr>
        <w:t>debiendo levantar el acta respectiva por su entrega a la empresa RECITLAX</w:t>
      </w:r>
      <w:r w:rsidR="000E2237">
        <w:rPr>
          <w:rFonts w:ascii="Lato" w:hAnsi="Lato"/>
        </w:rPr>
        <w:t>, en el día y hora que para ese efecto señalen</w:t>
      </w:r>
      <w:r w:rsidR="002B6DAB" w:rsidRPr="00B165F6">
        <w:rPr>
          <w:rFonts w:ascii="Lato" w:hAnsi="Lato"/>
        </w:rPr>
        <w:t>;</w:t>
      </w:r>
      <w:r w:rsidRPr="00B165F6">
        <w:rPr>
          <w:rFonts w:ascii="Lato" w:hAnsi="Lato"/>
        </w:rPr>
        <w:t xml:space="preserve"> hecho que sea informarlo a este Cuerpo Colegiado para constancia.</w:t>
      </w:r>
    </w:p>
    <w:p w14:paraId="194FAF8F" w14:textId="11793E77" w:rsidR="007228CD" w:rsidRPr="00B165F6" w:rsidRDefault="007228CD" w:rsidP="0020349B">
      <w:pPr>
        <w:pStyle w:val="Prrafodelista"/>
        <w:numPr>
          <w:ilvl w:val="0"/>
          <w:numId w:val="10"/>
        </w:numPr>
        <w:tabs>
          <w:tab w:val="left" w:pos="5387"/>
        </w:tabs>
        <w:spacing w:after="0" w:line="480" w:lineRule="auto"/>
        <w:jc w:val="both"/>
        <w:rPr>
          <w:rFonts w:ascii="Lato" w:hAnsi="Lato"/>
        </w:rPr>
      </w:pPr>
      <w:r w:rsidRPr="00B165F6">
        <w:rPr>
          <w:rFonts w:ascii="Lato" w:hAnsi="Lato"/>
        </w:rPr>
        <w:t>Instruir al Encargado del Departamento de bienes Muebles e Inmuebles del Poder Judicial de Estado, realizar los registros de baja definitiva, anexando el formato único de baja o destino final que corresponda, lo que deberá hacer del conocimiento a la Tesorería para que ésta proceda a realizar las adecuaciones contables; de igual forma deberá llevar el control y registro de las bajas definitiva</w:t>
      </w:r>
      <w:r w:rsidR="00AC092C">
        <w:rPr>
          <w:rFonts w:ascii="Lato" w:hAnsi="Lato"/>
        </w:rPr>
        <w:t>s</w:t>
      </w:r>
      <w:r w:rsidRPr="00B165F6">
        <w:rPr>
          <w:rFonts w:ascii="Lato" w:hAnsi="Lato"/>
        </w:rPr>
        <w:t>.</w:t>
      </w:r>
    </w:p>
    <w:p w14:paraId="210EBDA5" w14:textId="1253BA1F" w:rsidR="007228CD" w:rsidRPr="006219A3" w:rsidRDefault="007228CD" w:rsidP="006219A3">
      <w:pPr>
        <w:tabs>
          <w:tab w:val="left" w:pos="5387"/>
        </w:tabs>
        <w:spacing w:after="0" w:line="480" w:lineRule="auto"/>
        <w:jc w:val="both"/>
        <w:rPr>
          <w:rFonts w:ascii="Lato" w:hAnsi="Lato" w:cstheme="minorHAnsi"/>
          <w:b/>
          <w:bCs/>
          <w:u w:val="single"/>
          <w:lang w:val="pt-PT"/>
        </w:rPr>
      </w:pPr>
      <w:r w:rsidRPr="00B165F6">
        <w:rPr>
          <w:rFonts w:ascii="Lato" w:hAnsi="Lato"/>
        </w:rPr>
        <w:t xml:space="preserve">Comuníquese esta determinación a los integrantes de la </w:t>
      </w:r>
      <w:r w:rsidR="002B6DAB" w:rsidRPr="00B165F6">
        <w:rPr>
          <w:rFonts w:ascii="Lato" w:hAnsi="Lato"/>
        </w:rPr>
        <w:t>C</w:t>
      </w:r>
      <w:r w:rsidRPr="00B165F6">
        <w:rPr>
          <w:rFonts w:ascii="Lato" w:hAnsi="Lato"/>
        </w:rPr>
        <w:t xml:space="preserve">omisión </w:t>
      </w:r>
      <w:r w:rsidR="002B6DAB" w:rsidRPr="00B165F6">
        <w:rPr>
          <w:rFonts w:ascii="Lato" w:hAnsi="Lato" w:cstheme="minorHAnsi"/>
          <w:lang w:val="pt-PT"/>
        </w:rPr>
        <w:t>E</w:t>
      </w:r>
      <w:r w:rsidRPr="00B165F6">
        <w:rPr>
          <w:rFonts w:ascii="Lato" w:hAnsi="Lato" w:cstheme="minorHAnsi"/>
          <w:lang w:val="pt-PT"/>
        </w:rPr>
        <w:t>ncargada para la desincorporación patrimonial de los bienes al servicio del Poder Judicial, para su conocimiento y efectos legales correspondientes.</w:t>
      </w:r>
      <w:r w:rsidR="006219A3">
        <w:rPr>
          <w:rFonts w:ascii="Lato" w:hAnsi="Lato" w:cstheme="minorHAnsi"/>
          <w:lang w:val="pt-PT"/>
        </w:rPr>
        <w:t xml:space="preserve"> </w:t>
      </w:r>
      <w:r w:rsidR="006219A3" w:rsidRPr="006219A3">
        <w:rPr>
          <w:rFonts w:ascii="Lato" w:hAnsi="Lato" w:cstheme="minorHAnsi"/>
          <w:b/>
          <w:bCs/>
          <w:u w:val="single"/>
          <w:lang w:val="pt-PT"/>
        </w:rPr>
        <w:t>APROBADO POR UNANIM</w:t>
      </w:r>
      <w:r w:rsidR="00AC092C">
        <w:rPr>
          <w:rFonts w:ascii="Lato" w:hAnsi="Lato" w:cstheme="minorHAnsi"/>
          <w:b/>
          <w:bCs/>
          <w:u w:val="single"/>
          <w:lang w:val="pt-PT"/>
        </w:rPr>
        <w:t>ID</w:t>
      </w:r>
      <w:r w:rsidR="006219A3" w:rsidRPr="006219A3">
        <w:rPr>
          <w:rFonts w:ascii="Lato" w:hAnsi="Lato" w:cstheme="minorHAnsi"/>
          <w:b/>
          <w:bCs/>
          <w:u w:val="single"/>
          <w:lang w:val="pt-PT"/>
        </w:rPr>
        <w:t>AD DE VOTOS.</w:t>
      </w:r>
    </w:p>
    <w:p w14:paraId="3BA02FB7" w14:textId="0FEE678C" w:rsidR="007228CD" w:rsidRPr="00B165F6" w:rsidRDefault="007228CD" w:rsidP="006219A3">
      <w:pPr>
        <w:tabs>
          <w:tab w:val="left" w:pos="5387"/>
        </w:tabs>
        <w:spacing w:after="0" w:line="480" w:lineRule="auto"/>
        <w:ind w:firstLine="851"/>
        <w:jc w:val="both"/>
        <w:rPr>
          <w:rFonts w:ascii="Lato" w:hAnsi="Lato" w:cstheme="minorHAnsi"/>
        </w:rPr>
      </w:pPr>
      <w:r w:rsidRPr="00B165F6">
        <w:rPr>
          <w:rFonts w:ascii="Lato" w:hAnsi="Lato"/>
          <w:b/>
          <w:bCs/>
          <w:color w:val="000000"/>
        </w:rPr>
        <w:t>ACUERDO XII/60/2025. E</w:t>
      </w:r>
      <w:r w:rsidRPr="00B165F6">
        <w:rPr>
          <w:rFonts w:ascii="Lato" w:hAnsi="Lato" w:cstheme="minorHAnsi"/>
          <w:b/>
          <w:bCs/>
          <w:lang w:val="pt-PT"/>
        </w:rPr>
        <w:t>scrito recibido el trece de junio de dos mil veinticinco, signado por Leticia Velázquez García.</w:t>
      </w:r>
      <w:r w:rsidR="006219A3">
        <w:rPr>
          <w:rFonts w:ascii="Lato" w:hAnsi="Lato" w:cstheme="minorHAnsi"/>
          <w:b/>
          <w:bCs/>
          <w:lang w:val="pt-PT"/>
        </w:rPr>
        <w:t xml:space="preserve"> - - - - - - - - - - - - - - - - - - - - -</w:t>
      </w:r>
      <w:r w:rsidRPr="00B165F6">
        <w:rPr>
          <w:rFonts w:ascii="Lato" w:hAnsi="Lato"/>
          <w:bCs/>
        </w:rPr>
        <w:t xml:space="preserve">Dada cuenta con el escrito de referencia, mediante el cual, </w:t>
      </w:r>
      <w:r w:rsidR="0002099B" w:rsidRPr="00B165F6">
        <w:rPr>
          <w:rFonts w:ascii="Lato" w:hAnsi="Lato"/>
          <w:bCs/>
        </w:rPr>
        <w:t xml:space="preserve">la promovente </w:t>
      </w:r>
      <w:r w:rsidRPr="00B165F6">
        <w:rPr>
          <w:rFonts w:ascii="Lato" w:hAnsi="Lato"/>
          <w:bCs/>
        </w:rPr>
        <w:t>presenta queja en contra de</w:t>
      </w:r>
      <w:r w:rsidR="0002099B" w:rsidRPr="00B165F6">
        <w:rPr>
          <w:rFonts w:ascii="Lato" w:hAnsi="Lato"/>
          <w:bCs/>
        </w:rPr>
        <w:t xml:space="preserve">l servidor público </w:t>
      </w:r>
      <w:r w:rsidRPr="00B165F6">
        <w:rPr>
          <w:rFonts w:ascii="Lato" w:hAnsi="Lato"/>
          <w:bCs/>
        </w:rPr>
        <w:t xml:space="preserve">que ahí se precisa, refiriendo los hechos que motivan dicho procedimiento, señalando medios de comunicación para recibir </w:t>
      </w:r>
      <w:r w:rsidR="006219A3">
        <w:rPr>
          <w:rFonts w:ascii="Lato" w:hAnsi="Lato"/>
          <w:bCs/>
        </w:rPr>
        <w:t xml:space="preserve">notificaciones. </w:t>
      </w:r>
      <w:r w:rsidRPr="00B165F6">
        <w:rPr>
          <w:rFonts w:ascii="Lato" w:hAnsi="Lato"/>
          <w:bCs/>
        </w:rPr>
        <w:t xml:space="preserve"> </w:t>
      </w:r>
      <w:r w:rsidR="00720832">
        <w:rPr>
          <w:rFonts w:ascii="Lato" w:hAnsi="Lato"/>
          <w:bCs/>
        </w:rPr>
        <w:t>En atención a lo anterior y a</w:t>
      </w:r>
      <w:r w:rsidRPr="00B165F6">
        <w:rPr>
          <w:rFonts w:ascii="Lato" w:hAnsi="Lato"/>
          <w:bCs/>
        </w:rPr>
        <w:t xml:space="preserve"> fin de dar trámite y seguimiento al escrito de cuenta, con fundamento en lo que establecen los artículos </w:t>
      </w:r>
      <w:r w:rsidRPr="00B165F6">
        <w:rPr>
          <w:rFonts w:ascii="Lato" w:hAnsi="Lato"/>
        </w:rPr>
        <w:t xml:space="preserve">3 fracción II, 90 y 91 de la Ley General de Responsabilidades </w:t>
      </w:r>
      <w:r w:rsidRPr="00B165F6">
        <w:rPr>
          <w:rFonts w:ascii="Lato" w:hAnsi="Lato"/>
        </w:rPr>
        <w:lastRenderedPageBreak/>
        <w:t>Administrativas</w:t>
      </w:r>
      <w:r w:rsidRPr="00B165F6">
        <w:rPr>
          <w:rFonts w:ascii="Lato" w:hAnsi="Lato" w:cstheme="minorHAnsi"/>
        </w:rPr>
        <w:t>; 61, 66 y 68 fracción XXVI, de la Ley Orgánica del Poder Judicial del Estado, se determina:</w:t>
      </w:r>
    </w:p>
    <w:p w14:paraId="0B535953" w14:textId="77777777" w:rsidR="007228CD" w:rsidRPr="00B165F6" w:rsidRDefault="007228CD" w:rsidP="0020349B">
      <w:pPr>
        <w:pStyle w:val="Prrafodelista"/>
        <w:numPr>
          <w:ilvl w:val="0"/>
          <w:numId w:val="11"/>
        </w:numPr>
        <w:tabs>
          <w:tab w:val="left" w:pos="5387"/>
        </w:tabs>
        <w:spacing w:after="0" w:line="480" w:lineRule="auto"/>
        <w:jc w:val="both"/>
        <w:rPr>
          <w:rFonts w:ascii="Lato" w:hAnsi="Lato"/>
          <w:bCs/>
        </w:rPr>
      </w:pPr>
      <w:r w:rsidRPr="00B165F6">
        <w:rPr>
          <w:rFonts w:ascii="Lato" w:hAnsi="Lato"/>
          <w:bCs/>
        </w:rPr>
        <w:t xml:space="preserve">Tomar conocimiento del contenido íntegro del escrito y anexo de cuenta. </w:t>
      </w:r>
    </w:p>
    <w:p w14:paraId="17967077" w14:textId="77777777" w:rsidR="007228CD" w:rsidRPr="00B165F6" w:rsidRDefault="007228CD" w:rsidP="0020349B">
      <w:pPr>
        <w:pStyle w:val="Prrafodelista"/>
        <w:numPr>
          <w:ilvl w:val="0"/>
          <w:numId w:val="11"/>
        </w:numPr>
        <w:tabs>
          <w:tab w:val="left" w:pos="5387"/>
        </w:tabs>
        <w:spacing w:after="0" w:line="480" w:lineRule="auto"/>
        <w:jc w:val="both"/>
        <w:rPr>
          <w:rFonts w:ascii="Lato" w:hAnsi="Lato"/>
          <w:bCs/>
        </w:rPr>
      </w:pPr>
      <w:r w:rsidRPr="00B165F6">
        <w:rPr>
          <w:rFonts w:ascii="Lato" w:hAnsi="Lato"/>
          <w:bCs/>
        </w:rPr>
        <w:t xml:space="preserve">Turnar el original de dicha documentación al Contralor del Poder Judicial del Estado, para efectos de su competencia. </w:t>
      </w:r>
    </w:p>
    <w:p w14:paraId="6B9038A4" w14:textId="01D7B012" w:rsidR="007228CD" w:rsidRPr="00720832" w:rsidRDefault="007228CD" w:rsidP="006219A3">
      <w:pPr>
        <w:spacing w:after="0" w:line="480" w:lineRule="auto"/>
        <w:jc w:val="both"/>
        <w:rPr>
          <w:rFonts w:ascii="Lato" w:hAnsi="Lato"/>
          <w:b/>
          <w:u w:val="single"/>
        </w:rPr>
      </w:pPr>
      <w:r w:rsidRPr="00B165F6">
        <w:rPr>
          <w:rFonts w:ascii="Lato" w:hAnsi="Lato"/>
          <w:bCs/>
        </w:rPr>
        <w:t xml:space="preserve">Comuníquese esta determinación al Contralor del Poder Judicial del Estado, para los efectos legales correspondientes, así como a la quejosa en los medios de comunicación señalados para tal efecto, por conducto del </w:t>
      </w:r>
      <w:proofErr w:type="spellStart"/>
      <w:r w:rsidRPr="00B165F6">
        <w:rPr>
          <w:rFonts w:ascii="Lato" w:hAnsi="Lato"/>
          <w:bCs/>
        </w:rPr>
        <w:t>Diligenciario</w:t>
      </w:r>
      <w:proofErr w:type="spellEnd"/>
      <w:r w:rsidRPr="00B165F6">
        <w:rPr>
          <w:rFonts w:ascii="Lato" w:hAnsi="Lato"/>
          <w:bCs/>
        </w:rPr>
        <w:t xml:space="preserve"> adscrito al Consejo de la Judicatura del Estado.</w:t>
      </w:r>
      <w:r w:rsidR="00720832">
        <w:rPr>
          <w:rFonts w:ascii="Lato" w:hAnsi="Lato"/>
          <w:bCs/>
        </w:rPr>
        <w:t xml:space="preserve"> </w:t>
      </w:r>
      <w:r w:rsidR="00720832" w:rsidRPr="00720832">
        <w:rPr>
          <w:rFonts w:ascii="Lato" w:hAnsi="Lato"/>
          <w:b/>
          <w:u w:val="single"/>
        </w:rPr>
        <w:t>APROBADO POR UNANIMIDAD DE VOTOS.</w:t>
      </w:r>
    </w:p>
    <w:p w14:paraId="0CB04A6A" w14:textId="480711EB" w:rsidR="007228CD" w:rsidRPr="00B165F6" w:rsidRDefault="007228CD" w:rsidP="00720832">
      <w:pPr>
        <w:spacing w:after="0" w:line="480" w:lineRule="auto"/>
        <w:ind w:firstLine="851"/>
        <w:jc w:val="both"/>
        <w:rPr>
          <w:rFonts w:ascii="Lato" w:hAnsi="Lato"/>
          <w:b/>
          <w:bCs/>
          <w:color w:val="000000"/>
        </w:rPr>
      </w:pPr>
      <w:r w:rsidRPr="00B165F6">
        <w:rPr>
          <w:rFonts w:ascii="Lato" w:hAnsi="Lato"/>
          <w:b/>
          <w:bCs/>
          <w:color w:val="000000"/>
        </w:rPr>
        <w:t xml:space="preserve">XIII/60/2025. </w:t>
      </w:r>
      <w:r w:rsidRPr="00B165F6">
        <w:rPr>
          <w:rFonts w:ascii="Lato" w:hAnsi="Lato" w:cstheme="minorHAnsi"/>
          <w:b/>
          <w:bCs/>
          <w:lang w:val="pt-PT"/>
        </w:rPr>
        <w:t>DETERMINACIÓN DE ASUNTOS DIVERSOS DE PERSONAL DEL PODER JUDICIAL DEL ESTADO.</w:t>
      </w:r>
    </w:p>
    <w:p w14:paraId="1F63BB0F" w14:textId="11E14FDE" w:rsidR="007228CD" w:rsidRPr="00B165F6" w:rsidRDefault="007228CD" w:rsidP="006219A3">
      <w:pPr>
        <w:tabs>
          <w:tab w:val="left" w:pos="5387"/>
        </w:tabs>
        <w:spacing w:after="0" w:line="480" w:lineRule="auto"/>
        <w:ind w:firstLine="851"/>
        <w:jc w:val="both"/>
        <w:rPr>
          <w:rFonts w:ascii="Lato" w:hAnsi="Lato" w:cstheme="minorHAnsi"/>
          <w:b/>
          <w:bCs/>
          <w:bdr w:val="none" w:sz="0" w:space="0" w:color="auto" w:frame="1"/>
        </w:rPr>
      </w:pPr>
      <w:r w:rsidRPr="00B165F6">
        <w:rPr>
          <w:rFonts w:ascii="Lato" w:hAnsi="Lato"/>
          <w:b/>
          <w:bCs/>
          <w:color w:val="000000"/>
        </w:rPr>
        <w:t xml:space="preserve">ACUERDO XIII/60/2025.1.  </w:t>
      </w:r>
      <w:r w:rsidRPr="00B165F6">
        <w:rPr>
          <w:rFonts w:ascii="Lato" w:hAnsi="Lato" w:cstheme="minorHAnsi"/>
          <w:b/>
          <w:bCs/>
          <w:bdr w:val="none" w:sz="0" w:space="0" w:color="auto" w:frame="1"/>
        </w:rPr>
        <w:t>Escritos recibidos el diez y trece de junio de dos mil veinticinco, signados por la</w:t>
      </w:r>
      <w:r w:rsidR="00BA520B">
        <w:rPr>
          <w:rFonts w:ascii="Lato" w:hAnsi="Lato" w:cstheme="minorHAnsi"/>
          <w:b/>
          <w:bCs/>
          <w:bdr w:val="none" w:sz="0" w:space="0" w:color="auto" w:frame="1"/>
        </w:rPr>
        <w:t>s</w:t>
      </w:r>
      <w:r w:rsidRPr="00B165F6">
        <w:rPr>
          <w:rFonts w:ascii="Lato" w:hAnsi="Lato" w:cstheme="minorHAnsi"/>
          <w:b/>
          <w:bCs/>
          <w:bdr w:val="none" w:sz="0" w:space="0" w:color="auto" w:frame="1"/>
        </w:rPr>
        <w:t xml:space="preserve"> personas servidoras públicas adscritas a: Sala Penal y Especializada en Administración de Justicia para Adolescentes y Juzgado Segundo de lo Familiar del Distrito Judicial de Cuauhtémoc, respectivamente.</w:t>
      </w:r>
      <w:r w:rsidR="00720832">
        <w:rPr>
          <w:rFonts w:ascii="Lato" w:hAnsi="Lato" w:cstheme="minorHAnsi"/>
          <w:b/>
          <w:bCs/>
          <w:bdr w:val="none" w:sz="0" w:space="0" w:color="auto" w:frame="1"/>
        </w:rPr>
        <w:t xml:space="preserve"> - - - - - - - - - - - - - - - - - - - - - - - - - - - - - - - - - - - - - - - - - - - - </w:t>
      </w:r>
    </w:p>
    <w:p w14:paraId="3DD65A0F" w14:textId="669115B1" w:rsidR="007228CD" w:rsidRPr="00B165F6" w:rsidRDefault="007228CD" w:rsidP="006219A3">
      <w:pPr>
        <w:tabs>
          <w:tab w:val="left" w:pos="5954"/>
        </w:tabs>
        <w:spacing w:after="0" w:line="480" w:lineRule="auto"/>
        <w:jc w:val="both"/>
        <w:rPr>
          <w:rFonts w:ascii="Lato" w:hAnsi="Lato" w:cstheme="minorHAnsi"/>
          <w:bCs/>
          <w:bdr w:val="none" w:sz="0" w:space="0" w:color="auto" w:frame="1"/>
        </w:rPr>
      </w:pPr>
      <w:r w:rsidRPr="00B165F6">
        <w:rPr>
          <w:rFonts w:ascii="Lato" w:hAnsi="Lato"/>
          <w:bCs/>
        </w:rPr>
        <w:t xml:space="preserve">Dada cuenta con los escritos de referencia, mediante los cuales, las personas servidoras públicas peticionarias, solicitan su alta </w:t>
      </w:r>
      <w:r w:rsidRPr="00B165F6">
        <w:rPr>
          <w:rFonts w:ascii="Lato" w:hAnsi="Lato" w:cstheme="minorHAnsi"/>
          <w:bCs/>
          <w:bdr w:val="none" w:sz="0" w:space="0" w:color="auto" w:frame="1"/>
        </w:rPr>
        <w:t>al padrón de servicio médico del Poder Judicial del Estado, y en su caso, de sus dependientes económicos, cuyos nombres ahí se precisan, anexa</w:t>
      </w:r>
      <w:r w:rsidR="00BD5303">
        <w:rPr>
          <w:rFonts w:ascii="Lato" w:hAnsi="Lato" w:cstheme="minorHAnsi"/>
          <w:bCs/>
          <w:bdr w:val="none" w:sz="0" w:space="0" w:color="auto" w:frame="1"/>
        </w:rPr>
        <w:t>n</w:t>
      </w:r>
      <w:r w:rsidRPr="00B165F6">
        <w:rPr>
          <w:rFonts w:ascii="Lato" w:hAnsi="Lato" w:cstheme="minorHAnsi"/>
          <w:bCs/>
          <w:bdr w:val="none" w:sz="0" w:space="0" w:color="auto" w:frame="1"/>
        </w:rPr>
        <w:t>do la documentación soporte. En atención a lo anterior</w:t>
      </w:r>
      <w:r w:rsidRPr="00B165F6">
        <w:rPr>
          <w:rFonts w:ascii="Lato" w:hAnsi="Lato" w:cstheme="minorHAnsi"/>
        </w:rPr>
        <w:t xml:space="preserve">, a fin de proteger la salud de las personas servidoras públicas que nos ocupan, así como de sus dependientes económicos, como derecho humano previsto en el artículo 4, párrafo cuarto, de la Constitución Política de los Estados Unidos Mexicanos, y en estricto cumplimiento a las disposiciones plasmadas en los Lineamientos para el Otorgamiento del Servicio de Salud del Poder Judicial del Estado, </w:t>
      </w:r>
      <w:r w:rsidRPr="00B165F6">
        <w:rPr>
          <w:rFonts w:ascii="Lato" w:hAnsi="Lato"/>
        </w:rPr>
        <w:t xml:space="preserve">con fundamento en los artículos 61 y 77 de la Ley Orgánica del Poder Judicial del Estado; 9 fracción XVII del Reglamento del Consejo de la Judicatura del Estado; </w:t>
      </w:r>
      <w:r w:rsidRPr="00B165F6">
        <w:rPr>
          <w:rFonts w:ascii="Lato" w:hAnsi="Lato" w:cstheme="minorHAnsi"/>
          <w:bCs/>
          <w:bdr w:val="none" w:sz="0" w:space="0" w:color="auto" w:frame="1"/>
        </w:rPr>
        <w:t>4 ,7, 8 y 9 de los Lineamientos en cita, se determina:</w:t>
      </w:r>
    </w:p>
    <w:p w14:paraId="6349B45C" w14:textId="77777777" w:rsidR="007228CD" w:rsidRPr="00B165F6" w:rsidRDefault="007228CD" w:rsidP="0020349B">
      <w:pPr>
        <w:pStyle w:val="Prrafodelista"/>
        <w:numPr>
          <w:ilvl w:val="0"/>
          <w:numId w:val="12"/>
        </w:numPr>
        <w:tabs>
          <w:tab w:val="left" w:pos="5387"/>
          <w:tab w:val="left" w:pos="5954"/>
        </w:tabs>
        <w:spacing w:after="0" w:line="480" w:lineRule="auto"/>
        <w:jc w:val="both"/>
        <w:rPr>
          <w:rFonts w:ascii="Lato" w:hAnsi="Lato" w:cstheme="minorHAnsi"/>
        </w:rPr>
      </w:pPr>
      <w:r w:rsidRPr="00B165F6">
        <w:rPr>
          <w:rFonts w:ascii="Lato" w:hAnsi="Lato" w:cstheme="minorHAnsi"/>
        </w:rPr>
        <w:t>Tomar conocimiento de los escritos de cuenta.</w:t>
      </w:r>
    </w:p>
    <w:p w14:paraId="1D990F21" w14:textId="66FA12AC" w:rsidR="007228CD" w:rsidRPr="00B165F6" w:rsidRDefault="007228CD" w:rsidP="0020349B">
      <w:pPr>
        <w:pStyle w:val="Prrafodelista"/>
        <w:numPr>
          <w:ilvl w:val="0"/>
          <w:numId w:val="12"/>
        </w:numPr>
        <w:tabs>
          <w:tab w:val="left" w:pos="5387"/>
          <w:tab w:val="left" w:pos="5954"/>
        </w:tabs>
        <w:spacing w:after="0" w:line="480" w:lineRule="auto"/>
        <w:jc w:val="both"/>
        <w:rPr>
          <w:rFonts w:ascii="Lato" w:hAnsi="Lato" w:cstheme="minorHAnsi"/>
        </w:rPr>
      </w:pPr>
      <w:r w:rsidRPr="00B165F6">
        <w:rPr>
          <w:rFonts w:ascii="Lato" w:hAnsi="Lato" w:cstheme="minorHAnsi"/>
          <w:bdr w:val="none" w:sz="0" w:space="0" w:color="auto" w:frame="1"/>
        </w:rPr>
        <w:lastRenderedPageBreak/>
        <w:t>Autorizar el alta de las personas servidoras públicas peticionarias, y en su caso, de sus dependientes económicos, al padrón de</w:t>
      </w:r>
      <w:r w:rsidR="00BD5303">
        <w:rPr>
          <w:rFonts w:ascii="Lato" w:hAnsi="Lato" w:cstheme="minorHAnsi"/>
          <w:bdr w:val="none" w:sz="0" w:space="0" w:color="auto" w:frame="1"/>
        </w:rPr>
        <w:t>l</w:t>
      </w:r>
      <w:r w:rsidRPr="00B165F6">
        <w:rPr>
          <w:rFonts w:ascii="Lato" w:hAnsi="Lato" w:cstheme="minorHAnsi"/>
          <w:bdr w:val="none" w:sz="0" w:space="0" w:color="auto" w:frame="1"/>
        </w:rPr>
        <w:t xml:space="preserve"> servicio médico que otorga el Poder Judicial del Estado, con efectos a partir del </w:t>
      </w:r>
      <w:r w:rsidR="00573C76" w:rsidRPr="00B165F6">
        <w:rPr>
          <w:rFonts w:ascii="Lato" w:hAnsi="Lato" w:cstheme="minorHAnsi"/>
          <w:bdr w:val="none" w:sz="0" w:space="0" w:color="auto" w:frame="1"/>
        </w:rPr>
        <w:t xml:space="preserve">diecinueve </w:t>
      </w:r>
      <w:r w:rsidRPr="00B165F6">
        <w:rPr>
          <w:rFonts w:ascii="Lato" w:hAnsi="Lato" w:cstheme="minorHAnsi"/>
          <w:bdr w:val="none" w:sz="0" w:space="0" w:color="auto" w:frame="1"/>
        </w:rPr>
        <w:t xml:space="preserve">de junio de dos mil veinticinco; con el apercibimiento </w:t>
      </w:r>
      <w:r w:rsidRPr="00B165F6">
        <w:rPr>
          <w:rFonts w:ascii="Lato" w:hAnsi="Lato" w:cstheme="minorHAnsi"/>
        </w:rPr>
        <w:t>que, de hacer uso de algún servicio médico en otra institución pública, o régimen similar, se darán de baja de manera inmediata en el padrón del servicio médico de este Poder Judicial, con las consecuencias administrativas correspondientes.</w:t>
      </w:r>
    </w:p>
    <w:p w14:paraId="13E6396F" w14:textId="45883D91" w:rsidR="007228CD" w:rsidRPr="00720832" w:rsidRDefault="007228CD" w:rsidP="006219A3">
      <w:pPr>
        <w:spacing w:line="480" w:lineRule="auto"/>
        <w:jc w:val="both"/>
        <w:rPr>
          <w:rFonts w:ascii="Lato" w:hAnsi="Lato" w:cstheme="minorHAnsi"/>
          <w:b/>
          <w:bCs/>
          <w:u w:val="single"/>
          <w:lang w:val="pt-PT"/>
        </w:rPr>
      </w:pPr>
      <w:r w:rsidRPr="00B165F6">
        <w:rPr>
          <w:rFonts w:ascii="Lato" w:hAnsi="Lato" w:cstheme="minorHAnsi"/>
        </w:rPr>
        <w:t>Comuníquese esta determinación a la Presidenta de la Comisión de Administración, Tesorero y al Jefe del Módulo Médico del Poder Judicial del Estado, con copia de los escritos de cuenta, los cuales contienen datos personales y sensibles de las personas servidoras públicas, en términos de los artículos 13, fracciones II y V, 14 y 39 fracción VIII, de la Ley de Protección de Datos Personales en Posesión de Sujetos Obligados del Estado de Tlaxcala, para los efectos legales conducentes; así como a las personas servidoras públicas peticionarias en su lugar de su adscripción para su debido conocimiento.</w:t>
      </w:r>
      <w:r w:rsidR="00720832">
        <w:rPr>
          <w:rFonts w:ascii="Lato" w:hAnsi="Lato" w:cstheme="minorHAnsi"/>
        </w:rPr>
        <w:t xml:space="preserve"> </w:t>
      </w:r>
      <w:r w:rsidR="00720832" w:rsidRPr="00720832">
        <w:rPr>
          <w:rFonts w:ascii="Lato" w:hAnsi="Lato" w:cstheme="minorHAnsi"/>
          <w:b/>
          <w:bCs/>
          <w:u w:val="single"/>
        </w:rPr>
        <w:t>APROBADO POR UNANIMIDAD DE VOTOS.</w:t>
      </w:r>
    </w:p>
    <w:p w14:paraId="769C9AB0" w14:textId="1D2FD08F" w:rsidR="009873DF" w:rsidRPr="00B165F6" w:rsidRDefault="009873DF" w:rsidP="006219A3">
      <w:pPr>
        <w:tabs>
          <w:tab w:val="left" w:pos="5387"/>
        </w:tabs>
        <w:spacing w:after="0" w:line="480" w:lineRule="auto"/>
        <w:ind w:firstLine="851"/>
        <w:jc w:val="both"/>
        <w:rPr>
          <w:rFonts w:ascii="Lato" w:hAnsi="Lato"/>
          <w:b/>
          <w:bCs/>
        </w:rPr>
      </w:pPr>
      <w:r w:rsidRPr="00B165F6">
        <w:rPr>
          <w:rFonts w:ascii="Lato" w:hAnsi="Lato"/>
          <w:b/>
          <w:bCs/>
          <w:color w:val="000000"/>
        </w:rPr>
        <w:t xml:space="preserve">ACUERDO XIII/60/2025.2.  </w:t>
      </w:r>
      <w:r w:rsidRPr="00B165F6">
        <w:rPr>
          <w:rFonts w:ascii="Lato" w:hAnsi="Lato"/>
          <w:b/>
          <w:bCs/>
        </w:rPr>
        <w:t xml:space="preserve">Escritos recibidos el nueve, once y doce de junio de dos mil veinticinco, signados por las personas servidoras públicas adscritas a: Centro Estatal de Justicia </w:t>
      </w:r>
      <w:r w:rsidR="00BD5303">
        <w:rPr>
          <w:rFonts w:ascii="Lato" w:hAnsi="Lato"/>
          <w:b/>
          <w:bCs/>
        </w:rPr>
        <w:t>A</w:t>
      </w:r>
      <w:r w:rsidRPr="00B165F6">
        <w:rPr>
          <w:rFonts w:ascii="Lato" w:hAnsi="Lato"/>
          <w:b/>
          <w:bCs/>
        </w:rPr>
        <w:t>lternativa, Juzgado Segundo de lo Civil del Distrito Judicial de Xicohténcatl, Tesorería del Poder Judicial del Estado y Juzgado Familiar del Distrito Judicial de Zaragoza.</w:t>
      </w:r>
      <w:r w:rsidR="00720832">
        <w:rPr>
          <w:rFonts w:ascii="Lato" w:hAnsi="Lato"/>
          <w:b/>
          <w:bCs/>
        </w:rPr>
        <w:t xml:space="preserve"> </w:t>
      </w:r>
      <w:r w:rsidR="00720832">
        <w:rPr>
          <w:rFonts w:ascii="Lato" w:hAnsi="Lato" w:cstheme="minorHAnsi"/>
          <w:b/>
          <w:bCs/>
          <w:bdr w:val="none" w:sz="0" w:space="0" w:color="auto" w:frame="1"/>
        </w:rPr>
        <w:t xml:space="preserve">- - - - - - - - - - - - - - - - - - - - - </w:t>
      </w:r>
    </w:p>
    <w:p w14:paraId="70E749BF" w14:textId="6FB1C79C" w:rsidR="009873DF" w:rsidRPr="00B165F6" w:rsidRDefault="009873DF" w:rsidP="006219A3">
      <w:pPr>
        <w:tabs>
          <w:tab w:val="left" w:pos="5387"/>
        </w:tabs>
        <w:spacing w:after="0" w:line="480" w:lineRule="auto"/>
        <w:jc w:val="both"/>
        <w:rPr>
          <w:rFonts w:ascii="Lato" w:hAnsi="Lato" w:cstheme="minorHAnsi"/>
        </w:rPr>
      </w:pPr>
      <w:r w:rsidRPr="00B165F6">
        <w:rPr>
          <w:rFonts w:ascii="Lato" w:hAnsi="Lato" w:cstheme="minorHAnsi"/>
          <w:bdr w:val="none" w:sz="0" w:space="0" w:color="auto" w:frame="1"/>
        </w:rPr>
        <w:t xml:space="preserve">Dada cuenta con </w:t>
      </w:r>
      <w:r w:rsidR="00D8275E" w:rsidRPr="00B165F6">
        <w:rPr>
          <w:rFonts w:ascii="Lato" w:hAnsi="Lato" w:cstheme="minorHAnsi"/>
          <w:bdr w:val="none" w:sz="0" w:space="0" w:color="auto" w:frame="1"/>
        </w:rPr>
        <w:t>los e</w:t>
      </w:r>
      <w:r w:rsidRPr="00B165F6">
        <w:rPr>
          <w:rFonts w:ascii="Lato" w:hAnsi="Lato" w:cstheme="minorHAnsi"/>
          <w:bdr w:val="none" w:sz="0" w:space="0" w:color="auto" w:frame="1"/>
        </w:rPr>
        <w:t>scrito</w:t>
      </w:r>
      <w:r w:rsidR="00D8275E" w:rsidRPr="00B165F6">
        <w:rPr>
          <w:rFonts w:ascii="Lato" w:hAnsi="Lato" w:cstheme="minorHAnsi"/>
          <w:bdr w:val="none" w:sz="0" w:space="0" w:color="auto" w:frame="1"/>
        </w:rPr>
        <w:t>s</w:t>
      </w:r>
      <w:r w:rsidRPr="00B165F6">
        <w:rPr>
          <w:rFonts w:ascii="Lato" w:hAnsi="Lato" w:cstheme="minorHAnsi"/>
          <w:bdr w:val="none" w:sz="0" w:space="0" w:color="auto" w:frame="1"/>
        </w:rPr>
        <w:t xml:space="preserve"> de referencia, mediante los cuales, las personas servidoras públicas que nos ocupa</w:t>
      </w:r>
      <w:r w:rsidR="00D8275E" w:rsidRPr="00B165F6">
        <w:rPr>
          <w:rFonts w:ascii="Lato" w:hAnsi="Lato" w:cstheme="minorHAnsi"/>
          <w:bdr w:val="none" w:sz="0" w:space="0" w:color="auto" w:frame="1"/>
        </w:rPr>
        <w:t>n</w:t>
      </w:r>
      <w:r w:rsidRPr="00B165F6">
        <w:rPr>
          <w:rFonts w:ascii="Lato" w:hAnsi="Lato" w:cstheme="minorHAnsi"/>
          <w:bdr w:val="none" w:sz="0" w:space="0" w:color="auto" w:frame="1"/>
        </w:rPr>
        <w:t>, solicita</w:t>
      </w:r>
      <w:r w:rsidR="007A7A83" w:rsidRPr="00B165F6">
        <w:rPr>
          <w:rFonts w:ascii="Lato" w:hAnsi="Lato" w:cstheme="minorHAnsi"/>
          <w:bdr w:val="none" w:sz="0" w:space="0" w:color="auto" w:frame="1"/>
        </w:rPr>
        <w:t>n</w:t>
      </w:r>
      <w:r w:rsidRPr="00B165F6">
        <w:rPr>
          <w:rFonts w:ascii="Lato" w:hAnsi="Lato" w:cstheme="minorHAnsi"/>
          <w:bdr w:val="none" w:sz="0" w:space="0" w:color="auto" w:frame="1"/>
        </w:rPr>
        <w:t xml:space="preserve"> se le</w:t>
      </w:r>
      <w:r w:rsidR="007A7A83" w:rsidRPr="00B165F6">
        <w:rPr>
          <w:rFonts w:ascii="Lato" w:hAnsi="Lato" w:cstheme="minorHAnsi"/>
          <w:bdr w:val="none" w:sz="0" w:space="0" w:color="auto" w:frame="1"/>
        </w:rPr>
        <w:t>s</w:t>
      </w:r>
      <w:r w:rsidRPr="00B165F6">
        <w:rPr>
          <w:rFonts w:ascii="Lato" w:hAnsi="Lato" w:cstheme="minorHAnsi"/>
          <w:bdr w:val="none" w:sz="0" w:space="0" w:color="auto" w:frame="1"/>
        </w:rPr>
        <w:t xml:space="preserve"> autorice ampliación de gasto médico, tanto para ellas como para su</w:t>
      </w:r>
      <w:r w:rsidR="00CA59D0" w:rsidRPr="00B165F6">
        <w:rPr>
          <w:rFonts w:ascii="Lato" w:hAnsi="Lato" w:cstheme="minorHAnsi"/>
          <w:bdr w:val="none" w:sz="0" w:space="0" w:color="auto" w:frame="1"/>
        </w:rPr>
        <w:t>s</w:t>
      </w:r>
      <w:r w:rsidRPr="00B165F6">
        <w:rPr>
          <w:rFonts w:ascii="Lato" w:hAnsi="Lato" w:cstheme="minorHAnsi"/>
          <w:bdr w:val="none" w:sz="0" w:space="0" w:color="auto" w:frame="1"/>
        </w:rPr>
        <w:t xml:space="preserve"> dependientes económicos, en su caso, con la precisión de la última</w:t>
      </w:r>
      <w:r w:rsidR="00DF63FB">
        <w:rPr>
          <w:rFonts w:ascii="Lato" w:hAnsi="Lato" w:cstheme="minorHAnsi"/>
          <w:bdr w:val="none" w:sz="0" w:space="0" w:color="auto" w:frame="1"/>
        </w:rPr>
        <w:t xml:space="preserve"> peticionaria</w:t>
      </w:r>
      <w:r w:rsidRPr="00B165F6">
        <w:rPr>
          <w:rFonts w:ascii="Lato" w:hAnsi="Lato" w:cstheme="minorHAnsi"/>
          <w:bdr w:val="none" w:sz="0" w:space="0" w:color="auto" w:frame="1"/>
        </w:rPr>
        <w:t xml:space="preserve">, quien pide sin restricción, hasta en tanto obtenga respuesta del nosocomio en el que se encuentra haciendo los trámites para la atención de su dependiente </w:t>
      </w:r>
      <w:r w:rsidR="00BF19EA" w:rsidRPr="00B165F6">
        <w:rPr>
          <w:rFonts w:ascii="Lato" w:hAnsi="Lato" w:cstheme="minorHAnsi"/>
          <w:bdr w:val="none" w:sz="0" w:space="0" w:color="auto" w:frame="1"/>
        </w:rPr>
        <w:t>económ</w:t>
      </w:r>
      <w:r w:rsidR="00BF19EA">
        <w:rPr>
          <w:rFonts w:ascii="Lato" w:hAnsi="Lato" w:cstheme="minorHAnsi"/>
          <w:bdr w:val="none" w:sz="0" w:space="0" w:color="auto" w:frame="1"/>
        </w:rPr>
        <w:t>ica</w:t>
      </w:r>
      <w:r w:rsidRPr="00B165F6">
        <w:rPr>
          <w:rFonts w:ascii="Lato" w:hAnsi="Lato" w:cstheme="minorHAnsi"/>
          <w:bdr w:val="none" w:sz="0" w:space="0" w:color="auto" w:frame="1"/>
        </w:rPr>
        <w:t xml:space="preserve"> (madre), </w:t>
      </w:r>
      <w:r w:rsidRPr="00B165F6">
        <w:rPr>
          <w:rFonts w:ascii="Lato" w:hAnsi="Lato" w:cstheme="minorHAnsi"/>
        </w:rPr>
        <w:t xml:space="preserve">asimismo </w:t>
      </w:r>
      <w:r w:rsidRPr="00BF19EA">
        <w:rPr>
          <w:rFonts w:ascii="Lato" w:hAnsi="Lato" w:cstheme="minorHAnsi"/>
        </w:rPr>
        <w:t>se da cuenta con los informes que rinde el Jefe del Módulo Médico del Poder Judicial</w:t>
      </w:r>
      <w:r w:rsidRPr="00B165F6">
        <w:rPr>
          <w:rFonts w:ascii="Lato" w:hAnsi="Lato" w:cstheme="minorHAnsi"/>
        </w:rPr>
        <w:t xml:space="preserve">, en relación a los antecedentes médicos y del Tesorero del Poder Judicial del Estado, </w:t>
      </w:r>
      <w:r w:rsidRPr="00B165F6">
        <w:rPr>
          <w:rFonts w:ascii="Lato" w:hAnsi="Lato" w:cstheme="minorHAnsi"/>
        </w:rPr>
        <w:lastRenderedPageBreak/>
        <w:t xml:space="preserve">en cuanto al importe ejercido y la disponibilidad con que cuenta la partida que corresponde al gasto médico (oficios TES/283/2025 y  TES/294/2025). </w:t>
      </w:r>
    </w:p>
    <w:p w14:paraId="2370296F" w14:textId="428561CF" w:rsidR="009873DF" w:rsidRPr="00B165F6" w:rsidRDefault="009873DF" w:rsidP="006219A3">
      <w:pPr>
        <w:tabs>
          <w:tab w:val="left" w:pos="5387"/>
        </w:tabs>
        <w:spacing w:after="0" w:line="480" w:lineRule="auto"/>
        <w:jc w:val="both"/>
        <w:rPr>
          <w:rFonts w:ascii="Lato" w:hAnsi="Lato"/>
          <w:b/>
          <w:bCs/>
        </w:rPr>
      </w:pPr>
      <w:r w:rsidRPr="00B165F6">
        <w:rPr>
          <w:rFonts w:ascii="Lato" w:hAnsi="Lato" w:cstheme="minorHAnsi"/>
        </w:rPr>
        <w:t>Al respecto, a fin de proteger la salud de las personas servidoras públicas peticionarias así como de sus dependientes económic</w:t>
      </w:r>
      <w:r w:rsidR="009147D6">
        <w:rPr>
          <w:rFonts w:ascii="Lato" w:hAnsi="Lato" w:cstheme="minorHAnsi"/>
        </w:rPr>
        <w:t>o</w:t>
      </w:r>
      <w:r w:rsidRPr="00B165F6">
        <w:rPr>
          <w:rFonts w:ascii="Lato" w:hAnsi="Lato" w:cstheme="minorHAnsi"/>
        </w:rPr>
        <w:t>s, como derecho humano previsto en el artículo 4, párrafo cuarto, de la Constitución Política de los Estados Unidos Mexicanos y tomando en cuenta el informe que rindió la Jef</w:t>
      </w:r>
      <w:r w:rsidR="009147D6">
        <w:rPr>
          <w:rFonts w:ascii="Lato" w:hAnsi="Lato" w:cstheme="minorHAnsi"/>
        </w:rPr>
        <w:t>e</w:t>
      </w:r>
      <w:r w:rsidRPr="00B165F6">
        <w:rPr>
          <w:rFonts w:ascii="Lato" w:hAnsi="Lato" w:cstheme="minorHAnsi"/>
        </w:rPr>
        <w:t xml:space="preserve"> del Módulo Médico, así como el Tesorero del Poder Judicial del Estado, este último relativo a la disponibilidad presupuestal limitada con la que cuenta la partida correspondiente al gasto médico; con fundamento en los diversos artículos 61 de la Ley Orgánica del Poder Judicial del Estado; 9 fracción XVII, del Reglamento del Consejo de la Judicatura; y 10 inciso d), de los Lineamientos para el Otorgamiento del Servicio de Salud del Poder Judicial del Estado de Tlaxcala vigentes, se determina:</w:t>
      </w:r>
    </w:p>
    <w:p w14:paraId="20F23ABA" w14:textId="77777777" w:rsidR="009873DF" w:rsidRPr="00B165F6" w:rsidRDefault="009873DF" w:rsidP="0020349B">
      <w:pPr>
        <w:pStyle w:val="Prrafodelista"/>
        <w:numPr>
          <w:ilvl w:val="0"/>
          <w:numId w:val="13"/>
        </w:numPr>
        <w:spacing w:after="0" w:line="480" w:lineRule="auto"/>
        <w:ind w:left="709"/>
        <w:jc w:val="both"/>
        <w:rPr>
          <w:rFonts w:ascii="Lato" w:hAnsi="Lato" w:cstheme="minorHAnsi"/>
        </w:rPr>
      </w:pPr>
      <w:r w:rsidRPr="00B165F6">
        <w:rPr>
          <w:rFonts w:ascii="Lato" w:hAnsi="Lato" w:cstheme="minorHAnsi"/>
        </w:rPr>
        <w:t>Tomar conocimiento del escrito e informes de cuenta.</w:t>
      </w:r>
    </w:p>
    <w:p w14:paraId="07C3C7C7" w14:textId="77777777" w:rsidR="009873DF" w:rsidRPr="00B165F6" w:rsidRDefault="009873DF" w:rsidP="0020349B">
      <w:pPr>
        <w:pStyle w:val="Prrafodelista"/>
        <w:numPr>
          <w:ilvl w:val="0"/>
          <w:numId w:val="13"/>
        </w:numPr>
        <w:tabs>
          <w:tab w:val="left" w:pos="5387"/>
        </w:tabs>
        <w:spacing w:after="0" w:line="480" w:lineRule="auto"/>
        <w:ind w:left="709"/>
        <w:jc w:val="both"/>
        <w:rPr>
          <w:rFonts w:ascii="Lato" w:hAnsi="Lato" w:cstheme="minorHAnsi"/>
          <w:b/>
          <w:bCs/>
          <w:u w:val="single"/>
          <w:bdr w:val="none" w:sz="0" w:space="0" w:color="auto" w:frame="1"/>
        </w:rPr>
      </w:pPr>
      <w:r w:rsidRPr="00B165F6">
        <w:rPr>
          <w:rFonts w:ascii="Lato" w:hAnsi="Lato" w:cstheme="minorHAnsi"/>
        </w:rPr>
        <w:t>Autorizar a las personas servidoras públicas peticionarias, el 20% del monto total que se tiene autorizado en los Lineamientos del Servicio de Salud para las Personas Servidoras Públicas, en su artículo 10, inciso d), vigentes, tomando en consideración que de acuerdo al informe de Tesorería, ya se ha erogado más del cincuenta por ciento del presupuesto de egresos del Poder Judicial del Estado para este rubro, y se tiene la obligación de garantizar el servicio médico para todas las personas  servidoras públicas del Poder Judicial del Estado.</w:t>
      </w:r>
    </w:p>
    <w:p w14:paraId="7CD3E316" w14:textId="183AA036" w:rsidR="009873DF" w:rsidRPr="00720832" w:rsidRDefault="009873DF" w:rsidP="006219A3">
      <w:pPr>
        <w:tabs>
          <w:tab w:val="left" w:pos="5387"/>
        </w:tabs>
        <w:spacing w:after="0" w:line="480" w:lineRule="auto"/>
        <w:jc w:val="both"/>
        <w:rPr>
          <w:rFonts w:ascii="Lato" w:hAnsi="Lato" w:cstheme="minorHAnsi"/>
          <w:b/>
          <w:bCs/>
          <w:u w:val="single"/>
        </w:rPr>
      </w:pPr>
      <w:r w:rsidRPr="00B165F6">
        <w:rPr>
          <w:rFonts w:ascii="Lato" w:hAnsi="Lato" w:cstheme="minorHAnsi"/>
        </w:rPr>
        <w:t xml:space="preserve">Comuníquese esta determinación a la Presidenta de la Comisión de Administración, Tesorero y al Jefe del Módulo Médico del Poder Judicial del Estado, con copia de </w:t>
      </w:r>
      <w:r w:rsidR="00CD5450" w:rsidRPr="00B165F6">
        <w:rPr>
          <w:rFonts w:ascii="Lato" w:hAnsi="Lato" w:cstheme="minorHAnsi"/>
        </w:rPr>
        <w:t xml:space="preserve">los </w:t>
      </w:r>
      <w:r w:rsidRPr="00B165F6">
        <w:rPr>
          <w:rFonts w:ascii="Lato" w:hAnsi="Lato" w:cstheme="minorHAnsi"/>
        </w:rPr>
        <w:t>escrito</w:t>
      </w:r>
      <w:r w:rsidR="00CD5450" w:rsidRPr="00B165F6">
        <w:rPr>
          <w:rFonts w:ascii="Lato" w:hAnsi="Lato" w:cstheme="minorHAnsi"/>
        </w:rPr>
        <w:t>s</w:t>
      </w:r>
      <w:r w:rsidRPr="00B165F6">
        <w:rPr>
          <w:rFonts w:ascii="Lato" w:hAnsi="Lato" w:cstheme="minorHAnsi"/>
        </w:rPr>
        <w:t xml:space="preserve"> de cuenta, </w:t>
      </w:r>
      <w:r w:rsidR="00CD5450" w:rsidRPr="00B165F6">
        <w:rPr>
          <w:rFonts w:ascii="Lato" w:hAnsi="Lato" w:cstheme="minorHAnsi"/>
        </w:rPr>
        <w:t xml:space="preserve">los cuales </w:t>
      </w:r>
      <w:r w:rsidRPr="00B165F6">
        <w:rPr>
          <w:rFonts w:ascii="Lato" w:hAnsi="Lato" w:cstheme="minorHAnsi"/>
        </w:rPr>
        <w:t>contiene</w:t>
      </w:r>
      <w:r w:rsidR="00CD5450" w:rsidRPr="00B165F6">
        <w:rPr>
          <w:rFonts w:ascii="Lato" w:hAnsi="Lato" w:cstheme="minorHAnsi"/>
        </w:rPr>
        <w:t>n</w:t>
      </w:r>
      <w:r w:rsidRPr="00B165F6">
        <w:rPr>
          <w:rFonts w:ascii="Lato" w:hAnsi="Lato" w:cstheme="minorHAnsi"/>
        </w:rPr>
        <w:t xml:space="preserve"> datos personales y sensibles de la</w:t>
      </w:r>
      <w:r w:rsidR="00CD5450" w:rsidRPr="00B165F6">
        <w:rPr>
          <w:rFonts w:ascii="Lato" w:hAnsi="Lato" w:cstheme="minorHAnsi"/>
        </w:rPr>
        <w:t>s</w:t>
      </w:r>
      <w:r w:rsidRPr="00B165F6">
        <w:rPr>
          <w:rFonts w:ascii="Lato" w:hAnsi="Lato" w:cstheme="minorHAnsi"/>
        </w:rPr>
        <w:t xml:space="preserve"> persona</w:t>
      </w:r>
      <w:r w:rsidR="00CD5450" w:rsidRPr="00B165F6">
        <w:rPr>
          <w:rFonts w:ascii="Lato" w:hAnsi="Lato" w:cstheme="minorHAnsi"/>
        </w:rPr>
        <w:t>s</w:t>
      </w:r>
      <w:r w:rsidRPr="00B165F6">
        <w:rPr>
          <w:rFonts w:ascii="Lato" w:hAnsi="Lato" w:cstheme="minorHAnsi"/>
        </w:rPr>
        <w:t xml:space="preserve"> servidora</w:t>
      </w:r>
      <w:r w:rsidR="00CD5450" w:rsidRPr="00B165F6">
        <w:rPr>
          <w:rFonts w:ascii="Lato" w:hAnsi="Lato" w:cstheme="minorHAnsi"/>
        </w:rPr>
        <w:t>s</w:t>
      </w:r>
      <w:r w:rsidRPr="00B165F6">
        <w:rPr>
          <w:rFonts w:ascii="Lato" w:hAnsi="Lato" w:cstheme="minorHAnsi"/>
        </w:rPr>
        <w:t xml:space="preserve"> pública</w:t>
      </w:r>
      <w:r w:rsidR="00CD5450" w:rsidRPr="00B165F6">
        <w:rPr>
          <w:rFonts w:ascii="Lato" w:hAnsi="Lato" w:cstheme="minorHAnsi"/>
        </w:rPr>
        <w:t>s</w:t>
      </w:r>
      <w:r w:rsidRPr="00B165F6">
        <w:rPr>
          <w:rFonts w:ascii="Lato" w:hAnsi="Lato" w:cstheme="minorHAnsi"/>
        </w:rPr>
        <w:t xml:space="preserve"> y sus dependiente</w:t>
      </w:r>
      <w:r w:rsidR="00CD5450" w:rsidRPr="00B165F6">
        <w:rPr>
          <w:rFonts w:ascii="Lato" w:hAnsi="Lato" w:cstheme="minorHAnsi"/>
        </w:rPr>
        <w:t>s</w:t>
      </w:r>
      <w:r w:rsidRPr="00B165F6">
        <w:rPr>
          <w:rFonts w:ascii="Lato" w:hAnsi="Lato" w:cstheme="minorHAnsi"/>
        </w:rPr>
        <w:t xml:space="preserve"> económic</w:t>
      </w:r>
      <w:r w:rsidR="00CD5450" w:rsidRPr="00B165F6">
        <w:rPr>
          <w:rFonts w:ascii="Lato" w:hAnsi="Lato" w:cstheme="minorHAnsi"/>
        </w:rPr>
        <w:t>os</w:t>
      </w:r>
      <w:r w:rsidRPr="00B165F6">
        <w:rPr>
          <w:rFonts w:ascii="Lato" w:hAnsi="Lato" w:cstheme="minorHAnsi"/>
        </w:rPr>
        <w:t>, en términos de los artículos 13, fracciones II y V, 14 y 39 fracción VIII, de la Ley de Protección de Datos Personales en Posesión de Sujetos Obligados del Estado de Tlaxcala, para los efectos legales conducentes; así como a l</w:t>
      </w:r>
      <w:r w:rsidR="00CD5450" w:rsidRPr="00B165F6">
        <w:rPr>
          <w:rFonts w:ascii="Lato" w:hAnsi="Lato" w:cstheme="minorHAnsi"/>
        </w:rPr>
        <w:t xml:space="preserve">os </w:t>
      </w:r>
      <w:r w:rsidRPr="00B165F6">
        <w:rPr>
          <w:rFonts w:ascii="Lato" w:hAnsi="Lato" w:cstheme="minorHAnsi"/>
        </w:rPr>
        <w:t>peticionari</w:t>
      </w:r>
      <w:r w:rsidR="00CD5450" w:rsidRPr="00B165F6">
        <w:rPr>
          <w:rFonts w:ascii="Lato" w:hAnsi="Lato" w:cstheme="minorHAnsi"/>
        </w:rPr>
        <w:t>os</w:t>
      </w:r>
      <w:r w:rsidRPr="00B165F6">
        <w:rPr>
          <w:rFonts w:ascii="Lato" w:hAnsi="Lato" w:cstheme="minorHAnsi"/>
        </w:rPr>
        <w:t xml:space="preserve"> en </w:t>
      </w:r>
      <w:r w:rsidRPr="00B165F6">
        <w:rPr>
          <w:rFonts w:ascii="Lato" w:hAnsi="Lato" w:cstheme="minorHAnsi"/>
        </w:rPr>
        <w:lastRenderedPageBreak/>
        <w:t>su</w:t>
      </w:r>
      <w:r w:rsidR="00CD5450" w:rsidRPr="00B165F6">
        <w:rPr>
          <w:rFonts w:ascii="Lato" w:hAnsi="Lato" w:cstheme="minorHAnsi"/>
        </w:rPr>
        <w:t xml:space="preserve">s </w:t>
      </w:r>
      <w:r w:rsidRPr="00B165F6">
        <w:rPr>
          <w:rFonts w:ascii="Lato" w:hAnsi="Lato" w:cstheme="minorHAnsi"/>
        </w:rPr>
        <w:t>lugar</w:t>
      </w:r>
      <w:r w:rsidR="00CD5450" w:rsidRPr="00B165F6">
        <w:rPr>
          <w:rFonts w:ascii="Lato" w:hAnsi="Lato" w:cstheme="minorHAnsi"/>
        </w:rPr>
        <w:t xml:space="preserve">es </w:t>
      </w:r>
      <w:r w:rsidRPr="00B165F6">
        <w:rPr>
          <w:rFonts w:ascii="Lato" w:hAnsi="Lato" w:cstheme="minorHAnsi"/>
        </w:rPr>
        <w:t>de adscripción para su debido conocimiento.</w:t>
      </w:r>
      <w:r w:rsidR="00720832">
        <w:rPr>
          <w:rFonts w:ascii="Lato" w:hAnsi="Lato" w:cstheme="minorHAnsi"/>
        </w:rPr>
        <w:t xml:space="preserve"> </w:t>
      </w:r>
      <w:r w:rsidR="00720832" w:rsidRPr="00720832">
        <w:rPr>
          <w:rFonts w:ascii="Lato" w:hAnsi="Lato" w:cstheme="minorHAnsi"/>
          <w:b/>
          <w:bCs/>
          <w:u w:val="single"/>
        </w:rPr>
        <w:t>APROBADO POR UNANIMIDAD DE VOTOS.</w:t>
      </w:r>
    </w:p>
    <w:p w14:paraId="1670F5DD" w14:textId="0D1DFB33" w:rsidR="009873DF" w:rsidRPr="00B165F6" w:rsidRDefault="00720832" w:rsidP="00720832">
      <w:pPr>
        <w:tabs>
          <w:tab w:val="left" w:pos="5387"/>
        </w:tabs>
        <w:spacing w:after="0" w:line="480" w:lineRule="auto"/>
        <w:ind w:firstLine="851"/>
        <w:jc w:val="both"/>
        <w:rPr>
          <w:rFonts w:ascii="Lato" w:hAnsi="Lato"/>
          <w:b/>
          <w:bCs/>
          <w:color w:val="000000"/>
        </w:rPr>
      </w:pPr>
      <w:r>
        <w:rPr>
          <w:rFonts w:ascii="Lato" w:hAnsi="Lato"/>
          <w:b/>
          <w:bCs/>
          <w:color w:val="000000"/>
        </w:rPr>
        <w:t xml:space="preserve"> A</w:t>
      </w:r>
      <w:r w:rsidR="009873DF" w:rsidRPr="00B165F6">
        <w:rPr>
          <w:rFonts w:ascii="Lato" w:hAnsi="Lato"/>
          <w:b/>
          <w:bCs/>
          <w:color w:val="000000"/>
        </w:rPr>
        <w:t>CUERDO XIII/60/2025.3.  Escrito recibido el doce de junio de dos mil veinticinco, signado por la persona servidora pública adscrita al Juzgado de Control y de Juicio Oral del Distrito Judicial de Sánchez Piedras y Especializado en Justicia para Adolescentes.</w:t>
      </w:r>
      <w:r>
        <w:rPr>
          <w:rFonts w:ascii="Lato" w:hAnsi="Lato"/>
          <w:b/>
          <w:bCs/>
          <w:color w:val="000000"/>
        </w:rPr>
        <w:t xml:space="preserve"> </w:t>
      </w:r>
      <w:r>
        <w:rPr>
          <w:rFonts w:ascii="Lato" w:hAnsi="Lato" w:cstheme="minorHAnsi"/>
          <w:b/>
          <w:bCs/>
          <w:bdr w:val="none" w:sz="0" w:space="0" w:color="auto" w:frame="1"/>
        </w:rPr>
        <w:t xml:space="preserve">- - - - - - - - - - - - - - - - - - - - - - - - - - - - - - - - - - - </w:t>
      </w:r>
    </w:p>
    <w:p w14:paraId="006698A5" w14:textId="5110AF8A" w:rsidR="009873DF" w:rsidRPr="00B165F6" w:rsidRDefault="009873DF" w:rsidP="00720832">
      <w:pPr>
        <w:tabs>
          <w:tab w:val="left" w:pos="5387"/>
        </w:tabs>
        <w:spacing w:after="0" w:line="480" w:lineRule="auto"/>
        <w:jc w:val="both"/>
        <w:rPr>
          <w:rFonts w:ascii="Lato" w:hAnsi="Lato"/>
          <w:b/>
          <w:bCs/>
        </w:rPr>
      </w:pPr>
      <w:r w:rsidRPr="00B165F6">
        <w:rPr>
          <w:rFonts w:ascii="Lato" w:hAnsi="Lato"/>
          <w:color w:val="000000"/>
        </w:rPr>
        <w:t xml:space="preserve">Dada cuenta con el escrito de referencia, mediante el cual, </w:t>
      </w:r>
      <w:r w:rsidR="001B69AA" w:rsidRPr="00B165F6">
        <w:rPr>
          <w:rFonts w:ascii="Lato" w:hAnsi="Lato"/>
          <w:color w:val="000000"/>
        </w:rPr>
        <w:t xml:space="preserve">el peticionario, </w:t>
      </w:r>
      <w:r w:rsidRPr="00B165F6">
        <w:rPr>
          <w:rFonts w:ascii="Lato" w:hAnsi="Lato"/>
          <w:color w:val="000000"/>
        </w:rPr>
        <w:t xml:space="preserve">por las razones que expone solicita le sea otorgada la autorización de la cirugía a que hace referencia, así como el pago de los gastos médicos </w:t>
      </w:r>
      <w:r w:rsidR="001B69AA" w:rsidRPr="00B165F6">
        <w:rPr>
          <w:rFonts w:ascii="Lato" w:hAnsi="Lato"/>
          <w:color w:val="000000"/>
        </w:rPr>
        <w:t xml:space="preserve">generados </w:t>
      </w:r>
      <w:r w:rsidRPr="00B165F6">
        <w:rPr>
          <w:rFonts w:ascii="Lato" w:hAnsi="Lato"/>
          <w:color w:val="000000"/>
        </w:rPr>
        <w:t>por la misma, anex</w:t>
      </w:r>
      <w:r w:rsidR="001B69AA" w:rsidRPr="00B165F6">
        <w:rPr>
          <w:rFonts w:ascii="Lato" w:hAnsi="Lato"/>
          <w:color w:val="000000"/>
        </w:rPr>
        <w:t>ando</w:t>
      </w:r>
      <w:r w:rsidRPr="00B165F6">
        <w:rPr>
          <w:rFonts w:ascii="Lato" w:hAnsi="Lato"/>
          <w:color w:val="000000"/>
        </w:rPr>
        <w:t xml:space="preserve"> documentación soporte.</w:t>
      </w:r>
      <w:r w:rsidR="00720832">
        <w:rPr>
          <w:rFonts w:ascii="Lato" w:hAnsi="Lato"/>
          <w:color w:val="000000"/>
        </w:rPr>
        <w:t xml:space="preserve"> </w:t>
      </w:r>
      <w:r w:rsidRPr="00B165F6">
        <w:rPr>
          <w:rFonts w:ascii="Lato" w:hAnsi="Lato" w:cstheme="minorHAnsi"/>
        </w:rPr>
        <w:t>Al respecto, a fin de estar en posibilidad</w:t>
      </w:r>
      <w:r w:rsidR="001B69AA" w:rsidRPr="00B165F6">
        <w:rPr>
          <w:rFonts w:ascii="Lato" w:hAnsi="Lato" w:cstheme="minorHAnsi"/>
        </w:rPr>
        <w:t xml:space="preserve"> </w:t>
      </w:r>
      <w:r w:rsidRPr="00B165F6">
        <w:rPr>
          <w:rFonts w:ascii="Lato" w:hAnsi="Lato" w:cstheme="minorHAnsi"/>
        </w:rPr>
        <w:t xml:space="preserve">de acordar lo solicitado, con fundamento en los diversos artículos 61, 77, de la Ley Orgánica del Poder Judicial del Estado; 9 fracción XVII, del Reglamento del Consejo de la Judicatura; </w:t>
      </w:r>
      <w:r w:rsidR="006F7123">
        <w:rPr>
          <w:rFonts w:ascii="Lato" w:hAnsi="Lato" w:cstheme="minorHAnsi"/>
        </w:rPr>
        <w:t xml:space="preserve">y </w:t>
      </w:r>
      <w:r w:rsidRPr="00B165F6">
        <w:rPr>
          <w:rFonts w:ascii="Lato" w:hAnsi="Lato" w:cstheme="minorHAnsi"/>
        </w:rPr>
        <w:t>23 de los Lineamientos para el Otorgamiento del Servicio de Salud del Poder Judicial del Estado de Tlaxcala vigentes, se determina:</w:t>
      </w:r>
    </w:p>
    <w:p w14:paraId="7AFAB586" w14:textId="77777777" w:rsidR="009873DF" w:rsidRPr="00B165F6" w:rsidRDefault="009873DF" w:rsidP="0020349B">
      <w:pPr>
        <w:pStyle w:val="Prrafodelista"/>
        <w:numPr>
          <w:ilvl w:val="0"/>
          <w:numId w:val="14"/>
        </w:numPr>
        <w:spacing w:after="0" w:line="480" w:lineRule="auto"/>
        <w:ind w:left="709"/>
        <w:jc w:val="both"/>
        <w:rPr>
          <w:rFonts w:ascii="Lato" w:hAnsi="Lato" w:cstheme="minorHAnsi"/>
        </w:rPr>
      </w:pPr>
      <w:r w:rsidRPr="00B165F6">
        <w:rPr>
          <w:rFonts w:ascii="Lato" w:hAnsi="Lato" w:cstheme="minorHAnsi"/>
        </w:rPr>
        <w:t>Tomar conocimiento del escrito y anexos de cuenta.</w:t>
      </w:r>
    </w:p>
    <w:p w14:paraId="7F12CFBC" w14:textId="7AF29A64" w:rsidR="009873DF" w:rsidRPr="00B165F6" w:rsidRDefault="009873DF" w:rsidP="0020349B">
      <w:pPr>
        <w:pStyle w:val="Prrafodelista"/>
        <w:numPr>
          <w:ilvl w:val="0"/>
          <w:numId w:val="14"/>
        </w:numPr>
        <w:tabs>
          <w:tab w:val="left" w:pos="5387"/>
        </w:tabs>
        <w:spacing w:after="0" w:line="480" w:lineRule="auto"/>
        <w:ind w:left="709"/>
        <w:jc w:val="both"/>
        <w:rPr>
          <w:rFonts w:ascii="Lato" w:hAnsi="Lato" w:cstheme="minorHAnsi"/>
          <w:b/>
          <w:bCs/>
          <w:u w:val="single"/>
          <w:bdr w:val="none" w:sz="0" w:space="0" w:color="auto" w:frame="1"/>
        </w:rPr>
      </w:pPr>
      <w:r w:rsidRPr="00B165F6">
        <w:rPr>
          <w:rFonts w:ascii="Lato" w:hAnsi="Lato" w:cstheme="minorHAnsi"/>
        </w:rPr>
        <w:t>Con relación al reembolso del gasto médico que solicita, túrnese esta petición y documentación a la Comisión de Administración de este Cuerpo Colegiado,  para que en coordinación con el Tesorero del Poder Judicial del Estado, verifiquen la viabilidad de su pago, hecho que sea, den cuenta a este Órgano Colegiado para acordar lo procedente.</w:t>
      </w:r>
    </w:p>
    <w:p w14:paraId="0FB869D8" w14:textId="67599A77" w:rsidR="009873DF" w:rsidRPr="00720832" w:rsidRDefault="009873DF" w:rsidP="006219A3">
      <w:pPr>
        <w:tabs>
          <w:tab w:val="left" w:pos="5387"/>
        </w:tabs>
        <w:spacing w:after="0" w:line="480" w:lineRule="auto"/>
        <w:jc w:val="both"/>
        <w:rPr>
          <w:rFonts w:ascii="Lato" w:hAnsi="Lato" w:cstheme="minorHAnsi"/>
          <w:b/>
          <w:bCs/>
          <w:u w:val="single"/>
        </w:rPr>
      </w:pPr>
      <w:r w:rsidRPr="00B165F6">
        <w:rPr>
          <w:rFonts w:ascii="Lato" w:hAnsi="Lato" w:cstheme="minorHAnsi"/>
        </w:rPr>
        <w:t xml:space="preserve">Comuníquese esta determinación a la Presidenta de la Comisión de Administración y  Tesorero del Poder Judicial del Estado, con copia de escrito de cuenta, el cual contiene datos personales y sensibles de la persona servidora pública en términos de los artículos 13, fracciones II y V, 14 y 39 fracción VIII, de la Ley de Protección de Datos Personales en Posesión de Sujetos Obligados del Estado de Tlaxcala, para los efectos legales conducentes; así como a la persona servidora pública peticionaria por conducto de la </w:t>
      </w:r>
      <w:proofErr w:type="spellStart"/>
      <w:r w:rsidRPr="00B165F6">
        <w:rPr>
          <w:rFonts w:ascii="Lato" w:hAnsi="Lato" w:cstheme="minorHAnsi"/>
        </w:rPr>
        <w:t>Diligenciaria</w:t>
      </w:r>
      <w:proofErr w:type="spellEnd"/>
      <w:r w:rsidRPr="00B165F6">
        <w:rPr>
          <w:rFonts w:ascii="Lato" w:hAnsi="Lato" w:cstheme="minorHAnsi"/>
        </w:rPr>
        <w:t xml:space="preserve"> adscrita al Consejo de la Judicatura, a través de algún medio digital que obre en su expediente personal, para su debido conocimiento.</w:t>
      </w:r>
      <w:r w:rsidR="00720832">
        <w:rPr>
          <w:rFonts w:ascii="Lato" w:hAnsi="Lato" w:cstheme="minorHAnsi"/>
        </w:rPr>
        <w:t xml:space="preserve"> </w:t>
      </w:r>
      <w:r w:rsidR="00720832" w:rsidRPr="00720832">
        <w:rPr>
          <w:rFonts w:ascii="Lato" w:hAnsi="Lato" w:cstheme="minorHAnsi"/>
          <w:b/>
          <w:bCs/>
          <w:u w:val="single"/>
        </w:rPr>
        <w:t>APROBADO POR UNANIMIDAD DE VOTOS.</w:t>
      </w:r>
    </w:p>
    <w:p w14:paraId="2FA17EA6" w14:textId="495B96F8" w:rsidR="009873DF" w:rsidRPr="00B165F6" w:rsidRDefault="00720832" w:rsidP="00720832">
      <w:pPr>
        <w:tabs>
          <w:tab w:val="left" w:pos="5387"/>
        </w:tabs>
        <w:spacing w:after="0" w:line="480" w:lineRule="auto"/>
        <w:ind w:firstLine="851"/>
        <w:jc w:val="both"/>
        <w:rPr>
          <w:rFonts w:ascii="Lato" w:hAnsi="Lato"/>
          <w:b/>
          <w:bCs/>
          <w:color w:val="000000"/>
        </w:rPr>
      </w:pPr>
      <w:r>
        <w:rPr>
          <w:rFonts w:ascii="Lato" w:hAnsi="Lato"/>
          <w:b/>
          <w:bCs/>
          <w:color w:val="000000"/>
        </w:rPr>
        <w:lastRenderedPageBreak/>
        <w:t xml:space="preserve"> </w:t>
      </w:r>
      <w:r w:rsidR="009873DF" w:rsidRPr="00B165F6">
        <w:rPr>
          <w:rFonts w:ascii="Lato" w:hAnsi="Lato"/>
          <w:b/>
          <w:bCs/>
          <w:color w:val="000000"/>
        </w:rPr>
        <w:t>ACUERDO XIII/60/2025.4.</w:t>
      </w:r>
      <w:r w:rsidR="006218C9">
        <w:rPr>
          <w:rFonts w:ascii="Lato" w:hAnsi="Lato"/>
          <w:b/>
          <w:bCs/>
          <w:color w:val="000000"/>
        </w:rPr>
        <w:t xml:space="preserve"> </w:t>
      </w:r>
      <w:r w:rsidR="00831703" w:rsidRPr="00B165F6">
        <w:rPr>
          <w:rFonts w:ascii="Lato" w:hAnsi="Lato"/>
          <w:b/>
          <w:bCs/>
          <w:color w:val="000000"/>
        </w:rPr>
        <w:t>O</w:t>
      </w:r>
      <w:r w:rsidR="009873DF" w:rsidRPr="00B165F6">
        <w:rPr>
          <w:rFonts w:ascii="Lato" w:hAnsi="Lato"/>
          <w:b/>
          <w:bCs/>
          <w:color w:val="000000"/>
        </w:rPr>
        <w:t>ficio número JURTSJ/233/2025, recibido el doce de junio de dos mil veinticinco, signado por la Directora Jurídica del Tribunal Superior de Justicia del Estado.</w:t>
      </w:r>
      <w:r>
        <w:rPr>
          <w:rFonts w:ascii="Lato" w:hAnsi="Lato"/>
          <w:b/>
          <w:bCs/>
          <w:color w:val="000000"/>
        </w:rPr>
        <w:t xml:space="preserve"> </w:t>
      </w:r>
      <w:r>
        <w:rPr>
          <w:rFonts w:ascii="Lato" w:hAnsi="Lato" w:cstheme="minorHAnsi"/>
          <w:b/>
          <w:bCs/>
          <w:bdr w:val="none" w:sz="0" w:space="0" w:color="auto" w:frame="1"/>
        </w:rPr>
        <w:t xml:space="preserve">- - - - - - - - - - - - - - - - - - - - - - - - - </w:t>
      </w:r>
    </w:p>
    <w:p w14:paraId="096133AE" w14:textId="10EEDA12" w:rsidR="009873DF" w:rsidRPr="00B165F6" w:rsidRDefault="009873DF" w:rsidP="006219A3">
      <w:pPr>
        <w:pStyle w:val="NormalWeb"/>
        <w:tabs>
          <w:tab w:val="left" w:pos="5954"/>
        </w:tabs>
        <w:spacing w:before="0" w:beforeAutospacing="0" w:after="0" w:afterAutospacing="0" w:line="480" w:lineRule="auto"/>
        <w:jc w:val="both"/>
        <w:rPr>
          <w:rFonts w:ascii="Lato" w:hAnsi="Lato"/>
          <w:bCs/>
          <w:sz w:val="22"/>
          <w:szCs w:val="22"/>
        </w:rPr>
      </w:pPr>
      <w:r w:rsidRPr="00B165F6">
        <w:rPr>
          <w:rFonts w:ascii="Lato" w:hAnsi="Lato"/>
          <w:sz w:val="22"/>
          <w:szCs w:val="22"/>
        </w:rPr>
        <w:t>Dada cuenta con el oficio de referencia, mediante el cual, la Directora Jurídica del Tribunal Superior de Justicia del Estado, pone a consideración el resultado de las pláticas conciliatorias y de negociaciones de pago, realizado con las personas ex servidoras públicas que indica en el oficio y por el monto señalado, solicitando la autorización para gestionar los cheques a efecto de realizar los convenios y pagos respectivos.</w:t>
      </w:r>
      <w:r w:rsidR="00720832">
        <w:rPr>
          <w:rFonts w:ascii="Lato" w:hAnsi="Lato"/>
          <w:sz w:val="22"/>
          <w:szCs w:val="22"/>
        </w:rPr>
        <w:t xml:space="preserve"> </w:t>
      </w:r>
      <w:r w:rsidRPr="00B165F6">
        <w:rPr>
          <w:rFonts w:ascii="Lato" w:hAnsi="Lato"/>
          <w:sz w:val="22"/>
          <w:szCs w:val="22"/>
        </w:rPr>
        <w:t xml:space="preserve">En atención a lo anterior y </w:t>
      </w:r>
      <w:r w:rsidRPr="00B165F6">
        <w:rPr>
          <w:rFonts w:ascii="Lato" w:hAnsi="Lato"/>
          <w:bCs/>
          <w:sz w:val="22"/>
          <w:szCs w:val="22"/>
        </w:rPr>
        <w:t xml:space="preserve">tomando en consideración el informe de la Directora Jurídica del Tribunal Superior de Justicia, con fundamento en lo que establecen los artículos 45 Bis, 45 </w:t>
      </w:r>
      <w:proofErr w:type="spellStart"/>
      <w:r w:rsidRPr="00B165F6">
        <w:rPr>
          <w:rFonts w:ascii="Lato" w:hAnsi="Lato"/>
          <w:bCs/>
          <w:sz w:val="22"/>
          <w:szCs w:val="22"/>
        </w:rPr>
        <w:t>Quáter</w:t>
      </w:r>
      <w:proofErr w:type="spellEnd"/>
      <w:r w:rsidRPr="00B165F6">
        <w:rPr>
          <w:rFonts w:ascii="Lato" w:hAnsi="Lato"/>
          <w:bCs/>
          <w:sz w:val="22"/>
          <w:szCs w:val="22"/>
        </w:rPr>
        <w:t>, 68 fracción I, 77, de la Ley Orgánica del Poder Judicial del Estado; y 9 fracción XVII del Reglamento del Consejo de la Judicatura el Estado, se determina:</w:t>
      </w:r>
    </w:p>
    <w:p w14:paraId="71085D7E" w14:textId="77777777" w:rsidR="009873DF" w:rsidRPr="00B165F6" w:rsidRDefault="009873DF" w:rsidP="0020349B">
      <w:pPr>
        <w:pStyle w:val="Prrafodelista"/>
        <w:numPr>
          <w:ilvl w:val="0"/>
          <w:numId w:val="15"/>
        </w:numPr>
        <w:tabs>
          <w:tab w:val="left" w:pos="5387"/>
          <w:tab w:val="left" w:pos="5954"/>
        </w:tabs>
        <w:spacing w:after="0" w:line="480" w:lineRule="auto"/>
        <w:jc w:val="both"/>
        <w:rPr>
          <w:rFonts w:ascii="Lato" w:hAnsi="Lato"/>
          <w:bCs/>
        </w:rPr>
      </w:pPr>
      <w:r w:rsidRPr="00B165F6">
        <w:rPr>
          <w:rFonts w:ascii="Lato" w:hAnsi="Lato"/>
          <w:bCs/>
        </w:rPr>
        <w:t>Tomar conocimiento del oficio de cuenta.</w:t>
      </w:r>
    </w:p>
    <w:p w14:paraId="68F7AF52" w14:textId="5AA8347C" w:rsidR="009873DF" w:rsidRPr="00B165F6" w:rsidRDefault="009873DF" w:rsidP="0020349B">
      <w:pPr>
        <w:pStyle w:val="Prrafodelista"/>
        <w:numPr>
          <w:ilvl w:val="0"/>
          <w:numId w:val="15"/>
        </w:numPr>
        <w:tabs>
          <w:tab w:val="left" w:pos="5387"/>
          <w:tab w:val="left" w:pos="5954"/>
        </w:tabs>
        <w:spacing w:after="0" w:line="480" w:lineRule="auto"/>
        <w:jc w:val="both"/>
        <w:rPr>
          <w:rFonts w:ascii="Lato" w:hAnsi="Lato" w:cstheme="minorHAnsi"/>
          <w:bCs/>
        </w:rPr>
      </w:pPr>
      <w:r w:rsidRPr="00B165F6">
        <w:rPr>
          <w:rFonts w:ascii="Lato" w:hAnsi="Lato"/>
          <w:bCs/>
        </w:rPr>
        <w:t>Autorizar el pago a la</w:t>
      </w:r>
      <w:r w:rsidR="005E22AF" w:rsidRPr="00B165F6">
        <w:rPr>
          <w:rFonts w:ascii="Lato" w:hAnsi="Lato"/>
          <w:bCs/>
        </w:rPr>
        <w:t>s</w:t>
      </w:r>
      <w:r w:rsidRPr="00B165F6">
        <w:rPr>
          <w:rFonts w:ascii="Lato" w:hAnsi="Lato"/>
          <w:bCs/>
        </w:rPr>
        <w:t xml:space="preserve"> persona</w:t>
      </w:r>
      <w:r w:rsidR="005E22AF" w:rsidRPr="00B165F6">
        <w:rPr>
          <w:rFonts w:ascii="Lato" w:hAnsi="Lato"/>
          <w:bCs/>
        </w:rPr>
        <w:t>s</w:t>
      </w:r>
      <w:r w:rsidRPr="00B165F6">
        <w:rPr>
          <w:rFonts w:ascii="Lato" w:hAnsi="Lato"/>
          <w:bCs/>
        </w:rPr>
        <w:t xml:space="preserve"> ex servidora</w:t>
      </w:r>
      <w:r w:rsidR="005E22AF" w:rsidRPr="00B165F6">
        <w:rPr>
          <w:rFonts w:ascii="Lato" w:hAnsi="Lato"/>
          <w:bCs/>
        </w:rPr>
        <w:t>s</w:t>
      </w:r>
      <w:r w:rsidRPr="00B165F6">
        <w:rPr>
          <w:rFonts w:ascii="Lato" w:hAnsi="Lato"/>
          <w:bCs/>
        </w:rPr>
        <w:t xml:space="preserve"> pública</w:t>
      </w:r>
      <w:r w:rsidR="005E22AF" w:rsidRPr="00B165F6">
        <w:rPr>
          <w:rFonts w:ascii="Lato" w:hAnsi="Lato"/>
          <w:bCs/>
        </w:rPr>
        <w:t>s</w:t>
      </w:r>
      <w:r w:rsidRPr="00B165F6">
        <w:rPr>
          <w:rFonts w:ascii="Lato" w:hAnsi="Lato"/>
          <w:bCs/>
        </w:rPr>
        <w:t xml:space="preserve"> en los montos siguientes:</w:t>
      </w:r>
    </w:p>
    <w:tbl>
      <w:tblPr>
        <w:tblW w:w="4856" w:type="pct"/>
        <w:tblInd w:w="279" w:type="dxa"/>
        <w:tblLook w:val="04A0" w:firstRow="1" w:lastRow="0" w:firstColumn="1" w:lastColumn="0" w:noHBand="0" w:noVBand="1"/>
      </w:tblPr>
      <w:tblGrid>
        <w:gridCol w:w="1338"/>
        <w:gridCol w:w="1674"/>
        <w:gridCol w:w="1562"/>
        <w:gridCol w:w="1450"/>
        <w:gridCol w:w="1448"/>
      </w:tblGrid>
      <w:tr w:rsidR="009873DF" w:rsidRPr="00720832" w14:paraId="7D2224C7" w14:textId="77777777" w:rsidTr="00C44C65">
        <w:trPr>
          <w:trHeight w:val="377"/>
        </w:trPr>
        <w:tc>
          <w:tcPr>
            <w:tcW w:w="896" w:type="pct"/>
            <w:tcBorders>
              <w:top w:val="single" w:sz="4" w:space="0" w:color="auto"/>
              <w:left w:val="single" w:sz="4" w:space="0" w:color="auto"/>
              <w:bottom w:val="single" w:sz="4" w:space="0" w:color="auto"/>
              <w:right w:val="single" w:sz="4" w:space="0" w:color="auto"/>
            </w:tcBorders>
            <w:shd w:val="clear" w:color="auto" w:fill="auto"/>
            <w:hideMark/>
          </w:tcPr>
          <w:p w14:paraId="010DC312"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PRESTACIONES DE LEY</w:t>
            </w:r>
          </w:p>
        </w:tc>
        <w:tc>
          <w:tcPr>
            <w:tcW w:w="1120" w:type="pct"/>
            <w:tcBorders>
              <w:top w:val="single" w:sz="4" w:space="0" w:color="auto"/>
              <w:left w:val="single" w:sz="4" w:space="0" w:color="auto"/>
              <w:bottom w:val="single" w:sz="4" w:space="0" w:color="auto"/>
              <w:right w:val="single" w:sz="4" w:space="0" w:color="auto"/>
            </w:tcBorders>
            <w:hideMark/>
          </w:tcPr>
          <w:p w14:paraId="08013AB2" w14:textId="77777777" w:rsidR="009873DF" w:rsidRPr="00720832" w:rsidRDefault="009873DF" w:rsidP="00146AF8">
            <w:pPr>
              <w:shd w:val="clear" w:color="auto" w:fill="FFFFFF" w:themeFill="background1"/>
              <w:spacing w:after="0" w:line="240" w:lineRule="auto"/>
              <w:ind w:firstLine="83"/>
              <w:jc w:val="center"/>
              <w:rPr>
                <w:rFonts w:ascii="Lato" w:hAnsi="Lato"/>
                <w:sz w:val="14"/>
                <w:szCs w:val="14"/>
                <w:lang w:val="pt-PT"/>
              </w:rPr>
            </w:pPr>
            <w:r w:rsidRPr="00720832">
              <w:rPr>
                <w:rFonts w:ascii="Lato" w:hAnsi="Lato"/>
                <w:sz w:val="14"/>
                <w:szCs w:val="14"/>
                <w:lang w:val="pt-PT"/>
              </w:rPr>
              <w:t>LUIS HERNÁNDEZ CABRERA.</w:t>
            </w: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32357823" w14:textId="77777777" w:rsidR="009873DF" w:rsidRPr="00720832" w:rsidRDefault="009873DF" w:rsidP="00146AF8">
            <w:pPr>
              <w:shd w:val="clear" w:color="auto" w:fill="FFFFFF" w:themeFill="background1"/>
              <w:spacing w:after="0" w:line="240" w:lineRule="auto"/>
              <w:ind w:firstLine="83"/>
              <w:jc w:val="center"/>
              <w:rPr>
                <w:rFonts w:ascii="Lato" w:hAnsi="Lato"/>
                <w:sz w:val="14"/>
                <w:szCs w:val="14"/>
                <w:lang w:val="pt-PT"/>
              </w:rPr>
            </w:pPr>
            <w:r w:rsidRPr="00720832">
              <w:rPr>
                <w:rFonts w:ascii="Lato" w:hAnsi="Lato"/>
                <w:sz w:val="14"/>
                <w:szCs w:val="14"/>
                <w:lang w:val="pt-PT"/>
              </w:rPr>
              <w:t>LORENZO NAVA ROMANO.</w:t>
            </w: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484EA1E8" w14:textId="77777777" w:rsidR="009873DF" w:rsidRPr="00720832" w:rsidRDefault="009873DF" w:rsidP="00146AF8">
            <w:pPr>
              <w:shd w:val="clear" w:color="auto" w:fill="FFFFFF" w:themeFill="background1"/>
              <w:spacing w:after="0" w:line="240" w:lineRule="auto"/>
              <w:ind w:firstLine="83"/>
              <w:jc w:val="center"/>
              <w:rPr>
                <w:rFonts w:ascii="Lato" w:hAnsi="Lato"/>
                <w:sz w:val="14"/>
                <w:szCs w:val="14"/>
                <w:lang w:val="pt-PT"/>
              </w:rPr>
            </w:pPr>
            <w:r w:rsidRPr="00720832">
              <w:rPr>
                <w:rFonts w:ascii="Lato" w:hAnsi="Lato"/>
                <w:sz w:val="14"/>
                <w:szCs w:val="14"/>
                <w:lang w:val="pt-PT"/>
              </w:rPr>
              <w:t>SANTIAGO YAEL PÉREZ VÁZQUEZ.</w:t>
            </w:r>
          </w:p>
        </w:tc>
        <w:tc>
          <w:tcPr>
            <w:tcW w:w="969" w:type="pct"/>
            <w:tcBorders>
              <w:top w:val="single" w:sz="4" w:space="0" w:color="auto"/>
              <w:left w:val="single" w:sz="4" w:space="0" w:color="auto"/>
              <w:bottom w:val="single" w:sz="4" w:space="0" w:color="auto"/>
              <w:right w:val="single" w:sz="4" w:space="0" w:color="auto"/>
            </w:tcBorders>
          </w:tcPr>
          <w:p w14:paraId="0BA6128B" w14:textId="77777777" w:rsidR="009873DF" w:rsidRPr="00720832" w:rsidRDefault="009873DF" w:rsidP="00146AF8">
            <w:pPr>
              <w:shd w:val="clear" w:color="auto" w:fill="FFFFFF" w:themeFill="background1"/>
              <w:spacing w:after="0" w:line="240" w:lineRule="auto"/>
              <w:ind w:firstLine="83"/>
              <w:jc w:val="center"/>
              <w:rPr>
                <w:rFonts w:ascii="Lato" w:hAnsi="Lato"/>
                <w:sz w:val="14"/>
                <w:szCs w:val="14"/>
                <w:lang w:val="pt-PT"/>
              </w:rPr>
            </w:pPr>
            <w:r w:rsidRPr="00720832">
              <w:rPr>
                <w:rFonts w:ascii="Lato" w:hAnsi="Lato"/>
                <w:sz w:val="14"/>
                <w:szCs w:val="14"/>
                <w:lang w:val="pt-PT"/>
              </w:rPr>
              <w:t>MA. DE JESÚS ANITA FLORES VÁZQUEZ.</w:t>
            </w:r>
          </w:p>
        </w:tc>
      </w:tr>
      <w:tr w:rsidR="009873DF" w:rsidRPr="00720832" w14:paraId="091757DA" w14:textId="77777777" w:rsidTr="00C44C65">
        <w:trPr>
          <w:trHeight w:val="1090"/>
        </w:trPr>
        <w:tc>
          <w:tcPr>
            <w:tcW w:w="896" w:type="pct"/>
            <w:tcBorders>
              <w:top w:val="single" w:sz="4" w:space="0" w:color="auto"/>
              <w:left w:val="single" w:sz="4" w:space="0" w:color="auto"/>
              <w:bottom w:val="single" w:sz="4" w:space="0" w:color="auto"/>
              <w:right w:val="single" w:sz="4" w:space="0" w:color="auto"/>
            </w:tcBorders>
            <w:shd w:val="clear" w:color="auto" w:fill="auto"/>
            <w:hideMark/>
          </w:tcPr>
          <w:p w14:paraId="21E9CEAC"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ÚLTIMO PUESTO</w:t>
            </w:r>
          </w:p>
        </w:tc>
        <w:tc>
          <w:tcPr>
            <w:tcW w:w="1120" w:type="pct"/>
            <w:tcBorders>
              <w:top w:val="single" w:sz="4" w:space="0" w:color="auto"/>
              <w:left w:val="single" w:sz="4" w:space="0" w:color="auto"/>
              <w:bottom w:val="single" w:sz="4" w:space="0" w:color="auto"/>
              <w:right w:val="single" w:sz="4" w:space="0" w:color="auto"/>
            </w:tcBorders>
            <w:hideMark/>
          </w:tcPr>
          <w:p w14:paraId="21AA5103"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ASISTENTE ATENCIÓN AL PÚBLICO ADSCRITO AL JUZGADO DE CONTROL Y DE JUICIO ORAL DEL DISTRITO JUDICIAL DE SÁNCHEZ PIEDRAS Y ESPECIALIZADO EN JUSTICIA PARA ADOLESCENTES DEL ESTADO DE TLAXCALA.</w:t>
            </w: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1DF2A03B"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SUPERINTENDENTE ADSCRITO A LA PRESIDENCIA DEL TRIBUNAL SUPERIOR DE JUSTICIA DEL ESTADO.</w:t>
            </w: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7FF9BD7D"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AUXILIAR ADMINISTRATIVO INTERINO ADSCRITO A LA SALA PENAL Y ESPECIALIZADA EN ADMINISTACIÓN DE JUSTICIA PARA ADOLESCENTES TERCERA PONENCIA.</w:t>
            </w:r>
          </w:p>
        </w:tc>
        <w:tc>
          <w:tcPr>
            <w:tcW w:w="969" w:type="pct"/>
            <w:tcBorders>
              <w:top w:val="single" w:sz="4" w:space="0" w:color="auto"/>
              <w:left w:val="single" w:sz="4" w:space="0" w:color="auto"/>
              <w:bottom w:val="single" w:sz="4" w:space="0" w:color="auto"/>
              <w:right w:val="single" w:sz="4" w:space="0" w:color="auto"/>
            </w:tcBorders>
          </w:tcPr>
          <w:p w14:paraId="2AE75E3F"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AUXILIAR ADMINISTRATIVA INTERINA ADSCRITA A LA SEGUNDA PONENCIA DE LA SALA PENAL Y ESPECIALIZADA EN ADMINISTRACIÓN DE JUSTICIA PARA ADOLESCENTES.</w:t>
            </w:r>
          </w:p>
        </w:tc>
      </w:tr>
      <w:tr w:rsidR="009873DF" w:rsidRPr="00720832" w14:paraId="4CE9ED28" w14:textId="77777777" w:rsidTr="00C44C65">
        <w:trPr>
          <w:trHeight w:val="469"/>
        </w:trPr>
        <w:tc>
          <w:tcPr>
            <w:tcW w:w="896" w:type="pct"/>
            <w:tcBorders>
              <w:top w:val="single" w:sz="4" w:space="0" w:color="auto"/>
              <w:left w:val="single" w:sz="4" w:space="0" w:color="auto"/>
              <w:bottom w:val="single" w:sz="4" w:space="0" w:color="auto"/>
              <w:right w:val="single" w:sz="4" w:space="0" w:color="auto"/>
            </w:tcBorders>
            <w:shd w:val="clear" w:color="auto" w:fill="auto"/>
          </w:tcPr>
          <w:p w14:paraId="5F920C2D"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FECHA DE INGRESO</w:t>
            </w:r>
          </w:p>
          <w:p w14:paraId="00EA0D38"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Y EGRESO.</w:t>
            </w:r>
          </w:p>
        </w:tc>
        <w:tc>
          <w:tcPr>
            <w:tcW w:w="1120" w:type="pct"/>
            <w:tcBorders>
              <w:top w:val="single" w:sz="4" w:space="0" w:color="auto"/>
              <w:left w:val="single" w:sz="4" w:space="0" w:color="auto"/>
              <w:bottom w:val="single" w:sz="4" w:space="0" w:color="auto"/>
              <w:right w:val="single" w:sz="4" w:space="0" w:color="auto"/>
            </w:tcBorders>
          </w:tcPr>
          <w:p w14:paraId="2E09BBEA" w14:textId="77777777" w:rsidR="009873DF" w:rsidRPr="00720832" w:rsidRDefault="009873DF" w:rsidP="00146AF8">
            <w:pPr>
              <w:shd w:val="clear" w:color="auto" w:fill="FFFFFF" w:themeFill="background1"/>
              <w:spacing w:after="0" w:line="240" w:lineRule="auto"/>
              <w:jc w:val="center"/>
              <w:rPr>
                <w:sz w:val="14"/>
                <w:szCs w:val="14"/>
              </w:rPr>
            </w:pPr>
            <w:r w:rsidRPr="00720832">
              <w:rPr>
                <w:sz w:val="14"/>
                <w:szCs w:val="14"/>
              </w:rPr>
              <w:t>21/01/2006.</w:t>
            </w:r>
          </w:p>
          <w:p w14:paraId="467ADE0B"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sz w:val="14"/>
                <w:szCs w:val="14"/>
              </w:rPr>
              <w:t>12/05/2025.</w:t>
            </w: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72A52FC3" w14:textId="77777777" w:rsidR="009873DF" w:rsidRPr="00720832" w:rsidRDefault="009873DF" w:rsidP="00146AF8">
            <w:pPr>
              <w:pStyle w:val="Sinespaciado"/>
              <w:shd w:val="clear" w:color="auto" w:fill="FFFFFF" w:themeFill="background1"/>
              <w:jc w:val="center"/>
              <w:rPr>
                <w:sz w:val="14"/>
                <w:szCs w:val="14"/>
              </w:rPr>
            </w:pPr>
            <w:r w:rsidRPr="00720832">
              <w:rPr>
                <w:sz w:val="14"/>
                <w:szCs w:val="14"/>
              </w:rPr>
              <w:t>03/10/1994.</w:t>
            </w:r>
          </w:p>
          <w:p w14:paraId="4626333E" w14:textId="77777777" w:rsidR="009873DF" w:rsidRPr="00720832" w:rsidRDefault="009873DF" w:rsidP="00146AF8">
            <w:pPr>
              <w:pStyle w:val="Sinespaciado"/>
              <w:shd w:val="clear" w:color="auto" w:fill="FFFFFF" w:themeFill="background1"/>
              <w:jc w:val="center"/>
              <w:rPr>
                <w:sz w:val="14"/>
                <w:szCs w:val="14"/>
              </w:rPr>
            </w:pPr>
            <w:r w:rsidRPr="00720832">
              <w:rPr>
                <w:sz w:val="14"/>
                <w:szCs w:val="14"/>
              </w:rPr>
              <w:t>31/05/2025.</w:t>
            </w: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42889E7A" w14:textId="77777777" w:rsidR="009873DF" w:rsidRPr="00720832" w:rsidRDefault="009873DF" w:rsidP="00146AF8">
            <w:pPr>
              <w:pStyle w:val="Sinespaciado"/>
              <w:shd w:val="clear" w:color="auto" w:fill="FFFFFF" w:themeFill="background1"/>
              <w:jc w:val="center"/>
              <w:rPr>
                <w:sz w:val="14"/>
                <w:szCs w:val="14"/>
              </w:rPr>
            </w:pPr>
            <w:r w:rsidRPr="00720832">
              <w:rPr>
                <w:sz w:val="14"/>
                <w:szCs w:val="14"/>
              </w:rPr>
              <w:t>05/07/2021.</w:t>
            </w:r>
          </w:p>
          <w:p w14:paraId="0E3476B4" w14:textId="77777777" w:rsidR="009873DF" w:rsidRPr="00720832" w:rsidRDefault="009873DF" w:rsidP="00146AF8">
            <w:pPr>
              <w:pStyle w:val="Sinespaciado"/>
              <w:shd w:val="clear" w:color="auto" w:fill="FFFFFF" w:themeFill="background1"/>
              <w:jc w:val="center"/>
              <w:rPr>
                <w:sz w:val="14"/>
                <w:szCs w:val="14"/>
              </w:rPr>
            </w:pPr>
            <w:r w:rsidRPr="00720832">
              <w:rPr>
                <w:sz w:val="14"/>
                <w:szCs w:val="14"/>
              </w:rPr>
              <w:t>05/06/2025.</w:t>
            </w:r>
          </w:p>
        </w:tc>
        <w:tc>
          <w:tcPr>
            <w:tcW w:w="969" w:type="pct"/>
            <w:tcBorders>
              <w:top w:val="single" w:sz="4" w:space="0" w:color="auto"/>
              <w:left w:val="single" w:sz="4" w:space="0" w:color="auto"/>
              <w:bottom w:val="single" w:sz="4" w:space="0" w:color="auto"/>
              <w:right w:val="single" w:sz="4" w:space="0" w:color="auto"/>
            </w:tcBorders>
          </w:tcPr>
          <w:p w14:paraId="0DBA9CB4" w14:textId="77777777" w:rsidR="009873DF" w:rsidRPr="00720832" w:rsidRDefault="009873DF" w:rsidP="00146AF8">
            <w:pPr>
              <w:pStyle w:val="Sinespaciado"/>
              <w:shd w:val="clear" w:color="auto" w:fill="FFFFFF" w:themeFill="background1"/>
              <w:jc w:val="center"/>
              <w:rPr>
                <w:sz w:val="14"/>
                <w:szCs w:val="14"/>
              </w:rPr>
            </w:pPr>
            <w:r w:rsidRPr="00720832">
              <w:rPr>
                <w:sz w:val="14"/>
                <w:szCs w:val="14"/>
              </w:rPr>
              <w:t>19/02/2020.</w:t>
            </w:r>
          </w:p>
          <w:p w14:paraId="4B1A598A" w14:textId="77777777" w:rsidR="009873DF" w:rsidRPr="00720832" w:rsidRDefault="009873DF" w:rsidP="00146AF8">
            <w:pPr>
              <w:pStyle w:val="Sinespaciado"/>
              <w:shd w:val="clear" w:color="auto" w:fill="FFFFFF" w:themeFill="background1"/>
              <w:jc w:val="center"/>
              <w:rPr>
                <w:sz w:val="14"/>
                <w:szCs w:val="14"/>
              </w:rPr>
            </w:pPr>
            <w:r w:rsidRPr="00720832">
              <w:rPr>
                <w:sz w:val="14"/>
                <w:szCs w:val="14"/>
              </w:rPr>
              <w:t>16/05/2025.</w:t>
            </w:r>
          </w:p>
        </w:tc>
      </w:tr>
      <w:tr w:rsidR="009873DF" w:rsidRPr="00720832" w14:paraId="45130DED" w14:textId="77777777" w:rsidTr="00C44C65">
        <w:trPr>
          <w:trHeight w:val="405"/>
        </w:trPr>
        <w:tc>
          <w:tcPr>
            <w:tcW w:w="896" w:type="pct"/>
            <w:tcBorders>
              <w:top w:val="single" w:sz="4" w:space="0" w:color="auto"/>
              <w:left w:val="single" w:sz="4" w:space="0" w:color="auto"/>
              <w:bottom w:val="single" w:sz="4" w:space="0" w:color="auto"/>
              <w:right w:val="single" w:sz="4" w:space="0" w:color="auto"/>
            </w:tcBorders>
            <w:shd w:val="clear" w:color="auto" w:fill="auto"/>
          </w:tcPr>
          <w:p w14:paraId="453BF232"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TIEMPO LABORADO.</w:t>
            </w:r>
          </w:p>
        </w:tc>
        <w:tc>
          <w:tcPr>
            <w:tcW w:w="1120" w:type="pct"/>
            <w:tcBorders>
              <w:top w:val="single" w:sz="4" w:space="0" w:color="auto"/>
              <w:left w:val="single" w:sz="4" w:space="0" w:color="auto"/>
              <w:bottom w:val="single" w:sz="4" w:space="0" w:color="auto"/>
              <w:right w:val="single" w:sz="4" w:space="0" w:color="auto"/>
            </w:tcBorders>
          </w:tcPr>
          <w:p w14:paraId="27C739C3"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16.30 años</w:t>
            </w: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20FFC043"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30.66 años</w:t>
            </w: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0E7F9CB0"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3.92 años</w:t>
            </w:r>
          </w:p>
        </w:tc>
        <w:tc>
          <w:tcPr>
            <w:tcW w:w="969" w:type="pct"/>
            <w:tcBorders>
              <w:top w:val="single" w:sz="4" w:space="0" w:color="auto"/>
              <w:left w:val="single" w:sz="4" w:space="0" w:color="auto"/>
              <w:bottom w:val="single" w:sz="4" w:space="0" w:color="auto"/>
              <w:right w:val="single" w:sz="4" w:space="0" w:color="auto"/>
            </w:tcBorders>
          </w:tcPr>
          <w:p w14:paraId="50AAD751"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5.13 años.</w:t>
            </w:r>
          </w:p>
        </w:tc>
      </w:tr>
      <w:tr w:rsidR="009873DF" w:rsidRPr="00720832" w14:paraId="608C1192" w14:textId="77777777" w:rsidTr="00C44C65">
        <w:trPr>
          <w:trHeight w:val="405"/>
        </w:trPr>
        <w:tc>
          <w:tcPr>
            <w:tcW w:w="896" w:type="pct"/>
            <w:tcBorders>
              <w:top w:val="single" w:sz="4" w:space="0" w:color="auto"/>
              <w:left w:val="single" w:sz="4" w:space="0" w:color="auto"/>
              <w:bottom w:val="single" w:sz="4" w:space="0" w:color="auto"/>
              <w:right w:val="single" w:sz="4" w:space="0" w:color="auto"/>
            </w:tcBorders>
            <w:shd w:val="clear" w:color="auto" w:fill="auto"/>
          </w:tcPr>
          <w:p w14:paraId="070A0C3A"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SALARIO DIARIO.</w:t>
            </w:r>
          </w:p>
        </w:tc>
        <w:tc>
          <w:tcPr>
            <w:tcW w:w="1120" w:type="pct"/>
            <w:tcBorders>
              <w:top w:val="single" w:sz="4" w:space="0" w:color="auto"/>
              <w:left w:val="single" w:sz="4" w:space="0" w:color="auto"/>
              <w:bottom w:val="single" w:sz="4" w:space="0" w:color="auto"/>
              <w:right w:val="single" w:sz="4" w:space="0" w:color="auto"/>
            </w:tcBorders>
          </w:tcPr>
          <w:p w14:paraId="2783B95B"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$ 499.31</w:t>
            </w: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036A98F3"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     988.28</w:t>
            </w: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2B7A614B"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   499.30</w:t>
            </w:r>
          </w:p>
        </w:tc>
        <w:tc>
          <w:tcPr>
            <w:tcW w:w="969" w:type="pct"/>
            <w:tcBorders>
              <w:top w:val="single" w:sz="4" w:space="0" w:color="auto"/>
              <w:left w:val="single" w:sz="4" w:space="0" w:color="auto"/>
              <w:bottom w:val="single" w:sz="4" w:space="0" w:color="auto"/>
              <w:right w:val="single" w:sz="4" w:space="0" w:color="auto"/>
            </w:tcBorders>
          </w:tcPr>
          <w:p w14:paraId="10F34ADF"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   499.30</w:t>
            </w:r>
          </w:p>
        </w:tc>
      </w:tr>
      <w:tr w:rsidR="009873DF" w:rsidRPr="00720832" w14:paraId="589D17DF" w14:textId="77777777" w:rsidTr="00C44C65">
        <w:trPr>
          <w:trHeight w:val="405"/>
        </w:trPr>
        <w:tc>
          <w:tcPr>
            <w:tcW w:w="896" w:type="pct"/>
            <w:tcBorders>
              <w:top w:val="single" w:sz="4" w:space="0" w:color="auto"/>
              <w:left w:val="single" w:sz="4" w:space="0" w:color="auto"/>
              <w:bottom w:val="single" w:sz="4" w:space="0" w:color="auto"/>
              <w:right w:val="single" w:sz="4" w:space="0" w:color="auto"/>
            </w:tcBorders>
            <w:shd w:val="clear" w:color="auto" w:fill="auto"/>
          </w:tcPr>
          <w:p w14:paraId="788AEF98"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VACACIONES NO DISFRUTADAS</w:t>
            </w:r>
          </w:p>
        </w:tc>
        <w:tc>
          <w:tcPr>
            <w:tcW w:w="1120" w:type="pct"/>
            <w:tcBorders>
              <w:top w:val="single" w:sz="4" w:space="0" w:color="auto"/>
              <w:left w:val="single" w:sz="4" w:space="0" w:color="auto"/>
              <w:bottom w:val="single" w:sz="4" w:space="0" w:color="auto"/>
              <w:right w:val="single" w:sz="4" w:space="0" w:color="auto"/>
            </w:tcBorders>
          </w:tcPr>
          <w:p w14:paraId="05168718"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NO</w:t>
            </w: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4C495459"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$12,353.53</w:t>
            </w: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3435AFC0"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$6,407.79</w:t>
            </w:r>
          </w:p>
        </w:tc>
        <w:tc>
          <w:tcPr>
            <w:tcW w:w="969" w:type="pct"/>
            <w:tcBorders>
              <w:top w:val="single" w:sz="4" w:space="0" w:color="auto"/>
              <w:left w:val="single" w:sz="4" w:space="0" w:color="auto"/>
              <w:bottom w:val="single" w:sz="4" w:space="0" w:color="auto"/>
              <w:right w:val="single" w:sz="4" w:space="0" w:color="auto"/>
            </w:tcBorders>
          </w:tcPr>
          <w:p w14:paraId="0AA4354A"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   5,617.23</w:t>
            </w:r>
          </w:p>
        </w:tc>
      </w:tr>
      <w:tr w:rsidR="009873DF" w:rsidRPr="00720832" w14:paraId="6DB93E06" w14:textId="77777777" w:rsidTr="00C44C65">
        <w:trPr>
          <w:trHeight w:val="405"/>
        </w:trPr>
        <w:tc>
          <w:tcPr>
            <w:tcW w:w="896" w:type="pct"/>
            <w:tcBorders>
              <w:top w:val="single" w:sz="4" w:space="0" w:color="auto"/>
              <w:left w:val="single" w:sz="4" w:space="0" w:color="auto"/>
              <w:bottom w:val="single" w:sz="4" w:space="0" w:color="auto"/>
              <w:right w:val="single" w:sz="4" w:space="0" w:color="auto"/>
            </w:tcBorders>
            <w:shd w:val="clear" w:color="auto" w:fill="auto"/>
          </w:tcPr>
          <w:p w14:paraId="1DA9A480"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PRIMA VACACIONAL</w:t>
            </w:r>
          </w:p>
        </w:tc>
        <w:tc>
          <w:tcPr>
            <w:tcW w:w="1120" w:type="pct"/>
            <w:tcBorders>
              <w:top w:val="single" w:sz="4" w:space="0" w:color="auto"/>
              <w:left w:val="single" w:sz="4" w:space="0" w:color="auto"/>
              <w:bottom w:val="single" w:sz="4" w:space="0" w:color="auto"/>
              <w:right w:val="single" w:sz="4" w:space="0" w:color="auto"/>
            </w:tcBorders>
          </w:tcPr>
          <w:p w14:paraId="101877DA"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NO</w:t>
            </w: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15BAA643"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   7,412.12</w:t>
            </w: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3489176E"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$3,844.67</w:t>
            </w:r>
          </w:p>
        </w:tc>
        <w:tc>
          <w:tcPr>
            <w:tcW w:w="969" w:type="pct"/>
            <w:tcBorders>
              <w:top w:val="single" w:sz="4" w:space="0" w:color="auto"/>
              <w:left w:val="single" w:sz="4" w:space="0" w:color="auto"/>
              <w:bottom w:val="single" w:sz="4" w:space="0" w:color="auto"/>
              <w:right w:val="single" w:sz="4" w:space="0" w:color="auto"/>
            </w:tcBorders>
          </w:tcPr>
          <w:p w14:paraId="0A54AE8E"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   3,370.34</w:t>
            </w:r>
          </w:p>
        </w:tc>
      </w:tr>
      <w:tr w:rsidR="009873DF" w:rsidRPr="00720832" w14:paraId="4F08D51A" w14:textId="77777777" w:rsidTr="00C44C65">
        <w:trPr>
          <w:trHeight w:val="405"/>
        </w:trPr>
        <w:tc>
          <w:tcPr>
            <w:tcW w:w="896" w:type="pct"/>
            <w:tcBorders>
              <w:top w:val="single" w:sz="4" w:space="0" w:color="auto"/>
              <w:left w:val="single" w:sz="4" w:space="0" w:color="auto"/>
              <w:bottom w:val="single" w:sz="4" w:space="0" w:color="auto"/>
              <w:right w:val="single" w:sz="4" w:space="0" w:color="auto"/>
            </w:tcBorders>
            <w:shd w:val="clear" w:color="auto" w:fill="auto"/>
          </w:tcPr>
          <w:p w14:paraId="768D4E1C"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AGUINALDO</w:t>
            </w:r>
          </w:p>
        </w:tc>
        <w:tc>
          <w:tcPr>
            <w:tcW w:w="1120" w:type="pct"/>
            <w:tcBorders>
              <w:top w:val="single" w:sz="4" w:space="0" w:color="auto"/>
              <w:left w:val="single" w:sz="4" w:space="0" w:color="auto"/>
              <w:bottom w:val="single" w:sz="4" w:space="0" w:color="auto"/>
              <w:right w:val="single" w:sz="4" w:space="0" w:color="auto"/>
            </w:tcBorders>
          </w:tcPr>
          <w:p w14:paraId="25FA7199"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NO</w:t>
            </w: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13E4C3F1"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$12,980.58</w:t>
            </w: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4A3DA15C"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$5,819.49</w:t>
            </w:r>
          </w:p>
        </w:tc>
        <w:tc>
          <w:tcPr>
            <w:tcW w:w="969" w:type="pct"/>
            <w:tcBorders>
              <w:top w:val="single" w:sz="4" w:space="0" w:color="auto"/>
              <w:left w:val="single" w:sz="4" w:space="0" w:color="auto"/>
              <w:bottom w:val="single" w:sz="4" w:space="0" w:color="auto"/>
              <w:right w:val="single" w:sz="4" w:space="0" w:color="auto"/>
            </w:tcBorders>
          </w:tcPr>
          <w:p w14:paraId="396411BA"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   5,101.50</w:t>
            </w:r>
          </w:p>
        </w:tc>
      </w:tr>
      <w:tr w:rsidR="009873DF" w:rsidRPr="00720832" w14:paraId="6FBA74D1" w14:textId="77777777" w:rsidTr="00C44C65">
        <w:trPr>
          <w:trHeight w:val="405"/>
        </w:trPr>
        <w:tc>
          <w:tcPr>
            <w:tcW w:w="896" w:type="pct"/>
            <w:tcBorders>
              <w:top w:val="single" w:sz="4" w:space="0" w:color="auto"/>
              <w:left w:val="single" w:sz="4" w:space="0" w:color="auto"/>
              <w:bottom w:val="single" w:sz="4" w:space="0" w:color="auto"/>
              <w:right w:val="single" w:sz="4" w:space="0" w:color="auto"/>
            </w:tcBorders>
            <w:shd w:val="clear" w:color="auto" w:fill="auto"/>
          </w:tcPr>
          <w:p w14:paraId="20E419B1"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DESPENSA ANUAL ESPECIAL</w:t>
            </w:r>
          </w:p>
        </w:tc>
        <w:tc>
          <w:tcPr>
            <w:tcW w:w="1120" w:type="pct"/>
            <w:tcBorders>
              <w:top w:val="single" w:sz="4" w:space="0" w:color="auto"/>
              <w:left w:val="single" w:sz="4" w:space="0" w:color="auto"/>
              <w:bottom w:val="single" w:sz="4" w:space="0" w:color="auto"/>
              <w:right w:val="single" w:sz="4" w:space="0" w:color="auto"/>
            </w:tcBorders>
          </w:tcPr>
          <w:p w14:paraId="69BA6D92"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NO</w:t>
            </w: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300A64D0"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$12,353.53</w:t>
            </w: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19CA532F"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NO</w:t>
            </w:r>
          </w:p>
        </w:tc>
        <w:tc>
          <w:tcPr>
            <w:tcW w:w="969" w:type="pct"/>
            <w:tcBorders>
              <w:top w:val="single" w:sz="4" w:space="0" w:color="auto"/>
              <w:left w:val="single" w:sz="4" w:space="0" w:color="auto"/>
              <w:bottom w:val="single" w:sz="4" w:space="0" w:color="auto"/>
              <w:right w:val="single" w:sz="4" w:space="0" w:color="auto"/>
            </w:tcBorders>
          </w:tcPr>
          <w:p w14:paraId="01E600D4"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NO</w:t>
            </w:r>
          </w:p>
        </w:tc>
      </w:tr>
      <w:tr w:rsidR="009873DF" w:rsidRPr="00720832" w14:paraId="58DB7F32" w14:textId="77777777" w:rsidTr="00C44C65">
        <w:trPr>
          <w:trHeight w:val="405"/>
        </w:trPr>
        <w:tc>
          <w:tcPr>
            <w:tcW w:w="896" w:type="pct"/>
            <w:tcBorders>
              <w:top w:val="single" w:sz="4" w:space="0" w:color="auto"/>
              <w:left w:val="single" w:sz="4" w:space="0" w:color="auto"/>
              <w:bottom w:val="single" w:sz="4" w:space="0" w:color="auto"/>
              <w:right w:val="single" w:sz="4" w:space="0" w:color="auto"/>
            </w:tcBorders>
            <w:shd w:val="clear" w:color="auto" w:fill="auto"/>
          </w:tcPr>
          <w:p w14:paraId="5F2071C8"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APOYO ANUAL.</w:t>
            </w:r>
          </w:p>
        </w:tc>
        <w:tc>
          <w:tcPr>
            <w:tcW w:w="1120" w:type="pct"/>
            <w:tcBorders>
              <w:top w:val="single" w:sz="4" w:space="0" w:color="auto"/>
              <w:left w:val="single" w:sz="4" w:space="0" w:color="auto"/>
              <w:bottom w:val="single" w:sz="4" w:space="0" w:color="auto"/>
              <w:right w:val="single" w:sz="4" w:space="0" w:color="auto"/>
            </w:tcBorders>
          </w:tcPr>
          <w:p w14:paraId="7ABA0029"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NO</w:t>
            </w: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4CA5246C"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NO</w:t>
            </w: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76732311"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$5,856.46</w:t>
            </w:r>
          </w:p>
        </w:tc>
        <w:tc>
          <w:tcPr>
            <w:tcW w:w="969" w:type="pct"/>
            <w:tcBorders>
              <w:top w:val="single" w:sz="4" w:space="0" w:color="auto"/>
              <w:left w:val="single" w:sz="4" w:space="0" w:color="auto"/>
              <w:bottom w:val="single" w:sz="4" w:space="0" w:color="auto"/>
              <w:right w:val="single" w:sz="4" w:space="0" w:color="auto"/>
            </w:tcBorders>
          </w:tcPr>
          <w:p w14:paraId="3A15293B"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   6,658.50</w:t>
            </w:r>
          </w:p>
        </w:tc>
      </w:tr>
      <w:tr w:rsidR="009873DF" w:rsidRPr="00720832" w14:paraId="0C10B5B7" w14:textId="77777777" w:rsidTr="00C44C65">
        <w:trPr>
          <w:trHeight w:val="405"/>
        </w:trPr>
        <w:tc>
          <w:tcPr>
            <w:tcW w:w="896" w:type="pct"/>
            <w:tcBorders>
              <w:top w:val="single" w:sz="4" w:space="0" w:color="auto"/>
              <w:left w:val="single" w:sz="4" w:space="0" w:color="auto"/>
              <w:bottom w:val="single" w:sz="4" w:space="0" w:color="auto"/>
              <w:right w:val="single" w:sz="4" w:space="0" w:color="auto"/>
            </w:tcBorders>
            <w:shd w:val="clear" w:color="auto" w:fill="auto"/>
          </w:tcPr>
          <w:p w14:paraId="77AB74EE"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ARCON Y PAVO</w:t>
            </w:r>
          </w:p>
        </w:tc>
        <w:tc>
          <w:tcPr>
            <w:tcW w:w="1120" w:type="pct"/>
            <w:tcBorders>
              <w:top w:val="single" w:sz="4" w:space="0" w:color="auto"/>
              <w:left w:val="single" w:sz="4" w:space="0" w:color="auto"/>
              <w:bottom w:val="single" w:sz="4" w:space="0" w:color="auto"/>
              <w:right w:val="single" w:sz="4" w:space="0" w:color="auto"/>
            </w:tcBorders>
          </w:tcPr>
          <w:p w14:paraId="07B1D184"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NO</w:t>
            </w: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4BBF5C97"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    625.00</w:t>
            </w: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074FEA12"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NO</w:t>
            </w:r>
          </w:p>
        </w:tc>
        <w:tc>
          <w:tcPr>
            <w:tcW w:w="969" w:type="pct"/>
            <w:tcBorders>
              <w:top w:val="single" w:sz="4" w:space="0" w:color="auto"/>
              <w:left w:val="single" w:sz="4" w:space="0" w:color="auto"/>
              <w:bottom w:val="single" w:sz="4" w:space="0" w:color="auto"/>
              <w:right w:val="single" w:sz="4" w:space="0" w:color="auto"/>
            </w:tcBorders>
          </w:tcPr>
          <w:p w14:paraId="1FD36685"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   562.50</w:t>
            </w:r>
          </w:p>
        </w:tc>
      </w:tr>
      <w:tr w:rsidR="009873DF" w:rsidRPr="00720832" w14:paraId="7C276F45" w14:textId="77777777" w:rsidTr="00C44C65">
        <w:trPr>
          <w:trHeight w:val="405"/>
        </w:trPr>
        <w:tc>
          <w:tcPr>
            <w:tcW w:w="896" w:type="pct"/>
            <w:tcBorders>
              <w:top w:val="single" w:sz="4" w:space="0" w:color="auto"/>
              <w:left w:val="single" w:sz="4" w:space="0" w:color="auto"/>
              <w:bottom w:val="single" w:sz="4" w:space="0" w:color="auto"/>
              <w:right w:val="single" w:sz="4" w:space="0" w:color="auto"/>
            </w:tcBorders>
            <w:shd w:val="clear" w:color="auto" w:fill="auto"/>
          </w:tcPr>
          <w:p w14:paraId="7817E633"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 xml:space="preserve">FONDE DE RETIRO </w:t>
            </w:r>
          </w:p>
        </w:tc>
        <w:tc>
          <w:tcPr>
            <w:tcW w:w="1120" w:type="pct"/>
            <w:tcBorders>
              <w:top w:val="single" w:sz="4" w:space="0" w:color="auto"/>
              <w:left w:val="single" w:sz="4" w:space="0" w:color="auto"/>
              <w:bottom w:val="single" w:sz="4" w:space="0" w:color="auto"/>
              <w:right w:val="single" w:sz="4" w:space="0" w:color="auto"/>
            </w:tcBorders>
          </w:tcPr>
          <w:p w14:paraId="47E71F9F"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NO</w:t>
            </w: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08B50296"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$42,000.00</w:t>
            </w: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2330F695"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NO</w:t>
            </w:r>
          </w:p>
        </w:tc>
        <w:tc>
          <w:tcPr>
            <w:tcW w:w="969" w:type="pct"/>
            <w:tcBorders>
              <w:top w:val="single" w:sz="4" w:space="0" w:color="auto"/>
              <w:left w:val="single" w:sz="4" w:space="0" w:color="auto"/>
              <w:bottom w:val="single" w:sz="4" w:space="0" w:color="auto"/>
              <w:right w:val="single" w:sz="4" w:space="0" w:color="auto"/>
            </w:tcBorders>
          </w:tcPr>
          <w:p w14:paraId="28706D8C"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NO</w:t>
            </w:r>
          </w:p>
        </w:tc>
      </w:tr>
      <w:tr w:rsidR="009873DF" w:rsidRPr="00720832" w14:paraId="1621C957" w14:textId="77777777" w:rsidTr="00C44C65">
        <w:trPr>
          <w:trHeight w:val="405"/>
        </w:trPr>
        <w:tc>
          <w:tcPr>
            <w:tcW w:w="896" w:type="pct"/>
            <w:tcBorders>
              <w:top w:val="single" w:sz="4" w:space="0" w:color="auto"/>
              <w:left w:val="single" w:sz="4" w:space="0" w:color="auto"/>
              <w:bottom w:val="single" w:sz="4" w:space="0" w:color="auto"/>
              <w:right w:val="single" w:sz="4" w:space="0" w:color="auto"/>
            </w:tcBorders>
            <w:shd w:val="clear" w:color="auto" w:fill="auto"/>
          </w:tcPr>
          <w:p w14:paraId="0FE49AFD"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lastRenderedPageBreak/>
              <w:t>DEVOLUCIÓN DE FONDO DE RETIRO</w:t>
            </w:r>
          </w:p>
        </w:tc>
        <w:tc>
          <w:tcPr>
            <w:tcW w:w="1120" w:type="pct"/>
            <w:tcBorders>
              <w:top w:val="single" w:sz="4" w:space="0" w:color="auto"/>
              <w:left w:val="single" w:sz="4" w:space="0" w:color="auto"/>
              <w:bottom w:val="single" w:sz="4" w:space="0" w:color="auto"/>
              <w:right w:val="single" w:sz="4" w:space="0" w:color="auto"/>
            </w:tcBorders>
          </w:tcPr>
          <w:p w14:paraId="501A8532"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NO</w:t>
            </w: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2474AC3A"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$18,000.00</w:t>
            </w: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2AFFF77A"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NO</w:t>
            </w:r>
          </w:p>
        </w:tc>
        <w:tc>
          <w:tcPr>
            <w:tcW w:w="969" w:type="pct"/>
            <w:tcBorders>
              <w:top w:val="single" w:sz="4" w:space="0" w:color="auto"/>
              <w:left w:val="single" w:sz="4" w:space="0" w:color="auto"/>
              <w:bottom w:val="single" w:sz="4" w:space="0" w:color="auto"/>
              <w:right w:val="single" w:sz="4" w:space="0" w:color="auto"/>
            </w:tcBorders>
          </w:tcPr>
          <w:p w14:paraId="38C5C4F5"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NO</w:t>
            </w:r>
          </w:p>
        </w:tc>
      </w:tr>
      <w:tr w:rsidR="009873DF" w:rsidRPr="00720832" w14:paraId="0223CA9C" w14:textId="77777777" w:rsidTr="00C44C65">
        <w:trPr>
          <w:trHeight w:val="611"/>
        </w:trPr>
        <w:tc>
          <w:tcPr>
            <w:tcW w:w="896" w:type="pct"/>
            <w:tcBorders>
              <w:top w:val="single" w:sz="4" w:space="0" w:color="auto"/>
              <w:left w:val="single" w:sz="4" w:space="0" w:color="auto"/>
              <w:bottom w:val="single" w:sz="4" w:space="0" w:color="auto"/>
              <w:right w:val="single" w:sz="4" w:space="0" w:color="auto"/>
            </w:tcBorders>
            <w:shd w:val="clear" w:color="auto" w:fill="auto"/>
          </w:tcPr>
          <w:p w14:paraId="2935DC62"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PRIMA DE ANTIGÜEDAD SINDICAL</w:t>
            </w:r>
          </w:p>
        </w:tc>
        <w:tc>
          <w:tcPr>
            <w:tcW w:w="1120" w:type="pct"/>
            <w:tcBorders>
              <w:top w:val="single" w:sz="4" w:space="0" w:color="auto"/>
              <w:left w:val="single" w:sz="4" w:space="0" w:color="auto"/>
              <w:bottom w:val="single" w:sz="4" w:space="0" w:color="auto"/>
              <w:right w:val="single" w:sz="4" w:space="0" w:color="auto"/>
            </w:tcBorders>
          </w:tcPr>
          <w:p w14:paraId="125463E9"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NO</w:t>
            </w: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4A899FFC"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$205.152.19</w:t>
            </w: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1CCB652F"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NO</w:t>
            </w:r>
          </w:p>
        </w:tc>
        <w:tc>
          <w:tcPr>
            <w:tcW w:w="969" w:type="pct"/>
            <w:tcBorders>
              <w:top w:val="single" w:sz="4" w:space="0" w:color="auto"/>
              <w:left w:val="single" w:sz="4" w:space="0" w:color="auto"/>
              <w:bottom w:val="single" w:sz="4" w:space="0" w:color="auto"/>
              <w:right w:val="single" w:sz="4" w:space="0" w:color="auto"/>
            </w:tcBorders>
          </w:tcPr>
          <w:p w14:paraId="41F57F5C"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NO</w:t>
            </w:r>
          </w:p>
        </w:tc>
      </w:tr>
      <w:tr w:rsidR="009873DF" w:rsidRPr="00720832" w14:paraId="2E6E8C13" w14:textId="77777777" w:rsidTr="00C44C65">
        <w:trPr>
          <w:trHeight w:val="261"/>
        </w:trPr>
        <w:tc>
          <w:tcPr>
            <w:tcW w:w="896" w:type="pct"/>
            <w:tcBorders>
              <w:top w:val="single" w:sz="4" w:space="0" w:color="auto"/>
              <w:left w:val="single" w:sz="4" w:space="0" w:color="auto"/>
              <w:bottom w:val="single" w:sz="4" w:space="0" w:color="auto"/>
              <w:right w:val="single" w:sz="4" w:space="0" w:color="auto"/>
            </w:tcBorders>
            <w:shd w:val="clear" w:color="auto" w:fill="auto"/>
            <w:hideMark/>
          </w:tcPr>
          <w:p w14:paraId="32208283"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 xml:space="preserve">PRIMA DE ANTIGÜEDAD  </w:t>
            </w:r>
          </w:p>
        </w:tc>
        <w:tc>
          <w:tcPr>
            <w:tcW w:w="1120" w:type="pct"/>
            <w:tcBorders>
              <w:top w:val="single" w:sz="4" w:space="0" w:color="auto"/>
              <w:left w:val="single" w:sz="4" w:space="0" w:color="auto"/>
              <w:bottom w:val="single" w:sz="4" w:space="0" w:color="auto"/>
              <w:right w:val="single" w:sz="4" w:space="0" w:color="auto"/>
            </w:tcBorders>
            <w:hideMark/>
          </w:tcPr>
          <w:p w14:paraId="243BAC24" w14:textId="77777777" w:rsidR="009873DF" w:rsidRPr="00720832" w:rsidRDefault="009873DF" w:rsidP="00146AF8">
            <w:pPr>
              <w:shd w:val="clear" w:color="auto" w:fill="FFFFFF" w:themeFill="background1"/>
              <w:spacing w:after="0" w:line="240" w:lineRule="auto"/>
              <w:jc w:val="center"/>
              <w:rPr>
                <w:rFonts w:ascii="Lato" w:hAnsi="Lato"/>
                <w:sz w:val="14"/>
                <w:szCs w:val="14"/>
                <w:lang w:val="pt-PT"/>
              </w:rPr>
            </w:pPr>
            <w:r w:rsidRPr="00720832">
              <w:rPr>
                <w:rFonts w:ascii="Lato" w:hAnsi="Lato"/>
                <w:sz w:val="14"/>
                <w:szCs w:val="14"/>
                <w:lang w:val="pt-PT"/>
              </w:rPr>
              <w:t>$ 40,000.00</w:t>
            </w: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2047B5AD" w14:textId="77777777" w:rsidR="009873DF" w:rsidRPr="00720832" w:rsidRDefault="009873DF" w:rsidP="00146AF8">
            <w:pPr>
              <w:shd w:val="clear" w:color="auto" w:fill="FFFFFF" w:themeFill="background1"/>
              <w:spacing w:after="0" w:line="240" w:lineRule="auto"/>
              <w:jc w:val="center"/>
              <w:rPr>
                <w:rFonts w:ascii="Lato" w:hAnsi="Lato"/>
                <w:sz w:val="14"/>
                <w:szCs w:val="14"/>
                <w:lang w:val="pt-PT"/>
              </w:rPr>
            </w:pPr>
            <w:r w:rsidRPr="00720832">
              <w:rPr>
                <w:rFonts w:ascii="Lato" w:hAnsi="Lato"/>
                <w:sz w:val="14"/>
                <w:szCs w:val="14"/>
                <w:lang w:val="pt-PT"/>
              </w:rPr>
              <w:t>NO</w:t>
            </w: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7A116418" w14:textId="77777777" w:rsidR="009873DF" w:rsidRPr="00720832" w:rsidRDefault="009873DF" w:rsidP="00146AF8">
            <w:pPr>
              <w:shd w:val="clear" w:color="auto" w:fill="FFFFFF" w:themeFill="background1"/>
              <w:spacing w:after="0" w:line="240" w:lineRule="auto"/>
              <w:jc w:val="center"/>
              <w:rPr>
                <w:rFonts w:ascii="Lato" w:hAnsi="Lato"/>
                <w:sz w:val="14"/>
                <w:szCs w:val="14"/>
                <w:lang w:val="pt-PT"/>
              </w:rPr>
            </w:pPr>
            <w:r w:rsidRPr="00720832">
              <w:rPr>
                <w:rFonts w:ascii="Lato" w:hAnsi="Lato"/>
                <w:sz w:val="14"/>
                <w:szCs w:val="14"/>
                <w:lang w:val="pt-PT"/>
              </w:rPr>
              <w:t>NO</w:t>
            </w:r>
          </w:p>
        </w:tc>
        <w:tc>
          <w:tcPr>
            <w:tcW w:w="969" w:type="pct"/>
            <w:tcBorders>
              <w:top w:val="single" w:sz="4" w:space="0" w:color="auto"/>
              <w:left w:val="single" w:sz="4" w:space="0" w:color="auto"/>
              <w:bottom w:val="single" w:sz="4" w:space="0" w:color="auto"/>
              <w:right w:val="single" w:sz="4" w:space="0" w:color="auto"/>
            </w:tcBorders>
          </w:tcPr>
          <w:p w14:paraId="0839DA0B" w14:textId="77777777" w:rsidR="009873DF" w:rsidRPr="00720832" w:rsidRDefault="009873DF" w:rsidP="00146AF8">
            <w:pPr>
              <w:shd w:val="clear" w:color="auto" w:fill="FFFFFF" w:themeFill="background1"/>
              <w:spacing w:after="0" w:line="240" w:lineRule="auto"/>
              <w:jc w:val="center"/>
              <w:rPr>
                <w:rFonts w:ascii="Lato" w:hAnsi="Lato"/>
                <w:sz w:val="14"/>
                <w:szCs w:val="14"/>
                <w:lang w:val="pt-PT"/>
              </w:rPr>
            </w:pPr>
            <w:r w:rsidRPr="00720832">
              <w:rPr>
                <w:rFonts w:ascii="Lato" w:hAnsi="Lato"/>
                <w:sz w:val="14"/>
                <w:szCs w:val="14"/>
                <w:lang w:val="pt-PT"/>
              </w:rPr>
              <w:t>NO</w:t>
            </w:r>
          </w:p>
        </w:tc>
      </w:tr>
      <w:tr w:rsidR="009873DF" w:rsidRPr="00720832" w14:paraId="4073F84C" w14:textId="77777777" w:rsidTr="00C44C65">
        <w:trPr>
          <w:trHeight w:val="414"/>
        </w:trPr>
        <w:tc>
          <w:tcPr>
            <w:tcW w:w="896" w:type="pct"/>
            <w:tcBorders>
              <w:top w:val="single" w:sz="4" w:space="0" w:color="auto"/>
              <w:left w:val="single" w:sz="4" w:space="0" w:color="auto"/>
              <w:bottom w:val="single" w:sz="4" w:space="0" w:color="auto"/>
              <w:right w:val="single" w:sz="4" w:space="0" w:color="auto"/>
            </w:tcBorders>
            <w:shd w:val="clear" w:color="auto" w:fill="auto"/>
            <w:hideMark/>
          </w:tcPr>
          <w:p w14:paraId="62007198"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TOTAL</w:t>
            </w:r>
          </w:p>
        </w:tc>
        <w:tc>
          <w:tcPr>
            <w:tcW w:w="1120" w:type="pct"/>
            <w:tcBorders>
              <w:top w:val="single" w:sz="4" w:space="0" w:color="auto"/>
              <w:left w:val="single" w:sz="4" w:space="0" w:color="auto"/>
              <w:bottom w:val="single" w:sz="4" w:space="0" w:color="auto"/>
              <w:right w:val="single" w:sz="4" w:space="0" w:color="auto"/>
            </w:tcBorders>
            <w:hideMark/>
          </w:tcPr>
          <w:p w14:paraId="4612B301"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$40,000.00</w:t>
            </w: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5669FE96"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$310,876.95</w:t>
            </w: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3B589670"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$21,928.41</w:t>
            </w:r>
          </w:p>
        </w:tc>
        <w:tc>
          <w:tcPr>
            <w:tcW w:w="969" w:type="pct"/>
            <w:tcBorders>
              <w:top w:val="single" w:sz="4" w:space="0" w:color="auto"/>
              <w:left w:val="single" w:sz="4" w:space="0" w:color="auto"/>
              <w:bottom w:val="single" w:sz="4" w:space="0" w:color="auto"/>
              <w:right w:val="single" w:sz="4" w:space="0" w:color="auto"/>
            </w:tcBorders>
          </w:tcPr>
          <w:p w14:paraId="50900746"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$ 21,310.07</w:t>
            </w:r>
          </w:p>
        </w:tc>
      </w:tr>
      <w:tr w:rsidR="009873DF" w:rsidRPr="00720832" w14:paraId="02A9DE66" w14:textId="77777777" w:rsidTr="00C44C65">
        <w:tc>
          <w:tcPr>
            <w:tcW w:w="896" w:type="pct"/>
            <w:tcBorders>
              <w:top w:val="single" w:sz="4" w:space="0" w:color="auto"/>
              <w:left w:val="single" w:sz="4" w:space="0" w:color="auto"/>
              <w:bottom w:val="single" w:sz="4" w:space="0" w:color="auto"/>
              <w:right w:val="single" w:sz="4" w:space="0" w:color="auto"/>
            </w:tcBorders>
            <w:shd w:val="clear" w:color="auto" w:fill="auto"/>
            <w:hideMark/>
          </w:tcPr>
          <w:p w14:paraId="3C095CB8"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I.S.R.</w:t>
            </w:r>
          </w:p>
        </w:tc>
        <w:tc>
          <w:tcPr>
            <w:tcW w:w="1120" w:type="pct"/>
            <w:tcBorders>
              <w:top w:val="single" w:sz="4" w:space="0" w:color="auto"/>
              <w:left w:val="single" w:sz="4" w:space="0" w:color="auto"/>
              <w:bottom w:val="single" w:sz="4" w:space="0" w:color="auto"/>
              <w:right w:val="single" w:sz="4" w:space="0" w:color="auto"/>
            </w:tcBorders>
            <w:hideMark/>
          </w:tcPr>
          <w:p w14:paraId="4E36C1E7" w14:textId="77777777" w:rsidR="009873DF" w:rsidRPr="00720832" w:rsidRDefault="009873DF" w:rsidP="00146AF8">
            <w:pPr>
              <w:shd w:val="clear" w:color="auto" w:fill="FFFFFF" w:themeFill="background1"/>
              <w:spacing w:after="0" w:line="240" w:lineRule="auto"/>
              <w:jc w:val="center"/>
              <w:rPr>
                <w:rFonts w:ascii="Lato" w:hAnsi="Lato"/>
                <w:sz w:val="14"/>
                <w:szCs w:val="14"/>
              </w:rPr>
            </w:pP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25B9AA90"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   19,257.03</w:t>
            </w: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5ED12283"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$ 1,928.41</w:t>
            </w:r>
          </w:p>
        </w:tc>
        <w:tc>
          <w:tcPr>
            <w:tcW w:w="969" w:type="pct"/>
            <w:tcBorders>
              <w:top w:val="single" w:sz="4" w:space="0" w:color="auto"/>
              <w:left w:val="single" w:sz="4" w:space="0" w:color="auto"/>
              <w:bottom w:val="single" w:sz="4" w:space="0" w:color="auto"/>
              <w:right w:val="single" w:sz="4" w:space="0" w:color="auto"/>
            </w:tcBorders>
          </w:tcPr>
          <w:p w14:paraId="1825F161" w14:textId="77777777" w:rsidR="009873DF" w:rsidRPr="00720832" w:rsidRDefault="009873DF" w:rsidP="00146AF8">
            <w:pPr>
              <w:shd w:val="clear" w:color="auto" w:fill="FFFFFF" w:themeFill="background1"/>
              <w:spacing w:after="0" w:line="240" w:lineRule="auto"/>
              <w:jc w:val="center"/>
              <w:rPr>
                <w:rFonts w:ascii="Lato" w:hAnsi="Lato"/>
                <w:sz w:val="14"/>
                <w:szCs w:val="14"/>
              </w:rPr>
            </w:pPr>
            <w:r w:rsidRPr="00720832">
              <w:rPr>
                <w:rFonts w:ascii="Lato" w:hAnsi="Lato"/>
                <w:sz w:val="14"/>
                <w:szCs w:val="14"/>
              </w:rPr>
              <w:t>$   1,796.33</w:t>
            </w:r>
          </w:p>
        </w:tc>
      </w:tr>
      <w:tr w:rsidR="009873DF" w:rsidRPr="00720832" w14:paraId="294883BE" w14:textId="77777777" w:rsidTr="00C44C65">
        <w:tc>
          <w:tcPr>
            <w:tcW w:w="896" w:type="pct"/>
            <w:tcBorders>
              <w:top w:val="single" w:sz="4" w:space="0" w:color="auto"/>
              <w:left w:val="single" w:sz="4" w:space="0" w:color="auto"/>
              <w:bottom w:val="single" w:sz="4" w:space="0" w:color="auto"/>
              <w:right w:val="single" w:sz="4" w:space="0" w:color="auto"/>
            </w:tcBorders>
            <w:shd w:val="clear" w:color="auto" w:fill="auto"/>
            <w:hideMark/>
          </w:tcPr>
          <w:p w14:paraId="49C59F75" w14:textId="77777777" w:rsidR="009873DF" w:rsidRPr="00720832" w:rsidRDefault="009873DF" w:rsidP="00146AF8">
            <w:pPr>
              <w:shd w:val="clear" w:color="auto" w:fill="FFFFFF" w:themeFill="background1"/>
              <w:spacing w:after="0" w:line="240" w:lineRule="auto"/>
              <w:jc w:val="center"/>
              <w:rPr>
                <w:rFonts w:ascii="Lato" w:hAnsi="Lato"/>
                <w:b/>
                <w:bCs/>
                <w:sz w:val="14"/>
                <w:szCs w:val="14"/>
              </w:rPr>
            </w:pPr>
            <w:r w:rsidRPr="00720832">
              <w:rPr>
                <w:rFonts w:ascii="Lato" w:hAnsi="Lato"/>
                <w:b/>
                <w:bCs/>
                <w:sz w:val="14"/>
                <w:szCs w:val="14"/>
              </w:rPr>
              <w:t>NETO A PAGAR</w:t>
            </w:r>
          </w:p>
        </w:tc>
        <w:tc>
          <w:tcPr>
            <w:tcW w:w="1120" w:type="pct"/>
            <w:tcBorders>
              <w:top w:val="single" w:sz="4" w:space="0" w:color="auto"/>
              <w:left w:val="single" w:sz="4" w:space="0" w:color="auto"/>
              <w:bottom w:val="single" w:sz="4" w:space="0" w:color="auto"/>
              <w:right w:val="single" w:sz="4" w:space="0" w:color="auto"/>
            </w:tcBorders>
            <w:hideMark/>
          </w:tcPr>
          <w:p w14:paraId="3D833262" w14:textId="77777777" w:rsidR="009873DF" w:rsidRPr="00720832" w:rsidRDefault="009873DF" w:rsidP="00146AF8">
            <w:pPr>
              <w:shd w:val="clear" w:color="auto" w:fill="FFFFFF" w:themeFill="background1"/>
              <w:spacing w:after="0" w:line="240" w:lineRule="auto"/>
              <w:jc w:val="center"/>
              <w:rPr>
                <w:rFonts w:ascii="Lato" w:hAnsi="Lato"/>
                <w:b/>
                <w:bCs/>
                <w:sz w:val="14"/>
                <w:szCs w:val="14"/>
              </w:rPr>
            </w:pPr>
            <w:r w:rsidRPr="00720832">
              <w:rPr>
                <w:rFonts w:ascii="Lato" w:hAnsi="Lato"/>
                <w:b/>
                <w:bCs/>
                <w:sz w:val="14"/>
                <w:szCs w:val="14"/>
              </w:rPr>
              <w:t>$ 40,000.00</w:t>
            </w:r>
          </w:p>
        </w:tc>
        <w:tc>
          <w:tcPr>
            <w:tcW w:w="1045" w:type="pct"/>
            <w:tcBorders>
              <w:top w:val="single" w:sz="4" w:space="0" w:color="auto"/>
              <w:left w:val="single" w:sz="4" w:space="0" w:color="auto"/>
              <w:bottom w:val="single" w:sz="4" w:space="0" w:color="auto"/>
              <w:right w:val="single" w:sz="4" w:space="0" w:color="auto"/>
            </w:tcBorders>
            <w:shd w:val="clear" w:color="auto" w:fill="auto"/>
          </w:tcPr>
          <w:p w14:paraId="6D30B323" w14:textId="77777777" w:rsidR="009873DF" w:rsidRPr="00720832" w:rsidRDefault="009873DF" w:rsidP="00146AF8">
            <w:pPr>
              <w:shd w:val="clear" w:color="auto" w:fill="FFFFFF" w:themeFill="background1"/>
              <w:spacing w:after="0" w:line="240" w:lineRule="auto"/>
              <w:jc w:val="center"/>
              <w:rPr>
                <w:rFonts w:ascii="Lato" w:hAnsi="Lato"/>
                <w:b/>
                <w:bCs/>
                <w:sz w:val="14"/>
                <w:szCs w:val="14"/>
              </w:rPr>
            </w:pPr>
            <w:r w:rsidRPr="00720832">
              <w:rPr>
                <w:rFonts w:ascii="Lato" w:hAnsi="Lato"/>
                <w:b/>
                <w:bCs/>
                <w:sz w:val="14"/>
                <w:szCs w:val="14"/>
              </w:rPr>
              <w:t>$291,619.93</w:t>
            </w: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0055483F" w14:textId="77777777" w:rsidR="009873DF" w:rsidRPr="00720832" w:rsidRDefault="009873DF" w:rsidP="00146AF8">
            <w:pPr>
              <w:shd w:val="clear" w:color="auto" w:fill="FFFFFF" w:themeFill="background1"/>
              <w:spacing w:after="0" w:line="240" w:lineRule="auto"/>
              <w:jc w:val="center"/>
              <w:rPr>
                <w:rFonts w:ascii="Lato" w:hAnsi="Lato"/>
                <w:b/>
                <w:bCs/>
                <w:sz w:val="14"/>
                <w:szCs w:val="14"/>
              </w:rPr>
            </w:pPr>
            <w:r w:rsidRPr="00720832">
              <w:rPr>
                <w:rFonts w:ascii="Lato" w:hAnsi="Lato"/>
                <w:b/>
                <w:bCs/>
                <w:sz w:val="14"/>
                <w:szCs w:val="14"/>
              </w:rPr>
              <w:t>$ 20,000.00</w:t>
            </w:r>
          </w:p>
        </w:tc>
        <w:tc>
          <w:tcPr>
            <w:tcW w:w="969" w:type="pct"/>
            <w:tcBorders>
              <w:top w:val="single" w:sz="4" w:space="0" w:color="auto"/>
              <w:left w:val="single" w:sz="4" w:space="0" w:color="auto"/>
              <w:bottom w:val="single" w:sz="4" w:space="0" w:color="auto"/>
              <w:right w:val="single" w:sz="4" w:space="0" w:color="auto"/>
            </w:tcBorders>
            <w:shd w:val="clear" w:color="auto" w:fill="auto"/>
          </w:tcPr>
          <w:p w14:paraId="5672A0AA" w14:textId="77777777" w:rsidR="009873DF" w:rsidRDefault="009873DF" w:rsidP="00146AF8">
            <w:pPr>
              <w:shd w:val="clear" w:color="auto" w:fill="FFFFFF" w:themeFill="background1"/>
              <w:spacing w:after="0" w:line="240" w:lineRule="auto"/>
              <w:jc w:val="center"/>
              <w:rPr>
                <w:rFonts w:ascii="Lato" w:hAnsi="Lato"/>
                <w:b/>
                <w:bCs/>
                <w:sz w:val="14"/>
                <w:szCs w:val="14"/>
              </w:rPr>
            </w:pPr>
            <w:r w:rsidRPr="00720832">
              <w:rPr>
                <w:rFonts w:ascii="Lato" w:hAnsi="Lato"/>
                <w:b/>
                <w:bCs/>
                <w:sz w:val="14"/>
                <w:szCs w:val="14"/>
              </w:rPr>
              <w:t>$ 19,513.74</w:t>
            </w:r>
          </w:p>
          <w:p w14:paraId="62C1362F" w14:textId="77777777" w:rsidR="00146AF8" w:rsidRPr="00720832" w:rsidRDefault="00146AF8" w:rsidP="00146AF8">
            <w:pPr>
              <w:shd w:val="clear" w:color="auto" w:fill="FFFFFF" w:themeFill="background1"/>
              <w:spacing w:after="0" w:line="240" w:lineRule="auto"/>
              <w:jc w:val="center"/>
              <w:rPr>
                <w:rFonts w:ascii="Lato" w:hAnsi="Lato"/>
                <w:b/>
                <w:bCs/>
                <w:sz w:val="14"/>
                <w:szCs w:val="14"/>
              </w:rPr>
            </w:pPr>
          </w:p>
        </w:tc>
      </w:tr>
    </w:tbl>
    <w:p w14:paraId="5DF2C9A4" w14:textId="77777777" w:rsidR="009873DF" w:rsidRPr="00B165F6" w:rsidRDefault="009873DF" w:rsidP="006219A3">
      <w:pPr>
        <w:shd w:val="clear" w:color="auto" w:fill="FFFFFF" w:themeFill="background1"/>
        <w:tabs>
          <w:tab w:val="left" w:pos="5387"/>
          <w:tab w:val="left" w:pos="5954"/>
        </w:tabs>
        <w:spacing w:after="0" w:line="480" w:lineRule="auto"/>
        <w:jc w:val="both"/>
        <w:rPr>
          <w:rFonts w:ascii="Lato" w:hAnsi="Lato" w:cstheme="minorHAnsi"/>
          <w:bCs/>
        </w:rPr>
      </w:pPr>
    </w:p>
    <w:p w14:paraId="462E8C91" w14:textId="77777777" w:rsidR="009873DF" w:rsidRPr="00B165F6" w:rsidRDefault="009873DF" w:rsidP="0020349B">
      <w:pPr>
        <w:pStyle w:val="Prrafodelista"/>
        <w:numPr>
          <w:ilvl w:val="0"/>
          <w:numId w:val="14"/>
        </w:numPr>
        <w:tabs>
          <w:tab w:val="left" w:pos="5954"/>
        </w:tabs>
        <w:spacing w:after="0" w:line="480" w:lineRule="auto"/>
        <w:jc w:val="both"/>
        <w:rPr>
          <w:rFonts w:ascii="Lato" w:hAnsi="Lato"/>
          <w:bCs/>
        </w:rPr>
      </w:pPr>
      <w:r w:rsidRPr="00B165F6">
        <w:rPr>
          <w:rFonts w:ascii="Lato" w:hAnsi="Lato"/>
          <w:bCs/>
        </w:rPr>
        <w:t>Autorizar a la Directora Jurídica del Tribunal Superior de Justicia del Estado, gestionar ante el área de Tesorería, los cheques correspondientes conforme a los montos autorizados, a efecto de estar en condiciones de celebrar los convenios y pagos respectivos, hecho lo anterior, remitirlos al Departamento de Recursos Humanos, para que obren en los expedientes personales de las personas ex servidoras públicas y surtan los efectos legales correspondientes.</w:t>
      </w:r>
    </w:p>
    <w:p w14:paraId="02D3776A" w14:textId="7A0FA170" w:rsidR="009873DF" w:rsidRPr="00720832" w:rsidRDefault="009873DF" w:rsidP="006219A3">
      <w:pPr>
        <w:shd w:val="clear" w:color="auto" w:fill="FFFFFF" w:themeFill="background1"/>
        <w:tabs>
          <w:tab w:val="left" w:pos="5387"/>
          <w:tab w:val="left" w:pos="5954"/>
        </w:tabs>
        <w:spacing w:after="0" w:line="480" w:lineRule="auto"/>
        <w:jc w:val="both"/>
        <w:rPr>
          <w:rFonts w:ascii="Lato" w:hAnsi="Lato"/>
          <w:b/>
          <w:u w:val="single"/>
        </w:rPr>
      </w:pPr>
      <w:r w:rsidRPr="00B165F6">
        <w:rPr>
          <w:rFonts w:ascii="Lato" w:hAnsi="Lato"/>
          <w:bCs/>
        </w:rPr>
        <w:t xml:space="preserve">Comuníquese esta determinación a la Directora Jurídica del Tribunal Superior de Justicia, Tesorero del Poder Judicial del Estado y Directora de Recursos Humanos y Materiales dependiente de la Secretaría Ejecutiva para su conocimiento y efectos legales correspondientes, así como a las personas exservidoras públicas, por conducto del </w:t>
      </w:r>
      <w:proofErr w:type="spellStart"/>
      <w:r w:rsidRPr="00B165F6">
        <w:rPr>
          <w:rFonts w:ascii="Lato" w:hAnsi="Lato"/>
          <w:bCs/>
        </w:rPr>
        <w:t>Diligenciario</w:t>
      </w:r>
      <w:proofErr w:type="spellEnd"/>
      <w:r w:rsidRPr="00B165F6">
        <w:rPr>
          <w:rFonts w:ascii="Lato" w:hAnsi="Lato"/>
          <w:bCs/>
        </w:rPr>
        <w:t xml:space="preserve"> adscrito al Consejo de la Judicatura, a través de algún medio de comunicación que obre en su</w:t>
      </w:r>
      <w:r w:rsidR="005E22AF" w:rsidRPr="00B165F6">
        <w:rPr>
          <w:rFonts w:ascii="Lato" w:hAnsi="Lato"/>
          <w:bCs/>
        </w:rPr>
        <w:t>s</w:t>
      </w:r>
      <w:r w:rsidRPr="00B165F6">
        <w:rPr>
          <w:rFonts w:ascii="Lato" w:hAnsi="Lato"/>
          <w:bCs/>
        </w:rPr>
        <w:t xml:space="preserve"> expediente</w:t>
      </w:r>
      <w:r w:rsidR="005E22AF" w:rsidRPr="00B165F6">
        <w:rPr>
          <w:rFonts w:ascii="Lato" w:hAnsi="Lato"/>
          <w:bCs/>
        </w:rPr>
        <w:t>s</w:t>
      </w:r>
      <w:r w:rsidRPr="00B165F6">
        <w:rPr>
          <w:rFonts w:ascii="Lato" w:hAnsi="Lato"/>
          <w:bCs/>
        </w:rPr>
        <w:t xml:space="preserve"> personal</w:t>
      </w:r>
      <w:r w:rsidR="005E22AF" w:rsidRPr="00B165F6">
        <w:rPr>
          <w:rFonts w:ascii="Lato" w:hAnsi="Lato"/>
          <w:bCs/>
        </w:rPr>
        <w:t>es</w:t>
      </w:r>
      <w:r w:rsidRPr="00B165F6">
        <w:rPr>
          <w:rFonts w:ascii="Lato" w:hAnsi="Lato"/>
          <w:bCs/>
        </w:rPr>
        <w:t>.</w:t>
      </w:r>
      <w:r w:rsidR="00720832">
        <w:rPr>
          <w:rFonts w:ascii="Lato" w:hAnsi="Lato"/>
          <w:bCs/>
        </w:rPr>
        <w:t xml:space="preserve"> </w:t>
      </w:r>
      <w:r w:rsidR="00720832" w:rsidRPr="00720832">
        <w:rPr>
          <w:rFonts w:ascii="Lato" w:hAnsi="Lato"/>
          <w:b/>
          <w:u w:val="single"/>
        </w:rPr>
        <w:t>APROBADO POR UNANIMIDAD DE VOTOS.</w:t>
      </w:r>
    </w:p>
    <w:p w14:paraId="270B6958" w14:textId="7706302E" w:rsidR="009873DF" w:rsidRPr="00B165F6" w:rsidRDefault="00720832" w:rsidP="00720832">
      <w:pPr>
        <w:pStyle w:val="NormalWeb"/>
        <w:spacing w:before="0" w:beforeAutospacing="0" w:after="0" w:afterAutospacing="0" w:line="480" w:lineRule="auto"/>
        <w:ind w:firstLine="851"/>
        <w:jc w:val="both"/>
        <w:rPr>
          <w:rFonts w:ascii="Lato" w:hAnsi="Lato"/>
          <w:b/>
          <w:bCs/>
          <w:color w:val="000000"/>
          <w:sz w:val="22"/>
          <w:szCs w:val="22"/>
        </w:rPr>
      </w:pPr>
      <w:r>
        <w:rPr>
          <w:rFonts w:ascii="Lato" w:hAnsi="Lato"/>
          <w:b/>
          <w:bCs/>
          <w:color w:val="000000"/>
          <w:sz w:val="22"/>
          <w:szCs w:val="22"/>
        </w:rPr>
        <w:t xml:space="preserve"> </w:t>
      </w:r>
      <w:r w:rsidR="009873DF" w:rsidRPr="00B165F6">
        <w:rPr>
          <w:rFonts w:ascii="Lato" w:hAnsi="Lato"/>
          <w:b/>
          <w:bCs/>
          <w:color w:val="000000"/>
          <w:sz w:val="22"/>
          <w:szCs w:val="22"/>
        </w:rPr>
        <w:t>ACUERDO XIII/60/2025.5. Oficio número JURTSJ/239/2025, recibido el doce de junio de dos mil veinticinco, signado por la Directora Jurídica del Tribunal Superior de Justicia del Estado.</w:t>
      </w:r>
      <w:r>
        <w:rPr>
          <w:rFonts w:ascii="Lato" w:hAnsi="Lato"/>
          <w:b/>
          <w:bCs/>
          <w:color w:val="000000"/>
          <w:sz w:val="22"/>
          <w:szCs w:val="22"/>
        </w:rPr>
        <w:t xml:space="preserve"> - - - - - - - - - - - - - - - - - - - - - - - - - </w:t>
      </w:r>
    </w:p>
    <w:p w14:paraId="384F501D" w14:textId="69912E22" w:rsidR="009873DF" w:rsidRPr="00B165F6" w:rsidRDefault="009873DF" w:rsidP="00720832">
      <w:pPr>
        <w:shd w:val="clear" w:color="auto" w:fill="FFFFFF" w:themeFill="background1"/>
        <w:tabs>
          <w:tab w:val="left" w:pos="5387"/>
          <w:tab w:val="left" w:pos="5954"/>
        </w:tabs>
        <w:spacing w:after="0" w:line="480" w:lineRule="auto"/>
        <w:jc w:val="both"/>
        <w:rPr>
          <w:rFonts w:ascii="Lato" w:hAnsi="Lato"/>
          <w:bCs/>
        </w:rPr>
      </w:pPr>
      <w:r w:rsidRPr="00B165F6">
        <w:rPr>
          <w:rFonts w:ascii="Lato" w:hAnsi="Lato"/>
          <w:color w:val="000000"/>
        </w:rPr>
        <w:t>Dada cuenta con el oficio de referencia, mediante el cual, la Directora Jurídica del Tribunal Superior de Justicia del Estado, informa el estado que guarda el expediente número 414/2024-B de los índice</w:t>
      </w:r>
      <w:r w:rsidR="00812578">
        <w:rPr>
          <w:rFonts w:ascii="Lato" w:hAnsi="Lato"/>
          <w:color w:val="000000"/>
        </w:rPr>
        <w:t>s</w:t>
      </w:r>
      <w:r w:rsidRPr="00B165F6">
        <w:rPr>
          <w:rFonts w:ascii="Lato" w:hAnsi="Lato"/>
          <w:color w:val="000000"/>
        </w:rPr>
        <w:t xml:space="preserve"> del Tribunal de Conciliación y Arbitraje del Estado, del que se advierte que después de las </w:t>
      </w:r>
      <w:r w:rsidR="005F17D2" w:rsidRPr="00B165F6">
        <w:rPr>
          <w:rFonts w:ascii="Lato" w:hAnsi="Lato"/>
          <w:color w:val="000000"/>
        </w:rPr>
        <w:t>pláticas</w:t>
      </w:r>
      <w:r w:rsidRPr="00B165F6">
        <w:rPr>
          <w:rFonts w:ascii="Lato" w:hAnsi="Lato"/>
          <w:color w:val="000000"/>
        </w:rPr>
        <w:t xml:space="preserve"> conciliatorias con la actora Diana Valeria Domínguez Diaz, se </w:t>
      </w:r>
      <w:r w:rsidR="00DA0850" w:rsidRPr="00B165F6">
        <w:rPr>
          <w:rFonts w:ascii="Lato" w:hAnsi="Lato"/>
          <w:color w:val="000000"/>
        </w:rPr>
        <w:t>ajustó</w:t>
      </w:r>
      <w:r w:rsidRPr="00B165F6">
        <w:rPr>
          <w:rFonts w:ascii="Lato" w:hAnsi="Lato"/>
          <w:color w:val="000000"/>
        </w:rPr>
        <w:t xml:space="preserve"> a la cantidad de $65,000 (sesenta y cinco mil pesos 00/100 M.N.), cantidad que se considera viable para dar por concluido el asunto, por las razones expuestas, solicitando autorización para gestionar el cheque y realizar el convenio respectivo. </w:t>
      </w:r>
      <w:r w:rsidRPr="00B165F6">
        <w:rPr>
          <w:rFonts w:ascii="Lato" w:hAnsi="Lato"/>
        </w:rPr>
        <w:t xml:space="preserve">En atención a lo anterior y </w:t>
      </w:r>
      <w:r w:rsidRPr="00B165F6">
        <w:rPr>
          <w:rFonts w:ascii="Lato" w:hAnsi="Lato"/>
          <w:bCs/>
        </w:rPr>
        <w:t xml:space="preserve">tomando en consideración el informe de la Directora Jurídica del </w:t>
      </w:r>
      <w:r w:rsidRPr="00B165F6">
        <w:rPr>
          <w:rFonts w:ascii="Lato" w:hAnsi="Lato"/>
          <w:bCs/>
        </w:rPr>
        <w:lastRenderedPageBreak/>
        <w:t xml:space="preserve">Tribunal Superior de Justicia, con fundamento en lo que establecen los artículos 45 Bis, 45 </w:t>
      </w:r>
      <w:proofErr w:type="spellStart"/>
      <w:r w:rsidRPr="00B165F6">
        <w:rPr>
          <w:rFonts w:ascii="Lato" w:hAnsi="Lato"/>
          <w:bCs/>
        </w:rPr>
        <w:t>Quáter</w:t>
      </w:r>
      <w:proofErr w:type="spellEnd"/>
      <w:r w:rsidRPr="00B165F6">
        <w:rPr>
          <w:rFonts w:ascii="Lato" w:hAnsi="Lato"/>
          <w:bCs/>
        </w:rPr>
        <w:t>, 68 fracción I, 77, de la Ley Orgánica del Poder Judicial del Estado; y 9 fracción XVII del Reglamento del Consejo de la Judicatura el Estado, se determina:</w:t>
      </w:r>
    </w:p>
    <w:p w14:paraId="55C13C14" w14:textId="77777777" w:rsidR="009873DF" w:rsidRPr="00B165F6" w:rsidRDefault="009873DF" w:rsidP="0020349B">
      <w:pPr>
        <w:pStyle w:val="Prrafodelista"/>
        <w:numPr>
          <w:ilvl w:val="0"/>
          <w:numId w:val="16"/>
        </w:numPr>
        <w:tabs>
          <w:tab w:val="left" w:pos="5387"/>
          <w:tab w:val="left" w:pos="5954"/>
        </w:tabs>
        <w:spacing w:after="0" w:line="480" w:lineRule="auto"/>
        <w:jc w:val="both"/>
        <w:rPr>
          <w:rFonts w:ascii="Lato" w:hAnsi="Lato"/>
          <w:bCs/>
        </w:rPr>
      </w:pPr>
      <w:r w:rsidRPr="00B165F6">
        <w:rPr>
          <w:rFonts w:ascii="Lato" w:hAnsi="Lato"/>
          <w:bCs/>
        </w:rPr>
        <w:t>Tomar conocimiento del oficio de cuenta.</w:t>
      </w:r>
    </w:p>
    <w:p w14:paraId="712AB968" w14:textId="527EBF14" w:rsidR="009873DF" w:rsidRPr="00B165F6" w:rsidRDefault="009873DF" w:rsidP="0020349B">
      <w:pPr>
        <w:pStyle w:val="Prrafodelista"/>
        <w:numPr>
          <w:ilvl w:val="0"/>
          <w:numId w:val="16"/>
        </w:numPr>
        <w:shd w:val="clear" w:color="auto" w:fill="FFFFFF" w:themeFill="background1"/>
        <w:tabs>
          <w:tab w:val="left" w:pos="5387"/>
          <w:tab w:val="left" w:pos="5954"/>
        </w:tabs>
        <w:spacing w:after="0" w:line="480" w:lineRule="auto"/>
        <w:jc w:val="both"/>
        <w:rPr>
          <w:rFonts w:ascii="Lato" w:hAnsi="Lato" w:cstheme="minorHAnsi"/>
          <w:bCs/>
          <w:color w:val="FF0000"/>
        </w:rPr>
      </w:pPr>
      <w:r w:rsidRPr="00B165F6">
        <w:rPr>
          <w:rFonts w:ascii="Lato" w:hAnsi="Lato"/>
          <w:bCs/>
        </w:rPr>
        <w:t xml:space="preserve">Autorizar el pago a la persona ex servidora pública </w:t>
      </w:r>
      <w:r w:rsidRPr="00B165F6">
        <w:rPr>
          <w:rFonts w:ascii="Lato" w:hAnsi="Lato"/>
          <w:color w:val="000000"/>
        </w:rPr>
        <w:t xml:space="preserve">Diana Valeria Domínguez Diaz, de la cantidad de $65,000 (sesenta y cinco mil pesos 00/100 M.N.). </w:t>
      </w:r>
    </w:p>
    <w:p w14:paraId="0F17CB70" w14:textId="53DEBEFB" w:rsidR="009873DF" w:rsidRPr="00B165F6" w:rsidRDefault="009873DF" w:rsidP="0020349B">
      <w:pPr>
        <w:pStyle w:val="Prrafodelista"/>
        <w:numPr>
          <w:ilvl w:val="0"/>
          <w:numId w:val="16"/>
        </w:numPr>
        <w:shd w:val="clear" w:color="auto" w:fill="FFFFFF" w:themeFill="background1"/>
        <w:tabs>
          <w:tab w:val="left" w:pos="5387"/>
          <w:tab w:val="left" w:pos="5954"/>
        </w:tabs>
        <w:spacing w:after="0" w:line="480" w:lineRule="auto"/>
        <w:jc w:val="both"/>
        <w:rPr>
          <w:rFonts w:ascii="Lato" w:hAnsi="Lato" w:cstheme="minorHAnsi"/>
          <w:bCs/>
        </w:rPr>
      </w:pPr>
      <w:r w:rsidRPr="00B165F6">
        <w:rPr>
          <w:rFonts w:ascii="Lato" w:hAnsi="Lato"/>
          <w:bCs/>
        </w:rPr>
        <w:t xml:space="preserve">Autorizar a la Directora Jurídica del Tribunal Superior de Justicia del Estado, gestionar ante el área de Tesorería, el cheque correspondiente conforme al monto autorizado, a efecto de estar en condiciones de celebrar el convenio y pago respectivo, para dar por concluido el expediente </w:t>
      </w:r>
      <w:r w:rsidRPr="00B165F6">
        <w:rPr>
          <w:rFonts w:ascii="Lato" w:hAnsi="Lato"/>
          <w:color w:val="000000"/>
        </w:rPr>
        <w:t>414/2024-B de los índice</w:t>
      </w:r>
      <w:r w:rsidR="00812578">
        <w:rPr>
          <w:rFonts w:ascii="Lato" w:hAnsi="Lato"/>
          <w:color w:val="000000"/>
        </w:rPr>
        <w:t>s</w:t>
      </w:r>
      <w:r w:rsidRPr="00B165F6">
        <w:rPr>
          <w:rFonts w:ascii="Lato" w:hAnsi="Lato"/>
          <w:color w:val="000000"/>
        </w:rPr>
        <w:t xml:space="preserve"> del Tribunal de Conciliación y Arbitraje del Estado, </w:t>
      </w:r>
      <w:r w:rsidRPr="00B165F6">
        <w:rPr>
          <w:rFonts w:ascii="Lato" w:hAnsi="Lato"/>
          <w:bCs/>
        </w:rPr>
        <w:t>hecho lo anterior, remitirlo al Departamento de Recursos Humanos, para que obre en el expediente personal de la persona ex servidora pública y surta los efectos legales correspondientes.</w:t>
      </w:r>
    </w:p>
    <w:p w14:paraId="1EE43685" w14:textId="594DB007" w:rsidR="009873DF" w:rsidRPr="00720832" w:rsidRDefault="009873DF" w:rsidP="006219A3">
      <w:pPr>
        <w:shd w:val="clear" w:color="auto" w:fill="FFFFFF" w:themeFill="background1"/>
        <w:tabs>
          <w:tab w:val="left" w:pos="5387"/>
          <w:tab w:val="left" w:pos="5954"/>
        </w:tabs>
        <w:spacing w:after="0" w:line="480" w:lineRule="auto"/>
        <w:jc w:val="both"/>
        <w:rPr>
          <w:rFonts w:ascii="Lato" w:hAnsi="Lato"/>
          <w:b/>
          <w:u w:val="single"/>
        </w:rPr>
      </w:pPr>
      <w:r w:rsidRPr="00B165F6">
        <w:rPr>
          <w:rFonts w:ascii="Lato" w:hAnsi="Lato"/>
          <w:bCs/>
        </w:rPr>
        <w:t xml:space="preserve">Comuníquese esta determinación a la Directora Jurídica del Tribunal Superior de Justicia, Tesorero del Poder Judicial del Estado y Directora de Recursos Humanos y Materiales dependiente de la Secretaría Ejecutiva para su conocimiento y efectos legales correspondientes, así como a la persona exservidora pública, por conducto de la </w:t>
      </w:r>
      <w:proofErr w:type="spellStart"/>
      <w:r w:rsidRPr="00B165F6">
        <w:rPr>
          <w:rFonts w:ascii="Lato" w:hAnsi="Lato"/>
          <w:bCs/>
        </w:rPr>
        <w:t>Diligenciaria</w:t>
      </w:r>
      <w:proofErr w:type="spellEnd"/>
      <w:r w:rsidRPr="00B165F6">
        <w:rPr>
          <w:rFonts w:ascii="Lato" w:hAnsi="Lato"/>
          <w:bCs/>
        </w:rPr>
        <w:t xml:space="preserve"> adscrita al Consejo de la Judicatura, a través de algún medio de comunicación que obre en su expediente personal.</w:t>
      </w:r>
      <w:r w:rsidR="00720832">
        <w:rPr>
          <w:rFonts w:ascii="Lato" w:hAnsi="Lato"/>
          <w:bCs/>
        </w:rPr>
        <w:t xml:space="preserve"> </w:t>
      </w:r>
      <w:r w:rsidR="00720832" w:rsidRPr="00720832">
        <w:rPr>
          <w:rFonts w:ascii="Lato" w:hAnsi="Lato"/>
          <w:b/>
          <w:u w:val="single"/>
        </w:rPr>
        <w:t>APROBADO POR UNANIMIDAD DE VOTOS.</w:t>
      </w:r>
    </w:p>
    <w:p w14:paraId="7F436F3C" w14:textId="42A7B236" w:rsidR="009873DF" w:rsidRPr="00B165F6" w:rsidRDefault="009873DF" w:rsidP="00720832">
      <w:pPr>
        <w:shd w:val="clear" w:color="auto" w:fill="FFFFFF" w:themeFill="background1"/>
        <w:tabs>
          <w:tab w:val="left" w:pos="5387"/>
          <w:tab w:val="left" w:pos="5954"/>
        </w:tabs>
        <w:spacing w:after="0" w:line="480" w:lineRule="auto"/>
        <w:ind w:firstLine="851"/>
        <w:jc w:val="both"/>
        <w:rPr>
          <w:rFonts w:ascii="Lato" w:hAnsi="Lato"/>
          <w:color w:val="000000"/>
        </w:rPr>
      </w:pPr>
      <w:r w:rsidRPr="00B165F6">
        <w:rPr>
          <w:rFonts w:ascii="Lato" w:hAnsi="Lato"/>
          <w:b/>
          <w:bCs/>
          <w:color w:val="000000"/>
        </w:rPr>
        <w:t xml:space="preserve">ACUERDO XIII/60/2025.6. Escrito recibido el diecisiete de junio de dos mil veinticinco, signado por la Licenciada Diana Enedina Sánchez </w:t>
      </w:r>
      <w:proofErr w:type="spellStart"/>
      <w:r w:rsidRPr="00B165F6">
        <w:rPr>
          <w:rFonts w:ascii="Lato" w:hAnsi="Lato"/>
          <w:b/>
          <w:bCs/>
          <w:color w:val="000000"/>
        </w:rPr>
        <w:t>Sánchez</w:t>
      </w:r>
      <w:proofErr w:type="spellEnd"/>
      <w:r w:rsidRPr="00B165F6">
        <w:rPr>
          <w:rFonts w:ascii="Lato" w:hAnsi="Lato"/>
          <w:b/>
          <w:bCs/>
          <w:color w:val="000000"/>
        </w:rPr>
        <w:t>, Asistente de Notificaciones adscrita al Tribunal de Enjuiciamiento con Competencia en todo el Estado de Tlaxcala.</w:t>
      </w:r>
      <w:r w:rsidR="00720832">
        <w:rPr>
          <w:rFonts w:ascii="Lato" w:hAnsi="Lato"/>
          <w:b/>
          <w:bCs/>
          <w:color w:val="000000"/>
        </w:rPr>
        <w:t xml:space="preserve"> - - - - - - - - - - - - - - - - - - - - - - - - -</w:t>
      </w:r>
    </w:p>
    <w:p w14:paraId="105E9AB0" w14:textId="7E52950E" w:rsidR="009873DF" w:rsidRPr="00B165F6" w:rsidRDefault="009873DF" w:rsidP="006219A3">
      <w:pPr>
        <w:spacing w:line="480" w:lineRule="auto"/>
        <w:jc w:val="both"/>
        <w:rPr>
          <w:rFonts w:ascii="Lato" w:hAnsi="Lato"/>
          <w:b/>
        </w:rPr>
      </w:pPr>
      <w:r w:rsidRPr="00B165F6">
        <w:rPr>
          <w:rFonts w:ascii="Lato" w:hAnsi="Lato"/>
          <w:bCs/>
        </w:rPr>
        <w:t>Da</w:t>
      </w:r>
      <w:r w:rsidRPr="00B165F6">
        <w:rPr>
          <w:rFonts w:ascii="Lato" w:hAnsi="Lato"/>
        </w:rPr>
        <w:t xml:space="preserve">da cuenta con el escrito de referencia, mediante el cual, la </w:t>
      </w:r>
      <w:r w:rsidRPr="00B165F6">
        <w:rPr>
          <w:rFonts w:ascii="Lato" w:hAnsi="Lato"/>
          <w:color w:val="000000"/>
        </w:rPr>
        <w:t xml:space="preserve">Licenciada Diana Enedina Sánchez </w:t>
      </w:r>
      <w:proofErr w:type="spellStart"/>
      <w:r w:rsidRPr="00B165F6">
        <w:rPr>
          <w:rFonts w:ascii="Lato" w:hAnsi="Lato"/>
          <w:color w:val="000000"/>
        </w:rPr>
        <w:t>Sánchez</w:t>
      </w:r>
      <w:proofErr w:type="spellEnd"/>
      <w:r w:rsidRPr="00B165F6">
        <w:rPr>
          <w:rFonts w:ascii="Lato" w:hAnsi="Lato"/>
          <w:color w:val="000000"/>
        </w:rPr>
        <w:t>, Asistente de Notificaciones adscrita al Tribunal de Enjuiciamiento con Competencia en todo el Estado de Tlaxcala</w:t>
      </w:r>
      <w:r w:rsidRPr="00B165F6">
        <w:rPr>
          <w:rFonts w:ascii="Lato" w:hAnsi="Lato"/>
          <w:b/>
          <w:bCs/>
          <w:color w:val="000000"/>
        </w:rPr>
        <w:t xml:space="preserve">, </w:t>
      </w:r>
      <w:r w:rsidRPr="00B165F6">
        <w:rPr>
          <w:rFonts w:ascii="Lato" w:hAnsi="Lato"/>
          <w:bCs/>
        </w:rPr>
        <w:t xml:space="preserve"> </w:t>
      </w:r>
      <w:r w:rsidRPr="00B165F6">
        <w:rPr>
          <w:rFonts w:ascii="Lato" w:hAnsi="Lato"/>
        </w:rPr>
        <w:t xml:space="preserve">por convenir a </w:t>
      </w:r>
      <w:r w:rsidRPr="00B165F6">
        <w:rPr>
          <w:rFonts w:ascii="Lato" w:hAnsi="Lato"/>
        </w:rPr>
        <w:lastRenderedPageBreak/>
        <w:t>sus intereses solicita no se haga efectivo el descuento que se realiza vía nómina, por concepto de “Fondo de Pensiones Funcionarios”.</w:t>
      </w:r>
      <w:r w:rsidR="00720832">
        <w:rPr>
          <w:rFonts w:ascii="Lato" w:hAnsi="Lato"/>
        </w:rPr>
        <w:t xml:space="preserve">  </w:t>
      </w:r>
      <w:r w:rsidRPr="00B165F6">
        <w:rPr>
          <w:rFonts w:ascii="Lato" w:hAnsi="Lato" w:cstheme="minorHAnsi"/>
        </w:rPr>
        <w:t>En atención a lo anterior, previo análisis a la petición planteada por la servidora pública que nos ocupa, y en observancia al a</w:t>
      </w:r>
      <w:r w:rsidRPr="00B165F6">
        <w:rPr>
          <w:rFonts w:ascii="Lato" w:hAnsi="Lato" w:cstheme="minorHAnsi"/>
          <w:bdr w:val="none" w:sz="0" w:space="0" w:color="auto" w:frame="1"/>
        </w:rPr>
        <w:t>rtículo 46, fracción V de la Ley Laboral de los Servidores Públicos del Estado de Tlaxcala y sus Municipios, del que se advierte que,  la obligación de cotizar a Pensiones Civiles del Estado, no es absoluta, ya que para ello es indispensable el consentimiento del servidor público; ahora bien, en el presente caso, se tiene su manifestación expresa, para ser dado de baja del  fondo de pensiones civiles, por lo que, con fundamento en los artículos</w:t>
      </w:r>
      <w:r w:rsidRPr="00B165F6">
        <w:rPr>
          <w:rFonts w:ascii="Lato" w:hAnsi="Lato" w:cstheme="minorHAnsi"/>
        </w:rPr>
        <w:t xml:space="preserve"> 61 y 68 fracción I, de la Ley Orgánica del Poder Judicial del Estado; y 15</w:t>
      </w:r>
      <w:r w:rsidRPr="00B165F6">
        <w:rPr>
          <w:rFonts w:ascii="Lato" w:hAnsi="Lato" w:cstheme="minorHAnsi"/>
          <w:bdr w:val="none" w:sz="0" w:space="0" w:color="auto" w:frame="1"/>
        </w:rPr>
        <w:t xml:space="preserve"> de la Ley de Pensiones Civiles del Estado</w:t>
      </w:r>
      <w:r w:rsidRPr="00B165F6">
        <w:rPr>
          <w:rFonts w:ascii="Lato" w:hAnsi="Lato" w:cstheme="minorHAnsi"/>
        </w:rPr>
        <w:t xml:space="preserve"> se determina:</w:t>
      </w:r>
    </w:p>
    <w:p w14:paraId="1861002C" w14:textId="77777777" w:rsidR="009873DF" w:rsidRPr="00B165F6" w:rsidRDefault="009873DF" w:rsidP="0020349B">
      <w:pPr>
        <w:pStyle w:val="Prrafodelista"/>
        <w:numPr>
          <w:ilvl w:val="0"/>
          <w:numId w:val="17"/>
        </w:numPr>
        <w:spacing w:after="0" w:line="480" w:lineRule="auto"/>
        <w:ind w:left="851"/>
        <w:jc w:val="both"/>
        <w:rPr>
          <w:rFonts w:ascii="Lato" w:hAnsi="Lato" w:cstheme="minorHAnsi"/>
        </w:rPr>
      </w:pPr>
      <w:r w:rsidRPr="00B165F6">
        <w:rPr>
          <w:rFonts w:ascii="Lato" w:hAnsi="Lato" w:cstheme="minorHAnsi"/>
        </w:rPr>
        <w:t>Tomar conocimiento del escrito de cuenta.</w:t>
      </w:r>
    </w:p>
    <w:p w14:paraId="5C504E3B" w14:textId="6D72B946" w:rsidR="009873DF" w:rsidRPr="00B165F6" w:rsidRDefault="009873DF" w:rsidP="0020349B">
      <w:pPr>
        <w:pStyle w:val="Prrafodelista"/>
        <w:numPr>
          <w:ilvl w:val="0"/>
          <w:numId w:val="17"/>
        </w:numPr>
        <w:spacing w:after="0" w:line="480" w:lineRule="auto"/>
        <w:ind w:left="851"/>
        <w:jc w:val="both"/>
        <w:rPr>
          <w:rFonts w:ascii="Lato" w:hAnsi="Lato" w:cstheme="minorHAnsi"/>
        </w:rPr>
      </w:pPr>
      <w:r w:rsidRPr="00B165F6">
        <w:rPr>
          <w:rFonts w:ascii="Lato" w:hAnsi="Lato" w:cstheme="minorHAnsi"/>
        </w:rPr>
        <w:t xml:space="preserve">Autorizar </w:t>
      </w:r>
      <w:r w:rsidR="00A46CFB" w:rsidRPr="00B165F6">
        <w:rPr>
          <w:rFonts w:ascii="Lato" w:hAnsi="Lato" w:cstheme="minorHAnsi"/>
        </w:rPr>
        <w:t xml:space="preserve">a la </w:t>
      </w:r>
      <w:r w:rsidRPr="00B165F6">
        <w:rPr>
          <w:rFonts w:ascii="Lato" w:hAnsi="Lato"/>
          <w:color w:val="000000"/>
        </w:rPr>
        <w:t xml:space="preserve">Licenciada Diana Enedina Sánchez </w:t>
      </w:r>
      <w:proofErr w:type="spellStart"/>
      <w:r w:rsidRPr="00B165F6">
        <w:rPr>
          <w:rFonts w:ascii="Lato" w:hAnsi="Lato"/>
          <w:color w:val="000000"/>
        </w:rPr>
        <w:t>Sánchez</w:t>
      </w:r>
      <w:proofErr w:type="spellEnd"/>
      <w:r w:rsidRPr="00B165F6">
        <w:rPr>
          <w:rFonts w:ascii="Lato" w:hAnsi="Lato"/>
          <w:color w:val="000000"/>
        </w:rPr>
        <w:t>, Asistente de Notificaciones adscrita al Tribunal de Enjuiciamiento con Competencia en todo el Estado de Tlaxcala</w:t>
      </w:r>
      <w:r w:rsidRPr="00B165F6">
        <w:rPr>
          <w:rFonts w:ascii="Lato" w:hAnsi="Lato"/>
          <w:b/>
          <w:bCs/>
          <w:color w:val="000000"/>
        </w:rPr>
        <w:t xml:space="preserve">, </w:t>
      </w:r>
      <w:r w:rsidRPr="00B165F6">
        <w:rPr>
          <w:rFonts w:ascii="Lato" w:hAnsi="Lato" w:cstheme="minorHAnsi"/>
        </w:rPr>
        <w:t xml:space="preserve">dejar de cotizar al “Fondo de Pensiones Civiles”, a partir de la </w:t>
      </w:r>
      <w:r w:rsidR="00A46CFB" w:rsidRPr="00B165F6">
        <w:rPr>
          <w:rFonts w:ascii="Lato" w:hAnsi="Lato" w:cstheme="minorHAnsi"/>
        </w:rPr>
        <w:t xml:space="preserve">segunda </w:t>
      </w:r>
      <w:r w:rsidRPr="00B165F6">
        <w:rPr>
          <w:rFonts w:ascii="Lato" w:hAnsi="Lato" w:cstheme="minorHAnsi"/>
        </w:rPr>
        <w:t xml:space="preserve">quincena del </w:t>
      </w:r>
      <w:r w:rsidR="00A46CFB" w:rsidRPr="00B165F6">
        <w:rPr>
          <w:rFonts w:ascii="Lato" w:hAnsi="Lato" w:cstheme="minorHAnsi"/>
        </w:rPr>
        <w:t xml:space="preserve">mes de junio </w:t>
      </w:r>
      <w:r w:rsidRPr="00B165F6">
        <w:rPr>
          <w:rFonts w:ascii="Lato" w:hAnsi="Lato" w:cstheme="minorHAnsi"/>
        </w:rPr>
        <w:t>de dos mil veinticinco, como consecuencia, el área de Tesorería del Poder Judicial del Estado, deberá realizar los trámites correspondientes, para dejar de descontarle de su nómina por dicho concepto</w:t>
      </w:r>
      <w:r w:rsidRPr="00B165F6">
        <w:rPr>
          <w:rFonts w:ascii="Lato" w:hAnsi="Lato" w:cstheme="minorHAnsi"/>
          <w:bCs/>
        </w:rPr>
        <w:t>.</w:t>
      </w:r>
    </w:p>
    <w:p w14:paraId="0FD61AC2" w14:textId="1E0C4273" w:rsidR="009873DF" w:rsidRPr="00B165F6" w:rsidRDefault="009873DF" w:rsidP="006219A3">
      <w:pPr>
        <w:shd w:val="clear" w:color="auto" w:fill="FFFFFF" w:themeFill="background1"/>
        <w:tabs>
          <w:tab w:val="left" w:pos="5387"/>
          <w:tab w:val="left" w:pos="5954"/>
        </w:tabs>
        <w:spacing w:after="0" w:line="480" w:lineRule="auto"/>
        <w:jc w:val="both"/>
        <w:rPr>
          <w:rFonts w:ascii="Lato" w:hAnsi="Lato" w:cstheme="minorHAnsi"/>
        </w:rPr>
      </w:pPr>
      <w:r w:rsidRPr="00B165F6">
        <w:rPr>
          <w:rFonts w:ascii="Lato" w:hAnsi="Lato" w:cstheme="minorHAnsi"/>
        </w:rPr>
        <w:t>Comuníquese esta determinación al Tesorero del Poder Judicial del Estado, para su conocimiento y efectos legales correspondientes, así como a la peticionaria para su conocimiento y efectos correspondientes</w:t>
      </w:r>
      <w:r w:rsidR="00A46CFB" w:rsidRPr="00B165F6">
        <w:rPr>
          <w:rFonts w:ascii="Lato" w:hAnsi="Lato" w:cstheme="minorHAnsi"/>
        </w:rPr>
        <w:t>, en su lugar de adscripción.</w:t>
      </w:r>
      <w:r w:rsidR="00720832">
        <w:rPr>
          <w:rFonts w:ascii="Lato" w:hAnsi="Lato" w:cstheme="minorHAnsi"/>
        </w:rPr>
        <w:t xml:space="preserve"> </w:t>
      </w:r>
      <w:r w:rsidR="00720832" w:rsidRPr="00720832">
        <w:rPr>
          <w:rFonts w:ascii="Lato" w:hAnsi="Lato" w:cstheme="minorHAnsi"/>
          <w:b/>
          <w:bCs/>
          <w:u w:val="single"/>
        </w:rPr>
        <w:t>APROBADO POR UNANIMIDAD DE VOTOS.</w:t>
      </w:r>
    </w:p>
    <w:p w14:paraId="2A54A387" w14:textId="64055044" w:rsidR="00970D40" w:rsidRPr="00B165F6" w:rsidRDefault="00970D40" w:rsidP="00720832">
      <w:pPr>
        <w:spacing w:after="0" w:line="480" w:lineRule="auto"/>
        <w:ind w:firstLine="851"/>
        <w:jc w:val="both"/>
        <w:rPr>
          <w:rFonts w:ascii="Lato" w:hAnsi="Lato"/>
          <w:b/>
          <w:bCs/>
          <w:color w:val="000000"/>
        </w:rPr>
      </w:pPr>
      <w:r w:rsidRPr="00B165F6">
        <w:rPr>
          <w:rFonts w:ascii="Lato" w:hAnsi="Lato"/>
          <w:b/>
          <w:bCs/>
          <w:color w:val="000000"/>
        </w:rPr>
        <w:t xml:space="preserve">ACUERDO XIII/60/2025.7. Oficios número 01365/2025, 01366/2025, 1371/2005, 1372/2025, 1373/2025, 1374/2025, 1375/2025, 1406/2025, 1407/2025, 1408/2025, 1409/2025 y 1428/2025, recibidos el trece de junio de dos mil veinticinco, signados por la Licenciada Karina Erazo </w:t>
      </w:r>
      <w:r w:rsidR="00AB6098" w:rsidRPr="00B165F6">
        <w:rPr>
          <w:rFonts w:ascii="Lato" w:hAnsi="Lato"/>
          <w:b/>
          <w:bCs/>
          <w:color w:val="000000"/>
        </w:rPr>
        <w:t>Rodríguez y</w:t>
      </w:r>
      <w:r w:rsidRPr="00B165F6">
        <w:rPr>
          <w:rFonts w:ascii="Lato" w:hAnsi="Lato"/>
          <w:b/>
          <w:bCs/>
          <w:color w:val="000000"/>
        </w:rPr>
        <w:t xml:space="preserve"> Araceli Pérez </w:t>
      </w:r>
      <w:proofErr w:type="spellStart"/>
      <w:r w:rsidRPr="00B165F6">
        <w:rPr>
          <w:rFonts w:ascii="Lato" w:hAnsi="Lato"/>
          <w:b/>
          <w:bCs/>
          <w:color w:val="000000"/>
        </w:rPr>
        <w:t>Pérez</w:t>
      </w:r>
      <w:proofErr w:type="spellEnd"/>
      <w:r w:rsidRPr="00B165F6">
        <w:rPr>
          <w:rFonts w:ascii="Lato" w:hAnsi="Lato"/>
          <w:b/>
          <w:bCs/>
          <w:color w:val="000000"/>
        </w:rPr>
        <w:t>.</w:t>
      </w:r>
      <w:r w:rsidR="00720832">
        <w:rPr>
          <w:rFonts w:ascii="Lato" w:hAnsi="Lato"/>
          <w:b/>
          <w:bCs/>
          <w:color w:val="000000"/>
        </w:rPr>
        <w:t xml:space="preserve"> - - - - - - - - - - - - - - - - - - - - - - - - - - - - - - - - - </w:t>
      </w:r>
    </w:p>
    <w:p w14:paraId="0C1248F7" w14:textId="7FAA9B1A" w:rsidR="00970D40" w:rsidRPr="00B165F6" w:rsidRDefault="00970D40" w:rsidP="006219A3">
      <w:pPr>
        <w:shd w:val="clear" w:color="auto" w:fill="FFFFFF" w:themeFill="background1"/>
        <w:tabs>
          <w:tab w:val="left" w:pos="5387"/>
          <w:tab w:val="left" w:pos="5954"/>
        </w:tabs>
        <w:spacing w:after="0" w:line="480" w:lineRule="auto"/>
        <w:jc w:val="both"/>
        <w:rPr>
          <w:rFonts w:ascii="Lato" w:hAnsi="Lato"/>
          <w:color w:val="000000"/>
        </w:rPr>
      </w:pPr>
      <w:r w:rsidRPr="00B165F6">
        <w:rPr>
          <w:rFonts w:ascii="Lato" w:hAnsi="Lato"/>
          <w:color w:val="000000"/>
        </w:rPr>
        <w:t>Dada cuenta con los oficios de referencia, mediante los cuales solicitan pagos que se encuentran establecidos en el convenio laboral, como se describe</w:t>
      </w:r>
      <w:r w:rsidR="00AB6098" w:rsidRPr="00B165F6">
        <w:rPr>
          <w:rFonts w:ascii="Lato" w:hAnsi="Lato"/>
          <w:color w:val="000000"/>
        </w:rPr>
        <w:t>n</w:t>
      </w:r>
      <w:r w:rsidRPr="00B165F6">
        <w:rPr>
          <w:rFonts w:ascii="Lato" w:hAnsi="Lato"/>
          <w:color w:val="000000"/>
        </w:rPr>
        <w:t xml:space="preserve"> a continuación:</w:t>
      </w:r>
    </w:p>
    <w:tbl>
      <w:tblPr>
        <w:tblStyle w:val="Tablaconcuadrcula"/>
        <w:tblW w:w="0" w:type="auto"/>
        <w:tblLook w:val="04A0" w:firstRow="1" w:lastRow="0" w:firstColumn="1" w:lastColumn="0" w:noHBand="0" w:noVBand="1"/>
      </w:tblPr>
      <w:tblGrid>
        <w:gridCol w:w="2095"/>
        <w:gridCol w:w="3429"/>
        <w:gridCol w:w="2170"/>
      </w:tblGrid>
      <w:tr w:rsidR="00970D40" w:rsidRPr="00331E4E" w14:paraId="728B60D0" w14:textId="77777777" w:rsidTr="002177FB">
        <w:tc>
          <w:tcPr>
            <w:tcW w:w="2095" w:type="dxa"/>
          </w:tcPr>
          <w:p w14:paraId="3485D3D1" w14:textId="77777777" w:rsidR="00970D40" w:rsidRPr="00331E4E" w:rsidRDefault="00970D40" w:rsidP="00331E4E">
            <w:pPr>
              <w:tabs>
                <w:tab w:val="left" w:pos="5387"/>
                <w:tab w:val="left" w:pos="5954"/>
              </w:tabs>
              <w:spacing w:after="0" w:line="360" w:lineRule="auto"/>
              <w:jc w:val="center"/>
              <w:rPr>
                <w:rFonts w:ascii="Lato" w:hAnsi="Lato"/>
                <w:sz w:val="16"/>
                <w:szCs w:val="16"/>
              </w:rPr>
            </w:pPr>
            <w:r w:rsidRPr="00331E4E">
              <w:rPr>
                <w:rFonts w:ascii="Lato" w:hAnsi="Lato"/>
                <w:sz w:val="16"/>
                <w:szCs w:val="16"/>
              </w:rPr>
              <w:lastRenderedPageBreak/>
              <w:t>OFICIO NÚMERO</w:t>
            </w:r>
          </w:p>
        </w:tc>
        <w:tc>
          <w:tcPr>
            <w:tcW w:w="3429" w:type="dxa"/>
          </w:tcPr>
          <w:p w14:paraId="0D1BD996" w14:textId="77777777" w:rsidR="00970D40" w:rsidRPr="00331E4E" w:rsidRDefault="00970D40" w:rsidP="00331E4E">
            <w:pPr>
              <w:tabs>
                <w:tab w:val="left" w:pos="5387"/>
                <w:tab w:val="left" w:pos="5954"/>
              </w:tabs>
              <w:spacing w:after="0" w:line="360" w:lineRule="auto"/>
              <w:jc w:val="center"/>
              <w:rPr>
                <w:rFonts w:ascii="Lato" w:hAnsi="Lato"/>
                <w:sz w:val="16"/>
                <w:szCs w:val="16"/>
              </w:rPr>
            </w:pPr>
            <w:r w:rsidRPr="00331E4E">
              <w:rPr>
                <w:rFonts w:ascii="Lato" w:hAnsi="Lato"/>
                <w:sz w:val="16"/>
                <w:szCs w:val="16"/>
              </w:rPr>
              <w:t>CONCEPTO</w:t>
            </w:r>
          </w:p>
        </w:tc>
        <w:tc>
          <w:tcPr>
            <w:tcW w:w="2170" w:type="dxa"/>
          </w:tcPr>
          <w:p w14:paraId="00770F1C" w14:textId="77777777" w:rsidR="00970D40" w:rsidRPr="00331E4E" w:rsidRDefault="00970D40" w:rsidP="00331E4E">
            <w:pPr>
              <w:tabs>
                <w:tab w:val="left" w:pos="5387"/>
                <w:tab w:val="left" w:pos="5954"/>
              </w:tabs>
              <w:spacing w:after="0" w:line="360" w:lineRule="auto"/>
              <w:jc w:val="center"/>
              <w:rPr>
                <w:rFonts w:ascii="Lato" w:hAnsi="Lato"/>
                <w:sz w:val="16"/>
                <w:szCs w:val="16"/>
              </w:rPr>
            </w:pPr>
            <w:r w:rsidRPr="00331E4E">
              <w:rPr>
                <w:rFonts w:ascii="Lato" w:hAnsi="Lato"/>
                <w:sz w:val="16"/>
                <w:szCs w:val="16"/>
              </w:rPr>
              <w:t>CANTIDAD</w:t>
            </w:r>
          </w:p>
        </w:tc>
      </w:tr>
      <w:tr w:rsidR="00970D40" w:rsidRPr="00331E4E" w14:paraId="43A0487F" w14:textId="77777777" w:rsidTr="002177FB">
        <w:tc>
          <w:tcPr>
            <w:tcW w:w="2095" w:type="dxa"/>
          </w:tcPr>
          <w:p w14:paraId="680DFBE1" w14:textId="77777777" w:rsidR="00970D40" w:rsidRPr="00331E4E" w:rsidRDefault="00970D40" w:rsidP="00331E4E">
            <w:pPr>
              <w:tabs>
                <w:tab w:val="left" w:pos="5387"/>
                <w:tab w:val="left" w:pos="5954"/>
              </w:tabs>
              <w:spacing w:after="0" w:line="360" w:lineRule="auto"/>
              <w:jc w:val="center"/>
              <w:rPr>
                <w:rFonts w:ascii="Lato" w:hAnsi="Lato"/>
                <w:b/>
                <w:bCs/>
                <w:sz w:val="16"/>
                <w:szCs w:val="16"/>
              </w:rPr>
            </w:pPr>
            <w:r w:rsidRPr="00331E4E">
              <w:rPr>
                <w:rFonts w:ascii="Lato" w:hAnsi="Lato"/>
                <w:b/>
                <w:bCs/>
                <w:color w:val="000000"/>
                <w:sz w:val="16"/>
                <w:szCs w:val="16"/>
              </w:rPr>
              <w:t>01365/2025</w:t>
            </w:r>
          </w:p>
        </w:tc>
        <w:tc>
          <w:tcPr>
            <w:tcW w:w="3429" w:type="dxa"/>
          </w:tcPr>
          <w:p w14:paraId="7B84D6E7" w14:textId="77777777" w:rsidR="00970D40" w:rsidRPr="00331E4E" w:rsidRDefault="00970D40" w:rsidP="00331E4E">
            <w:pPr>
              <w:tabs>
                <w:tab w:val="left" w:pos="5387"/>
                <w:tab w:val="left" w:pos="5954"/>
              </w:tabs>
              <w:spacing w:after="0" w:line="360" w:lineRule="auto"/>
              <w:jc w:val="center"/>
              <w:rPr>
                <w:rFonts w:ascii="Lato" w:hAnsi="Lato"/>
                <w:sz w:val="16"/>
                <w:szCs w:val="16"/>
              </w:rPr>
            </w:pPr>
            <w:r w:rsidRPr="00331E4E">
              <w:rPr>
                <w:rFonts w:ascii="Lato" w:hAnsi="Lato"/>
                <w:sz w:val="16"/>
                <w:szCs w:val="16"/>
              </w:rPr>
              <w:t>Día de la Secretaria</w:t>
            </w:r>
          </w:p>
        </w:tc>
        <w:tc>
          <w:tcPr>
            <w:tcW w:w="2170" w:type="dxa"/>
          </w:tcPr>
          <w:p w14:paraId="323558E6" w14:textId="77777777" w:rsidR="00970D40" w:rsidRPr="00331E4E" w:rsidRDefault="00970D40" w:rsidP="00331E4E">
            <w:pPr>
              <w:tabs>
                <w:tab w:val="left" w:pos="5387"/>
                <w:tab w:val="left" w:pos="5954"/>
              </w:tabs>
              <w:spacing w:after="0" w:line="360" w:lineRule="auto"/>
              <w:jc w:val="center"/>
              <w:rPr>
                <w:rFonts w:ascii="Lato" w:hAnsi="Lato"/>
                <w:sz w:val="16"/>
                <w:szCs w:val="16"/>
              </w:rPr>
            </w:pPr>
            <w:r w:rsidRPr="00331E4E">
              <w:rPr>
                <w:rFonts w:ascii="Lato" w:hAnsi="Lato"/>
                <w:sz w:val="16"/>
                <w:szCs w:val="16"/>
              </w:rPr>
              <w:t>$18,299.44</w:t>
            </w:r>
          </w:p>
        </w:tc>
      </w:tr>
      <w:tr w:rsidR="00970D40" w:rsidRPr="00331E4E" w14:paraId="5B50A499" w14:textId="77777777" w:rsidTr="002177FB">
        <w:tc>
          <w:tcPr>
            <w:tcW w:w="2095" w:type="dxa"/>
          </w:tcPr>
          <w:p w14:paraId="7709FAEA" w14:textId="77777777" w:rsidR="00970D40" w:rsidRPr="00331E4E" w:rsidRDefault="00970D40" w:rsidP="00331E4E">
            <w:pPr>
              <w:tabs>
                <w:tab w:val="left" w:pos="5387"/>
                <w:tab w:val="left" w:pos="5954"/>
              </w:tabs>
              <w:spacing w:after="0" w:line="360" w:lineRule="auto"/>
              <w:jc w:val="center"/>
              <w:rPr>
                <w:rFonts w:ascii="Lato" w:hAnsi="Lato"/>
                <w:b/>
                <w:bCs/>
                <w:sz w:val="16"/>
                <w:szCs w:val="16"/>
              </w:rPr>
            </w:pPr>
            <w:r w:rsidRPr="00331E4E">
              <w:rPr>
                <w:rFonts w:ascii="Lato" w:hAnsi="Lato"/>
                <w:b/>
                <w:bCs/>
                <w:color w:val="000000"/>
                <w:sz w:val="16"/>
                <w:szCs w:val="16"/>
              </w:rPr>
              <w:t>01366/2025</w:t>
            </w:r>
          </w:p>
        </w:tc>
        <w:tc>
          <w:tcPr>
            <w:tcW w:w="3429" w:type="dxa"/>
          </w:tcPr>
          <w:p w14:paraId="54EBC77C" w14:textId="77777777" w:rsidR="00970D40" w:rsidRPr="00331E4E" w:rsidRDefault="00970D40" w:rsidP="00331E4E">
            <w:pPr>
              <w:tabs>
                <w:tab w:val="left" w:pos="5387"/>
                <w:tab w:val="left" w:pos="5954"/>
              </w:tabs>
              <w:spacing w:after="0" w:line="360" w:lineRule="auto"/>
              <w:jc w:val="center"/>
              <w:rPr>
                <w:rFonts w:ascii="Lato" w:hAnsi="Lato"/>
                <w:sz w:val="16"/>
                <w:szCs w:val="16"/>
              </w:rPr>
            </w:pPr>
            <w:r w:rsidRPr="00331E4E">
              <w:rPr>
                <w:rFonts w:ascii="Lato" w:hAnsi="Lato"/>
                <w:sz w:val="16"/>
                <w:szCs w:val="16"/>
              </w:rPr>
              <w:t>Capacitación de los meses de abril, mayo y junio</w:t>
            </w:r>
          </w:p>
        </w:tc>
        <w:tc>
          <w:tcPr>
            <w:tcW w:w="2170" w:type="dxa"/>
          </w:tcPr>
          <w:p w14:paraId="7450D036" w14:textId="77777777" w:rsidR="00970D40" w:rsidRPr="00331E4E" w:rsidRDefault="00970D40" w:rsidP="00331E4E">
            <w:pPr>
              <w:tabs>
                <w:tab w:val="left" w:pos="5387"/>
                <w:tab w:val="left" w:pos="5954"/>
              </w:tabs>
              <w:spacing w:after="0" w:line="360" w:lineRule="auto"/>
              <w:jc w:val="center"/>
              <w:rPr>
                <w:rFonts w:ascii="Lato" w:hAnsi="Lato"/>
                <w:sz w:val="16"/>
                <w:szCs w:val="16"/>
              </w:rPr>
            </w:pPr>
            <w:r w:rsidRPr="00331E4E">
              <w:rPr>
                <w:rFonts w:ascii="Lato" w:hAnsi="Lato"/>
                <w:sz w:val="16"/>
                <w:szCs w:val="16"/>
              </w:rPr>
              <w:t>$17,617.50</w:t>
            </w:r>
          </w:p>
        </w:tc>
      </w:tr>
      <w:tr w:rsidR="00970D40" w:rsidRPr="00331E4E" w14:paraId="16EEA247" w14:textId="77777777" w:rsidTr="002177FB">
        <w:tc>
          <w:tcPr>
            <w:tcW w:w="2095" w:type="dxa"/>
          </w:tcPr>
          <w:p w14:paraId="3FC75A86" w14:textId="77777777" w:rsidR="00970D40" w:rsidRPr="00331E4E" w:rsidRDefault="00970D40" w:rsidP="00331E4E">
            <w:pPr>
              <w:tabs>
                <w:tab w:val="left" w:pos="5387"/>
                <w:tab w:val="left" w:pos="5954"/>
              </w:tabs>
              <w:spacing w:after="0" w:line="360" w:lineRule="auto"/>
              <w:jc w:val="center"/>
              <w:rPr>
                <w:rFonts w:ascii="Lato" w:hAnsi="Lato"/>
                <w:b/>
                <w:bCs/>
                <w:sz w:val="16"/>
                <w:szCs w:val="16"/>
              </w:rPr>
            </w:pPr>
            <w:r w:rsidRPr="00331E4E">
              <w:rPr>
                <w:rFonts w:ascii="Lato" w:hAnsi="Lato"/>
                <w:b/>
                <w:bCs/>
                <w:color w:val="000000"/>
                <w:sz w:val="16"/>
                <w:szCs w:val="16"/>
              </w:rPr>
              <w:t>1371/2005</w:t>
            </w:r>
          </w:p>
        </w:tc>
        <w:tc>
          <w:tcPr>
            <w:tcW w:w="3429" w:type="dxa"/>
          </w:tcPr>
          <w:p w14:paraId="5DE89175" w14:textId="77777777" w:rsidR="00970D40" w:rsidRPr="00331E4E" w:rsidRDefault="00970D40" w:rsidP="00331E4E">
            <w:pPr>
              <w:tabs>
                <w:tab w:val="left" w:pos="5387"/>
                <w:tab w:val="left" w:pos="5954"/>
              </w:tabs>
              <w:spacing w:after="0" w:line="360" w:lineRule="auto"/>
              <w:jc w:val="center"/>
              <w:rPr>
                <w:rFonts w:ascii="Lato" w:hAnsi="Lato"/>
                <w:sz w:val="16"/>
                <w:szCs w:val="16"/>
              </w:rPr>
            </w:pPr>
            <w:r w:rsidRPr="00331E4E">
              <w:rPr>
                <w:rFonts w:ascii="Lato" w:hAnsi="Lato"/>
                <w:sz w:val="16"/>
                <w:szCs w:val="16"/>
              </w:rPr>
              <w:t>Congreso</w:t>
            </w:r>
          </w:p>
        </w:tc>
        <w:tc>
          <w:tcPr>
            <w:tcW w:w="2170" w:type="dxa"/>
          </w:tcPr>
          <w:p w14:paraId="3E2119FC" w14:textId="77777777" w:rsidR="00970D40" w:rsidRPr="00331E4E" w:rsidRDefault="00970D40" w:rsidP="00331E4E">
            <w:pPr>
              <w:tabs>
                <w:tab w:val="left" w:pos="5387"/>
                <w:tab w:val="left" w:pos="5954"/>
              </w:tabs>
              <w:spacing w:after="0" w:line="360" w:lineRule="auto"/>
              <w:jc w:val="center"/>
              <w:rPr>
                <w:rFonts w:ascii="Lato" w:hAnsi="Lato"/>
                <w:sz w:val="16"/>
                <w:szCs w:val="16"/>
              </w:rPr>
            </w:pPr>
            <w:r w:rsidRPr="00331E4E">
              <w:rPr>
                <w:rFonts w:ascii="Lato" w:hAnsi="Lato"/>
                <w:sz w:val="16"/>
                <w:szCs w:val="16"/>
              </w:rPr>
              <w:t>$38,995.00</w:t>
            </w:r>
          </w:p>
        </w:tc>
      </w:tr>
      <w:tr w:rsidR="00970D40" w:rsidRPr="00331E4E" w14:paraId="17C4E644" w14:textId="77777777" w:rsidTr="002177FB">
        <w:tc>
          <w:tcPr>
            <w:tcW w:w="2095" w:type="dxa"/>
          </w:tcPr>
          <w:p w14:paraId="5BD44D71" w14:textId="77777777" w:rsidR="00970D40" w:rsidRPr="00331E4E" w:rsidRDefault="00970D40" w:rsidP="00331E4E">
            <w:pPr>
              <w:tabs>
                <w:tab w:val="left" w:pos="5387"/>
                <w:tab w:val="left" w:pos="5954"/>
              </w:tabs>
              <w:spacing w:after="0" w:line="360" w:lineRule="auto"/>
              <w:jc w:val="center"/>
              <w:rPr>
                <w:rFonts w:ascii="Lato" w:hAnsi="Lato"/>
                <w:b/>
                <w:bCs/>
                <w:sz w:val="16"/>
                <w:szCs w:val="16"/>
              </w:rPr>
            </w:pPr>
            <w:r w:rsidRPr="00331E4E">
              <w:rPr>
                <w:rFonts w:ascii="Lato" w:hAnsi="Lato"/>
                <w:b/>
                <w:bCs/>
                <w:color w:val="000000"/>
                <w:sz w:val="16"/>
                <w:szCs w:val="16"/>
              </w:rPr>
              <w:t>1372/2025</w:t>
            </w:r>
          </w:p>
        </w:tc>
        <w:tc>
          <w:tcPr>
            <w:tcW w:w="3429" w:type="dxa"/>
          </w:tcPr>
          <w:p w14:paraId="7AABC51C" w14:textId="77777777" w:rsidR="00970D40" w:rsidRPr="00331E4E" w:rsidRDefault="00970D40" w:rsidP="00331E4E">
            <w:pPr>
              <w:tabs>
                <w:tab w:val="left" w:pos="5387"/>
                <w:tab w:val="left" w:pos="5954"/>
              </w:tabs>
              <w:spacing w:after="0" w:line="360" w:lineRule="auto"/>
              <w:jc w:val="center"/>
              <w:rPr>
                <w:rFonts w:ascii="Lato" w:hAnsi="Lato"/>
                <w:sz w:val="16"/>
                <w:szCs w:val="16"/>
              </w:rPr>
            </w:pPr>
            <w:r w:rsidRPr="00331E4E">
              <w:rPr>
                <w:rFonts w:ascii="Lato" w:hAnsi="Lato"/>
                <w:sz w:val="16"/>
                <w:szCs w:val="16"/>
              </w:rPr>
              <w:t>Consejo</w:t>
            </w:r>
          </w:p>
        </w:tc>
        <w:tc>
          <w:tcPr>
            <w:tcW w:w="2170" w:type="dxa"/>
          </w:tcPr>
          <w:p w14:paraId="2AB5B3F1" w14:textId="77777777" w:rsidR="00970D40" w:rsidRPr="00331E4E" w:rsidRDefault="00970D40" w:rsidP="00331E4E">
            <w:pPr>
              <w:tabs>
                <w:tab w:val="left" w:pos="5387"/>
                <w:tab w:val="left" w:pos="5954"/>
              </w:tabs>
              <w:spacing w:after="0" w:line="360" w:lineRule="auto"/>
              <w:jc w:val="center"/>
              <w:rPr>
                <w:rFonts w:ascii="Lato" w:hAnsi="Lato"/>
                <w:sz w:val="16"/>
                <w:szCs w:val="16"/>
              </w:rPr>
            </w:pPr>
            <w:r w:rsidRPr="00331E4E">
              <w:rPr>
                <w:rFonts w:ascii="Lato" w:hAnsi="Lato"/>
                <w:sz w:val="16"/>
                <w:szCs w:val="16"/>
              </w:rPr>
              <w:t>$35,000.00</w:t>
            </w:r>
          </w:p>
        </w:tc>
      </w:tr>
      <w:tr w:rsidR="00970D40" w:rsidRPr="00331E4E" w14:paraId="52B63577" w14:textId="77777777" w:rsidTr="002177FB">
        <w:tc>
          <w:tcPr>
            <w:tcW w:w="2095" w:type="dxa"/>
          </w:tcPr>
          <w:p w14:paraId="77C27DA4" w14:textId="77777777" w:rsidR="00970D40" w:rsidRPr="00331E4E" w:rsidRDefault="00970D40" w:rsidP="00331E4E">
            <w:pPr>
              <w:tabs>
                <w:tab w:val="left" w:pos="5387"/>
                <w:tab w:val="left" w:pos="5954"/>
              </w:tabs>
              <w:spacing w:after="0" w:line="360" w:lineRule="auto"/>
              <w:jc w:val="center"/>
              <w:rPr>
                <w:rFonts w:ascii="Lato" w:hAnsi="Lato"/>
                <w:b/>
                <w:bCs/>
                <w:sz w:val="16"/>
                <w:szCs w:val="16"/>
              </w:rPr>
            </w:pPr>
            <w:r w:rsidRPr="00331E4E">
              <w:rPr>
                <w:rFonts w:ascii="Lato" w:hAnsi="Lato"/>
                <w:b/>
                <w:bCs/>
                <w:color w:val="000000"/>
                <w:sz w:val="16"/>
                <w:szCs w:val="16"/>
              </w:rPr>
              <w:t>1373/2025</w:t>
            </w:r>
          </w:p>
        </w:tc>
        <w:tc>
          <w:tcPr>
            <w:tcW w:w="3429" w:type="dxa"/>
          </w:tcPr>
          <w:p w14:paraId="7B5AEC98" w14:textId="77777777" w:rsidR="00970D40" w:rsidRPr="00331E4E" w:rsidRDefault="00970D40" w:rsidP="00331E4E">
            <w:pPr>
              <w:tabs>
                <w:tab w:val="left" w:pos="5387"/>
                <w:tab w:val="left" w:pos="5954"/>
              </w:tabs>
              <w:spacing w:after="0" w:line="360" w:lineRule="auto"/>
              <w:jc w:val="center"/>
              <w:rPr>
                <w:rFonts w:ascii="Lato" w:hAnsi="Lato"/>
                <w:sz w:val="16"/>
                <w:szCs w:val="16"/>
              </w:rPr>
            </w:pPr>
            <w:r w:rsidRPr="00331E4E">
              <w:rPr>
                <w:rFonts w:ascii="Lato" w:hAnsi="Lato"/>
                <w:sz w:val="16"/>
                <w:szCs w:val="16"/>
              </w:rPr>
              <w:t>Becas, primero y segundo cuatrimestre</w:t>
            </w:r>
          </w:p>
        </w:tc>
        <w:tc>
          <w:tcPr>
            <w:tcW w:w="2170" w:type="dxa"/>
          </w:tcPr>
          <w:p w14:paraId="6A337256" w14:textId="77777777" w:rsidR="00970D40" w:rsidRPr="00331E4E" w:rsidRDefault="00970D40" w:rsidP="00331E4E">
            <w:pPr>
              <w:tabs>
                <w:tab w:val="left" w:pos="5387"/>
                <w:tab w:val="left" w:pos="5954"/>
              </w:tabs>
              <w:spacing w:after="0" w:line="360" w:lineRule="auto"/>
              <w:jc w:val="center"/>
              <w:rPr>
                <w:rFonts w:ascii="Lato" w:hAnsi="Lato"/>
                <w:sz w:val="16"/>
                <w:szCs w:val="16"/>
              </w:rPr>
            </w:pPr>
            <w:r w:rsidRPr="00331E4E">
              <w:rPr>
                <w:rFonts w:ascii="Lato" w:hAnsi="Lato"/>
                <w:sz w:val="16"/>
                <w:szCs w:val="16"/>
              </w:rPr>
              <w:t>$101,636.00</w:t>
            </w:r>
          </w:p>
        </w:tc>
      </w:tr>
      <w:tr w:rsidR="00970D40" w:rsidRPr="00331E4E" w14:paraId="4E8530B0" w14:textId="77777777" w:rsidTr="002177FB">
        <w:tc>
          <w:tcPr>
            <w:tcW w:w="2095" w:type="dxa"/>
          </w:tcPr>
          <w:p w14:paraId="332E0979" w14:textId="77777777" w:rsidR="00970D40" w:rsidRPr="00331E4E" w:rsidRDefault="00970D40" w:rsidP="00331E4E">
            <w:pPr>
              <w:tabs>
                <w:tab w:val="left" w:pos="5387"/>
                <w:tab w:val="left" w:pos="5954"/>
              </w:tabs>
              <w:spacing w:after="0" w:line="360" w:lineRule="auto"/>
              <w:jc w:val="center"/>
              <w:rPr>
                <w:rFonts w:ascii="Lato" w:hAnsi="Lato"/>
                <w:b/>
                <w:bCs/>
                <w:sz w:val="16"/>
                <w:szCs w:val="16"/>
              </w:rPr>
            </w:pPr>
            <w:r w:rsidRPr="00331E4E">
              <w:rPr>
                <w:rFonts w:ascii="Lato" w:hAnsi="Lato"/>
                <w:b/>
                <w:bCs/>
                <w:color w:val="000000"/>
                <w:sz w:val="16"/>
                <w:szCs w:val="16"/>
              </w:rPr>
              <w:t>1374/2025</w:t>
            </w:r>
          </w:p>
        </w:tc>
        <w:tc>
          <w:tcPr>
            <w:tcW w:w="3429" w:type="dxa"/>
          </w:tcPr>
          <w:p w14:paraId="082E2860" w14:textId="77777777" w:rsidR="00970D40" w:rsidRPr="00331E4E" w:rsidRDefault="00970D40" w:rsidP="00331E4E">
            <w:pPr>
              <w:tabs>
                <w:tab w:val="left" w:pos="5387"/>
                <w:tab w:val="left" w:pos="5954"/>
              </w:tabs>
              <w:spacing w:after="0" w:line="360" w:lineRule="auto"/>
              <w:jc w:val="center"/>
              <w:rPr>
                <w:rFonts w:ascii="Lato" w:hAnsi="Lato"/>
                <w:sz w:val="16"/>
                <w:szCs w:val="16"/>
              </w:rPr>
            </w:pPr>
            <w:r w:rsidRPr="006C1947">
              <w:rPr>
                <w:rFonts w:ascii="Lato" w:hAnsi="Lato"/>
                <w:sz w:val="16"/>
                <w:szCs w:val="16"/>
              </w:rPr>
              <w:t>Capacitación de los meses de julio, agosto y septiembre</w:t>
            </w:r>
          </w:p>
        </w:tc>
        <w:tc>
          <w:tcPr>
            <w:tcW w:w="2170" w:type="dxa"/>
          </w:tcPr>
          <w:p w14:paraId="6DCF8DF0" w14:textId="77777777" w:rsidR="00970D40" w:rsidRPr="00331E4E" w:rsidRDefault="00970D40" w:rsidP="00331E4E">
            <w:pPr>
              <w:tabs>
                <w:tab w:val="left" w:pos="5387"/>
                <w:tab w:val="left" w:pos="5954"/>
              </w:tabs>
              <w:spacing w:after="0" w:line="360" w:lineRule="auto"/>
              <w:jc w:val="center"/>
              <w:rPr>
                <w:rFonts w:ascii="Lato" w:hAnsi="Lato"/>
                <w:sz w:val="16"/>
                <w:szCs w:val="16"/>
              </w:rPr>
            </w:pPr>
            <w:r w:rsidRPr="00331E4E">
              <w:rPr>
                <w:rFonts w:ascii="Lato" w:hAnsi="Lato"/>
                <w:sz w:val="16"/>
                <w:szCs w:val="16"/>
              </w:rPr>
              <w:t>$17,617.50</w:t>
            </w:r>
          </w:p>
        </w:tc>
      </w:tr>
      <w:tr w:rsidR="00970D40" w:rsidRPr="00331E4E" w14:paraId="0DD8BA05" w14:textId="77777777" w:rsidTr="002177FB">
        <w:tc>
          <w:tcPr>
            <w:tcW w:w="2095" w:type="dxa"/>
          </w:tcPr>
          <w:p w14:paraId="66A9BD8E" w14:textId="77777777" w:rsidR="00970D40" w:rsidRPr="00331E4E" w:rsidRDefault="00970D40" w:rsidP="00331E4E">
            <w:pPr>
              <w:tabs>
                <w:tab w:val="left" w:pos="5387"/>
                <w:tab w:val="left" w:pos="5954"/>
              </w:tabs>
              <w:spacing w:after="0" w:line="360" w:lineRule="auto"/>
              <w:jc w:val="center"/>
              <w:rPr>
                <w:rFonts w:ascii="Lato" w:hAnsi="Lato"/>
                <w:sz w:val="16"/>
                <w:szCs w:val="16"/>
              </w:rPr>
            </w:pPr>
            <w:r w:rsidRPr="00331E4E">
              <w:rPr>
                <w:rFonts w:ascii="Lato" w:hAnsi="Lato"/>
                <w:b/>
                <w:bCs/>
                <w:color w:val="000000"/>
                <w:sz w:val="16"/>
                <w:szCs w:val="16"/>
              </w:rPr>
              <w:t>1375/2025</w:t>
            </w:r>
          </w:p>
        </w:tc>
        <w:tc>
          <w:tcPr>
            <w:tcW w:w="3429" w:type="dxa"/>
          </w:tcPr>
          <w:p w14:paraId="18D9E6D3" w14:textId="77777777" w:rsidR="00970D40" w:rsidRPr="00331E4E" w:rsidRDefault="00970D40" w:rsidP="00331E4E">
            <w:pPr>
              <w:tabs>
                <w:tab w:val="left" w:pos="5387"/>
                <w:tab w:val="left" w:pos="5954"/>
              </w:tabs>
              <w:spacing w:after="0" w:line="360" w:lineRule="auto"/>
              <w:jc w:val="center"/>
              <w:rPr>
                <w:rFonts w:ascii="Lato" w:hAnsi="Lato"/>
                <w:sz w:val="16"/>
                <w:szCs w:val="16"/>
              </w:rPr>
            </w:pPr>
            <w:r w:rsidRPr="00331E4E">
              <w:rPr>
                <w:rFonts w:ascii="Lato" w:hAnsi="Lato"/>
                <w:sz w:val="16"/>
                <w:szCs w:val="16"/>
              </w:rPr>
              <w:t>Viajes turísticos</w:t>
            </w:r>
          </w:p>
        </w:tc>
        <w:tc>
          <w:tcPr>
            <w:tcW w:w="2170" w:type="dxa"/>
          </w:tcPr>
          <w:p w14:paraId="7A78F840" w14:textId="77777777" w:rsidR="00970D40" w:rsidRPr="00331E4E" w:rsidRDefault="00970D40" w:rsidP="00331E4E">
            <w:pPr>
              <w:tabs>
                <w:tab w:val="left" w:pos="5387"/>
                <w:tab w:val="left" w:pos="5954"/>
              </w:tabs>
              <w:spacing w:after="0" w:line="360" w:lineRule="auto"/>
              <w:jc w:val="center"/>
              <w:rPr>
                <w:rFonts w:ascii="Lato" w:hAnsi="Lato"/>
                <w:sz w:val="16"/>
                <w:szCs w:val="16"/>
              </w:rPr>
            </w:pPr>
            <w:r w:rsidRPr="00331E4E">
              <w:rPr>
                <w:rFonts w:ascii="Lato" w:hAnsi="Lato"/>
                <w:sz w:val="16"/>
                <w:szCs w:val="16"/>
              </w:rPr>
              <w:t>$56,317.80</w:t>
            </w:r>
          </w:p>
        </w:tc>
      </w:tr>
      <w:tr w:rsidR="00970D40" w:rsidRPr="00331E4E" w14:paraId="4BE9D76E" w14:textId="77777777" w:rsidTr="002177FB">
        <w:tc>
          <w:tcPr>
            <w:tcW w:w="2095" w:type="dxa"/>
          </w:tcPr>
          <w:p w14:paraId="4E651494" w14:textId="77777777" w:rsidR="00970D40" w:rsidRPr="00331E4E" w:rsidRDefault="00970D40" w:rsidP="00331E4E">
            <w:pPr>
              <w:tabs>
                <w:tab w:val="left" w:pos="5387"/>
                <w:tab w:val="left" w:pos="5954"/>
              </w:tabs>
              <w:spacing w:after="0" w:line="360" w:lineRule="auto"/>
              <w:jc w:val="center"/>
              <w:rPr>
                <w:rFonts w:ascii="Lato" w:hAnsi="Lato"/>
                <w:sz w:val="16"/>
                <w:szCs w:val="16"/>
              </w:rPr>
            </w:pPr>
            <w:r w:rsidRPr="00331E4E">
              <w:rPr>
                <w:rFonts w:ascii="Lato" w:hAnsi="Lato"/>
                <w:b/>
                <w:bCs/>
                <w:color w:val="000000"/>
                <w:sz w:val="16"/>
                <w:szCs w:val="16"/>
              </w:rPr>
              <w:t>1406/2025</w:t>
            </w:r>
          </w:p>
        </w:tc>
        <w:tc>
          <w:tcPr>
            <w:tcW w:w="3429" w:type="dxa"/>
          </w:tcPr>
          <w:p w14:paraId="16D3458A" w14:textId="77777777" w:rsidR="00970D40" w:rsidRPr="00331E4E" w:rsidRDefault="00970D40" w:rsidP="00331E4E">
            <w:pPr>
              <w:tabs>
                <w:tab w:val="left" w:pos="5387"/>
                <w:tab w:val="left" w:pos="5954"/>
              </w:tabs>
              <w:spacing w:after="0" w:line="360" w:lineRule="auto"/>
              <w:jc w:val="center"/>
              <w:rPr>
                <w:rFonts w:ascii="Lato" w:hAnsi="Lato"/>
                <w:sz w:val="16"/>
                <w:szCs w:val="16"/>
              </w:rPr>
            </w:pPr>
            <w:r w:rsidRPr="00331E4E">
              <w:rPr>
                <w:rFonts w:ascii="Lato" w:hAnsi="Lato"/>
                <w:sz w:val="16"/>
                <w:szCs w:val="16"/>
              </w:rPr>
              <w:t>Alumnos destacados primeros mejores promedios</w:t>
            </w:r>
          </w:p>
        </w:tc>
        <w:tc>
          <w:tcPr>
            <w:tcW w:w="2170" w:type="dxa"/>
          </w:tcPr>
          <w:p w14:paraId="421F7575" w14:textId="77777777" w:rsidR="00970D40" w:rsidRPr="00331E4E" w:rsidRDefault="00970D40" w:rsidP="00331E4E">
            <w:pPr>
              <w:tabs>
                <w:tab w:val="left" w:pos="5387"/>
                <w:tab w:val="left" w:pos="5954"/>
              </w:tabs>
              <w:spacing w:after="0" w:line="360" w:lineRule="auto"/>
              <w:jc w:val="center"/>
              <w:rPr>
                <w:rFonts w:ascii="Lato" w:hAnsi="Lato"/>
                <w:sz w:val="16"/>
                <w:szCs w:val="16"/>
              </w:rPr>
            </w:pPr>
            <w:r w:rsidRPr="00331E4E">
              <w:rPr>
                <w:rFonts w:ascii="Lato" w:hAnsi="Lato"/>
                <w:sz w:val="16"/>
                <w:szCs w:val="16"/>
              </w:rPr>
              <w:t>$10,000.00</w:t>
            </w:r>
          </w:p>
        </w:tc>
      </w:tr>
      <w:tr w:rsidR="00970D40" w:rsidRPr="00331E4E" w14:paraId="6DD98DF2" w14:textId="77777777" w:rsidTr="002177FB">
        <w:tc>
          <w:tcPr>
            <w:tcW w:w="2095" w:type="dxa"/>
          </w:tcPr>
          <w:p w14:paraId="64FA6D34" w14:textId="77777777" w:rsidR="00970D40" w:rsidRPr="00331E4E" w:rsidRDefault="00970D40" w:rsidP="00331E4E">
            <w:pPr>
              <w:tabs>
                <w:tab w:val="left" w:pos="5387"/>
                <w:tab w:val="left" w:pos="5954"/>
              </w:tabs>
              <w:spacing w:after="0" w:line="360" w:lineRule="auto"/>
              <w:jc w:val="center"/>
              <w:rPr>
                <w:rFonts w:ascii="Lato" w:hAnsi="Lato"/>
                <w:sz w:val="16"/>
                <w:szCs w:val="16"/>
              </w:rPr>
            </w:pPr>
            <w:r w:rsidRPr="00331E4E">
              <w:rPr>
                <w:rFonts w:ascii="Lato" w:hAnsi="Lato"/>
                <w:b/>
                <w:bCs/>
                <w:color w:val="000000"/>
                <w:sz w:val="16"/>
                <w:szCs w:val="16"/>
              </w:rPr>
              <w:t>1407/2025</w:t>
            </w:r>
          </w:p>
        </w:tc>
        <w:tc>
          <w:tcPr>
            <w:tcW w:w="3429" w:type="dxa"/>
          </w:tcPr>
          <w:p w14:paraId="763C4059" w14:textId="77777777" w:rsidR="00970D40" w:rsidRPr="00331E4E" w:rsidRDefault="00970D40" w:rsidP="00331E4E">
            <w:pPr>
              <w:tabs>
                <w:tab w:val="left" w:pos="5387"/>
                <w:tab w:val="left" w:pos="5954"/>
              </w:tabs>
              <w:spacing w:after="0" w:line="360" w:lineRule="auto"/>
              <w:jc w:val="center"/>
              <w:rPr>
                <w:rFonts w:ascii="Lato" w:hAnsi="Lato"/>
                <w:sz w:val="16"/>
                <w:szCs w:val="16"/>
              </w:rPr>
            </w:pPr>
            <w:r w:rsidRPr="00331E4E">
              <w:rPr>
                <w:rFonts w:ascii="Lato" w:hAnsi="Lato"/>
                <w:sz w:val="16"/>
                <w:szCs w:val="16"/>
              </w:rPr>
              <w:t>Alumnos destacados segundos mejores promedios</w:t>
            </w:r>
          </w:p>
        </w:tc>
        <w:tc>
          <w:tcPr>
            <w:tcW w:w="2170" w:type="dxa"/>
          </w:tcPr>
          <w:p w14:paraId="007D9C15" w14:textId="77777777" w:rsidR="00970D40" w:rsidRPr="00331E4E" w:rsidRDefault="00970D40" w:rsidP="00331E4E">
            <w:pPr>
              <w:tabs>
                <w:tab w:val="left" w:pos="5387"/>
                <w:tab w:val="left" w:pos="5954"/>
              </w:tabs>
              <w:spacing w:after="0" w:line="360" w:lineRule="auto"/>
              <w:jc w:val="center"/>
              <w:rPr>
                <w:rFonts w:ascii="Lato" w:hAnsi="Lato"/>
                <w:sz w:val="16"/>
                <w:szCs w:val="16"/>
              </w:rPr>
            </w:pPr>
            <w:r w:rsidRPr="00331E4E">
              <w:rPr>
                <w:rFonts w:ascii="Lato" w:hAnsi="Lato"/>
                <w:sz w:val="16"/>
                <w:szCs w:val="16"/>
              </w:rPr>
              <w:t>$6,000.00</w:t>
            </w:r>
          </w:p>
        </w:tc>
      </w:tr>
      <w:tr w:rsidR="00970D40" w:rsidRPr="00331E4E" w14:paraId="70D6CF71" w14:textId="77777777" w:rsidTr="002177FB">
        <w:tc>
          <w:tcPr>
            <w:tcW w:w="2095" w:type="dxa"/>
          </w:tcPr>
          <w:p w14:paraId="4E275F38" w14:textId="77777777" w:rsidR="00970D40" w:rsidRPr="00331E4E" w:rsidRDefault="00970D40" w:rsidP="00331E4E">
            <w:pPr>
              <w:tabs>
                <w:tab w:val="left" w:pos="5387"/>
                <w:tab w:val="left" w:pos="5954"/>
              </w:tabs>
              <w:spacing w:after="0" w:line="360" w:lineRule="auto"/>
              <w:jc w:val="center"/>
              <w:rPr>
                <w:rFonts w:ascii="Lato" w:hAnsi="Lato"/>
                <w:sz w:val="16"/>
                <w:szCs w:val="16"/>
              </w:rPr>
            </w:pPr>
            <w:r w:rsidRPr="00331E4E">
              <w:rPr>
                <w:rFonts w:ascii="Lato" w:hAnsi="Lato"/>
                <w:b/>
                <w:bCs/>
                <w:color w:val="000000"/>
                <w:sz w:val="16"/>
                <w:szCs w:val="16"/>
              </w:rPr>
              <w:t>1408/2025</w:t>
            </w:r>
          </w:p>
        </w:tc>
        <w:tc>
          <w:tcPr>
            <w:tcW w:w="3429" w:type="dxa"/>
          </w:tcPr>
          <w:p w14:paraId="577CD8B6" w14:textId="77777777" w:rsidR="00970D40" w:rsidRPr="00331E4E" w:rsidRDefault="00970D40" w:rsidP="00331E4E">
            <w:pPr>
              <w:tabs>
                <w:tab w:val="left" w:pos="5387"/>
                <w:tab w:val="left" w:pos="5954"/>
              </w:tabs>
              <w:spacing w:after="0" w:line="360" w:lineRule="auto"/>
              <w:jc w:val="center"/>
              <w:rPr>
                <w:rFonts w:ascii="Lato" w:hAnsi="Lato"/>
                <w:sz w:val="16"/>
                <w:szCs w:val="16"/>
              </w:rPr>
            </w:pPr>
            <w:r w:rsidRPr="00331E4E">
              <w:rPr>
                <w:rFonts w:ascii="Lato" w:hAnsi="Lato"/>
                <w:sz w:val="16"/>
                <w:szCs w:val="16"/>
              </w:rPr>
              <w:t>Alumnos destacados (Laptop)</w:t>
            </w:r>
          </w:p>
        </w:tc>
        <w:tc>
          <w:tcPr>
            <w:tcW w:w="2170" w:type="dxa"/>
          </w:tcPr>
          <w:p w14:paraId="6B929123" w14:textId="77777777" w:rsidR="00970D40" w:rsidRPr="00331E4E" w:rsidRDefault="00970D40" w:rsidP="00331E4E">
            <w:pPr>
              <w:tabs>
                <w:tab w:val="left" w:pos="5387"/>
                <w:tab w:val="left" w:pos="5954"/>
              </w:tabs>
              <w:spacing w:after="0" w:line="360" w:lineRule="auto"/>
              <w:jc w:val="center"/>
              <w:rPr>
                <w:rFonts w:ascii="Lato" w:hAnsi="Lato"/>
                <w:sz w:val="16"/>
                <w:szCs w:val="16"/>
              </w:rPr>
            </w:pPr>
            <w:r w:rsidRPr="00331E4E">
              <w:rPr>
                <w:rFonts w:ascii="Lato" w:hAnsi="Lato"/>
                <w:sz w:val="16"/>
                <w:szCs w:val="16"/>
              </w:rPr>
              <w:t>$13,000.00</w:t>
            </w:r>
          </w:p>
        </w:tc>
      </w:tr>
      <w:tr w:rsidR="00970D40" w:rsidRPr="00331E4E" w14:paraId="4E6C604C" w14:textId="77777777" w:rsidTr="002177FB">
        <w:tc>
          <w:tcPr>
            <w:tcW w:w="2095" w:type="dxa"/>
          </w:tcPr>
          <w:p w14:paraId="7BE11942" w14:textId="77777777" w:rsidR="00970D40" w:rsidRPr="00331E4E" w:rsidRDefault="00970D40" w:rsidP="00331E4E">
            <w:pPr>
              <w:tabs>
                <w:tab w:val="left" w:pos="5387"/>
                <w:tab w:val="left" w:pos="5954"/>
              </w:tabs>
              <w:spacing w:after="0" w:line="360" w:lineRule="auto"/>
              <w:jc w:val="center"/>
              <w:rPr>
                <w:rFonts w:ascii="Lato" w:hAnsi="Lato"/>
                <w:sz w:val="16"/>
                <w:szCs w:val="16"/>
              </w:rPr>
            </w:pPr>
            <w:r w:rsidRPr="00331E4E">
              <w:rPr>
                <w:rFonts w:ascii="Lato" w:hAnsi="Lato"/>
                <w:b/>
                <w:bCs/>
                <w:color w:val="000000"/>
                <w:sz w:val="16"/>
                <w:szCs w:val="16"/>
              </w:rPr>
              <w:t>1409/2025</w:t>
            </w:r>
          </w:p>
        </w:tc>
        <w:tc>
          <w:tcPr>
            <w:tcW w:w="3429" w:type="dxa"/>
          </w:tcPr>
          <w:p w14:paraId="0592F8E2" w14:textId="77777777" w:rsidR="00970D40" w:rsidRPr="00331E4E" w:rsidRDefault="00970D40" w:rsidP="00331E4E">
            <w:pPr>
              <w:tabs>
                <w:tab w:val="left" w:pos="5387"/>
                <w:tab w:val="left" w:pos="5954"/>
              </w:tabs>
              <w:spacing w:after="0" w:line="360" w:lineRule="auto"/>
              <w:jc w:val="center"/>
              <w:rPr>
                <w:rFonts w:ascii="Lato" w:hAnsi="Lato"/>
                <w:sz w:val="16"/>
                <w:szCs w:val="16"/>
              </w:rPr>
            </w:pPr>
            <w:r w:rsidRPr="00331E4E">
              <w:rPr>
                <w:rFonts w:ascii="Lato" w:hAnsi="Lato"/>
                <w:sz w:val="16"/>
                <w:szCs w:val="16"/>
              </w:rPr>
              <w:t>Alumnos destacados (Tablet)</w:t>
            </w:r>
          </w:p>
        </w:tc>
        <w:tc>
          <w:tcPr>
            <w:tcW w:w="2170" w:type="dxa"/>
          </w:tcPr>
          <w:p w14:paraId="7262ABF9" w14:textId="77777777" w:rsidR="00970D40" w:rsidRPr="00331E4E" w:rsidRDefault="00970D40" w:rsidP="00331E4E">
            <w:pPr>
              <w:tabs>
                <w:tab w:val="left" w:pos="5387"/>
                <w:tab w:val="left" w:pos="5954"/>
              </w:tabs>
              <w:spacing w:after="0" w:line="360" w:lineRule="auto"/>
              <w:jc w:val="center"/>
              <w:rPr>
                <w:rFonts w:ascii="Lato" w:hAnsi="Lato"/>
                <w:sz w:val="16"/>
                <w:szCs w:val="16"/>
              </w:rPr>
            </w:pPr>
            <w:r w:rsidRPr="00331E4E">
              <w:rPr>
                <w:rFonts w:ascii="Lato" w:hAnsi="Lato"/>
                <w:sz w:val="16"/>
                <w:szCs w:val="16"/>
              </w:rPr>
              <w:t>$3,400.00</w:t>
            </w:r>
          </w:p>
        </w:tc>
      </w:tr>
      <w:tr w:rsidR="00970D40" w:rsidRPr="00331E4E" w14:paraId="2134A06F" w14:textId="77777777" w:rsidTr="002177FB">
        <w:tc>
          <w:tcPr>
            <w:tcW w:w="2095" w:type="dxa"/>
          </w:tcPr>
          <w:p w14:paraId="2EB732BB" w14:textId="77777777" w:rsidR="00970D40" w:rsidRPr="00331E4E" w:rsidRDefault="00970D40" w:rsidP="00331E4E">
            <w:pPr>
              <w:tabs>
                <w:tab w:val="left" w:pos="5387"/>
                <w:tab w:val="left" w:pos="5954"/>
              </w:tabs>
              <w:spacing w:after="0" w:line="360" w:lineRule="auto"/>
              <w:jc w:val="center"/>
              <w:rPr>
                <w:rFonts w:ascii="Lato" w:hAnsi="Lato"/>
                <w:sz w:val="16"/>
                <w:szCs w:val="16"/>
              </w:rPr>
            </w:pPr>
            <w:r w:rsidRPr="00331E4E">
              <w:rPr>
                <w:rFonts w:ascii="Lato" w:hAnsi="Lato"/>
                <w:b/>
                <w:bCs/>
                <w:color w:val="000000"/>
                <w:sz w:val="16"/>
                <w:szCs w:val="16"/>
              </w:rPr>
              <w:t>1428/2025</w:t>
            </w:r>
          </w:p>
        </w:tc>
        <w:tc>
          <w:tcPr>
            <w:tcW w:w="3429" w:type="dxa"/>
          </w:tcPr>
          <w:p w14:paraId="4521F1B8" w14:textId="77777777" w:rsidR="00970D40" w:rsidRPr="00331E4E" w:rsidRDefault="00970D40" w:rsidP="00331E4E">
            <w:pPr>
              <w:tabs>
                <w:tab w:val="left" w:pos="5387"/>
                <w:tab w:val="left" w:pos="5954"/>
              </w:tabs>
              <w:spacing w:after="0" w:line="360" w:lineRule="auto"/>
              <w:jc w:val="center"/>
              <w:rPr>
                <w:rFonts w:ascii="Lato" w:hAnsi="Lato"/>
                <w:sz w:val="16"/>
                <w:szCs w:val="16"/>
              </w:rPr>
            </w:pPr>
            <w:r w:rsidRPr="00331E4E">
              <w:rPr>
                <w:rFonts w:ascii="Lato" w:hAnsi="Lato"/>
                <w:sz w:val="16"/>
                <w:szCs w:val="16"/>
              </w:rPr>
              <w:t>Despensas correspondientes al año 2025</w:t>
            </w:r>
          </w:p>
        </w:tc>
        <w:tc>
          <w:tcPr>
            <w:tcW w:w="2170" w:type="dxa"/>
          </w:tcPr>
          <w:p w14:paraId="42430C1E" w14:textId="77777777" w:rsidR="00970D40" w:rsidRPr="00331E4E" w:rsidRDefault="00970D40" w:rsidP="00331E4E">
            <w:pPr>
              <w:tabs>
                <w:tab w:val="left" w:pos="5387"/>
                <w:tab w:val="left" w:pos="5954"/>
              </w:tabs>
              <w:spacing w:after="0" w:line="360" w:lineRule="auto"/>
              <w:jc w:val="center"/>
              <w:rPr>
                <w:rFonts w:ascii="Lato" w:hAnsi="Lato"/>
                <w:sz w:val="16"/>
                <w:szCs w:val="16"/>
              </w:rPr>
            </w:pPr>
            <w:r w:rsidRPr="00331E4E">
              <w:rPr>
                <w:rFonts w:ascii="Lato" w:hAnsi="Lato"/>
                <w:sz w:val="16"/>
                <w:szCs w:val="16"/>
              </w:rPr>
              <w:t>$117,450.00</w:t>
            </w:r>
          </w:p>
        </w:tc>
      </w:tr>
    </w:tbl>
    <w:p w14:paraId="7AFB8B60" w14:textId="77777777" w:rsidR="00970D40" w:rsidRPr="00331E4E" w:rsidRDefault="00970D40" w:rsidP="00331E4E">
      <w:pPr>
        <w:shd w:val="clear" w:color="auto" w:fill="FFFFFF" w:themeFill="background1"/>
        <w:tabs>
          <w:tab w:val="left" w:pos="5387"/>
          <w:tab w:val="left" w:pos="5954"/>
        </w:tabs>
        <w:spacing w:after="0" w:line="360" w:lineRule="auto"/>
        <w:jc w:val="both"/>
        <w:rPr>
          <w:rFonts w:ascii="Lato" w:hAnsi="Lato"/>
          <w:sz w:val="16"/>
          <w:szCs w:val="16"/>
        </w:rPr>
      </w:pPr>
    </w:p>
    <w:p w14:paraId="7F66847D" w14:textId="41355B3A" w:rsidR="00970D40" w:rsidRPr="00B165F6" w:rsidRDefault="00970D40" w:rsidP="006219A3">
      <w:pPr>
        <w:spacing w:after="0" w:line="480" w:lineRule="auto"/>
        <w:jc w:val="both"/>
        <w:rPr>
          <w:rFonts w:ascii="Lato" w:hAnsi="Lato"/>
        </w:rPr>
      </w:pPr>
      <w:r w:rsidRPr="00B165F6">
        <w:rPr>
          <w:rFonts w:ascii="Lato" w:hAnsi="Lato"/>
        </w:rPr>
        <w:t xml:space="preserve">En </w:t>
      </w:r>
      <w:r w:rsidR="00165446" w:rsidRPr="00B165F6">
        <w:rPr>
          <w:rFonts w:ascii="Lato" w:hAnsi="Lato"/>
        </w:rPr>
        <w:t>atención a</w:t>
      </w:r>
      <w:r w:rsidRPr="00B165F6">
        <w:rPr>
          <w:rFonts w:ascii="Lato" w:hAnsi="Lato"/>
        </w:rPr>
        <w:t xml:space="preserve">  la petición</w:t>
      </w:r>
      <w:r w:rsidR="00EA37D2" w:rsidRPr="00B165F6">
        <w:rPr>
          <w:rFonts w:ascii="Lato" w:hAnsi="Lato"/>
        </w:rPr>
        <w:t xml:space="preserve"> de la Secretaria General del Sindicato “7 de Mayo”,</w:t>
      </w:r>
      <w:r w:rsidRPr="00B165F6">
        <w:rPr>
          <w:rFonts w:ascii="Lato" w:hAnsi="Lato"/>
        </w:rPr>
        <w:t xml:space="preserve"> para el pago de facturas por los conceptos descritos, </w:t>
      </w:r>
      <w:r w:rsidR="00563D5B" w:rsidRPr="00B165F6">
        <w:rPr>
          <w:rFonts w:ascii="Lato" w:hAnsi="Lato"/>
        </w:rPr>
        <w:t>los cuales s</w:t>
      </w:r>
      <w:r w:rsidRPr="00B165F6">
        <w:rPr>
          <w:rFonts w:ascii="Lato" w:hAnsi="Lato"/>
        </w:rPr>
        <w:t>e encuentran estipulados en el convenio laboral vigente,  fundamento en lo que establecen los artículos 61 y 77 de la Ley Orgánica del Poder Judicial del Estado, y 9, fracción XVII del Reglamento del Consejo de la Judicatura del Estado, se determina:</w:t>
      </w:r>
    </w:p>
    <w:p w14:paraId="1AF5AABF" w14:textId="77777777" w:rsidR="00970D40" w:rsidRPr="00B165F6" w:rsidRDefault="00970D40" w:rsidP="0020349B">
      <w:pPr>
        <w:pStyle w:val="Prrafodelista"/>
        <w:numPr>
          <w:ilvl w:val="0"/>
          <w:numId w:val="18"/>
        </w:numPr>
        <w:spacing w:after="0" w:line="480" w:lineRule="auto"/>
        <w:jc w:val="both"/>
        <w:rPr>
          <w:rFonts w:ascii="Lato" w:hAnsi="Lato"/>
        </w:rPr>
      </w:pPr>
      <w:r w:rsidRPr="00B165F6">
        <w:rPr>
          <w:rFonts w:ascii="Lato" w:hAnsi="Lato"/>
        </w:rPr>
        <w:t>Tomar conocimiento de los oficios y anexos de cuenta.</w:t>
      </w:r>
    </w:p>
    <w:p w14:paraId="5DA41443" w14:textId="5CA4BCB7" w:rsidR="00970D40" w:rsidRPr="00B165F6" w:rsidRDefault="00970D40" w:rsidP="0020349B">
      <w:pPr>
        <w:pStyle w:val="Prrafodelista"/>
        <w:numPr>
          <w:ilvl w:val="0"/>
          <w:numId w:val="18"/>
        </w:numPr>
        <w:spacing w:after="0" w:line="480" w:lineRule="auto"/>
        <w:jc w:val="both"/>
        <w:rPr>
          <w:rFonts w:ascii="Lato" w:hAnsi="Lato"/>
        </w:rPr>
      </w:pPr>
      <w:r w:rsidRPr="00B165F6">
        <w:rPr>
          <w:rFonts w:ascii="Lato" w:hAnsi="Lato"/>
        </w:rPr>
        <w:t>En relación a los conceptos solicitados correspondientes al año 2025, se autoriza su pago</w:t>
      </w:r>
      <w:r w:rsidR="00331E4E">
        <w:rPr>
          <w:rFonts w:ascii="Lato" w:hAnsi="Lato"/>
        </w:rPr>
        <w:t xml:space="preserve">, previa verificación por el área de Tesorería </w:t>
      </w:r>
      <w:r w:rsidR="00B22391" w:rsidRPr="00B165F6">
        <w:rPr>
          <w:rFonts w:ascii="Lato" w:hAnsi="Lato"/>
        </w:rPr>
        <w:t>conforme a los montos señalados en el convenio laboral vigente y de ser correctos proceda al pago</w:t>
      </w:r>
      <w:r w:rsidR="00331E4E">
        <w:rPr>
          <w:rFonts w:ascii="Lato" w:hAnsi="Lato"/>
        </w:rPr>
        <w:t xml:space="preserve"> de manera inmediata</w:t>
      </w:r>
      <w:r w:rsidRPr="00B165F6">
        <w:rPr>
          <w:rFonts w:ascii="Lato" w:hAnsi="Lato"/>
        </w:rPr>
        <w:t>; hecho lo anterior informe a este Órgano Colegiado, para conocimiento y constancia.</w:t>
      </w:r>
    </w:p>
    <w:p w14:paraId="7AAA34FD" w14:textId="09370E46" w:rsidR="00970D40" w:rsidRPr="00720832" w:rsidRDefault="00970D40" w:rsidP="006219A3">
      <w:pPr>
        <w:shd w:val="clear" w:color="auto" w:fill="FFFFFF" w:themeFill="background1"/>
        <w:tabs>
          <w:tab w:val="left" w:pos="5387"/>
          <w:tab w:val="left" w:pos="5954"/>
        </w:tabs>
        <w:spacing w:after="0" w:line="480" w:lineRule="auto"/>
        <w:jc w:val="both"/>
        <w:rPr>
          <w:rFonts w:ascii="Lato" w:hAnsi="Lato"/>
          <w:b/>
          <w:bCs/>
          <w:u w:val="single"/>
        </w:rPr>
      </w:pPr>
      <w:r w:rsidRPr="00B165F6">
        <w:rPr>
          <w:rFonts w:ascii="Lato" w:hAnsi="Lato" w:cstheme="minorHAnsi"/>
          <w:bdr w:val="none" w:sz="0" w:space="0" w:color="auto" w:frame="1"/>
        </w:rPr>
        <w:t xml:space="preserve">Comuníquese esta determinación al Tesorero del Poder Judicial del Estado, para su conocimiento y efectos legales correspondientes, así como a los peticionarios en el domicilio oficial del Sindicato “7 de Mayo” para su conocimiento, a través de la </w:t>
      </w:r>
      <w:proofErr w:type="spellStart"/>
      <w:r w:rsidRPr="00B165F6">
        <w:rPr>
          <w:rFonts w:ascii="Lato" w:hAnsi="Lato" w:cstheme="minorHAnsi"/>
          <w:bdr w:val="none" w:sz="0" w:space="0" w:color="auto" w:frame="1"/>
        </w:rPr>
        <w:t>Diligenciaria</w:t>
      </w:r>
      <w:proofErr w:type="spellEnd"/>
      <w:r w:rsidRPr="00B165F6">
        <w:rPr>
          <w:rFonts w:ascii="Lato" w:hAnsi="Lato" w:cstheme="minorHAnsi"/>
          <w:bdr w:val="none" w:sz="0" w:space="0" w:color="auto" w:frame="1"/>
        </w:rPr>
        <w:t xml:space="preserve"> adscrita al Consejo de la Judicatura del Estado.</w:t>
      </w:r>
      <w:r w:rsidR="00720832">
        <w:rPr>
          <w:rFonts w:ascii="Lato" w:hAnsi="Lato" w:cstheme="minorHAnsi"/>
          <w:bdr w:val="none" w:sz="0" w:space="0" w:color="auto" w:frame="1"/>
        </w:rPr>
        <w:t xml:space="preserve"> </w:t>
      </w:r>
      <w:r w:rsidR="00720832" w:rsidRPr="00720832">
        <w:rPr>
          <w:rFonts w:ascii="Lato" w:hAnsi="Lato" w:cstheme="minorHAnsi"/>
          <w:b/>
          <w:bCs/>
          <w:u w:val="single"/>
          <w:bdr w:val="none" w:sz="0" w:space="0" w:color="auto" w:frame="1"/>
        </w:rPr>
        <w:t>APROBADO POR UNANIMIDAD DE VOTOS.</w:t>
      </w:r>
    </w:p>
    <w:p w14:paraId="560D45B3" w14:textId="05C28682" w:rsidR="00215118" w:rsidRPr="00B165F6" w:rsidRDefault="00454EF3" w:rsidP="00720832">
      <w:pPr>
        <w:pStyle w:val="NormalWeb"/>
        <w:spacing w:before="0" w:beforeAutospacing="0" w:after="0" w:afterAutospacing="0" w:line="480" w:lineRule="auto"/>
        <w:ind w:firstLine="851"/>
        <w:jc w:val="both"/>
        <w:rPr>
          <w:rFonts w:ascii="Lato" w:hAnsi="Lato"/>
          <w:b/>
          <w:bCs/>
          <w:color w:val="000000"/>
          <w:sz w:val="22"/>
          <w:szCs w:val="22"/>
        </w:rPr>
      </w:pPr>
      <w:r w:rsidRPr="00B165F6">
        <w:rPr>
          <w:rFonts w:ascii="Lato" w:hAnsi="Lato"/>
          <w:b/>
          <w:bCs/>
          <w:color w:val="000000"/>
          <w:sz w:val="22"/>
          <w:szCs w:val="22"/>
        </w:rPr>
        <w:t xml:space="preserve">ACUERDO XIII/60/2025.8. Oficio número 1452/2025, recibido el dieciséis de junio de dos mil veinticinco, signado por la Licenciada Karina Erazo </w:t>
      </w:r>
      <w:r w:rsidR="00215118" w:rsidRPr="00B165F6">
        <w:rPr>
          <w:rFonts w:ascii="Lato" w:hAnsi="Lato"/>
          <w:b/>
          <w:bCs/>
          <w:color w:val="000000"/>
          <w:sz w:val="22"/>
          <w:szCs w:val="22"/>
        </w:rPr>
        <w:t>Rodríguez y Licenciado Rene Jiménez Águila.</w:t>
      </w:r>
      <w:r w:rsidR="00720832">
        <w:rPr>
          <w:rFonts w:ascii="Lato" w:hAnsi="Lato"/>
          <w:b/>
          <w:bCs/>
          <w:color w:val="000000"/>
          <w:sz w:val="22"/>
          <w:szCs w:val="22"/>
        </w:rPr>
        <w:t xml:space="preserve"> - - - - - - - - - - - - - - - - - - - - - - - - </w:t>
      </w:r>
    </w:p>
    <w:p w14:paraId="23C4831B" w14:textId="7C34A1B2" w:rsidR="00A327EC" w:rsidRPr="00CC3CFF" w:rsidRDefault="00215118" w:rsidP="009C1A8D">
      <w:pPr>
        <w:pStyle w:val="NormalWeb"/>
        <w:spacing w:before="0" w:beforeAutospacing="0" w:after="0" w:afterAutospacing="0" w:line="480" w:lineRule="auto"/>
        <w:jc w:val="both"/>
        <w:rPr>
          <w:rFonts w:ascii="Lato" w:hAnsi="Lato"/>
          <w:b/>
          <w:bCs/>
          <w:sz w:val="22"/>
          <w:szCs w:val="22"/>
          <w:u w:val="single"/>
        </w:rPr>
      </w:pPr>
      <w:r w:rsidRPr="00B165F6">
        <w:rPr>
          <w:rFonts w:ascii="Lato" w:hAnsi="Lato"/>
          <w:color w:val="000000"/>
          <w:sz w:val="22"/>
          <w:szCs w:val="22"/>
        </w:rPr>
        <w:lastRenderedPageBreak/>
        <w:t xml:space="preserve">Dada cuenta con el oficio de referencia, </w:t>
      </w:r>
      <w:r w:rsidR="009C1A8D">
        <w:rPr>
          <w:rFonts w:ascii="Lato" w:hAnsi="Lato"/>
          <w:color w:val="000000"/>
          <w:sz w:val="22"/>
          <w:szCs w:val="22"/>
        </w:rPr>
        <w:t xml:space="preserve">del cual se toma debido conocimiento, sin embargo, con fundamento en el artículo 15 del Reglamento del Consejo de la Judicatura del Estado, se retira el asunto para mejor estudio y posterior </w:t>
      </w:r>
      <w:r w:rsidR="009C1A8D" w:rsidRPr="00CC3CFF">
        <w:rPr>
          <w:rFonts w:ascii="Lato" w:hAnsi="Lato"/>
          <w:color w:val="000000"/>
          <w:sz w:val="22"/>
          <w:szCs w:val="22"/>
        </w:rPr>
        <w:t xml:space="preserve">determinación. </w:t>
      </w:r>
      <w:r w:rsidR="00720832" w:rsidRPr="00CC3CFF">
        <w:rPr>
          <w:rFonts w:ascii="Lato" w:hAnsi="Lato" w:cstheme="minorHAnsi"/>
          <w:b/>
          <w:bCs/>
          <w:sz w:val="22"/>
          <w:szCs w:val="22"/>
          <w:u w:val="single"/>
          <w:bdr w:val="none" w:sz="0" w:space="0" w:color="auto" w:frame="1"/>
        </w:rPr>
        <w:t>APROBADO POR UNANIMIDAD DE VOTOS.</w:t>
      </w:r>
    </w:p>
    <w:p w14:paraId="7F862C2A" w14:textId="4AD65457" w:rsidR="00970D40" w:rsidRPr="00B165F6" w:rsidRDefault="002E40C6" w:rsidP="00695D5B">
      <w:pPr>
        <w:tabs>
          <w:tab w:val="left" w:pos="5387"/>
        </w:tabs>
        <w:spacing w:after="0" w:line="480" w:lineRule="auto"/>
        <w:ind w:firstLine="851"/>
        <w:jc w:val="both"/>
        <w:rPr>
          <w:rFonts w:ascii="Lato" w:hAnsi="Lato"/>
          <w:b/>
          <w:bCs/>
          <w:color w:val="000000"/>
        </w:rPr>
      </w:pPr>
      <w:r w:rsidRPr="00B165F6">
        <w:rPr>
          <w:rFonts w:ascii="Lato" w:hAnsi="Lato"/>
          <w:b/>
          <w:bCs/>
          <w:color w:val="000000"/>
        </w:rPr>
        <w:t>ACUERDO XIII/60/2025.</w:t>
      </w:r>
      <w:r w:rsidR="00454EF3" w:rsidRPr="00B165F6">
        <w:rPr>
          <w:rFonts w:ascii="Lato" w:hAnsi="Lato"/>
          <w:b/>
          <w:bCs/>
          <w:color w:val="000000"/>
        </w:rPr>
        <w:t>9</w:t>
      </w:r>
      <w:r w:rsidRPr="00B165F6">
        <w:rPr>
          <w:rFonts w:ascii="Lato" w:hAnsi="Lato"/>
          <w:b/>
          <w:bCs/>
          <w:color w:val="000000"/>
        </w:rPr>
        <w:t>. Oficio número SL4OCT/146/2025, recibido el trece de junio de dos mil veinticinco, signado por Edgar Hernández X</w:t>
      </w:r>
      <w:r w:rsidR="00695D5B">
        <w:rPr>
          <w:rFonts w:ascii="Lato" w:hAnsi="Lato"/>
          <w:b/>
          <w:bCs/>
          <w:color w:val="000000"/>
        </w:rPr>
        <w:t>icohtén</w:t>
      </w:r>
      <w:r w:rsidRPr="00B165F6">
        <w:rPr>
          <w:rFonts w:ascii="Lato" w:hAnsi="Lato"/>
          <w:b/>
          <w:bCs/>
          <w:color w:val="000000"/>
        </w:rPr>
        <w:t xml:space="preserve">catl. </w:t>
      </w:r>
      <w:r w:rsidR="00720832">
        <w:rPr>
          <w:rFonts w:ascii="Lato" w:hAnsi="Lato"/>
          <w:b/>
          <w:bCs/>
          <w:color w:val="000000"/>
        </w:rPr>
        <w:t xml:space="preserve"> </w:t>
      </w:r>
      <w:r w:rsidR="00720832">
        <w:rPr>
          <w:rFonts w:ascii="Lato" w:hAnsi="Lato" w:cstheme="minorHAnsi"/>
          <w:b/>
          <w:bCs/>
          <w:bdr w:val="none" w:sz="0" w:space="0" w:color="auto" w:frame="1"/>
        </w:rPr>
        <w:t>- - - - - - - - - - - - - - - - - - - - - - - - - - - - - - - - - - - - - - - - - - - -  - -</w:t>
      </w:r>
    </w:p>
    <w:p w14:paraId="04D63DB9" w14:textId="7D076038" w:rsidR="002E40C6" w:rsidRPr="00B165F6" w:rsidRDefault="002E40C6" w:rsidP="006219A3">
      <w:pPr>
        <w:tabs>
          <w:tab w:val="left" w:pos="5387"/>
        </w:tabs>
        <w:spacing w:after="0" w:line="480" w:lineRule="auto"/>
        <w:jc w:val="both"/>
        <w:rPr>
          <w:rFonts w:ascii="Lato" w:hAnsi="Lato"/>
          <w:b/>
          <w:bCs/>
          <w:color w:val="000000"/>
        </w:rPr>
      </w:pPr>
      <w:r w:rsidRPr="00B165F6">
        <w:rPr>
          <w:rFonts w:ascii="Lato" w:hAnsi="Lato"/>
          <w:color w:val="000000"/>
        </w:rPr>
        <w:t xml:space="preserve">Dada cuenta con el oficio de referencia, mediante el cual, el Secretario General del Sindicato “Liberación 4 de Octubre”, solicita la recategorización al siguiente nivel del servidor público </w:t>
      </w:r>
      <w:r w:rsidR="007261F1" w:rsidRPr="00B165F6">
        <w:rPr>
          <w:rFonts w:ascii="Lato" w:hAnsi="Lato"/>
          <w:color w:val="000000"/>
        </w:rPr>
        <w:t xml:space="preserve">de Base </w:t>
      </w:r>
      <w:r w:rsidRPr="00B165F6">
        <w:rPr>
          <w:rFonts w:ascii="Lato" w:hAnsi="Lato"/>
          <w:color w:val="000000"/>
        </w:rPr>
        <w:t>Adrián Cabrera Vázquez, quien tiene</w:t>
      </w:r>
      <w:r w:rsidR="00AE06B5" w:rsidRPr="00B165F6">
        <w:rPr>
          <w:rFonts w:ascii="Lato" w:hAnsi="Lato"/>
          <w:color w:val="000000"/>
        </w:rPr>
        <w:t xml:space="preserve"> </w:t>
      </w:r>
      <w:r w:rsidRPr="00B165F6">
        <w:rPr>
          <w:rFonts w:ascii="Lato" w:hAnsi="Lato"/>
          <w:color w:val="000000"/>
        </w:rPr>
        <w:t xml:space="preserve">laborando para el Poder Judicial del Estado desde mil novecientos noventa y tres, lo anterior, tomando </w:t>
      </w:r>
      <w:r w:rsidR="00AE06B5" w:rsidRPr="00B165F6">
        <w:rPr>
          <w:rFonts w:ascii="Lato" w:hAnsi="Lato"/>
          <w:color w:val="000000"/>
        </w:rPr>
        <w:t xml:space="preserve">en consideración </w:t>
      </w:r>
      <w:r w:rsidRPr="00B165F6">
        <w:rPr>
          <w:rFonts w:ascii="Lato" w:hAnsi="Lato"/>
          <w:color w:val="000000"/>
        </w:rPr>
        <w:t xml:space="preserve">el tiempo laborado </w:t>
      </w:r>
      <w:r w:rsidR="00AE06B5" w:rsidRPr="00B165F6">
        <w:rPr>
          <w:rFonts w:ascii="Lato" w:hAnsi="Lato"/>
          <w:color w:val="000000"/>
        </w:rPr>
        <w:t xml:space="preserve">y </w:t>
      </w:r>
      <w:r w:rsidRPr="00B165F6">
        <w:rPr>
          <w:rFonts w:ascii="Lato" w:hAnsi="Lato"/>
          <w:color w:val="000000"/>
        </w:rPr>
        <w:t xml:space="preserve">la edad con </w:t>
      </w:r>
      <w:r w:rsidR="00AE06B5" w:rsidRPr="00B165F6">
        <w:rPr>
          <w:rFonts w:ascii="Lato" w:hAnsi="Lato"/>
          <w:color w:val="000000"/>
        </w:rPr>
        <w:t>que c</w:t>
      </w:r>
      <w:r w:rsidRPr="00B165F6">
        <w:rPr>
          <w:rFonts w:ascii="Lato" w:hAnsi="Lato"/>
          <w:color w:val="000000"/>
        </w:rPr>
        <w:t>uenta dicho servidor público.</w:t>
      </w:r>
      <w:r w:rsidR="00720832">
        <w:rPr>
          <w:rFonts w:ascii="Lato" w:hAnsi="Lato"/>
          <w:color w:val="000000"/>
        </w:rPr>
        <w:t xml:space="preserve"> </w:t>
      </w:r>
      <w:r w:rsidRPr="00B165F6">
        <w:rPr>
          <w:rFonts w:ascii="Lato" w:hAnsi="Lato"/>
        </w:rPr>
        <w:t>En atención a lo anterior, con fundamento en los artículos 61, 68 fracción I y 77 de la Ley Orgánica del Poder Judicial del Estado, 46 y 47 del Reglamento del Consejo de la Judicatura del Estado, se determina:</w:t>
      </w:r>
    </w:p>
    <w:p w14:paraId="2A0AA27F" w14:textId="77777777" w:rsidR="002E40C6" w:rsidRPr="00B165F6" w:rsidRDefault="002E40C6" w:rsidP="0020349B">
      <w:pPr>
        <w:pStyle w:val="Prrafodelista"/>
        <w:numPr>
          <w:ilvl w:val="7"/>
          <w:numId w:val="19"/>
        </w:numPr>
        <w:tabs>
          <w:tab w:val="clear" w:pos="5760"/>
        </w:tabs>
        <w:spacing w:after="0" w:line="480" w:lineRule="auto"/>
        <w:ind w:left="993" w:hanging="426"/>
        <w:jc w:val="both"/>
        <w:rPr>
          <w:rFonts w:ascii="Lato" w:hAnsi="Lato"/>
        </w:rPr>
      </w:pPr>
      <w:r w:rsidRPr="00B165F6">
        <w:rPr>
          <w:rFonts w:ascii="Lato" w:hAnsi="Lato"/>
        </w:rPr>
        <w:t>Tomar conocimiento del oficio de cuenta.</w:t>
      </w:r>
    </w:p>
    <w:p w14:paraId="7508B621" w14:textId="12C004B6" w:rsidR="002E40C6" w:rsidRPr="00B165F6" w:rsidRDefault="002E40C6" w:rsidP="0020349B">
      <w:pPr>
        <w:pStyle w:val="Prrafodelista"/>
        <w:numPr>
          <w:ilvl w:val="7"/>
          <w:numId w:val="19"/>
        </w:numPr>
        <w:tabs>
          <w:tab w:val="clear" w:pos="5760"/>
        </w:tabs>
        <w:spacing w:after="0" w:line="480" w:lineRule="auto"/>
        <w:ind w:left="993" w:hanging="426"/>
        <w:jc w:val="both"/>
        <w:rPr>
          <w:rFonts w:ascii="Lato" w:hAnsi="Lato"/>
        </w:rPr>
      </w:pPr>
      <w:r w:rsidRPr="00B165F6">
        <w:rPr>
          <w:rFonts w:ascii="Lato" w:hAnsi="Lato"/>
        </w:rPr>
        <w:t xml:space="preserve">Turnar dicha petición a la Comisión de Administración de este Órgano Colegiado para que, en coordinación con el Tesorero del Poder Judicial del Estado, se verifique la viabilidad, disponibilidad presupuestal y demás circunstancias, para acordar lo que en derecho corresponda. </w:t>
      </w:r>
    </w:p>
    <w:p w14:paraId="2D37FDF5" w14:textId="4ABE5971" w:rsidR="002E40C6" w:rsidRPr="005604C9" w:rsidRDefault="002E40C6" w:rsidP="006219A3">
      <w:pPr>
        <w:tabs>
          <w:tab w:val="left" w:pos="5387"/>
        </w:tabs>
        <w:spacing w:after="0" w:line="480" w:lineRule="auto"/>
        <w:jc w:val="both"/>
        <w:rPr>
          <w:rFonts w:ascii="Lato" w:hAnsi="Lato" w:cs="Calibri"/>
          <w:b/>
          <w:bCs/>
          <w:u w:val="single"/>
        </w:rPr>
      </w:pPr>
      <w:r w:rsidRPr="00B165F6">
        <w:rPr>
          <w:rFonts w:ascii="Lato" w:hAnsi="Lato" w:cs="Calibri"/>
        </w:rPr>
        <w:t>Comuníquese esta determinación al Tesorero del Poder Judicial del Estado y  Presidenta de la Comisión de Administración, para su conocimiento y efectos conducentes, así como al Secretario General del Sindicato “Liberación 4 de Octubre”,</w:t>
      </w:r>
      <w:r w:rsidR="008E7BD8" w:rsidRPr="00B165F6">
        <w:rPr>
          <w:rFonts w:ascii="Lato" w:hAnsi="Lato" w:cs="Calibri"/>
        </w:rPr>
        <w:t xml:space="preserve"> para su conocimiento y seguimiento, </w:t>
      </w:r>
      <w:r w:rsidRPr="00B165F6">
        <w:rPr>
          <w:rFonts w:ascii="Lato" w:hAnsi="Lato" w:cs="Calibri"/>
        </w:rPr>
        <w:t xml:space="preserve"> en su domicilio oficial, a través de la </w:t>
      </w:r>
      <w:proofErr w:type="spellStart"/>
      <w:r w:rsidR="008E7BD8" w:rsidRPr="00B165F6">
        <w:rPr>
          <w:rFonts w:ascii="Lato" w:hAnsi="Lato" w:cs="Calibri"/>
        </w:rPr>
        <w:t>Diligenciar</w:t>
      </w:r>
      <w:r w:rsidR="00F3574E">
        <w:rPr>
          <w:rFonts w:ascii="Lato" w:hAnsi="Lato" w:cs="Calibri"/>
        </w:rPr>
        <w:t>ia</w:t>
      </w:r>
      <w:proofErr w:type="spellEnd"/>
      <w:r w:rsidR="008E7BD8" w:rsidRPr="00B165F6">
        <w:rPr>
          <w:rFonts w:ascii="Lato" w:hAnsi="Lato" w:cs="Calibri"/>
        </w:rPr>
        <w:t xml:space="preserve"> adscrita a este Cuerpo Colegiado.</w:t>
      </w:r>
      <w:r w:rsidR="005604C9">
        <w:rPr>
          <w:rFonts w:ascii="Lato" w:hAnsi="Lato" w:cs="Calibri"/>
        </w:rPr>
        <w:t xml:space="preserve"> </w:t>
      </w:r>
      <w:r w:rsidR="005604C9" w:rsidRPr="005604C9">
        <w:rPr>
          <w:rFonts w:ascii="Lato" w:hAnsi="Lato" w:cs="Calibri"/>
          <w:b/>
          <w:bCs/>
          <w:u w:val="single"/>
        </w:rPr>
        <w:t>APROBADO POR UNANIMIDAD DE VOTOS.</w:t>
      </w:r>
    </w:p>
    <w:p w14:paraId="36DAF77F" w14:textId="3CBA9BAF" w:rsidR="008E7BD8" w:rsidRPr="00B165F6" w:rsidRDefault="008E7BD8" w:rsidP="005604C9">
      <w:pPr>
        <w:tabs>
          <w:tab w:val="left" w:pos="5387"/>
        </w:tabs>
        <w:spacing w:after="0" w:line="480" w:lineRule="auto"/>
        <w:ind w:firstLine="851"/>
        <w:jc w:val="both"/>
        <w:rPr>
          <w:rFonts w:ascii="Lato" w:hAnsi="Lato"/>
          <w:b/>
          <w:bCs/>
          <w:color w:val="000000"/>
        </w:rPr>
      </w:pPr>
      <w:r w:rsidRPr="00B165F6">
        <w:rPr>
          <w:rFonts w:ascii="Lato" w:hAnsi="Lato"/>
          <w:b/>
          <w:bCs/>
          <w:color w:val="000000"/>
        </w:rPr>
        <w:t>ACUERDO XIII/60/2025.</w:t>
      </w:r>
      <w:r w:rsidR="00454EF3" w:rsidRPr="00B165F6">
        <w:rPr>
          <w:rFonts w:ascii="Lato" w:hAnsi="Lato"/>
          <w:b/>
          <w:bCs/>
          <w:color w:val="000000"/>
        </w:rPr>
        <w:t>10</w:t>
      </w:r>
      <w:r w:rsidRPr="00B165F6">
        <w:rPr>
          <w:rFonts w:ascii="Lato" w:hAnsi="Lato"/>
          <w:b/>
          <w:bCs/>
          <w:color w:val="000000"/>
        </w:rPr>
        <w:t xml:space="preserve">. Escrito recibido el dieciséis de junio de dos mil veinticinco, signado por Priscila </w:t>
      </w:r>
      <w:proofErr w:type="spellStart"/>
      <w:r w:rsidRPr="00B165F6">
        <w:rPr>
          <w:rFonts w:ascii="Lato" w:hAnsi="Lato"/>
          <w:b/>
          <w:bCs/>
          <w:color w:val="000000"/>
        </w:rPr>
        <w:t>Dessiré</w:t>
      </w:r>
      <w:proofErr w:type="spellEnd"/>
      <w:r w:rsidRPr="00B165F6">
        <w:rPr>
          <w:rFonts w:ascii="Lato" w:hAnsi="Lato"/>
          <w:b/>
          <w:bCs/>
          <w:color w:val="000000"/>
        </w:rPr>
        <w:t xml:space="preserve"> Sosa Munguía.</w:t>
      </w:r>
      <w:r w:rsidR="005604C9">
        <w:rPr>
          <w:rFonts w:ascii="Lato" w:hAnsi="Lato"/>
          <w:b/>
          <w:bCs/>
          <w:color w:val="000000"/>
        </w:rPr>
        <w:t xml:space="preserve"> - - - - - - - - - - - -</w:t>
      </w:r>
    </w:p>
    <w:p w14:paraId="2A1BFE5E" w14:textId="09D7B5C6" w:rsidR="008E7BD8" w:rsidRPr="00B165F6" w:rsidRDefault="008E7BD8" w:rsidP="006219A3">
      <w:pPr>
        <w:tabs>
          <w:tab w:val="left" w:pos="5387"/>
        </w:tabs>
        <w:spacing w:after="0" w:line="480" w:lineRule="auto"/>
        <w:jc w:val="both"/>
        <w:rPr>
          <w:rFonts w:ascii="Lato" w:hAnsi="Lato"/>
          <w:color w:val="000000"/>
        </w:rPr>
      </w:pPr>
      <w:r w:rsidRPr="00B165F6">
        <w:rPr>
          <w:rFonts w:ascii="Lato" w:hAnsi="Lato"/>
          <w:color w:val="000000"/>
        </w:rPr>
        <w:t xml:space="preserve">Dada cuenta con el oficio de referencia, mediante el cual, quien se identifica como hija de la Jueza hoy </w:t>
      </w:r>
      <w:r w:rsidR="00000B84" w:rsidRPr="00B165F6">
        <w:rPr>
          <w:rFonts w:ascii="Lato" w:hAnsi="Lato"/>
          <w:color w:val="000000"/>
        </w:rPr>
        <w:t>e</w:t>
      </w:r>
      <w:r w:rsidRPr="00B165F6">
        <w:rPr>
          <w:rFonts w:ascii="Lato" w:hAnsi="Lato"/>
          <w:color w:val="000000"/>
        </w:rPr>
        <w:t xml:space="preserve">xtinta María Esther Juanita Munguía Herrera, solicita le sean expedidos los últimos comprobantes de nómina de su señora madre, </w:t>
      </w:r>
      <w:r w:rsidRPr="00B165F6">
        <w:rPr>
          <w:rFonts w:ascii="Lato" w:hAnsi="Lato"/>
          <w:color w:val="000000"/>
        </w:rPr>
        <w:lastRenderedPageBreak/>
        <w:t>correspondientes a seis meses; es decir, de julio a diciembre de dos mil veintitrés, fecha en la cual dejó de laborar en el Tribunal Superior de Justicia del Estado, mismos que requiere para trámites administrativos.</w:t>
      </w:r>
      <w:r w:rsidR="005604C9">
        <w:rPr>
          <w:rFonts w:ascii="Lato" w:hAnsi="Lato"/>
          <w:color w:val="000000"/>
        </w:rPr>
        <w:t xml:space="preserve"> </w:t>
      </w:r>
      <w:r w:rsidRPr="00B165F6">
        <w:rPr>
          <w:rFonts w:ascii="Lato" w:hAnsi="Lato"/>
          <w:color w:val="000000"/>
        </w:rPr>
        <w:t>En atención a lo anterior, con fundamento en lo que establece el artículo 61 de la Ley Orgánica del Poder Judicial del Estado</w:t>
      </w:r>
      <w:r w:rsidR="00D80C16" w:rsidRPr="00B165F6">
        <w:rPr>
          <w:rFonts w:ascii="Lato" w:hAnsi="Lato"/>
          <w:color w:val="000000"/>
        </w:rPr>
        <w:t>, se determina:</w:t>
      </w:r>
    </w:p>
    <w:p w14:paraId="11CD2538" w14:textId="02F6D2CD" w:rsidR="00D80C16" w:rsidRPr="00B165F6" w:rsidRDefault="00D80C16" w:rsidP="0020349B">
      <w:pPr>
        <w:pStyle w:val="Prrafodelista"/>
        <w:numPr>
          <w:ilvl w:val="0"/>
          <w:numId w:val="20"/>
        </w:numPr>
        <w:tabs>
          <w:tab w:val="left" w:pos="5387"/>
        </w:tabs>
        <w:spacing w:after="0" w:line="480" w:lineRule="auto"/>
        <w:jc w:val="both"/>
        <w:rPr>
          <w:rFonts w:ascii="Lato" w:hAnsi="Lato"/>
          <w:color w:val="000000"/>
        </w:rPr>
      </w:pPr>
      <w:r w:rsidRPr="00B165F6">
        <w:rPr>
          <w:rFonts w:ascii="Lato" w:hAnsi="Lato"/>
          <w:color w:val="000000"/>
        </w:rPr>
        <w:t>Tomar conocimiento del escrito y anexo de cuenta.</w:t>
      </w:r>
    </w:p>
    <w:p w14:paraId="24667735" w14:textId="0EA8263B" w:rsidR="00D80C16" w:rsidRPr="00B165F6" w:rsidRDefault="00D80C16" w:rsidP="0020349B">
      <w:pPr>
        <w:pStyle w:val="Prrafodelista"/>
        <w:numPr>
          <w:ilvl w:val="0"/>
          <w:numId w:val="20"/>
        </w:numPr>
        <w:tabs>
          <w:tab w:val="left" w:pos="5387"/>
        </w:tabs>
        <w:spacing w:after="0" w:line="480" w:lineRule="auto"/>
        <w:jc w:val="both"/>
        <w:rPr>
          <w:rFonts w:ascii="Lato" w:hAnsi="Lato"/>
          <w:color w:val="000000"/>
        </w:rPr>
      </w:pPr>
      <w:r w:rsidRPr="00B165F6">
        <w:rPr>
          <w:rFonts w:ascii="Lato" w:hAnsi="Lato"/>
          <w:color w:val="000000"/>
        </w:rPr>
        <w:t>Turnar dicha petición al Tesorero del Poder Judicial del Estado para su atención, en razón de ser el área en la que se localiza la documentación solicitada, quien deberá entregarla de manera personal a la peticionaria, previ</w:t>
      </w:r>
      <w:r w:rsidR="00000B84" w:rsidRPr="00B165F6">
        <w:rPr>
          <w:rFonts w:ascii="Lato" w:hAnsi="Lato"/>
          <w:color w:val="000000"/>
        </w:rPr>
        <w:t>a</w:t>
      </w:r>
      <w:r w:rsidRPr="00B165F6">
        <w:rPr>
          <w:rFonts w:ascii="Lato" w:hAnsi="Lato"/>
          <w:color w:val="000000"/>
        </w:rPr>
        <w:t xml:space="preserve"> firma por su recibo para constancia.</w:t>
      </w:r>
    </w:p>
    <w:p w14:paraId="7286CB0D" w14:textId="1072B535" w:rsidR="00D80C16" w:rsidRPr="005604C9" w:rsidRDefault="00D80C16" w:rsidP="006219A3">
      <w:pPr>
        <w:tabs>
          <w:tab w:val="left" w:pos="5387"/>
        </w:tabs>
        <w:spacing w:after="0" w:line="480" w:lineRule="auto"/>
        <w:jc w:val="both"/>
        <w:rPr>
          <w:rFonts w:ascii="Lato" w:hAnsi="Lato"/>
          <w:b/>
          <w:bCs/>
          <w:color w:val="000000"/>
          <w:u w:val="single"/>
        </w:rPr>
      </w:pPr>
      <w:r w:rsidRPr="00B165F6">
        <w:rPr>
          <w:rFonts w:ascii="Lato" w:hAnsi="Lato"/>
          <w:color w:val="000000"/>
        </w:rPr>
        <w:t>Comuníquese lo anterior, al Tesorero del Poder Judicial del Estado, así como a la peticionaria a través del correo electrónico señalad</w:t>
      </w:r>
      <w:r w:rsidR="009B0313">
        <w:rPr>
          <w:rFonts w:ascii="Lato" w:hAnsi="Lato"/>
          <w:color w:val="000000"/>
        </w:rPr>
        <w:t>o</w:t>
      </w:r>
      <w:r w:rsidRPr="00B165F6">
        <w:rPr>
          <w:rFonts w:ascii="Lato" w:hAnsi="Lato"/>
          <w:color w:val="000000"/>
        </w:rPr>
        <w:t xml:space="preserve"> para tal efecto.</w:t>
      </w:r>
      <w:r w:rsidR="005604C9" w:rsidRPr="005604C9">
        <w:rPr>
          <w:rFonts w:ascii="Lato" w:hAnsi="Lato"/>
          <w:b/>
          <w:bCs/>
          <w:color w:val="000000"/>
          <w:u w:val="single"/>
        </w:rPr>
        <w:t xml:space="preserve"> APROBADO POR UNANIMIDAD DE VOTOS.</w:t>
      </w:r>
    </w:p>
    <w:p w14:paraId="67B41E7C" w14:textId="5437D558" w:rsidR="00D80C16" w:rsidRPr="00B165F6" w:rsidRDefault="00D80C16" w:rsidP="005604C9">
      <w:pPr>
        <w:tabs>
          <w:tab w:val="left" w:pos="5387"/>
        </w:tabs>
        <w:spacing w:after="0" w:line="480" w:lineRule="auto"/>
        <w:ind w:firstLine="851"/>
        <w:jc w:val="both"/>
        <w:rPr>
          <w:rFonts w:ascii="Lato" w:hAnsi="Lato"/>
          <w:b/>
          <w:bCs/>
          <w:color w:val="000000"/>
        </w:rPr>
      </w:pPr>
      <w:r w:rsidRPr="00B165F6">
        <w:rPr>
          <w:rFonts w:ascii="Lato" w:hAnsi="Lato"/>
          <w:b/>
          <w:bCs/>
          <w:color w:val="000000"/>
        </w:rPr>
        <w:t>ACUERDO XIII/60/2025.1</w:t>
      </w:r>
      <w:r w:rsidR="00351690" w:rsidRPr="00B165F6">
        <w:rPr>
          <w:rFonts w:ascii="Lato" w:hAnsi="Lato"/>
          <w:b/>
          <w:bCs/>
          <w:color w:val="000000"/>
        </w:rPr>
        <w:t>1</w:t>
      </w:r>
      <w:r w:rsidRPr="00B165F6">
        <w:rPr>
          <w:rFonts w:ascii="Lato" w:hAnsi="Lato"/>
          <w:b/>
          <w:bCs/>
          <w:color w:val="000000"/>
        </w:rPr>
        <w:t>. VENCIMIENTOS:</w:t>
      </w:r>
    </w:p>
    <w:tbl>
      <w:tblPr>
        <w:tblW w:w="532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32"/>
        <w:gridCol w:w="3761"/>
      </w:tblGrid>
      <w:tr w:rsidR="006C1947" w:rsidRPr="006C1947" w14:paraId="69A054C3" w14:textId="77777777" w:rsidTr="00124C6E">
        <w:trPr>
          <w:trHeight w:val="850"/>
        </w:trPr>
        <w:tc>
          <w:tcPr>
            <w:tcW w:w="2705" w:type="pct"/>
            <w:shd w:val="clear" w:color="auto" w:fill="auto"/>
            <w:noWrap/>
            <w:tcMar>
              <w:bottom w:w="142" w:type="dxa"/>
            </w:tcMar>
            <w:vAlign w:val="center"/>
          </w:tcPr>
          <w:p w14:paraId="51958B3E" w14:textId="77777777" w:rsidR="00D80C16" w:rsidRPr="006C1947" w:rsidRDefault="00D80C16" w:rsidP="009147D6">
            <w:pPr>
              <w:spacing w:after="0" w:line="360" w:lineRule="auto"/>
              <w:jc w:val="center"/>
              <w:rPr>
                <w:rFonts w:ascii="Lato" w:hAnsi="Lato" w:cs="Calibri"/>
                <w:b/>
                <w:bCs/>
                <w:sz w:val="20"/>
                <w:szCs w:val="20"/>
              </w:rPr>
            </w:pPr>
            <w:r w:rsidRPr="006C1947">
              <w:rPr>
                <w:rFonts w:ascii="Lato" w:hAnsi="Lato" w:cs="Calibri"/>
                <w:b/>
                <w:bCs/>
                <w:sz w:val="20"/>
                <w:szCs w:val="20"/>
              </w:rPr>
              <w:t>SITUACIÓN ACTUAL</w:t>
            </w:r>
          </w:p>
        </w:tc>
        <w:tc>
          <w:tcPr>
            <w:tcW w:w="2295" w:type="pct"/>
            <w:shd w:val="clear" w:color="auto" w:fill="auto"/>
            <w:noWrap/>
            <w:tcMar>
              <w:bottom w:w="142" w:type="dxa"/>
            </w:tcMar>
            <w:vAlign w:val="center"/>
          </w:tcPr>
          <w:p w14:paraId="710BB80A" w14:textId="77777777" w:rsidR="00D80C16" w:rsidRPr="006C1947" w:rsidRDefault="00D80C16" w:rsidP="009147D6">
            <w:pPr>
              <w:spacing w:after="0" w:line="360" w:lineRule="auto"/>
              <w:ind w:left="1080"/>
              <w:rPr>
                <w:rFonts w:ascii="Lato" w:hAnsi="Lato" w:cs="Calibri"/>
                <w:b/>
                <w:bCs/>
                <w:sz w:val="20"/>
                <w:szCs w:val="20"/>
              </w:rPr>
            </w:pPr>
            <w:r w:rsidRPr="006C1947">
              <w:rPr>
                <w:rFonts w:ascii="Lato" w:hAnsi="Lato" w:cs="Calibri"/>
                <w:b/>
                <w:bCs/>
                <w:sz w:val="20"/>
                <w:szCs w:val="20"/>
              </w:rPr>
              <w:t>DETERMINACIÓN</w:t>
            </w:r>
          </w:p>
        </w:tc>
      </w:tr>
      <w:tr w:rsidR="006C1947" w:rsidRPr="006C1947" w14:paraId="48813BA0" w14:textId="77777777" w:rsidTr="00124C6E">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6E0A3DE" w14:textId="77777777" w:rsidR="00D80C16" w:rsidRPr="006C1947" w:rsidRDefault="00D80C16" w:rsidP="009147D6">
            <w:pPr>
              <w:spacing w:after="0" w:line="360" w:lineRule="auto"/>
              <w:jc w:val="both"/>
              <w:rPr>
                <w:rFonts w:ascii="Lato" w:hAnsi="Lato" w:cs="Calibri"/>
                <w:b/>
                <w:bCs/>
                <w:sz w:val="20"/>
                <w:szCs w:val="20"/>
              </w:rPr>
            </w:pPr>
            <w:r w:rsidRPr="006C1947">
              <w:rPr>
                <w:rFonts w:ascii="Lato" w:hAnsi="Lato" w:cs="Calibri"/>
                <w:b/>
                <w:bCs/>
                <w:sz w:val="20"/>
                <w:szCs w:val="20"/>
              </w:rPr>
              <w:t>Lcda. Guadalupe Notario Zambrano</w:t>
            </w:r>
          </w:p>
          <w:p w14:paraId="32FB4C1F" w14:textId="77777777" w:rsidR="00D80C16" w:rsidRPr="006C1947" w:rsidRDefault="00D80C16" w:rsidP="009147D6">
            <w:pPr>
              <w:spacing w:after="0" w:line="360" w:lineRule="auto"/>
              <w:jc w:val="both"/>
              <w:rPr>
                <w:rFonts w:ascii="Lato" w:hAnsi="Lato" w:cs="Calibri"/>
                <w:sz w:val="20"/>
                <w:szCs w:val="20"/>
              </w:rPr>
            </w:pPr>
            <w:proofErr w:type="spellStart"/>
            <w:r w:rsidRPr="006C1947">
              <w:rPr>
                <w:rFonts w:ascii="Lato" w:hAnsi="Lato" w:cs="Calibri"/>
                <w:sz w:val="20"/>
                <w:szCs w:val="20"/>
              </w:rPr>
              <w:t>Diligenciaria</w:t>
            </w:r>
            <w:proofErr w:type="spellEnd"/>
            <w:r w:rsidRPr="006C1947">
              <w:rPr>
                <w:rFonts w:ascii="Lato" w:hAnsi="Lato" w:cs="Calibri"/>
                <w:sz w:val="20"/>
                <w:szCs w:val="20"/>
              </w:rPr>
              <w:t xml:space="preserve"> Interina (nivel 7), adscrita a la Primera Ponencia de la Sala Penal y Especializada en Administración de Justicia para Adolescentes.</w:t>
            </w:r>
          </w:p>
          <w:p w14:paraId="6DA41E3F" w14:textId="77777777" w:rsidR="00D80C16" w:rsidRPr="006C1947" w:rsidRDefault="00D80C16" w:rsidP="009147D6">
            <w:pPr>
              <w:spacing w:after="0" w:line="360" w:lineRule="auto"/>
              <w:jc w:val="both"/>
              <w:rPr>
                <w:rFonts w:ascii="Lato" w:hAnsi="Lato" w:cs="Calibri"/>
                <w:b/>
                <w:bCs/>
                <w:sz w:val="20"/>
                <w:szCs w:val="20"/>
              </w:rPr>
            </w:pPr>
            <w:r w:rsidRPr="006C1947">
              <w:rPr>
                <w:rFonts w:ascii="Lato" w:hAnsi="Lato" w:cs="Calibri"/>
                <w:b/>
                <w:bCs/>
                <w:sz w:val="20"/>
                <w:szCs w:val="20"/>
              </w:rPr>
              <w:t>Vence interinato: 29-jun-25</w:t>
            </w:r>
          </w:p>
          <w:p w14:paraId="4C2940AF" w14:textId="77777777" w:rsidR="00D80C16" w:rsidRPr="006C1947" w:rsidRDefault="00D80C16" w:rsidP="009147D6">
            <w:pPr>
              <w:spacing w:after="0" w:line="360" w:lineRule="auto"/>
              <w:jc w:val="both"/>
              <w:rPr>
                <w:rFonts w:ascii="Lato" w:hAnsi="Lato" w:cs="Calibri"/>
                <w:b/>
                <w:bCs/>
                <w:sz w:val="20"/>
                <w:szCs w:val="20"/>
              </w:rPr>
            </w:pPr>
            <w:r w:rsidRPr="006C1947">
              <w:rPr>
                <w:rFonts w:ascii="Lato" w:hAnsi="Lato" w:cs="Calibri"/>
                <w:sz w:val="20"/>
                <w:szCs w:val="20"/>
              </w:rPr>
              <w:t>Una vez concluido el término, regresará al nivel, cargo y categoría que ostentaba como Taquimecanógrafa de Base (nivel 3), en el área de su actual adscripción.</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6C471EB" w14:textId="77777777" w:rsidR="009B0313" w:rsidRPr="006C1947" w:rsidRDefault="00670BF8" w:rsidP="009147D6">
            <w:pPr>
              <w:spacing w:after="0" w:line="360" w:lineRule="auto"/>
              <w:jc w:val="both"/>
              <w:rPr>
                <w:rFonts w:ascii="Lato" w:hAnsi="Lato" w:cs="Calibri"/>
                <w:sz w:val="20"/>
                <w:szCs w:val="20"/>
              </w:rPr>
            </w:pPr>
            <w:r w:rsidRPr="006C1947">
              <w:rPr>
                <w:rFonts w:ascii="Lato" w:hAnsi="Lato" w:cs="Calibri"/>
                <w:sz w:val="20"/>
                <w:szCs w:val="20"/>
              </w:rPr>
              <w:t>Al vencimiento de su interinato, regresa al nivel y cargo que tenía de taquimecanógrafa de base</w:t>
            </w:r>
            <w:r w:rsidR="009B0313" w:rsidRPr="006C1947">
              <w:rPr>
                <w:rFonts w:ascii="Lato" w:hAnsi="Lato" w:cs="Calibri"/>
                <w:sz w:val="20"/>
                <w:szCs w:val="20"/>
              </w:rPr>
              <w:t>, adscrita a la Primera Ponencia de la Sala Penal y Especializada en Administración de Justicia para Adolescentes.</w:t>
            </w:r>
          </w:p>
          <w:p w14:paraId="65A365B2" w14:textId="5952F9CB" w:rsidR="00D80C16" w:rsidRPr="006C1947" w:rsidRDefault="00D80C16" w:rsidP="009147D6">
            <w:pPr>
              <w:spacing w:after="0" w:line="360" w:lineRule="auto"/>
              <w:jc w:val="both"/>
              <w:rPr>
                <w:rFonts w:ascii="Lato" w:hAnsi="Lato" w:cs="Calibri"/>
                <w:sz w:val="20"/>
                <w:szCs w:val="20"/>
              </w:rPr>
            </w:pPr>
          </w:p>
        </w:tc>
      </w:tr>
      <w:tr w:rsidR="006C1947" w:rsidRPr="006C1947" w14:paraId="51048C56" w14:textId="77777777" w:rsidTr="00124C6E">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0D93A6D" w14:textId="77777777" w:rsidR="00D80C16" w:rsidRPr="006C1947" w:rsidRDefault="00D80C16" w:rsidP="009147D6">
            <w:pPr>
              <w:spacing w:after="0" w:line="360" w:lineRule="auto"/>
              <w:jc w:val="both"/>
              <w:rPr>
                <w:rFonts w:ascii="Lato" w:hAnsi="Lato" w:cs="Calibri"/>
                <w:b/>
                <w:bCs/>
                <w:sz w:val="20"/>
                <w:szCs w:val="20"/>
              </w:rPr>
            </w:pPr>
            <w:r w:rsidRPr="006C1947">
              <w:rPr>
                <w:rFonts w:ascii="Lato" w:hAnsi="Lato" w:cs="Calibri"/>
                <w:b/>
                <w:bCs/>
                <w:sz w:val="20"/>
                <w:szCs w:val="20"/>
              </w:rPr>
              <w:t>Lcda. Berenice Sarmiento García</w:t>
            </w:r>
          </w:p>
          <w:p w14:paraId="48A31E25" w14:textId="77777777" w:rsidR="00D80C16" w:rsidRPr="006C1947" w:rsidRDefault="00D80C16" w:rsidP="009147D6">
            <w:pPr>
              <w:spacing w:after="0" w:line="360" w:lineRule="auto"/>
              <w:jc w:val="both"/>
              <w:rPr>
                <w:rFonts w:ascii="Lato" w:hAnsi="Lato" w:cs="Calibri"/>
                <w:sz w:val="20"/>
                <w:szCs w:val="20"/>
              </w:rPr>
            </w:pPr>
            <w:r w:rsidRPr="006C1947">
              <w:rPr>
                <w:rFonts w:ascii="Lato" w:hAnsi="Lato" w:cs="Calibri"/>
                <w:sz w:val="20"/>
                <w:szCs w:val="20"/>
              </w:rPr>
              <w:t>Secretaria Proyectista de Sala (nivel 14), adscrita a la Segunda Ponencia de la Sala Civil-Familiar del Tribunal Superior de Justicia del Estado De Tlaxcala.</w:t>
            </w:r>
          </w:p>
          <w:p w14:paraId="34C85446" w14:textId="77777777" w:rsidR="00D80C16" w:rsidRPr="006C1947" w:rsidRDefault="00D80C16" w:rsidP="009147D6">
            <w:pPr>
              <w:spacing w:after="0" w:line="360" w:lineRule="auto"/>
              <w:jc w:val="both"/>
              <w:rPr>
                <w:rFonts w:ascii="Lato" w:hAnsi="Lato" w:cs="Calibri"/>
                <w:b/>
                <w:bCs/>
                <w:sz w:val="20"/>
                <w:szCs w:val="20"/>
              </w:rPr>
            </w:pPr>
            <w:r w:rsidRPr="006C1947">
              <w:rPr>
                <w:rFonts w:ascii="Lato" w:hAnsi="Lato" w:cs="Calibri"/>
                <w:b/>
                <w:bCs/>
                <w:sz w:val="20"/>
                <w:szCs w:val="20"/>
              </w:rPr>
              <w:t>Vence designación temporal: 30-jun-25</w:t>
            </w:r>
          </w:p>
          <w:p w14:paraId="0455CB50" w14:textId="77777777" w:rsidR="00D80C16" w:rsidRPr="006C1947" w:rsidRDefault="00D80C16" w:rsidP="009147D6">
            <w:pPr>
              <w:spacing w:after="0" w:line="360" w:lineRule="auto"/>
              <w:jc w:val="both"/>
              <w:rPr>
                <w:rFonts w:ascii="Lato" w:hAnsi="Lato" w:cs="Calibri"/>
                <w:sz w:val="20"/>
                <w:szCs w:val="20"/>
              </w:rPr>
            </w:pPr>
            <w:r w:rsidRPr="006C1947">
              <w:rPr>
                <w:rFonts w:ascii="Lato" w:hAnsi="Lato" w:cs="Calibri"/>
                <w:sz w:val="20"/>
                <w:szCs w:val="20"/>
              </w:rPr>
              <w:t>Una vez concluido el término, regresará al nivel y cargo que ostentaba como Secretaria de Acuerdos de Juzgado (nivel 10), en el área de su anterior adscripción (</w:t>
            </w:r>
            <w:proofErr w:type="spellStart"/>
            <w:r w:rsidRPr="006C1947">
              <w:rPr>
                <w:rFonts w:ascii="Lato" w:hAnsi="Lato" w:cs="Calibri"/>
                <w:sz w:val="20"/>
                <w:szCs w:val="20"/>
              </w:rPr>
              <w:t>Jgdo</w:t>
            </w:r>
            <w:proofErr w:type="spellEnd"/>
            <w:r w:rsidRPr="006C1947">
              <w:rPr>
                <w:rFonts w:ascii="Lato" w:hAnsi="Lato" w:cs="Calibri"/>
                <w:sz w:val="20"/>
                <w:szCs w:val="20"/>
              </w:rPr>
              <w:t>. 1 Civil Cuauhtémoc).</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D45384C" w14:textId="77777777" w:rsidR="00D80C16" w:rsidRPr="006C1947" w:rsidRDefault="009B0313" w:rsidP="009147D6">
            <w:pPr>
              <w:spacing w:after="0" w:line="360" w:lineRule="auto"/>
              <w:jc w:val="both"/>
              <w:rPr>
                <w:rFonts w:ascii="Lato" w:hAnsi="Lato" w:cs="Calibri"/>
                <w:sz w:val="20"/>
                <w:szCs w:val="20"/>
              </w:rPr>
            </w:pPr>
            <w:r w:rsidRPr="006C1947">
              <w:rPr>
                <w:rFonts w:ascii="Lato" w:hAnsi="Lato" w:cs="Calibri"/>
                <w:sz w:val="20"/>
                <w:szCs w:val="20"/>
              </w:rPr>
              <w:t>En atención al oficio número 787/2025-II, signado por la Magistrada de la Segunda Ponencia de la Sala Civil-Familiar del Tribunal Superior de Justicia, y por necesidades del servicio, se prorroga su adscripción h</w:t>
            </w:r>
            <w:r w:rsidR="00670BF8" w:rsidRPr="006C1947">
              <w:rPr>
                <w:rFonts w:ascii="Lato" w:hAnsi="Lato" w:cs="Calibri"/>
                <w:sz w:val="20"/>
                <w:szCs w:val="20"/>
              </w:rPr>
              <w:t>asta nuevas instrucciones</w:t>
            </w:r>
            <w:r w:rsidRPr="006C1947">
              <w:rPr>
                <w:rFonts w:ascii="Lato" w:hAnsi="Lato" w:cs="Calibri"/>
                <w:sz w:val="20"/>
                <w:szCs w:val="20"/>
              </w:rPr>
              <w:t>.</w:t>
            </w:r>
          </w:p>
          <w:p w14:paraId="67C8442C" w14:textId="77777777" w:rsidR="009B0313" w:rsidRPr="006C1947" w:rsidRDefault="009B0313" w:rsidP="009147D6">
            <w:pPr>
              <w:spacing w:after="0" w:line="360" w:lineRule="auto"/>
              <w:jc w:val="both"/>
              <w:rPr>
                <w:rFonts w:ascii="Lato" w:hAnsi="Lato" w:cs="Calibri"/>
                <w:sz w:val="20"/>
                <w:szCs w:val="20"/>
              </w:rPr>
            </w:pPr>
          </w:p>
          <w:p w14:paraId="6A657348" w14:textId="26DFF9CE" w:rsidR="009B0313" w:rsidRPr="006C1947" w:rsidRDefault="009147D6" w:rsidP="009147D6">
            <w:pPr>
              <w:spacing w:after="0" w:line="360" w:lineRule="auto"/>
              <w:jc w:val="both"/>
              <w:rPr>
                <w:rFonts w:ascii="Lato" w:hAnsi="Lato" w:cs="Calibri"/>
                <w:sz w:val="20"/>
                <w:szCs w:val="20"/>
              </w:rPr>
            </w:pPr>
            <w:r>
              <w:rPr>
                <w:rFonts w:ascii="Lato" w:hAnsi="Lato" w:cs="Calibri"/>
                <w:sz w:val="20"/>
                <w:szCs w:val="20"/>
              </w:rPr>
              <w:t xml:space="preserve"> </w:t>
            </w:r>
          </w:p>
        </w:tc>
      </w:tr>
      <w:tr w:rsidR="006C1947" w:rsidRPr="006C1947" w14:paraId="69BDAFE1" w14:textId="77777777" w:rsidTr="00124C6E">
        <w:trPr>
          <w:trHeight w:val="850"/>
        </w:trPr>
        <w:tc>
          <w:tcPr>
            <w:tcW w:w="270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688B0C2" w14:textId="77777777" w:rsidR="00D80C16" w:rsidRPr="006C1947" w:rsidRDefault="00D80C16" w:rsidP="009147D6">
            <w:pPr>
              <w:spacing w:after="0" w:line="360" w:lineRule="auto"/>
              <w:jc w:val="both"/>
              <w:rPr>
                <w:rFonts w:ascii="Lato" w:hAnsi="Lato" w:cs="Calibri"/>
                <w:b/>
                <w:bCs/>
                <w:sz w:val="20"/>
                <w:szCs w:val="20"/>
              </w:rPr>
            </w:pPr>
            <w:r w:rsidRPr="006C1947">
              <w:rPr>
                <w:rFonts w:ascii="Lato" w:hAnsi="Lato" w:cs="Calibri"/>
                <w:b/>
                <w:bCs/>
                <w:sz w:val="20"/>
                <w:szCs w:val="20"/>
              </w:rPr>
              <w:lastRenderedPageBreak/>
              <w:t>Lcda. Daniela Pérez Montealegre</w:t>
            </w:r>
          </w:p>
          <w:p w14:paraId="34F1E36F" w14:textId="77777777" w:rsidR="00D80C16" w:rsidRPr="006C1947" w:rsidRDefault="00D80C16" w:rsidP="009147D6">
            <w:pPr>
              <w:spacing w:after="0" w:line="360" w:lineRule="auto"/>
              <w:jc w:val="both"/>
              <w:rPr>
                <w:rFonts w:ascii="Lato" w:hAnsi="Lato" w:cs="Calibri"/>
                <w:sz w:val="20"/>
                <w:szCs w:val="20"/>
              </w:rPr>
            </w:pPr>
            <w:r w:rsidRPr="006C1947">
              <w:rPr>
                <w:rFonts w:ascii="Lato" w:hAnsi="Lato" w:cs="Calibri"/>
                <w:sz w:val="20"/>
                <w:szCs w:val="20"/>
              </w:rPr>
              <w:t>Auxiliar Administrativa Interina (nivel 5), en funciones de Oficial de Partes, adscrita a la Segunda Ponencia de la Sala Civil-Familiar del Tribunal Superior de Justicia del Estado de Tlaxcala.</w:t>
            </w:r>
          </w:p>
          <w:p w14:paraId="3EAEF4D0" w14:textId="77777777" w:rsidR="00D80C16" w:rsidRPr="006C1947" w:rsidRDefault="00D80C16" w:rsidP="009147D6">
            <w:pPr>
              <w:spacing w:after="0" w:line="360" w:lineRule="auto"/>
              <w:jc w:val="both"/>
              <w:rPr>
                <w:rFonts w:ascii="Lato" w:hAnsi="Lato" w:cs="Calibri"/>
                <w:b/>
                <w:bCs/>
                <w:sz w:val="20"/>
                <w:szCs w:val="20"/>
              </w:rPr>
            </w:pPr>
            <w:r w:rsidRPr="006C1947">
              <w:rPr>
                <w:rFonts w:ascii="Lato" w:hAnsi="Lato" w:cs="Calibri"/>
                <w:b/>
                <w:bCs/>
                <w:sz w:val="20"/>
                <w:szCs w:val="20"/>
              </w:rPr>
              <w:t>Vence interinato: 30-jun-25</w:t>
            </w:r>
          </w:p>
          <w:p w14:paraId="58F2A115" w14:textId="77777777" w:rsidR="00D80C16" w:rsidRPr="006C1947" w:rsidRDefault="00D80C16" w:rsidP="009147D6">
            <w:pPr>
              <w:spacing w:after="0" w:line="360" w:lineRule="auto"/>
              <w:jc w:val="both"/>
              <w:rPr>
                <w:rFonts w:ascii="Lato" w:hAnsi="Lato" w:cs="Calibri"/>
                <w:sz w:val="20"/>
                <w:szCs w:val="20"/>
              </w:rPr>
            </w:pPr>
            <w:r w:rsidRPr="006C1947">
              <w:rPr>
                <w:rFonts w:ascii="Lato" w:hAnsi="Lato" w:cs="Calibri"/>
                <w:sz w:val="20"/>
                <w:szCs w:val="20"/>
              </w:rPr>
              <w:t>Una vez concluido el periodo, regresará al nivel y cargo que ostentaba como Auxiliar Técnica Interina (nivel 3), en el área de su actual adscripción.</w:t>
            </w:r>
          </w:p>
        </w:tc>
        <w:tc>
          <w:tcPr>
            <w:tcW w:w="2295"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1507B87" w14:textId="513D34FE" w:rsidR="007564B0" w:rsidRPr="006C1947" w:rsidRDefault="007564B0" w:rsidP="009147D6">
            <w:pPr>
              <w:spacing w:after="0" w:line="360" w:lineRule="auto"/>
              <w:jc w:val="both"/>
              <w:rPr>
                <w:rFonts w:ascii="Lato" w:hAnsi="Lato" w:cs="Calibri"/>
                <w:sz w:val="20"/>
                <w:szCs w:val="20"/>
              </w:rPr>
            </w:pPr>
            <w:r w:rsidRPr="006C1947">
              <w:rPr>
                <w:rFonts w:ascii="Lato" w:hAnsi="Lato" w:cs="Calibri"/>
                <w:sz w:val="20"/>
                <w:szCs w:val="20"/>
              </w:rPr>
              <w:t>En atención al oficio número 788/2025-II, signado por la Magistrada de la Segunda Ponencia de la Sala Civil-Familiar del Tribunal Superior de Justicia, y por necesidades del servicio, se prorroga su interinato hasta el treinta y uno de agosto del año en curso.</w:t>
            </w:r>
          </w:p>
          <w:p w14:paraId="6F1A9471" w14:textId="04399D34" w:rsidR="00D80C16" w:rsidRPr="006C1947" w:rsidRDefault="00D80C16" w:rsidP="009147D6">
            <w:pPr>
              <w:spacing w:after="0" w:line="360" w:lineRule="auto"/>
              <w:jc w:val="both"/>
              <w:rPr>
                <w:rFonts w:ascii="Lato" w:hAnsi="Lato" w:cs="Calibri"/>
                <w:sz w:val="20"/>
                <w:szCs w:val="20"/>
              </w:rPr>
            </w:pPr>
          </w:p>
        </w:tc>
      </w:tr>
    </w:tbl>
    <w:p w14:paraId="5F84E960" w14:textId="77777777" w:rsidR="00D80C16" w:rsidRPr="006C1947" w:rsidRDefault="00D80C16" w:rsidP="006C1947">
      <w:pPr>
        <w:tabs>
          <w:tab w:val="left" w:pos="5387"/>
        </w:tabs>
        <w:spacing w:after="0" w:line="360" w:lineRule="auto"/>
        <w:jc w:val="both"/>
        <w:rPr>
          <w:rFonts w:ascii="Lato" w:hAnsi="Lato"/>
          <w:sz w:val="20"/>
          <w:szCs w:val="20"/>
        </w:rPr>
      </w:pPr>
    </w:p>
    <w:p w14:paraId="5F8EBC76" w14:textId="77777777" w:rsidR="00D80C16" w:rsidRPr="006C1947" w:rsidRDefault="00D80C16" w:rsidP="006C1947">
      <w:pPr>
        <w:tabs>
          <w:tab w:val="left" w:pos="5387"/>
        </w:tabs>
        <w:spacing w:after="0" w:line="360" w:lineRule="auto"/>
        <w:jc w:val="both"/>
        <w:rPr>
          <w:rFonts w:ascii="Lato" w:hAnsi="Lato"/>
          <w:sz w:val="20"/>
          <w:szCs w:val="20"/>
        </w:rPr>
      </w:pPr>
    </w:p>
    <w:p w14:paraId="2E7739F0" w14:textId="4427A37E" w:rsidR="00D80C16" w:rsidRPr="005604C9" w:rsidRDefault="00D80C16" w:rsidP="006219A3">
      <w:pPr>
        <w:tabs>
          <w:tab w:val="left" w:pos="5387"/>
        </w:tabs>
        <w:spacing w:after="0" w:line="480" w:lineRule="auto"/>
        <w:jc w:val="both"/>
        <w:rPr>
          <w:rFonts w:ascii="Lato" w:hAnsi="Lato" w:cstheme="minorHAnsi"/>
          <w:b/>
          <w:bCs/>
          <w:u w:val="single"/>
          <w:bdr w:val="none" w:sz="0" w:space="0" w:color="auto" w:frame="1"/>
        </w:rPr>
      </w:pPr>
      <w:r w:rsidRPr="00B165F6">
        <w:rPr>
          <w:rFonts w:ascii="Lato" w:hAnsi="Lato" w:cstheme="minorHAnsi"/>
          <w:bdr w:val="none" w:sz="0" w:space="0" w:color="auto" w:frame="1"/>
        </w:rPr>
        <w:t>Con fundamento en lo que establecen los artículos 35 fracción IV, 61, 68 fracción I, y 77 fracción I, de la Ley Orgánica del Poder Judicial del Estado, dadas las necesidades del servicio en los órganos jurisdiccionales, se determina la ampliación de los interinatos en mención, en los términos planteados, ordenando comunicar esta determinación a la Directora de Recursos Humanos y Materiales dependiente de la Secretaría Ejecutiva, al Contralor y Tesorero del Poder Judicial del Estado, al Pleno del Tribunal Superior de Justicia, en lo que corresponda, así como a las personas servidoras públicas mencionadas, para su conocimiento, efectos legales y administrativos a que haya lugar</w:t>
      </w:r>
      <w:r w:rsidRPr="00B165F6">
        <w:rPr>
          <w:rFonts w:ascii="Lato" w:hAnsi="Lato" w:cstheme="minorHAnsi"/>
          <w:b/>
          <w:bCs/>
          <w:bdr w:val="none" w:sz="0" w:space="0" w:color="auto" w:frame="1"/>
        </w:rPr>
        <w:t>.</w:t>
      </w:r>
      <w:r w:rsidR="005604C9">
        <w:rPr>
          <w:rFonts w:ascii="Lato" w:hAnsi="Lato" w:cstheme="minorHAnsi"/>
          <w:b/>
          <w:bCs/>
          <w:bdr w:val="none" w:sz="0" w:space="0" w:color="auto" w:frame="1"/>
        </w:rPr>
        <w:t xml:space="preserve"> </w:t>
      </w:r>
      <w:r w:rsidR="005604C9" w:rsidRPr="005604C9">
        <w:rPr>
          <w:rFonts w:ascii="Lato" w:hAnsi="Lato" w:cstheme="minorHAnsi"/>
          <w:b/>
          <w:bCs/>
          <w:u w:val="single"/>
          <w:bdr w:val="none" w:sz="0" w:space="0" w:color="auto" w:frame="1"/>
        </w:rPr>
        <w:t>APROBADO POR UNANIMIDAD DE VOTOS.</w:t>
      </w:r>
    </w:p>
    <w:p w14:paraId="731C4524" w14:textId="7A9D4B13" w:rsidR="00D80C16" w:rsidRPr="00B165F6" w:rsidRDefault="00D80C16" w:rsidP="006219A3">
      <w:pPr>
        <w:pStyle w:val="yiv3892954483gmail-xmsonormal"/>
        <w:shd w:val="clear" w:color="auto" w:fill="FFFFFF"/>
        <w:tabs>
          <w:tab w:val="left" w:pos="5954"/>
          <w:tab w:val="left" w:pos="7513"/>
        </w:tabs>
        <w:spacing w:before="0" w:beforeAutospacing="0" w:after="0" w:afterAutospacing="0" w:line="480" w:lineRule="auto"/>
        <w:ind w:firstLine="851"/>
        <w:jc w:val="both"/>
        <w:rPr>
          <w:rFonts w:ascii="Lato" w:hAnsi="Lato" w:cstheme="minorHAnsi"/>
          <w:b/>
          <w:bCs/>
          <w:sz w:val="22"/>
          <w:szCs w:val="22"/>
          <w:u w:val="single"/>
          <w:bdr w:val="none" w:sz="0" w:space="0" w:color="auto" w:frame="1"/>
        </w:rPr>
      </w:pPr>
      <w:r w:rsidRPr="00B165F6">
        <w:rPr>
          <w:rFonts w:ascii="Lato" w:hAnsi="Lato"/>
          <w:b/>
          <w:bCs/>
          <w:color w:val="000000"/>
          <w:sz w:val="22"/>
          <w:szCs w:val="22"/>
        </w:rPr>
        <w:t>ACUERDO XIII/60/2025.1</w:t>
      </w:r>
      <w:r w:rsidR="00351690" w:rsidRPr="00B165F6">
        <w:rPr>
          <w:rFonts w:ascii="Lato" w:hAnsi="Lato"/>
          <w:b/>
          <w:bCs/>
          <w:color w:val="000000"/>
          <w:sz w:val="22"/>
          <w:szCs w:val="22"/>
        </w:rPr>
        <w:t>2</w:t>
      </w:r>
      <w:r w:rsidRPr="00B165F6">
        <w:rPr>
          <w:rFonts w:ascii="Lato" w:hAnsi="Lato"/>
          <w:b/>
          <w:bCs/>
          <w:color w:val="000000"/>
          <w:sz w:val="22"/>
          <w:szCs w:val="22"/>
        </w:rPr>
        <w:t xml:space="preserve">.   </w:t>
      </w:r>
      <w:r w:rsidRPr="00B165F6">
        <w:rPr>
          <w:rFonts w:ascii="Lato" w:hAnsi="Lato"/>
          <w:b/>
          <w:bCs/>
          <w:sz w:val="22"/>
          <w:szCs w:val="22"/>
        </w:rPr>
        <w:t>ADSCRIPCIONES Y/O READSCRIPCIONES:</w:t>
      </w:r>
    </w:p>
    <w:tbl>
      <w:tblPr>
        <w:tblStyle w:val="Tablaconcuadrcula"/>
        <w:tblW w:w="0" w:type="auto"/>
        <w:tblLook w:val="04A0" w:firstRow="1" w:lastRow="0" w:firstColumn="1" w:lastColumn="0" w:noHBand="0" w:noVBand="1"/>
      </w:tblPr>
      <w:tblGrid>
        <w:gridCol w:w="3847"/>
        <w:gridCol w:w="3847"/>
      </w:tblGrid>
      <w:tr w:rsidR="00D80C16" w:rsidRPr="004D781E" w14:paraId="3A13839D" w14:textId="77777777" w:rsidTr="005B7CD9">
        <w:tc>
          <w:tcPr>
            <w:tcW w:w="3847" w:type="dxa"/>
          </w:tcPr>
          <w:p w14:paraId="1E956859" w14:textId="77777777" w:rsidR="00D80C16" w:rsidRPr="004D781E" w:rsidRDefault="00D80C16" w:rsidP="006219A3">
            <w:pPr>
              <w:pStyle w:val="NormalWeb"/>
              <w:tabs>
                <w:tab w:val="left" w:pos="5387"/>
                <w:tab w:val="left" w:pos="5954"/>
                <w:tab w:val="left" w:pos="7513"/>
              </w:tabs>
              <w:spacing w:before="0" w:beforeAutospacing="0" w:after="0" w:afterAutospacing="0" w:line="480" w:lineRule="auto"/>
              <w:jc w:val="center"/>
              <w:rPr>
                <w:rFonts w:ascii="Lato" w:hAnsi="Lato"/>
                <w:b/>
                <w:sz w:val="20"/>
                <w:szCs w:val="20"/>
              </w:rPr>
            </w:pPr>
            <w:r w:rsidRPr="004D781E">
              <w:rPr>
                <w:rFonts w:ascii="Lato" w:hAnsi="Lato"/>
                <w:b/>
                <w:sz w:val="20"/>
                <w:szCs w:val="20"/>
              </w:rPr>
              <w:t>SITUACIÓN ACTUAL</w:t>
            </w:r>
          </w:p>
        </w:tc>
        <w:tc>
          <w:tcPr>
            <w:tcW w:w="3847" w:type="dxa"/>
          </w:tcPr>
          <w:p w14:paraId="64D0D1F5" w14:textId="77777777" w:rsidR="00D80C16" w:rsidRPr="004D781E" w:rsidRDefault="00D80C16" w:rsidP="006219A3">
            <w:pPr>
              <w:pStyle w:val="NormalWeb"/>
              <w:tabs>
                <w:tab w:val="left" w:pos="5387"/>
                <w:tab w:val="left" w:pos="5954"/>
                <w:tab w:val="left" w:pos="7513"/>
              </w:tabs>
              <w:spacing w:before="0" w:beforeAutospacing="0" w:after="0" w:afterAutospacing="0" w:line="480" w:lineRule="auto"/>
              <w:jc w:val="center"/>
              <w:rPr>
                <w:rFonts w:ascii="Lato" w:hAnsi="Lato"/>
                <w:b/>
                <w:sz w:val="20"/>
                <w:szCs w:val="20"/>
              </w:rPr>
            </w:pPr>
            <w:r w:rsidRPr="004D781E">
              <w:rPr>
                <w:rFonts w:ascii="Lato" w:hAnsi="Lato"/>
                <w:b/>
                <w:sz w:val="20"/>
                <w:szCs w:val="20"/>
              </w:rPr>
              <w:t>DETERMINACIÓN</w:t>
            </w:r>
          </w:p>
        </w:tc>
      </w:tr>
      <w:tr w:rsidR="00D80C16" w:rsidRPr="004D781E" w14:paraId="346F9E3C" w14:textId="77777777" w:rsidTr="005B7CD9">
        <w:tc>
          <w:tcPr>
            <w:tcW w:w="3847" w:type="dxa"/>
          </w:tcPr>
          <w:p w14:paraId="3752FB17" w14:textId="77777777" w:rsidR="00D80C16" w:rsidRDefault="00FF208A" w:rsidP="000965E1">
            <w:pPr>
              <w:spacing w:after="0" w:line="360" w:lineRule="auto"/>
              <w:jc w:val="both"/>
              <w:rPr>
                <w:rFonts w:ascii="Lato" w:hAnsi="Lato"/>
                <w:b/>
                <w:sz w:val="20"/>
                <w:szCs w:val="20"/>
              </w:rPr>
            </w:pPr>
            <w:r>
              <w:rPr>
                <w:rFonts w:ascii="Lato" w:hAnsi="Lato"/>
                <w:b/>
                <w:sz w:val="20"/>
                <w:szCs w:val="20"/>
              </w:rPr>
              <w:t>Lcda. Ana Laura Tapia Esquivel</w:t>
            </w:r>
          </w:p>
          <w:p w14:paraId="4328B96F" w14:textId="2792E62A" w:rsidR="00FF208A" w:rsidRPr="00FF208A" w:rsidRDefault="00FF208A" w:rsidP="000965E1">
            <w:pPr>
              <w:spacing w:after="0" w:line="360" w:lineRule="auto"/>
              <w:jc w:val="both"/>
              <w:rPr>
                <w:rFonts w:ascii="Lato" w:hAnsi="Lato"/>
                <w:bCs/>
                <w:sz w:val="20"/>
                <w:szCs w:val="20"/>
              </w:rPr>
            </w:pPr>
            <w:r>
              <w:rPr>
                <w:rFonts w:ascii="Lato" w:hAnsi="Lato"/>
                <w:bCs/>
                <w:sz w:val="20"/>
                <w:szCs w:val="20"/>
              </w:rPr>
              <w:t>Asistente de Causas interina (nivel 8), adscrita al Tribunal de Enjuiciamiento del Juzgado de Control y de Juicio Oral del Distrito Judicial de Sánchez Piedras.</w:t>
            </w:r>
          </w:p>
          <w:p w14:paraId="4740BB74" w14:textId="092B8804" w:rsidR="00FF208A" w:rsidRPr="004D781E" w:rsidRDefault="00FF208A" w:rsidP="000965E1">
            <w:pPr>
              <w:spacing w:after="0" w:line="360" w:lineRule="auto"/>
              <w:jc w:val="both"/>
              <w:rPr>
                <w:rFonts w:ascii="Lato" w:hAnsi="Lato"/>
                <w:b/>
                <w:sz w:val="20"/>
                <w:szCs w:val="20"/>
              </w:rPr>
            </w:pPr>
          </w:p>
        </w:tc>
        <w:tc>
          <w:tcPr>
            <w:tcW w:w="3847" w:type="dxa"/>
          </w:tcPr>
          <w:p w14:paraId="32ECD6C9" w14:textId="013B2644" w:rsidR="007261F1" w:rsidRPr="00FF208A" w:rsidRDefault="00FF208A" w:rsidP="000965E1">
            <w:pPr>
              <w:pStyle w:val="NormalWeb"/>
              <w:tabs>
                <w:tab w:val="left" w:pos="5387"/>
                <w:tab w:val="left" w:pos="5954"/>
                <w:tab w:val="left" w:pos="7513"/>
              </w:tabs>
              <w:spacing w:before="0" w:beforeAutospacing="0" w:after="0" w:afterAutospacing="0" w:line="360" w:lineRule="auto"/>
              <w:jc w:val="both"/>
              <w:rPr>
                <w:rFonts w:ascii="Lato" w:hAnsi="Lato"/>
                <w:bCs/>
                <w:sz w:val="20"/>
                <w:szCs w:val="20"/>
              </w:rPr>
            </w:pPr>
            <w:r>
              <w:rPr>
                <w:rFonts w:ascii="Lato" w:hAnsi="Lato"/>
                <w:bCs/>
                <w:sz w:val="20"/>
                <w:szCs w:val="20"/>
              </w:rPr>
              <w:t xml:space="preserve">Por necesidades del servicio, con su mismo nivel y cargo, se readscribe con el Juez Séptimo de Control y de Juicio Oral del Distrito Judicial de Guridi y Alcocer, en sustitución del Lcdo. Manuel </w:t>
            </w:r>
            <w:proofErr w:type="spellStart"/>
            <w:r>
              <w:rPr>
                <w:rFonts w:ascii="Lato" w:hAnsi="Lato"/>
                <w:bCs/>
                <w:sz w:val="20"/>
                <w:szCs w:val="20"/>
              </w:rPr>
              <w:t>Aquiahuatl</w:t>
            </w:r>
            <w:proofErr w:type="spellEnd"/>
            <w:r>
              <w:rPr>
                <w:rFonts w:ascii="Lato" w:hAnsi="Lato"/>
                <w:bCs/>
                <w:sz w:val="20"/>
                <w:szCs w:val="20"/>
              </w:rPr>
              <w:t xml:space="preserve"> Hernández, con efectos a partir del </w:t>
            </w:r>
            <w:r w:rsidR="009147D6">
              <w:rPr>
                <w:rFonts w:ascii="Lato" w:hAnsi="Lato"/>
                <w:bCs/>
                <w:sz w:val="20"/>
                <w:szCs w:val="20"/>
              </w:rPr>
              <w:t xml:space="preserve">uno de julio </w:t>
            </w:r>
            <w:r w:rsidR="000965E1">
              <w:rPr>
                <w:rFonts w:ascii="Lato" w:hAnsi="Lato"/>
                <w:bCs/>
                <w:sz w:val="20"/>
                <w:szCs w:val="20"/>
              </w:rPr>
              <w:t>del año en curso, al diez de octubre del año en curso.</w:t>
            </w:r>
          </w:p>
          <w:p w14:paraId="5295EC28" w14:textId="77777777" w:rsidR="00FF208A" w:rsidRPr="004D781E" w:rsidRDefault="00FF208A" w:rsidP="000965E1">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p>
          <w:p w14:paraId="196435C6" w14:textId="0331DFF2" w:rsidR="007261F1" w:rsidRPr="004D781E" w:rsidRDefault="007261F1" w:rsidP="000965E1">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p>
        </w:tc>
      </w:tr>
      <w:tr w:rsidR="00FF208A" w:rsidRPr="004D781E" w14:paraId="1C376039" w14:textId="77777777" w:rsidTr="005B7CD9">
        <w:tc>
          <w:tcPr>
            <w:tcW w:w="3847" w:type="dxa"/>
          </w:tcPr>
          <w:p w14:paraId="7C47C016" w14:textId="77777777" w:rsidR="00FF208A" w:rsidRDefault="000965E1" w:rsidP="00FF208A">
            <w:pPr>
              <w:spacing w:after="0" w:line="480" w:lineRule="auto"/>
              <w:jc w:val="both"/>
              <w:rPr>
                <w:rFonts w:ascii="Lato" w:hAnsi="Lato"/>
                <w:b/>
                <w:sz w:val="20"/>
                <w:szCs w:val="20"/>
              </w:rPr>
            </w:pPr>
            <w:r w:rsidRPr="000965E1">
              <w:rPr>
                <w:rFonts w:ascii="Lato" w:hAnsi="Lato"/>
                <w:b/>
                <w:sz w:val="20"/>
                <w:szCs w:val="20"/>
              </w:rPr>
              <w:t xml:space="preserve">Lcdo. Manuel </w:t>
            </w:r>
            <w:proofErr w:type="spellStart"/>
            <w:r w:rsidRPr="000965E1">
              <w:rPr>
                <w:rFonts w:ascii="Lato" w:hAnsi="Lato"/>
                <w:b/>
                <w:sz w:val="20"/>
                <w:szCs w:val="20"/>
              </w:rPr>
              <w:t>Aquiahuatl</w:t>
            </w:r>
            <w:proofErr w:type="spellEnd"/>
            <w:r w:rsidRPr="000965E1">
              <w:rPr>
                <w:rFonts w:ascii="Lato" w:hAnsi="Lato"/>
                <w:b/>
                <w:sz w:val="20"/>
                <w:szCs w:val="20"/>
              </w:rPr>
              <w:t xml:space="preserve"> Hernández</w:t>
            </w:r>
          </w:p>
          <w:p w14:paraId="2DFA5983" w14:textId="4BC94F0B" w:rsidR="000965E1" w:rsidRPr="000965E1" w:rsidRDefault="000965E1" w:rsidP="000965E1">
            <w:pPr>
              <w:spacing w:after="0" w:line="360" w:lineRule="auto"/>
              <w:jc w:val="both"/>
              <w:rPr>
                <w:rFonts w:ascii="Lato" w:hAnsi="Lato"/>
                <w:bCs/>
                <w:sz w:val="20"/>
                <w:szCs w:val="20"/>
              </w:rPr>
            </w:pPr>
            <w:r>
              <w:rPr>
                <w:rFonts w:ascii="Lato" w:hAnsi="Lato"/>
                <w:bCs/>
                <w:sz w:val="20"/>
                <w:szCs w:val="20"/>
              </w:rPr>
              <w:lastRenderedPageBreak/>
              <w:t>Asistente de Asistente de Causas interino (nivel 8), adscrito con el Juez Séptimo de Control y de Juicio Oral del Distrito Judicial de Guridi y Alcocer.</w:t>
            </w:r>
          </w:p>
        </w:tc>
        <w:tc>
          <w:tcPr>
            <w:tcW w:w="3847" w:type="dxa"/>
          </w:tcPr>
          <w:p w14:paraId="3265FF4D" w14:textId="41CA27A6" w:rsidR="000965E1" w:rsidRPr="00FF208A" w:rsidRDefault="000965E1" w:rsidP="000965E1">
            <w:pPr>
              <w:pStyle w:val="NormalWeb"/>
              <w:tabs>
                <w:tab w:val="left" w:pos="5387"/>
                <w:tab w:val="left" w:pos="5954"/>
                <w:tab w:val="left" w:pos="7513"/>
              </w:tabs>
              <w:spacing w:before="0" w:beforeAutospacing="0" w:after="0" w:afterAutospacing="0" w:line="360" w:lineRule="auto"/>
              <w:jc w:val="both"/>
              <w:rPr>
                <w:rFonts w:ascii="Lato" w:hAnsi="Lato"/>
                <w:bCs/>
                <w:sz w:val="20"/>
                <w:szCs w:val="20"/>
              </w:rPr>
            </w:pPr>
            <w:r>
              <w:rPr>
                <w:rFonts w:ascii="Lato" w:hAnsi="Lato"/>
                <w:bCs/>
                <w:sz w:val="20"/>
                <w:szCs w:val="20"/>
              </w:rPr>
              <w:lastRenderedPageBreak/>
              <w:t xml:space="preserve">Por necesidades del servicio, con su mismo nivel y cargo, se readscribe al Tribunal de Enjuiciamiento del Juzgado de </w:t>
            </w:r>
            <w:r>
              <w:rPr>
                <w:rFonts w:ascii="Lato" w:hAnsi="Lato"/>
                <w:bCs/>
                <w:sz w:val="20"/>
                <w:szCs w:val="20"/>
              </w:rPr>
              <w:lastRenderedPageBreak/>
              <w:t xml:space="preserve">Control y de Juicio Oral del Distrito Judicial de Sánchez Piedras, en sustitución de la Lcda. Ana Laura Tapia Esquivel, con efectos a partir del </w:t>
            </w:r>
            <w:r w:rsidR="009147D6">
              <w:rPr>
                <w:rFonts w:ascii="Lato" w:hAnsi="Lato"/>
                <w:bCs/>
                <w:sz w:val="20"/>
                <w:szCs w:val="20"/>
              </w:rPr>
              <w:t xml:space="preserve">uno de julio </w:t>
            </w:r>
            <w:r>
              <w:rPr>
                <w:rFonts w:ascii="Lato" w:hAnsi="Lato"/>
                <w:bCs/>
                <w:sz w:val="20"/>
                <w:szCs w:val="20"/>
              </w:rPr>
              <w:t>del año en curso, hasta nuevas instrucciones.</w:t>
            </w:r>
          </w:p>
          <w:p w14:paraId="7848CEED" w14:textId="77777777" w:rsidR="00FF208A" w:rsidRDefault="00FF208A" w:rsidP="006219A3">
            <w:pPr>
              <w:pStyle w:val="NormalWeb"/>
              <w:tabs>
                <w:tab w:val="left" w:pos="5387"/>
                <w:tab w:val="left" w:pos="5954"/>
                <w:tab w:val="left" w:pos="7513"/>
              </w:tabs>
              <w:spacing w:before="0" w:beforeAutospacing="0" w:after="0" w:afterAutospacing="0" w:line="480" w:lineRule="auto"/>
              <w:jc w:val="both"/>
              <w:rPr>
                <w:rFonts w:ascii="Lato" w:hAnsi="Lato"/>
                <w:b/>
                <w:sz w:val="20"/>
                <w:szCs w:val="20"/>
              </w:rPr>
            </w:pPr>
          </w:p>
        </w:tc>
      </w:tr>
      <w:tr w:rsidR="007261F1" w:rsidRPr="004D781E" w14:paraId="0F9A2FC3" w14:textId="77777777" w:rsidTr="005B7CD9">
        <w:tc>
          <w:tcPr>
            <w:tcW w:w="3847" w:type="dxa"/>
          </w:tcPr>
          <w:p w14:paraId="7A4B5412" w14:textId="7E8D0DE8" w:rsidR="004D781E" w:rsidRPr="004D781E" w:rsidRDefault="004D781E" w:rsidP="000965E1">
            <w:pPr>
              <w:spacing w:after="0" w:line="360" w:lineRule="auto"/>
              <w:jc w:val="both"/>
              <w:rPr>
                <w:rFonts w:ascii="Lato" w:eastAsia="Times New Roman" w:hAnsi="Lato" w:cs="Calibri"/>
                <w:b/>
                <w:bCs/>
                <w:sz w:val="20"/>
                <w:szCs w:val="20"/>
              </w:rPr>
            </w:pPr>
            <w:r w:rsidRPr="004D781E">
              <w:rPr>
                <w:rFonts w:ascii="Lato" w:hAnsi="Lato" w:cs="Calibri"/>
                <w:b/>
                <w:bCs/>
                <w:sz w:val="20"/>
                <w:szCs w:val="20"/>
              </w:rPr>
              <w:lastRenderedPageBreak/>
              <w:t>Lcdo. Rubén Rodrigo Ríos Palacios</w:t>
            </w:r>
          </w:p>
          <w:p w14:paraId="15090377" w14:textId="3E844DB2" w:rsidR="007261F1" w:rsidRPr="004D781E" w:rsidRDefault="004D781E" w:rsidP="000965E1">
            <w:pPr>
              <w:spacing w:after="0" w:line="360" w:lineRule="auto"/>
              <w:jc w:val="both"/>
              <w:rPr>
                <w:rFonts w:ascii="Lato" w:hAnsi="Lato" w:cs="Calibri"/>
                <w:sz w:val="20"/>
                <w:szCs w:val="20"/>
              </w:rPr>
            </w:pPr>
            <w:r w:rsidRPr="004D781E">
              <w:rPr>
                <w:rFonts w:ascii="Lato" w:hAnsi="Lato" w:cs="Calibri"/>
                <w:sz w:val="20"/>
                <w:szCs w:val="20"/>
              </w:rPr>
              <w:t>Oficial de Partes Interino (nivel 5), adscrito al Juzgado Familiar de</w:t>
            </w:r>
            <w:r>
              <w:rPr>
                <w:rFonts w:ascii="Lato" w:hAnsi="Lato" w:cs="Calibri"/>
                <w:sz w:val="20"/>
                <w:szCs w:val="20"/>
              </w:rPr>
              <w:t xml:space="preserve">l </w:t>
            </w:r>
            <w:r w:rsidR="00137B96">
              <w:rPr>
                <w:rFonts w:ascii="Lato" w:hAnsi="Lato" w:cs="Calibri"/>
                <w:sz w:val="20"/>
                <w:szCs w:val="20"/>
              </w:rPr>
              <w:t>D</w:t>
            </w:r>
            <w:r>
              <w:rPr>
                <w:rFonts w:ascii="Lato" w:hAnsi="Lato" w:cs="Calibri"/>
                <w:sz w:val="20"/>
                <w:szCs w:val="20"/>
              </w:rPr>
              <w:t xml:space="preserve">istrito Judicial de </w:t>
            </w:r>
            <w:r w:rsidRPr="004D781E">
              <w:rPr>
                <w:rFonts w:ascii="Lato" w:hAnsi="Lato" w:cs="Calibri"/>
                <w:sz w:val="20"/>
                <w:szCs w:val="20"/>
              </w:rPr>
              <w:t>Juárez.</w:t>
            </w:r>
          </w:p>
          <w:p w14:paraId="698B0874" w14:textId="77777777" w:rsidR="007261F1" w:rsidRPr="004D781E" w:rsidRDefault="007261F1" w:rsidP="000965E1">
            <w:pPr>
              <w:spacing w:after="0" w:line="360" w:lineRule="auto"/>
              <w:jc w:val="both"/>
              <w:rPr>
                <w:rFonts w:ascii="Lato" w:hAnsi="Lato" w:cs="Calibri"/>
                <w:b/>
                <w:bCs/>
                <w:sz w:val="20"/>
                <w:szCs w:val="20"/>
              </w:rPr>
            </w:pPr>
          </w:p>
          <w:p w14:paraId="117721C6" w14:textId="77777777" w:rsidR="007261F1" w:rsidRPr="004D781E" w:rsidRDefault="007261F1" w:rsidP="000965E1">
            <w:pPr>
              <w:spacing w:after="0" w:line="360" w:lineRule="auto"/>
              <w:jc w:val="both"/>
              <w:rPr>
                <w:rFonts w:ascii="Lato" w:hAnsi="Lato" w:cs="Calibri"/>
                <w:b/>
                <w:bCs/>
                <w:sz w:val="20"/>
                <w:szCs w:val="20"/>
              </w:rPr>
            </w:pPr>
          </w:p>
        </w:tc>
        <w:tc>
          <w:tcPr>
            <w:tcW w:w="3847" w:type="dxa"/>
          </w:tcPr>
          <w:p w14:paraId="22577116" w14:textId="698B41D1" w:rsidR="007261F1" w:rsidRPr="004D781E" w:rsidRDefault="008360DD" w:rsidP="000965E1">
            <w:pPr>
              <w:pStyle w:val="NormalWeb"/>
              <w:tabs>
                <w:tab w:val="left" w:pos="5387"/>
                <w:tab w:val="left" w:pos="5954"/>
                <w:tab w:val="left" w:pos="7513"/>
              </w:tabs>
              <w:spacing w:before="0" w:beforeAutospacing="0" w:after="0" w:afterAutospacing="0" w:line="360" w:lineRule="auto"/>
              <w:jc w:val="both"/>
              <w:rPr>
                <w:rFonts w:ascii="Lato" w:hAnsi="Lato"/>
                <w:bCs/>
                <w:sz w:val="20"/>
                <w:szCs w:val="20"/>
              </w:rPr>
            </w:pPr>
            <w:r w:rsidRPr="004D781E">
              <w:rPr>
                <w:rFonts w:ascii="Lato" w:hAnsi="Lato"/>
                <w:bCs/>
                <w:sz w:val="20"/>
                <w:szCs w:val="20"/>
              </w:rPr>
              <w:t xml:space="preserve">Por necesidades del servicio, con su mismo nivel y cargo, se readscribe al </w:t>
            </w:r>
            <w:r w:rsidR="002A4114" w:rsidRPr="004D781E">
              <w:rPr>
                <w:rFonts w:ascii="Lato" w:hAnsi="Lato"/>
                <w:bCs/>
                <w:sz w:val="20"/>
                <w:szCs w:val="20"/>
              </w:rPr>
              <w:t>Juzgado</w:t>
            </w:r>
            <w:r w:rsidR="004D781E" w:rsidRPr="004D781E">
              <w:rPr>
                <w:rFonts w:ascii="Lato" w:hAnsi="Lato"/>
                <w:bCs/>
                <w:sz w:val="20"/>
                <w:szCs w:val="20"/>
              </w:rPr>
              <w:t xml:space="preserve"> Segundo </w:t>
            </w:r>
            <w:r w:rsidRPr="004D781E">
              <w:rPr>
                <w:rFonts w:ascii="Lato" w:hAnsi="Lato"/>
                <w:bCs/>
                <w:sz w:val="20"/>
                <w:szCs w:val="20"/>
              </w:rPr>
              <w:t xml:space="preserve">Civil y </w:t>
            </w:r>
            <w:r w:rsidR="002A4114" w:rsidRPr="004D781E">
              <w:rPr>
                <w:rFonts w:ascii="Lato" w:hAnsi="Lato"/>
                <w:bCs/>
                <w:sz w:val="20"/>
                <w:szCs w:val="20"/>
              </w:rPr>
              <w:t>Familiar de</w:t>
            </w:r>
            <w:r w:rsidRPr="004D781E">
              <w:rPr>
                <w:rFonts w:ascii="Lato" w:hAnsi="Lato"/>
                <w:bCs/>
                <w:sz w:val="20"/>
                <w:szCs w:val="20"/>
              </w:rPr>
              <w:t xml:space="preserve">l Distrito Judicial de </w:t>
            </w:r>
            <w:r w:rsidR="002A4114" w:rsidRPr="004D781E">
              <w:rPr>
                <w:rFonts w:ascii="Lato" w:hAnsi="Lato"/>
                <w:bCs/>
                <w:sz w:val="20"/>
                <w:szCs w:val="20"/>
              </w:rPr>
              <w:t xml:space="preserve"> </w:t>
            </w:r>
            <w:r w:rsidR="00137B96" w:rsidRPr="004D781E">
              <w:rPr>
                <w:rFonts w:ascii="Lato" w:hAnsi="Lato"/>
                <w:bCs/>
                <w:sz w:val="20"/>
                <w:szCs w:val="20"/>
              </w:rPr>
              <w:t>Xicohténcatl</w:t>
            </w:r>
            <w:r w:rsidRPr="004D781E">
              <w:rPr>
                <w:rFonts w:ascii="Lato" w:hAnsi="Lato"/>
                <w:bCs/>
                <w:sz w:val="20"/>
                <w:szCs w:val="20"/>
              </w:rPr>
              <w:t xml:space="preserve">, con efectos a partir del </w:t>
            </w:r>
            <w:r w:rsidR="00137B96">
              <w:rPr>
                <w:rFonts w:ascii="Lato" w:hAnsi="Lato"/>
                <w:bCs/>
                <w:sz w:val="20"/>
                <w:szCs w:val="20"/>
              </w:rPr>
              <w:t>veinti</w:t>
            </w:r>
            <w:r w:rsidR="008A7CB1">
              <w:rPr>
                <w:rFonts w:ascii="Lato" w:hAnsi="Lato"/>
                <w:bCs/>
                <w:sz w:val="20"/>
                <w:szCs w:val="20"/>
              </w:rPr>
              <w:t>cinco</w:t>
            </w:r>
            <w:r w:rsidR="00137B96">
              <w:rPr>
                <w:rFonts w:ascii="Lato" w:hAnsi="Lato"/>
                <w:bCs/>
                <w:sz w:val="20"/>
                <w:szCs w:val="20"/>
              </w:rPr>
              <w:t xml:space="preserve"> de junio del año en curso, </w:t>
            </w:r>
            <w:r w:rsidRPr="004D781E">
              <w:rPr>
                <w:rFonts w:ascii="Lato" w:hAnsi="Lato"/>
                <w:bCs/>
                <w:sz w:val="20"/>
                <w:szCs w:val="20"/>
              </w:rPr>
              <w:t xml:space="preserve">en sustitución de la Licenciada </w:t>
            </w:r>
            <w:proofErr w:type="spellStart"/>
            <w:r w:rsidRPr="004D781E">
              <w:rPr>
                <w:rFonts w:ascii="Lato" w:hAnsi="Lato"/>
                <w:bCs/>
                <w:sz w:val="20"/>
                <w:szCs w:val="20"/>
              </w:rPr>
              <w:t>Yazmín</w:t>
            </w:r>
            <w:proofErr w:type="spellEnd"/>
            <w:r w:rsidRPr="004D781E">
              <w:rPr>
                <w:rFonts w:ascii="Lato" w:hAnsi="Lato"/>
                <w:bCs/>
                <w:sz w:val="20"/>
                <w:szCs w:val="20"/>
              </w:rPr>
              <w:t xml:space="preserve"> Diaz García</w:t>
            </w:r>
            <w:r w:rsidR="003B2A92">
              <w:rPr>
                <w:rFonts w:ascii="Lato" w:hAnsi="Lato"/>
                <w:bCs/>
                <w:sz w:val="20"/>
                <w:szCs w:val="20"/>
              </w:rPr>
              <w:t>, hasta nuevas instrucciones.</w:t>
            </w:r>
          </w:p>
        </w:tc>
      </w:tr>
      <w:tr w:rsidR="007261F1" w:rsidRPr="004D781E" w14:paraId="5C26C54E" w14:textId="77777777" w:rsidTr="005B7CD9">
        <w:tc>
          <w:tcPr>
            <w:tcW w:w="3847" w:type="dxa"/>
          </w:tcPr>
          <w:p w14:paraId="563EE451" w14:textId="582DD8B9" w:rsidR="008360DD" w:rsidRPr="004D781E" w:rsidRDefault="008360DD" w:rsidP="000965E1">
            <w:pPr>
              <w:spacing w:after="0" w:line="360" w:lineRule="auto"/>
              <w:jc w:val="both"/>
              <w:rPr>
                <w:rFonts w:ascii="Lato" w:hAnsi="Lato" w:cs="Calibri"/>
                <w:b/>
                <w:bCs/>
                <w:sz w:val="20"/>
                <w:szCs w:val="20"/>
              </w:rPr>
            </w:pPr>
            <w:r w:rsidRPr="004D781E">
              <w:rPr>
                <w:rFonts w:ascii="Lato" w:hAnsi="Lato" w:cs="Calibri"/>
                <w:b/>
                <w:bCs/>
                <w:sz w:val="20"/>
                <w:szCs w:val="20"/>
              </w:rPr>
              <w:t xml:space="preserve">Lcda. </w:t>
            </w:r>
            <w:proofErr w:type="spellStart"/>
            <w:r w:rsidRPr="004D781E">
              <w:rPr>
                <w:rFonts w:ascii="Lato" w:hAnsi="Lato" w:cs="Calibri"/>
                <w:b/>
                <w:bCs/>
                <w:sz w:val="20"/>
                <w:szCs w:val="20"/>
              </w:rPr>
              <w:t>Yazmín</w:t>
            </w:r>
            <w:proofErr w:type="spellEnd"/>
            <w:r w:rsidRPr="004D781E">
              <w:rPr>
                <w:rFonts w:ascii="Lato" w:hAnsi="Lato" w:cs="Calibri"/>
                <w:b/>
                <w:bCs/>
                <w:sz w:val="20"/>
                <w:szCs w:val="20"/>
              </w:rPr>
              <w:t xml:space="preserve"> Diaz García</w:t>
            </w:r>
          </w:p>
          <w:p w14:paraId="609B791C" w14:textId="74B677C3" w:rsidR="008360DD" w:rsidRPr="004D781E" w:rsidRDefault="003B2A92" w:rsidP="000965E1">
            <w:pPr>
              <w:spacing w:after="0" w:line="360" w:lineRule="auto"/>
              <w:jc w:val="both"/>
              <w:rPr>
                <w:rFonts w:ascii="Lato" w:eastAsia="Times New Roman" w:hAnsi="Lato" w:cs="Calibri"/>
                <w:sz w:val="20"/>
                <w:szCs w:val="20"/>
              </w:rPr>
            </w:pPr>
            <w:r>
              <w:rPr>
                <w:rFonts w:ascii="Lato" w:hAnsi="Lato" w:cs="Calibri"/>
                <w:sz w:val="20"/>
                <w:szCs w:val="20"/>
              </w:rPr>
              <w:t xml:space="preserve">Auxiliar </w:t>
            </w:r>
            <w:r w:rsidR="008360DD" w:rsidRPr="004D781E">
              <w:rPr>
                <w:rFonts w:ascii="Lato" w:hAnsi="Lato" w:cs="Calibri"/>
                <w:sz w:val="20"/>
                <w:szCs w:val="20"/>
              </w:rPr>
              <w:t>Administrativa</w:t>
            </w:r>
            <w:r>
              <w:rPr>
                <w:rFonts w:ascii="Lato" w:hAnsi="Lato" w:cs="Calibri"/>
                <w:sz w:val="20"/>
                <w:szCs w:val="20"/>
              </w:rPr>
              <w:t xml:space="preserve"> interina</w:t>
            </w:r>
            <w:r w:rsidR="008360DD" w:rsidRPr="004D781E">
              <w:rPr>
                <w:rFonts w:ascii="Lato" w:hAnsi="Lato" w:cs="Calibri"/>
                <w:sz w:val="20"/>
                <w:szCs w:val="20"/>
              </w:rPr>
              <w:t xml:space="preserve"> (nivel 5), en funciones de Auxiliar Administrativa, adscrita al Juzgado Segundo Civil y Familiar del </w:t>
            </w:r>
            <w:r w:rsidR="00517699">
              <w:rPr>
                <w:rFonts w:ascii="Lato" w:hAnsi="Lato" w:cs="Calibri"/>
                <w:sz w:val="20"/>
                <w:szCs w:val="20"/>
              </w:rPr>
              <w:t>D</w:t>
            </w:r>
            <w:r w:rsidR="008360DD" w:rsidRPr="004D781E">
              <w:rPr>
                <w:rFonts w:ascii="Lato" w:hAnsi="Lato" w:cs="Calibri"/>
                <w:sz w:val="20"/>
                <w:szCs w:val="20"/>
              </w:rPr>
              <w:t xml:space="preserve">istrito Judicial de Xicohténcatl. </w:t>
            </w:r>
          </w:p>
          <w:p w14:paraId="1D53CE9B" w14:textId="786EFA27" w:rsidR="002A4114" w:rsidRPr="004D781E" w:rsidRDefault="002A4114" w:rsidP="000965E1">
            <w:pPr>
              <w:spacing w:after="0" w:line="360" w:lineRule="auto"/>
              <w:jc w:val="both"/>
              <w:rPr>
                <w:rFonts w:ascii="Lato" w:hAnsi="Lato" w:cs="Calibri"/>
                <w:sz w:val="20"/>
                <w:szCs w:val="20"/>
              </w:rPr>
            </w:pPr>
          </w:p>
          <w:p w14:paraId="658C8DED" w14:textId="77777777" w:rsidR="007261F1" w:rsidRPr="004D781E" w:rsidRDefault="007261F1" w:rsidP="000965E1">
            <w:pPr>
              <w:spacing w:after="0" w:line="360" w:lineRule="auto"/>
              <w:jc w:val="both"/>
              <w:rPr>
                <w:rFonts w:ascii="Lato" w:hAnsi="Lato" w:cs="Calibri"/>
                <w:b/>
                <w:bCs/>
                <w:sz w:val="20"/>
                <w:szCs w:val="20"/>
              </w:rPr>
            </w:pPr>
          </w:p>
        </w:tc>
        <w:tc>
          <w:tcPr>
            <w:tcW w:w="3847" w:type="dxa"/>
          </w:tcPr>
          <w:p w14:paraId="5C2D97D6" w14:textId="03C6D8D2" w:rsidR="007261F1" w:rsidRPr="004D781E" w:rsidRDefault="008360DD" w:rsidP="000965E1">
            <w:pPr>
              <w:pStyle w:val="NormalWeb"/>
              <w:tabs>
                <w:tab w:val="left" w:pos="5387"/>
                <w:tab w:val="left" w:pos="5954"/>
                <w:tab w:val="left" w:pos="7513"/>
              </w:tabs>
              <w:spacing w:before="0" w:beforeAutospacing="0" w:after="0" w:afterAutospacing="0" w:line="360" w:lineRule="auto"/>
              <w:jc w:val="both"/>
              <w:rPr>
                <w:rFonts w:ascii="Lato" w:hAnsi="Lato"/>
                <w:b/>
                <w:sz w:val="20"/>
                <w:szCs w:val="20"/>
              </w:rPr>
            </w:pPr>
            <w:r w:rsidRPr="004D781E">
              <w:rPr>
                <w:rFonts w:ascii="Lato" w:hAnsi="Lato"/>
                <w:bCs/>
                <w:sz w:val="20"/>
                <w:szCs w:val="20"/>
              </w:rPr>
              <w:t xml:space="preserve">Por necesidades del servicio, </w:t>
            </w:r>
            <w:r w:rsidR="00517699">
              <w:rPr>
                <w:rFonts w:ascii="Lato" w:hAnsi="Lato"/>
                <w:bCs/>
                <w:sz w:val="20"/>
                <w:szCs w:val="20"/>
              </w:rPr>
              <w:t>se designa Oficial de Partes interina (nivel 5) y se</w:t>
            </w:r>
            <w:r w:rsidRPr="004D781E">
              <w:rPr>
                <w:rFonts w:ascii="Lato" w:hAnsi="Lato"/>
                <w:bCs/>
                <w:sz w:val="20"/>
                <w:szCs w:val="20"/>
              </w:rPr>
              <w:t xml:space="preserve"> readscribe </w:t>
            </w:r>
            <w:r w:rsidR="004D781E" w:rsidRPr="004D781E">
              <w:rPr>
                <w:rFonts w:ascii="Lato" w:hAnsi="Lato"/>
                <w:bCs/>
                <w:sz w:val="20"/>
                <w:szCs w:val="20"/>
              </w:rPr>
              <w:t xml:space="preserve">al Juzgado Civil del Distrito Judicial de Zaragoza, </w:t>
            </w:r>
            <w:r w:rsidR="00517699" w:rsidRPr="004D781E">
              <w:rPr>
                <w:rFonts w:ascii="Lato" w:hAnsi="Lato"/>
                <w:bCs/>
                <w:sz w:val="20"/>
                <w:szCs w:val="20"/>
              </w:rPr>
              <w:t xml:space="preserve">con efectos a partir del </w:t>
            </w:r>
            <w:r w:rsidR="00517699">
              <w:rPr>
                <w:rFonts w:ascii="Lato" w:hAnsi="Lato"/>
                <w:bCs/>
                <w:sz w:val="20"/>
                <w:szCs w:val="20"/>
              </w:rPr>
              <w:t>vei</w:t>
            </w:r>
            <w:r w:rsidR="008A7CB1">
              <w:rPr>
                <w:rFonts w:ascii="Lato" w:hAnsi="Lato"/>
                <w:bCs/>
                <w:sz w:val="20"/>
                <w:szCs w:val="20"/>
              </w:rPr>
              <w:t>nticinco</w:t>
            </w:r>
            <w:r w:rsidR="00517699">
              <w:rPr>
                <w:rFonts w:ascii="Lato" w:hAnsi="Lato"/>
                <w:bCs/>
                <w:sz w:val="20"/>
                <w:szCs w:val="20"/>
              </w:rPr>
              <w:t xml:space="preserve"> de junio del año en curso, hasta nuevas instrucciones, en</w:t>
            </w:r>
            <w:r w:rsidR="00517699" w:rsidRPr="004D781E">
              <w:rPr>
                <w:rFonts w:ascii="Lato" w:hAnsi="Lato"/>
                <w:bCs/>
                <w:sz w:val="20"/>
                <w:szCs w:val="20"/>
              </w:rPr>
              <w:t xml:space="preserve"> sustitución de</w:t>
            </w:r>
            <w:r w:rsidR="00517699">
              <w:rPr>
                <w:rFonts w:ascii="Lato" w:hAnsi="Lato"/>
                <w:bCs/>
                <w:sz w:val="20"/>
                <w:szCs w:val="20"/>
              </w:rPr>
              <w:t>l Lcdo. Paulino Sánchez Hernández.</w:t>
            </w:r>
          </w:p>
        </w:tc>
      </w:tr>
      <w:tr w:rsidR="007261F1" w:rsidRPr="004D781E" w14:paraId="0618BD4A" w14:textId="77777777" w:rsidTr="005B7CD9">
        <w:tc>
          <w:tcPr>
            <w:tcW w:w="3847" w:type="dxa"/>
          </w:tcPr>
          <w:p w14:paraId="2351AA15" w14:textId="5BA9B59E" w:rsidR="004D781E" w:rsidRPr="004D781E" w:rsidRDefault="004D781E" w:rsidP="000965E1">
            <w:pPr>
              <w:spacing w:after="0" w:line="360" w:lineRule="auto"/>
              <w:jc w:val="both"/>
              <w:rPr>
                <w:rFonts w:ascii="Lato" w:hAnsi="Lato" w:cs="Calibri"/>
                <w:b/>
                <w:bCs/>
                <w:sz w:val="20"/>
                <w:szCs w:val="20"/>
              </w:rPr>
            </w:pPr>
            <w:r w:rsidRPr="004D781E">
              <w:rPr>
                <w:rFonts w:ascii="Lato" w:hAnsi="Lato" w:cs="Calibri"/>
                <w:b/>
                <w:bCs/>
                <w:sz w:val="20"/>
                <w:szCs w:val="20"/>
              </w:rPr>
              <w:t>Lcdo. Paulino Sánchez Hernández</w:t>
            </w:r>
          </w:p>
          <w:p w14:paraId="0C4C9F7F" w14:textId="3804C3B7" w:rsidR="007261F1" w:rsidRPr="004D781E" w:rsidRDefault="00C41437" w:rsidP="000965E1">
            <w:pPr>
              <w:spacing w:after="0" w:line="360" w:lineRule="auto"/>
              <w:jc w:val="both"/>
              <w:rPr>
                <w:rFonts w:ascii="Lato" w:hAnsi="Lato" w:cs="Calibri"/>
                <w:b/>
                <w:bCs/>
                <w:sz w:val="20"/>
                <w:szCs w:val="20"/>
              </w:rPr>
            </w:pPr>
            <w:r>
              <w:rPr>
                <w:rFonts w:ascii="Lato" w:hAnsi="Lato" w:cs="Calibri"/>
                <w:sz w:val="20"/>
                <w:szCs w:val="20"/>
              </w:rPr>
              <w:t>Auxiliar Administrativo interino en funciones de O</w:t>
            </w:r>
            <w:r w:rsidR="004D781E" w:rsidRPr="004D781E">
              <w:rPr>
                <w:rFonts w:ascii="Lato" w:hAnsi="Lato" w:cs="Calibri"/>
                <w:sz w:val="20"/>
                <w:szCs w:val="20"/>
              </w:rPr>
              <w:t>ficial de Partes (nivel 5), adscrito al Juzgado Civil del Distrito Judicial de Zaragoza</w:t>
            </w:r>
            <w:r w:rsidR="009B0B5B">
              <w:rPr>
                <w:rFonts w:ascii="Lato" w:hAnsi="Lato" w:cs="Calibri"/>
                <w:sz w:val="20"/>
                <w:szCs w:val="20"/>
              </w:rPr>
              <w:t>.</w:t>
            </w:r>
          </w:p>
        </w:tc>
        <w:tc>
          <w:tcPr>
            <w:tcW w:w="3847" w:type="dxa"/>
          </w:tcPr>
          <w:p w14:paraId="728F7F6F" w14:textId="0674CCCB" w:rsidR="007261F1" w:rsidRPr="004D781E" w:rsidRDefault="004D781E" w:rsidP="000965E1">
            <w:pPr>
              <w:spacing w:after="0" w:line="360" w:lineRule="auto"/>
              <w:jc w:val="both"/>
              <w:rPr>
                <w:rFonts w:ascii="Lato" w:hAnsi="Lato"/>
                <w:b/>
                <w:sz w:val="20"/>
                <w:szCs w:val="20"/>
              </w:rPr>
            </w:pPr>
            <w:r w:rsidRPr="004D781E">
              <w:rPr>
                <w:rFonts w:ascii="Lato" w:hAnsi="Lato"/>
                <w:bCs/>
                <w:sz w:val="20"/>
                <w:szCs w:val="20"/>
              </w:rPr>
              <w:t>Por necesidades del servicio, con su mismo nivel</w:t>
            </w:r>
            <w:r w:rsidR="00D02062">
              <w:rPr>
                <w:rFonts w:ascii="Lato" w:hAnsi="Lato"/>
                <w:bCs/>
                <w:sz w:val="20"/>
                <w:szCs w:val="20"/>
              </w:rPr>
              <w:t xml:space="preserve"> y cargo</w:t>
            </w:r>
            <w:r w:rsidRPr="004D781E">
              <w:rPr>
                <w:rFonts w:ascii="Lato" w:hAnsi="Lato"/>
                <w:bCs/>
                <w:sz w:val="20"/>
                <w:szCs w:val="20"/>
              </w:rPr>
              <w:t xml:space="preserve">, se readscribe </w:t>
            </w:r>
            <w:r w:rsidRPr="004D781E">
              <w:rPr>
                <w:rFonts w:ascii="Lato" w:hAnsi="Lato" w:cs="Calibri"/>
                <w:sz w:val="20"/>
                <w:szCs w:val="20"/>
              </w:rPr>
              <w:t>al Juzgado Familiar de</w:t>
            </w:r>
            <w:r>
              <w:rPr>
                <w:rFonts w:ascii="Lato" w:hAnsi="Lato" w:cs="Calibri"/>
                <w:sz w:val="20"/>
                <w:szCs w:val="20"/>
              </w:rPr>
              <w:t xml:space="preserve">l </w:t>
            </w:r>
            <w:r w:rsidR="004A18B3">
              <w:rPr>
                <w:rFonts w:ascii="Lato" w:hAnsi="Lato" w:cs="Calibri"/>
                <w:sz w:val="20"/>
                <w:szCs w:val="20"/>
              </w:rPr>
              <w:t>D</w:t>
            </w:r>
            <w:r>
              <w:rPr>
                <w:rFonts w:ascii="Lato" w:hAnsi="Lato" w:cs="Calibri"/>
                <w:sz w:val="20"/>
                <w:szCs w:val="20"/>
              </w:rPr>
              <w:t xml:space="preserve">istrito Judicial de </w:t>
            </w:r>
            <w:r w:rsidRPr="004D781E">
              <w:rPr>
                <w:rFonts w:ascii="Lato" w:hAnsi="Lato" w:cs="Calibri"/>
                <w:sz w:val="20"/>
                <w:szCs w:val="20"/>
              </w:rPr>
              <w:t>Juárez</w:t>
            </w:r>
            <w:r w:rsidR="004A18B3">
              <w:rPr>
                <w:rFonts w:ascii="Lato" w:hAnsi="Lato" w:cs="Calibri"/>
                <w:sz w:val="20"/>
                <w:szCs w:val="20"/>
              </w:rPr>
              <w:t xml:space="preserve">, </w:t>
            </w:r>
            <w:r w:rsidRPr="004D781E">
              <w:rPr>
                <w:rFonts w:ascii="Lato" w:hAnsi="Lato"/>
                <w:bCs/>
                <w:sz w:val="20"/>
                <w:szCs w:val="20"/>
              </w:rPr>
              <w:t xml:space="preserve"> por el término de</w:t>
            </w:r>
            <w:r w:rsidR="00D02062">
              <w:rPr>
                <w:rFonts w:ascii="Lato" w:hAnsi="Lato"/>
                <w:bCs/>
                <w:sz w:val="20"/>
                <w:szCs w:val="20"/>
              </w:rPr>
              <w:t xml:space="preserve"> tres meses, </w:t>
            </w:r>
            <w:r w:rsidRPr="004D781E">
              <w:rPr>
                <w:rFonts w:ascii="Lato" w:hAnsi="Lato"/>
                <w:bCs/>
                <w:sz w:val="20"/>
                <w:szCs w:val="20"/>
              </w:rPr>
              <w:t xml:space="preserve">con efectos a partir del </w:t>
            </w:r>
            <w:r w:rsidR="006C1947">
              <w:rPr>
                <w:rFonts w:ascii="Lato" w:hAnsi="Lato"/>
                <w:bCs/>
                <w:sz w:val="20"/>
                <w:szCs w:val="20"/>
              </w:rPr>
              <w:t>veinticinco</w:t>
            </w:r>
            <w:r w:rsidR="00383343">
              <w:rPr>
                <w:rFonts w:ascii="Lato" w:hAnsi="Lato"/>
                <w:bCs/>
                <w:sz w:val="20"/>
                <w:szCs w:val="20"/>
              </w:rPr>
              <w:t xml:space="preserve"> de junio del año en curso, </w:t>
            </w:r>
            <w:r w:rsidRPr="004D781E">
              <w:rPr>
                <w:rFonts w:ascii="Lato" w:hAnsi="Lato"/>
                <w:bCs/>
                <w:sz w:val="20"/>
                <w:szCs w:val="20"/>
              </w:rPr>
              <w:t>en sustitución de</w:t>
            </w:r>
            <w:r>
              <w:rPr>
                <w:rFonts w:ascii="Lato" w:hAnsi="Lato"/>
                <w:bCs/>
                <w:sz w:val="20"/>
                <w:szCs w:val="20"/>
              </w:rPr>
              <w:t xml:space="preserve">l Licenciado </w:t>
            </w:r>
            <w:r w:rsidRPr="004D781E">
              <w:rPr>
                <w:rFonts w:ascii="Lato" w:hAnsi="Lato" w:cs="Calibri"/>
                <w:sz w:val="20"/>
                <w:szCs w:val="20"/>
              </w:rPr>
              <w:t>Rubén Rodrigo Ríos Palacios</w:t>
            </w:r>
            <w:r w:rsidR="00383343">
              <w:rPr>
                <w:rFonts w:ascii="Lato" w:hAnsi="Lato"/>
                <w:sz w:val="20"/>
                <w:szCs w:val="20"/>
              </w:rPr>
              <w:t>.</w:t>
            </w:r>
          </w:p>
        </w:tc>
      </w:tr>
      <w:tr w:rsidR="007261F1" w:rsidRPr="004D781E" w14:paraId="4A67512D" w14:textId="77777777" w:rsidTr="005B7CD9">
        <w:tc>
          <w:tcPr>
            <w:tcW w:w="3847" w:type="dxa"/>
          </w:tcPr>
          <w:p w14:paraId="1914BB63" w14:textId="003AC509" w:rsidR="007261F1" w:rsidRPr="004D781E" w:rsidRDefault="009147D6" w:rsidP="000965E1">
            <w:pPr>
              <w:spacing w:after="0" w:line="360" w:lineRule="auto"/>
              <w:jc w:val="both"/>
              <w:rPr>
                <w:rFonts w:ascii="Lato" w:hAnsi="Lato" w:cs="Calibri"/>
                <w:b/>
                <w:bCs/>
                <w:sz w:val="20"/>
                <w:szCs w:val="20"/>
              </w:rPr>
            </w:pPr>
            <w:r>
              <w:rPr>
                <w:rFonts w:ascii="Lato" w:hAnsi="Lato" w:cs="Calibri"/>
                <w:b/>
                <w:bCs/>
                <w:sz w:val="20"/>
                <w:szCs w:val="20"/>
              </w:rPr>
              <w:t xml:space="preserve">Lcda. </w:t>
            </w:r>
            <w:r w:rsidR="00383343">
              <w:rPr>
                <w:rFonts w:ascii="Lato" w:hAnsi="Lato" w:cs="Calibri"/>
                <w:b/>
                <w:bCs/>
                <w:sz w:val="20"/>
                <w:szCs w:val="20"/>
              </w:rPr>
              <w:t xml:space="preserve">Ingrid Yahaira Carmona </w:t>
            </w:r>
            <w:proofErr w:type="spellStart"/>
            <w:r w:rsidR="00383343">
              <w:rPr>
                <w:rFonts w:ascii="Lato" w:hAnsi="Lato" w:cs="Calibri"/>
                <w:b/>
                <w:bCs/>
                <w:sz w:val="20"/>
                <w:szCs w:val="20"/>
              </w:rPr>
              <w:t>Carmona</w:t>
            </w:r>
            <w:proofErr w:type="spellEnd"/>
            <w:r w:rsidR="006C1947">
              <w:rPr>
                <w:rFonts w:ascii="Lato" w:hAnsi="Lato" w:cs="Calibri"/>
                <w:b/>
                <w:bCs/>
                <w:sz w:val="20"/>
                <w:szCs w:val="20"/>
              </w:rPr>
              <w:t>.</w:t>
            </w:r>
          </w:p>
          <w:p w14:paraId="5C0B3D53" w14:textId="77777777" w:rsidR="007261F1" w:rsidRPr="004D781E" w:rsidRDefault="007261F1" w:rsidP="000965E1">
            <w:pPr>
              <w:spacing w:after="0" w:line="360" w:lineRule="auto"/>
              <w:jc w:val="both"/>
              <w:rPr>
                <w:rFonts w:ascii="Lato" w:hAnsi="Lato" w:cs="Calibri"/>
                <w:b/>
                <w:bCs/>
                <w:sz w:val="20"/>
                <w:szCs w:val="20"/>
              </w:rPr>
            </w:pPr>
          </w:p>
        </w:tc>
        <w:tc>
          <w:tcPr>
            <w:tcW w:w="3847" w:type="dxa"/>
          </w:tcPr>
          <w:p w14:paraId="363C8281" w14:textId="76BB6FA0" w:rsidR="007261F1" w:rsidRPr="009B0B5B" w:rsidRDefault="00D77C84" w:rsidP="0024045E">
            <w:pPr>
              <w:pStyle w:val="NormalWeb"/>
              <w:tabs>
                <w:tab w:val="left" w:pos="5387"/>
                <w:tab w:val="left" w:pos="5954"/>
                <w:tab w:val="left" w:pos="7513"/>
              </w:tabs>
              <w:spacing w:before="0" w:beforeAutospacing="0" w:after="0" w:afterAutospacing="0" w:line="360" w:lineRule="auto"/>
              <w:jc w:val="both"/>
              <w:rPr>
                <w:rFonts w:ascii="Lato" w:hAnsi="Lato"/>
                <w:sz w:val="20"/>
                <w:szCs w:val="20"/>
              </w:rPr>
            </w:pPr>
            <w:r>
              <w:rPr>
                <w:rFonts w:ascii="Lato" w:hAnsi="Lato" w:cs="Calibri"/>
                <w:sz w:val="20"/>
                <w:szCs w:val="20"/>
              </w:rPr>
              <w:t xml:space="preserve">Por necesidades del servicio, </w:t>
            </w:r>
            <w:r w:rsidR="00383343">
              <w:rPr>
                <w:rFonts w:ascii="Lato" w:hAnsi="Lato" w:cs="Calibri"/>
                <w:sz w:val="20"/>
                <w:szCs w:val="20"/>
              </w:rPr>
              <w:t xml:space="preserve">se designa Taquimecanógrafa interina (nivel 3), </w:t>
            </w:r>
            <w:r w:rsidR="0024045E">
              <w:rPr>
                <w:rFonts w:ascii="Lato" w:hAnsi="Lato" w:cs="Calibri"/>
                <w:sz w:val="20"/>
                <w:szCs w:val="20"/>
              </w:rPr>
              <w:t>adscrita con la Jueza Octavo interina de Control del Distrito Judicial</w:t>
            </w:r>
            <w:r w:rsidR="009B0B5B" w:rsidRPr="009B0B5B">
              <w:rPr>
                <w:rFonts w:ascii="Lato" w:hAnsi="Lato" w:cs="Calibri"/>
                <w:sz w:val="20"/>
                <w:szCs w:val="20"/>
              </w:rPr>
              <w:t xml:space="preserve"> de Sánchez Piedras</w:t>
            </w:r>
            <w:r w:rsidR="009B0B5B">
              <w:rPr>
                <w:rFonts w:ascii="Lato" w:hAnsi="Lato" w:cs="Calibri"/>
                <w:sz w:val="20"/>
                <w:szCs w:val="20"/>
              </w:rPr>
              <w:t xml:space="preserve"> </w:t>
            </w:r>
            <w:r w:rsidR="009B0B5B" w:rsidRPr="009B0B5B">
              <w:rPr>
                <w:rFonts w:ascii="Lato" w:hAnsi="Lato" w:cs="Calibri"/>
                <w:sz w:val="20"/>
                <w:szCs w:val="20"/>
              </w:rPr>
              <w:t xml:space="preserve">y Especializado en Justicia para Adolescentes del Estado, para cubrir la licencia </w:t>
            </w:r>
            <w:proofErr w:type="spellStart"/>
            <w:r w:rsidR="009B0B5B" w:rsidRPr="009B0B5B">
              <w:rPr>
                <w:rFonts w:ascii="Lato" w:hAnsi="Lato" w:cs="Calibri"/>
                <w:sz w:val="20"/>
                <w:szCs w:val="20"/>
              </w:rPr>
              <w:t>medica</w:t>
            </w:r>
            <w:proofErr w:type="spellEnd"/>
            <w:r w:rsidR="009B0B5B" w:rsidRPr="009B0B5B">
              <w:rPr>
                <w:rFonts w:ascii="Lato" w:hAnsi="Lato" w:cs="Calibri"/>
                <w:sz w:val="20"/>
                <w:szCs w:val="20"/>
              </w:rPr>
              <w:t xml:space="preserve"> número 9591</w:t>
            </w:r>
            <w:r w:rsidR="0024045E">
              <w:rPr>
                <w:rFonts w:ascii="Lato" w:hAnsi="Lato" w:cs="Calibri"/>
                <w:sz w:val="20"/>
                <w:szCs w:val="20"/>
              </w:rPr>
              <w:t xml:space="preserve">, del Lcdo. Carlos Gustavo Gutiérrez Bartolo, con efectos a partir del </w:t>
            </w:r>
            <w:r w:rsidR="008A7CB1">
              <w:rPr>
                <w:rFonts w:ascii="Lato" w:hAnsi="Lato" w:cs="Calibri"/>
                <w:sz w:val="20"/>
                <w:szCs w:val="20"/>
              </w:rPr>
              <w:t>veinte de junio del año en curso</w:t>
            </w:r>
            <w:r w:rsidR="0024045E">
              <w:rPr>
                <w:rFonts w:ascii="Lato" w:hAnsi="Lato" w:cs="Calibri"/>
                <w:sz w:val="20"/>
                <w:szCs w:val="20"/>
              </w:rPr>
              <w:t>, por el tiempo que dure la licencia médica.</w:t>
            </w:r>
          </w:p>
        </w:tc>
      </w:tr>
      <w:tr w:rsidR="00670BF8" w:rsidRPr="004D781E" w14:paraId="428E958A" w14:textId="77777777" w:rsidTr="005B7CD9">
        <w:tc>
          <w:tcPr>
            <w:tcW w:w="3847" w:type="dxa"/>
          </w:tcPr>
          <w:p w14:paraId="5C54D49E" w14:textId="77777777" w:rsidR="00670BF8" w:rsidRDefault="00D77C84" w:rsidP="000965E1">
            <w:pPr>
              <w:spacing w:after="0" w:line="360" w:lineRule="auto"/>
              <w:jc w:val="both"/>
              <w:rPr>
                <w:rFonts w:ascii="Lato" w:hAnsi="Lato" w:cs="Calibri"/>
                <w:b/>
                <w:bCs/>
                <w:sz w:val="20"/>
                <w:szCs w:val="20"/>
              </w:rPr>
            </w:pPr>
            <w:r>
              <w:rPr>
                <w:rFonts w:ascii="Lato" w:hAnsi="Lato" w:cs="Calibri"/>
                <w:b/>
                <w:bCs/>
                <w:sz w:val="20"/>
                <w:szCs w:val="20"/>
              </w:rPr>
              <w:t xml:space="preserve">Lcda. Abigail Rodríguez Rivera </w:t>
            </w:r>
          </w:p>
          <w:p w14:paraId="02E7F305" w14:textId="47747DBC" w:rsidR="00D77C84" w:rsidRPr="00D77C84" w:rsidRDefault="00D77C84" w:rsidP="000965E1">
            <w:pPr>
              <w:spacing w:after="0" w:line="360" w:lineRule="auto"/>
              <w:jc w:val="both"/>
              <w:rPr>
                <w:rFonts w:ascii="Lato" w:hAnsi="Lato" w:cs="Calibri"/>
                <w:sz w:val="20"/>
                <w:szCs w:val="20"/>
              </w:rPr>
            </w:pPr>
            <w:r>
              <w:rPr>
                <w:rFonts w:ascii="Lato" w:hAnsi="Lato" w:cs="Calibri"/>
                <w:sz w:val="20"/>
                <w:szCs w:val="20"/>
              </w:rPr>
              <w:t xml:space="preserve">Auxiliar Administrativo </w:t>
            </w:r>
            <w:r w:rsidR="00FC2AAC">
              <w:rPr>
                <w:rFonts w:ascii="Lato" w:hAnsi="Lato" w:cs="Calibri"/>
                <w:sz w:val="20"/>
                <w:szCs w:val="20"/>
              </w:rPr>
              <w:t xml:space="preserve">interino </w:t>
            </w:r>
            <w:r>
              <w:rPr>
                <w:rFonts w:ascii="Lato" w:hAnsi="Lato" w:cs="Calibri"/>
                <w:sz w:val="20"/>
                <w:szCs w:val="20"/>
              </w:rPr>
              <w:t xml:space="preserve">(nivel 5) adscrita a la Primera Ponencia de la Sala </w:t>
            </w:r>
            <w:r>
              <w:rPr>
                <w:rFonts w:ascii="Lato" w:hAnsi="Lato" w:cs="Calibri"/>
                <w:sz w:val="20"/>
                <w:szCs w:val="20"/>
              </w:rPr>
              <w:lastRenderedPageBreak/>
              <w:t>Penal y Especializada en Administración de Justicia para Adolescentes.</w:t>
            </w:r>
          </w:p>
        </w:tc>
        <w:tc>
          <w:tcPr>
            <w:tcW w:w="3847" w:type="dxa"/>
          </w:tcPr>
          <w:p w14:paraId="1762C0E3" w14:textId="596C7F11" w:rsidR="00670BF8" w:rsidRDefault="00D77C84" w:rsidP="000965E1">
            <w:pPr>
              <w:pStyle w:val="NormalWeb"/>
              <w:tabs>
                <w:tab w:val="left" w:pos="5387"/>
                <w:tab w:val="left" w:pos="5954"/>
                <w:tab w:val="left" w:pos="7513"/>
              </w:tabs>
              <w:spacing w:before="0" w:beforeAutospacing="0" w:after="0" w:afterAutospacing="0" w:line="360" w:lineRule="auto"/>
              <w:jc w:val="both"/>
              <w:rPr>
                <w:rFonts w:ascii="Lato" w:hAnsi="Lato" w:cs="Calibri"/>
                <w:sz w:val="20"/>
                <w:szCs w:val="20"/>
              </w:rPr>
            </w:pPr>
            <w:r>
              <w:rPr>
                <w:rFonts w:ascii="Lato" w:hAnsi="Lato" w:cs="Calibri"/>
                <w:sz w:val="20"/>
                <w:szCs w:val="20"/>
              </w:rPr>
              <w:lastRenderedPageBreak/>
              <w:t xml:space="preserve">A petición de la Magistrada Titular de la Primera Ponencia de la Sala Penal y Especializada en Administración de </w:t>
            </w:r>
            <w:r>
              <w:rPr>
                <w:rFonts w:ascii="Lato" w:hAnsi="Lato" w:cs="Calibri"/>
                <w:sz w:val="20"/>
                <w:szCs w:val="20"/>
              </w:rPr>
              <w:lastRenderedPageBreak/>
              <w:t xml:space="preserve">Justicia para Adolescentes y por necesidades del servicio se designa </w:t>
            </w:r>
            <w:proofErr w:type="spellStart"/>
            <w:r>
              <w:rPr>
                <w:rFonts w:ascii="Lato" w:hAnsi="Lato" w:cs="Calibri"/>
                <w:sz w:val="20"/>
                <w:szCs w:val="20"/>
              </w:rPr>
              <w:t>Diligenciaria</w:t>
            </w:r>
            <w:proofErr w:type="spellEnd"/>
            <w:r>
              <w:rPr>
                <w:rFonts w:ascii="Lato" w:hAnsi="Lato" w:cs="Calibri"/>
                <w:sz w:val="20"/>
                <w:szCs w:val="20"/>
              </w:rPr>
              <w:t xml:space="preserve"> interina (nivel 7), con efectos a partir del treinta de junio del año en curso, </w:t>
            </w:r>
            <w:r w:rsidR="008A7CB1">
              <w:rPr>
                <w:rFonts w:ascii="Lato" w:hAnsi="Lato" w:cs="Calibri"/>
                <w:sz w:val="20"/>
                <w:szCs w:val="20"/>
              </w:rPr>
              <w:t>por el término de un mes</w:t>
            </w:r>
            <w:r>
              <w:rPr>
                <w:rFonts w:ascii="Lato" w:hAnsi="Lato" w:cs="Calibri"/>
                <w:sz w:val="20"/>
                <w:szCs w:val="20"/>
              </w:rPr>
              <w:t>.</w:t>
            </w:r>
          </w:p>
        </w:tc>
      </w:tr>
      <w:tr w:rsidR="00D77C84" w:rsidRPr="004D781E" w14:paraId="2B568263" w14:textId="77777777" w:rsidTr="005B7CD9">
        <w:tc>
          <w:tcPr>
            <w:tcW w:w="3847" w:type="dxa"/>
          </w:tcPr>
          <w:p w14:paraId="6FECDA1B" w14:textId="21A72ECD" w:rsidR="00D77C84" w:rsidRDefault="00FC2AAC" w:rsidP="006219A3">
            <w:pPr>
              <w:spacing w:after="0" w:line="480" w:lineRule="auto"/>
              <w:jc w:val="both"/>
              <w:rPr>
                <w:rFonts w:ascii="Lato" w:hAnsi="Lato" w:cs="Calibri"/>
                <w:b/>
                <w:bCs/>
                <w:sz w:val="20"/>
                <w:szCs w:val="20"/>
              </w:rPr>
            </w:pPr>
            <w:r>
              <w:rPr>
                <w:rFonts w:ascii="Lato" w:hAnsi="Lato" w:cs="Calibri"/>
                <w:b/>
                <w:bCs/>
                <w:sz w:val="20"/>
                <w:szCs w:val="20"/>
              </w:rPr>
              <w:lastRenderedPageBreak/>
              <w:t xml:space="preserve">Lcdo. Josafat </w:t>
            </w:r>
            <w:r w:rsidR="00025B9F">
              <w:rPr>
                <w:rFonts w:ascii="Lato" w:hAnsi="Lato" w:cs="Calibri"/>
                <w:b/>
                <w:bCs/>
                <w:sz w:val="20"/>
                <w:szCs w:val="20"/>
              </w:rPr>
              <w:t>Téllez</w:t>
            </w:r>
            <w:r w:rsidR="009B4FDA">
              <w:rPr>
                <w:rFonts w:ascii="Lato" w:hAnsi="Lato" w:cs="Calibri"/>
                <w:b/>
                <w:bCs/>
                <w:sz w:val="20"/>
                <w:szCs w:val="20"/>
              </w:rPr>
              <w:t xml:space="preserve"> Cortés </w:t>
            </w:r>
          </w:p>
          <w:p w14:paraId="17A1C387" w14:textId="585CE3BA" w:rsidR="009B4FDA" w:rsidRPr="009B4FDA" w:rsidRDefault="009B4FDA" w:rsidP="009B4FDA">
            <w:pPr>
              <w:spacing w:after="0" w:line="360" w:lineRule="auto"/>
              <w:jc w:val="both"/>
              <w:rPr>
                <w:rFonts w:ascii="Lato" w:hAnsi="Lato" w:cs="Calibri"/>
                <w:sz w:val="20"/>
                <w:szCs w:val="20"/>
              </w:rPr>
            </w:pPr>
            <w:r>
              <w:rPr>
                <w:rFonts w:ascii="Lato" w:hAnsi="Lato" w:cs="Calibri"/>
                <w:sz w:val="20"/>
                <w:szCs w:val="20"/>
              </w:rPr>
              <w:t>Jefe de Sección interino (nivel 7), adscrito al Centro Estatal de Justicia Alternativa del Poder Judicial del Estado.</w:t>
            </w:r>
          </w:p>
          <w:p w14:paraId="586C1364" w14:textId="77777777" w:rsidR="00D77C84" w:rsidRDefault="00D77C84" w:rsidP="006219A3">
            <w:pPr>
              <w:spacing w:after="0" w:line="480" w:lineRule="auto"/>
              <w:jc w:val="both"/>
              <w:rPr>
                <w:rFonts w:ascii="Lato" w:hAnsi="Lato" w:cs="Calibri"/>
                <w:b/>
                <w:bCs/>
                <w:sz w:val="20"/>
                <w:szCs w:val="20"/>
              </w:rPr>
            </w:pPr>
          </w:p>
          <w:p w14:paraId="4B4913CC" w14:textId="77777777" w:rsidR="00D77C84" w:rsidRDefault="00D77C84" w:rsidP="006219A3">
            <w:pPr>
              <w:spacing w:after="0" w:line="480" w:lineRule="auto"/>
              <w:jc w:val="both"/>
              <w:rPr>
                <w:rFonts w:ascii="Lato" w:hAnsi="Lato" w:cs="Calibri"/>
                <w:b/>
                <w:bCs/>
                <w:sz w:val="20"/>
                <w:szCs w:val="20"/>
              </w:rPr>
            </w:pPr>
          </w:p>
        </w:tc>
        <w:tc>
          <w:tcPr>
            <w:tcW w:w="3847" w:type="dxa"/>
          </w:tcPr>
          <w:p w14:paraId="05DF335D" w14:textId="77777777" w:rsidR="00D77C84" w:rsidRDefault="009B4FDA" w:rsidP="009B4FDA">
            <w:pPr>
              <w:pStyle w:val="NormalWeb"/>
              <w:tabs>
                <w:tab w:val="left" w:pos="5387"/>
                <w:tab w:val="left" w:pos="5954"/>
                <w:tab w:val="left" w:pos="7513"/>
              </w:tabs>
              <w:spacing w:before="0" w:beforeAutospacing="0" w:after="0" w:afterAutospacing="0" w:line="360" w:lineRule="auto"/>
              <w:jc w:val="both"/>
              <w:rPr>
                <w:rFonts w:ascii="Lato" w:hAnsi="Lato" w:cs="Calibri"/>
                <w:sz w:val="20"/>
                <w:szCs w:val="20"/>
              </w:rPr>
            </w:pPr>
            <w:r>
              <w:rPr>
                <w:rFonts w:ascii="Lato" w:hAnsi="Lato" w:cs="Calibri"/>
                <w:sz w:val="20"/>
                <w:szCs w:val="20"/>
              </w:rPr>
              <w:t>Por necesidades del servicio, con su mismo nivel y cargo, y en Funciones de Facilitador, se adscribe al CEJAMÓVIL 2, con efectos a partir del veinte de junio del año en curso, hasta nuevas instrucciones.</w:t>
            </w:r>
          </w:p>
          <w:p w14:paraId="5B184FC9" w14:textId="77777777" w:rsidR="009B4FDA" w:rsidRDefault="009B4FDA" w:rsidP="009B4FDA">
            <w:pPr>
              <w:pStyle w:val="NormalWeb"/>
              <w:tabs>
                <w:tab w:val="left" w:pos="5387"/>
                <w:tab w:val="left" w:pos="5954"/>
                <w:tab w:val="left" w:pos="7513"/>
              </w:tabs>
              <w:spacing w:before="0" w:beforeAutospacing="0" w:after="0" w:afterAutospacing="0" w:line="360" w:lineRule="auto"/>
              <w:jc w:val="both"/>
              <w:rPr>
                <w:rFonts w:ascii="Lato" w:hAnsi="Lato" w:cs="Calibri"/>
                <w:sz w:val="20"/>
                <w:szCs w:val="20"/>
              </w:rPr>
            </w:pPr>
          </w:p>
          <w:p w14:paraId="4D89678E" w14:textId="2E370413" w:rsidR="009B4FDA" w:rsidRDefault="009B4FDA" w:rsidP="009B4FDA">
            <w:pPr>
              <w:pStyle w:val="NormalWeb"/>
              <w:tabs>
                <w:tab w:val="left" w:pos="5387"/>
                <w:tab w:val="left" w:pos="5954"/>
                <w:tab w:val="left" w:pos="7513"/>
              </w:tabs>
              <w:spacing w:before="0" w:beforeAutospacing="0" w:after="0" w:afterAutospacing="0" w:line="360" w:lineRule="auto"/>
              <w:jc w:val="center"/>
              <w:rPr>
                <w:rFonts w:ascii="Lato" w:hAnsi="Lato" w:cs="Calibri"/>
                <w:sz w:val="20"/>
                <w:szCs w:val="20"/>
              </w:rPr>
            </w:pPr>
          </w:p>
        </w:tc>
      </w:tr>
      <w:tr w:rsidR="00D77C84" w:rsidRPr="004D781E" w14:paraId="2C93D353" w14:textId="77777777" w:rsidTr="005B7CD9">
        <w:tc>
          <w:tcPr>
            <w:tcW w:w="3847" w:type="dxa"/>
          </w:tcPr>
          <w:p w14:paraId="3F3929AF" w14:textId="1BD24798" w:rsidR="00D77C84" w:rsidRDefault="009147D6" w:rsidP="006219A3">
            <w:pPr>
              <w:spacing w:after="0" w:line="480" w:lineRule="auto"/>
              <w:jc w:val="both"/>
              <w:rPr>
                <w:rFonts w:ascii="Lato" w:hAnsi="Lato" w:cs="Calibri"/>
                <w:b/>
                <w:bCs/>
                <w:sz w:val="20"/>
                <w:szCs w:val="20"/>
              </w:rPr>
            </w:pPr>
            <w:r>
              <w:rPr>
                <w:rFonts w:ascii="Lato" w:hAnsi="Lato" w:cs="Calibri"/>
                <w:b/>
                <w:bCs/>
                <w:sz w:val="20"/>
                <w:szCs w:val="20"/>
              </w:rPr>
              <w:t xml:space="preserve">Lcda. </w:t>
            </w:r>
            <w:r w:rsidR="00FC2AAC">
              <w:rPr>
                <w:rFonts w:ascii="Lato" w:hAnsi="Lato" w:cs="Calibri"/>
                <w:b/>
                <w:bCs/>
                <w:sz w:val="20"/>
                <w:szCs w:val="20"/>
              </w:rPr>
              <w:t>Belén Morales Orea</w:t>
            </w:r>
          </w:p>
          <w:p w14:paraId="34ED592B" w14:textId="77777777" w:rsidR="00D77C84" w:rsidRDefault="00D77C84" w:rsidP="006219A3">
            <w:pPr>
              <w:spacing w:after="0" w:line="480" w:lineRule="auto"/>
              <w:jc w:val="both"/>
              <w:rPr>
                <w:rFonts w:ascii="Lato" w:hAnsi="Lato" w:cs="Calibri"/>
                <w:b/>
                <w:bCs/>
                <w:sz w:val="20"/>
                <w:szCs w:val="20"/>
              </w:rPr>
            </w:pPr>
          </w:p>
          <w:p w14:paraId="7389DBF2" w14:textId="77777777" w:rsidR="00D77C84" w:rsidRDefault="00D77C84" w:rsidP="006219A3">
            <w:pPr>
              <w:spacing w:after="0" w:line="480" w:lineRule="auto"/>
              <w:jc w:val="both"/>
              <w:rPr>
                <w:rFonts w:ascii="Lato" w:hAnsi="Lato" w:cs="Calibri"/>
                <w:b/>
                <w:bCs/>
                <w:sz w:val="20"/>
                <w:szCs w:val="20"/>
              </w:rPr>
            </w:pPr>
          </w:p>
        </w:tc>
        <w:tc>
          <w:tcPr>
            <w:tcW w:w="3847" w:type="dxa"/>
          </w:tcPr>
          <w:p w14:paraId="0AC7C316" w14:textId="14A346C8" w:rsidR="00D77C84" w:rsidRDefault="00025B9F" w:rsidP="00025B9F">
            <w:pPr>
              <w:pStyle w:val="NormalWeb"/>
              <w:tabs>
                <w:tab w:val="left" w:pos="5387"/>
                <w:tab w:val="left" w:pos="5954"/>
                <w:tab w:val="left" w:pos="7513"/>
              </w:tabs>
              <w:spacing w:before="0" w:beforeAutospacing="0" w:after="0" w:afterAutospacing="0" w:line="360" w:lineRule="auto"/>
              <w:jc w:val="both"/>
              <w:rPr>
                <w:rFonts w:ascii="Lato" w:hAnsi="Lato" w:cs="Calibri"/>
                <w:sz w:val="20"/>
                <w:szCs w:val="20"/>
              </w:rPr>
            </w:pPr>
            <w:r>
              <w:rPr>
                <w:rFonts w:ascii="Lato" w:hAnsi="Lato" w:cs="Calibri"/>
                <w:sz w:val="20"/>
                <w:szCs w:val="20"/>
              </w:rPr>
              <w:t>Por necesidades del servicio, se designa Auxiliar Administrativa interina (nivel 5), adscrita a Presidencia del Tribunal Superior de Justicia, con efectos a partir del</w:t>
            </w:r>
            <w:r w:rsidR="009147D6">
              <w:rPr>
                <w:rFonts w:ascii="Lato" w:hAnsi="Lato" w:cs="Calibri"/>
                <w:sz w:val="20"/>
                <w:szCs w:val="20"/>
              </w:rPr>
              <w:t xml:space="preserve"> veintitrés de junio del año en curso,</w:t>
            </w:r>
            <w:r>
              <w:rPr>
                <w:rFonts w:ascii="Lato" w:hAnsi="Lato" w:cs="Calibri"/>
                <w:sz w:val="20"/>
                <w:szCs w:val="20"/>
              </w:rPr>
              <w:t xml:space="preserve"> por el término de tres meses.</w:t>
            </w:r>
            <w:r w:rsidR="009147D6">
              <w:rPr>
                <w:rFonts w:ascii="Lato" w:hAnsi="Lato" w:cs="Calibri"/>
                <w:sz w:val="20"/>
                <w:szCs w:val="20"/>
              </w:rPr>
              <w:t xml:space="preserve"> Una vez concluido causará la baja respectiva. </w:t>
            </w:r>
          </w:p>
        </w:tc>
      </w:tr>
    </w:tbl>
    <w:p w14:paraId="0F66D6DD" w14:textId="77777777" w:rsidR="00025B9F" w:rsidRDefault="00025B9F" w:rsidP="006219A3">
      <w:pPr>
        <w:tabs>
          <w:tab w:val="left" w:pos="5387"/>
        </w:tabs>
        <w:spacing w:after="0" w:line="480" w:lineRule="auto"/>
        <w:jc w:val="both"/>
        <w:rPr>
          <w:rFonts w:ascii="Lato" w:hAnsi="Lato" w:cstheme="minorHAnsi"/>
          <w:bdr w:val="none" w:sz="0" w:space="0" w:color="auto" w:frame="1"/>
        </w:rPr>
      </w:pPr>
    </w:p>
    <w:p w14:paraId="77776676" w14:textId="47688298" w:rsidR="007261F1" w:rsidRPr="005604C9" w:rsidRDefault="007261F1" w:rsidP="006219A3">
      <w:pPr>
        <w:tabs>
          <w:tab w:val="left" w:pos="5387"/>
        </w:tabs>
        <w:spacing w:after="0" w:line="480" w:lineRule="auto"/>
        <w:jc w:val="both"/>
        <w:rPr>
          <w:rFonts w:ascii="Lato" w:hAnsi="Lato" w:cstheme="minorHAnsi"/>
          <w:b/>
          <w:bCs/>
          <w:u w:val="single"/>
          <w:bdr w:val="none" w:sz="0" w:space="0" w:color="auto" w:frame="1"/>
        </w:rPr>
      </w:pPr>
      <w:r w:rsidRPr="00B165F6">
        <w:rPr>
          <w:rFonts w:ascii="Lato" w:hAnsi="Lato" w:cstheme="minorHAnsi"/>
          <w:bdr w:val="none" w:sz="0" w:space="0" w:color="auto" w:frame="1"/>
        </w:rPr>
        <w:t>Con fundamento en lo que establecen los artículos  35 fracción IV, 61 y 68 fracción I, 77 fracción I, de la Ley Orgánica del Poder Judicial del Estado, por las razones asentadas y dadas las necesidades del servicio, se determina la adscripción y/o readscripción de las personas servidoras públicas mencionadas, en los términos planteados, ordenando comunicar esta determinación a la Directora de Recursos Humanos y Materiales dependiente de la Secretaría Ejecutiva, al Contralor y Tesorero del Poder Judicial del Estado, al Pleno del Tribunal Superior de Justicia del Estado en lo que corresponda, así como a las personas servidoras públicas mencionadas, para su conocimiento, efectos legales y administrativos a que haya lugar.</w:t>
      </w:r>
      <w:r w:rsidR="005604C9">
        <w:rPr>
          <w:rFonts w:ascii="Lato" w:hAnsi="Lato" w:cstheme="minorHAnsi"/>
          <w:bdr w:val="none" w:sz="0" w:space="0" w:color="auto" w:frame="1"/>
        </w:rPr>
        <w:t xml:space="preserve"> </w:t>
      </w:r>
      <w:r w:rsidR="005604C9" w:rsidRPr="005604C9">
        <w:rPr>
          <w:rFonts w:ascii="Lato" w:hAnsi="Lato" w:cstheme="minorHAnsi"/>
          <w:b/>
          <w:bCs/>
          <w:u w:val="single"/>
          <w:bdr w:val="none" w:sz="0" w:space="0" w:color="auto" w:frame="1"/>
        </w:rPr>
        <w:t>APROBADO POR UNANIMIDAD DE VOTOS.</w:t>
      </w:r>
    </w:p>
    <w:p w14:paraId="6251208A" w14:textId="77777777" w:rsidR="007261F1" w:rsidRPr="005604C9" w:rsidRDefault="007261F1" w:rsidP="006219A3">
      <w:pPr>
        <w:tabs>
          <w:tab w:val="left" w:pos="5387"/>
        </w:tabs>
        <w:spacing w:after="0" w:line="480" w:lineRule="auto"/>
        <w:jc w:val="both"/>
        <w:rPr>
          <w:rFonts w:ascii="Lato" w:hAnsi="Lato"/>
          <w:b/>
          <w:bCs/>
          <w:color w:val="000000"/>
          <w:u w:val="single"/>
        </w:rPr>
      </w:pPr>
    </w:p>
    <w:p w14:paraId="107C41C4" w14:textId="6CDB56EB" w:rsidR="007261F1" w:rsidRPr="00B165F6" w:rsidRDefault="005604C9" w:rsidP="006219A3">
      <w:pPr>
        <w:spacing w:after="0" w:line="480" w:lineRule="auto"/>
        <w:jc w:val="both"/>
        <w:rPr>
          <w:rFonts w:ascii="Lato" w:hAnsi="Lato"/>
          <w:b/>
          <w:bCs/>
          <w:color w:val="000000"/>
        </w:rPr>
      </w:pPr>
      <w:r>
        <w:rPr>
          <w:rFonts w:ascii="Lato" w:hAnsi="Lato"/>
          <w:b/>
          <w:bCs/>
          <w:color w:val="000000"/>
        </w:rPr>
        <w:t>A</w:t>
      </w:r>
      <w:r w:rsidR="007261F1" w:rsidRPr="00B165F6">
        <w:rPr>
          <w:rFonts w:ascii="Lato" w:hAnsi="Lato"/>
          <w:b/>
          <w:bCs/>
          <w:color w:val="000000"/>
        </w:rPr>
        <w:t>DENDUM</w:t>
      </w:r>
    </w:p>
    <w:p w14:paraId="669301C4" w14:textId="437A1B9C" w:rsidR="007261F1" w:rsidRPr="00B165F6" w:rsidRDefault="007261F1" w:rsidP="005604C9">
      <w:pPr>
        <w:tabs>
          <w:tab w:val="left" w:pos="5387"/>
        </w:tabs>
        <w:spacing w:after="0" w:line="480" w:lineRule="auto"/>
        <w:ind w:firstLine="851"/>
        <w:jc w:val="both"/>
        <w:rPr>
          <w:rFonts w:ascii="Lato" w:hAnsi="Lato"/>
          <w:b/>
          <w:bCs/>
          <w:color w:val="000000"/>
        </w:rPr>
      </w:pPr>
      <w:r w:rsidRPr="00B165F6">
        <w:rPr>
          <w:rFonts w:ascii="Lato" w:hAnsi="Lato"/>
          <w:b/>
          <w:bCs/>
          <w:color w:val="000000"/>
        </w:rPr>
        <w:t>ACUERDO XIV/60/2025. Oficio número PTSJ/646/2025, recibido el diecisiete de junio de dos mil veinticinco, signado por la Magistrada Presidenta del Tribunal Superior de Justicia y del Consejo de la Judicatura del Estado.</w:t>
      </w:r>
      <w:r w:rsidR="005604C9">
        <w:rPr>
          <w:rFonts w:ascii="Lato" w:hAnsi="Lato"/>
          <w:b/>
          <w:bCs/>
          <w:color w:val="000000"/>
        </w:rPr>
        <w:t xml:space="preserve"> - - - -</w:t>
      </w:r>
    </w:p>
    <w:p w14:paraId="30B7ADCC" w14:textId="1DE241CA" w:rsidR="007261F1" w:rsidRPr="005604C9" w:rsidRDefault="007261F1" w:rsidP="006219A3">
      <w:pPr>
        <w:tabs>
          <w:tab w:val="left" w:pos="5387"/>
        </w:tabs>
        <w:spacing w:after="0" w:line="480" w:lineRule="auto"/>
        <w:jc w:val="both"/>
        <w:rPr>
          <w:rFonts w:ascii="Lato" w:hAnsi="Lato"/>
          <w:b/>
          <w:bCs/>
          <w:color w:val="000000"/>
          <w:u w:val="single"/>
        </w:rPr>
      </w:pPr>
      <w:r w:rsidRPr="00B165F6">
        <w:rPr>
          <w:rFonts w:ascii="Lato" w:hAnsi="Lato"/>
          <w:color w:val="000000"/>
        </w:rPr>
        <w:lastRenderedPageBreak/>
        <w:t xml:space="preserve">Dada cuenta con el oficio de referencia, mediante el cual, informa que a partir del diez de junio del presente año, se dio inicio al proyecto de la obra para la construcción </w:t>
      </w:r>
      <w:r w:rsidR="00727489" w:rsidRPr="00B165F6">
        <w:rPr>
          <w:rFonts w:ascii="Lato" w:hAnsi="Lato"/>
          <w:color w:val="000000"/>
        </w:rPr>
        <w:t xml:space="preserve">de las </w:t>
      </w:r>
      <w:r w:rsidRPr="00B165F6">
        <w:rPr>
          <w:rFonts w:ascii="Lato" w:hAnsi="Lato"/>
          <w:color w:val="000000"/>
        </w:rPr>
        <w:t>Salas de Oralidad Civiles y Familiares en este Distrito Judicial, lo anterior, fue notificado a es</w:t>
      </w:r>
      <w:r w:rsidR="00727489" w:rsidRPr="00B165F6">
        <w:rPr>
          <w:rFonts w:ascii="Lato" w:hAnsi="Lato"/>
          <w:color w:val="000000"/>
        </w:rPr>
        <w:t>a</w:t>
      </w:r>
      <w:r w:rsidRPr="00B165F6">
        <w:rPr>
          <w:rFonts w:ascii="Lato" w:hAnsi="Lato"/>
          <w:color w:val="000000"/>
        </w:rPr>
        <w:t xml:space="preserve"> Presidencia, mediante DESPACHO-SI-176-2025, signado por el Secretario de Infraestructura</w:t>
      </w:r>
      <w:r w:rsidR="0051340C" w:rsidRPr="00B165F6">
        <w:rPr>
          <w:rFonts w:ascii="Lato" w:hAnsi="Lato"/>
          <w:color w:val="000000"/>
        </w:rPr>
        <w:t xml:space="preserve"> del Estado de Tlaxcala.</w:t>
      </w:r>
      <w:r w:rsidR="005604C9">
        <w:rPr>
          <w:rFonts w:ascii="Lato" w:hAnsi="Lato"/>
          <w:color w:val="000000"/>
        </w:rPr>
        <w:t xml:space="preserve"> </w:t>
      </w:r>
      <w:r w:rsidR="0051340C" w:rsidRPr="00B165F6">
        <w:rPr>
          <w:rFonts w:ascii="Lato" w:hAnsi="Lato"/>
          <w:color w:val="000000"/>
        </w:rPr>
        <w:t>En atención a lo anterior, con fundamento en lo que establece el artículo 61 de la Ley Orgánica del Poder Judicial del Estado, únicamente se toma conocimiento</w:t>
      </w:r>
      <w:r w:rsidR="005604C9">
        <w:rPr>
          <w:rFonts w:ascii="Lato" w:hAnsi="Lato"/>
          <w:color w:val="000000"/>
        </w:rPr>
        <w:t xml:space="preserve">. </w:t>
      </w:r>
      <w:r w:rsidR="005604C9" w:rsidRPr="005604C9">
        <w:rPr>
          <w:rFonts w:ascii="Lato" w:hAnsi="Lato"/>
          <w:b/>
          <w:bCs/>
          <w:color w:val="000000"/>
          <w:u w:val="single"/>
        </w:rPr>
        <w:t>APROBADO POR UNANIMIDAD DE VOTOS.</w:t>
      </w:r>
      <w:r w:rsidR="0051340C" w:rsidRPr="005604C9">
        <w:rPr>
          <w:rFonts w:ascii="Lato" w:hAnsi="Lato"/>
          <w:b/>
          <w:bCs/>
          <w:color w:val="000000"/>
          <w:u w:val="single"/>
        </w:rPr>
        <w:t xml:space="preserve"> </w:t>
      </w:r>
    </w:p>
    <w:p w14:paraId="2E4FF2DD" w14:textId="4AF380D1" w:rsidR="0051340C" w:rsidRPr="00B165F6" w:rsidRDefault="0051340C" w:rsidP="005604C9">
      <w:pPr>
        <w:tabs>
          <w:tab w:val="left" w:pos="5387"/>
        </w:tabs>
        <w:spacing w:after="0" w:line="480" w:lineRule="auto"/>
        <w:ind w:firstLine="851"/>
        <w:jc w:val="both"/>
        <w:rPr>
          <w:rFonts w:ascii="Lato" w:hAnsi="Lato"/>
          <w:b/>
          <w:bCs/>
          <w:color w:val="000000"/>
        </w:rPr>
      </w:pPr>
      <w:bookmarkStart w:id="13" w:name="_Hlk201236389"/>
      <w:r w:rsidRPr="00B165F6">
        <w:rPr>
          <w:rFonts w:ascii="Lato" w:hAnsi="Lato"/>
          <w:b/>
          <w:bCs/>
          <w:color w:val="000000"/>
        </w:rPr>
        <w:t>ACUERDO XV/60/2025. Oficio número PTSJ/252/2025, recibido el diecisiete de junio de dos mil veinticinco, signado por la Directora Jurídica del Tribunal Superior de Justicia del Estado.</w:t>
      </w:r>
      <w:r w:rsidR="005604C9">
        <w:rPr>
          <w:rFonts w:ascii="Lato" w:hAnsi="Lato"/>
          <w:b/>
          <w:bCs/>
          <w:color w:val="000000"/>
        </w:rPr>
        <w:t xml:space="preserve"> - - - - - - - - - - - - - - - - - - - - - - - - - - - -</w:t>
      </w:r>
    </w:p>
    <w:p w14:paraId="0A7C29A6" w14:textId="43F69574" w:rsidR="0051340C" w:rsidRPr="00B165F6" w:rsidRDefault="0051340C" w:rsidP="006219A3">
      <w:pPr>
        <w:tabs>
          <w:tab w:val="left" w:pos="5387"/>
        </w:tabs>
        <w:spacing w:after="0" w:line="480" w:lineRule="auto"/>
        <w:jc w:val="both"/>
        <w:rPr>
          <w:rFonts w:ascii="Lato" w:hAnsi="Lato"/>
          <w:color w:val="000000"/>
        </w:rPr>
      </w:pPr>
      <w:r w:rsidRPr="00B165F6">
        <w:rPr>
          <w:rFonts w:ascii="Lato" w:hAnsi="Lato"/>
          <w:color w:val="000000"/>
        </w:rPr>
        <w:t xml:space="preserve">Dada cuenta con el oficio de referencia, mediante el cual, el seguimiento al acuerdo XII/56/2025 de este Cuerpo Colegiado, hace del conocimiento que con apoyo del </w:t>
      </w:r>
      <w:proofErr w:type="spellStart"/>
      <w:r w:rsidRPr="00B165F6">
        <w:rPr>
          <w:rFonts w:ascii="Lato" w:hAnsi="Lato"/>
          <w:color w:val="000000"/>
        </w:rPr>
        <w:t>Diligenciario</w:t>
      </w:r>
      <w:proofErr w:type="spellEnd"/>
      <w:r w:rsidRPr="00B165F6">
        <w:rPr>
          <w:rFonts w:ascii="Lato" w:hAnsi="Lato"/>
          <w:color w:val="000000"/>
        </w:rPr>
        <w:t xml:space="preserve"> adscrito al Consejo de la Judicatura del Estado, se notificó  la terminación de la relación contractual de prestación de servicios médicos de atención médica odontológica a la Doctora a que se hace alusión, quien firmó de recibo, por lo que se encuentra enterada para los efectos de la terminación de dicho contrato. Anexa copia del acuse de recibo y razón de notificación. </w:t>
      </w:r>
      <w:r w:rsidR="005604C9">
        <w:rPr>
          <w:rFonts w:ascii="Lato" w:hAnsi="Lato"/>
          <w:b/>
          <w:bCs/>
          <w:color w:val="000000"/>
        </w:rPr>
        <w:t xml:space="preserve"> </w:t>
      </w:r>
      <w:r w:rsidRPr="00B165F6">
        <w:rPr>
          <w:rFonts w:ascii="Lato" w:hAnsi="Lato"/>
          <w:color w:val="000000"/>
        </w:rPr>
        <w:t>En atención a lo anterior, con fundamento en lo que establece</w:t>
      </w:r>
      <w:r w:rsidR="00BB538B">
        <w:rPr>
          <w:rFonts w:ascii="Lato" w:hAnsi="Lato"/>
          <w:color w:val="000000"/>
        </w:rPr>
        <w:t xml:space="preserve">n los </w:t>
      </w:r>
      <w:r w:rsidRPr="00B165F6">
        <w:rPr>
          <w:rFonts w:ascii="Lato" w:hAnsi="Lato"/>
          <w:color w:val="000000"/>
        </w:rPr>
        <w:t>artículo</w:t>
      </w:r>
      <w:r w:rsidR="00BB538B">
        <w:rPr>
          <w:rFonts w:ascii="Lato" w:hAnsi="Lato"/>
          <w:color w:val="000000"/>
        </w:rPr>
        <w:t>s</w:t>
      </w:r>
      <w:r w:rsidRPr="00B165F6">
        <w:rPr>
          <w:rFonts w:ascii="Lato" w:hAnsi="Lato"/>
          <w:color w:val="000000"/>
        </w:rPr>
        <w:t xml:space="preserve"> 61 y 77 de la Ley Orgánica del Poder Judicial del Estado, se determina: </w:t>
      </w:r>
    </w:p>
    <w:p w14:paraId="43FEB333" w14:textId="5BB34D76" w:rsidR="0051340C" w:rsidRPr="00B165F6" w:rsidRDefault="0051340C" w:rsidP="0020349B">
      <w:pPr>
        <w:pStyle w:val="Prrafodelista"/>
        <w:numPr>
          <w:ilvl w:val="0"/>
          <w:numId w:val="21"/>
        </w:numPr>
        <w:tabs>
          <w:tab w:val="left" w:pos="5387"/>
        </w:tabs>
        <w:spacing w:after="0" w:line="480" w:lineRule="auto"/>
        <w:jc w:val="both"/>
        <w:rPr>
          <w:rFonts w:ascii="Lato" w:hAnsi="Lato"/>
          <w:color w:val="000000"/>
        </w:rPr>
      </w:pPr>
      <w:r w:rsidRPr="00B165F6">
        <w:rPr>
          <w:rFonts w:ascii="Lato" w:hAnsi="Lato"/>
          <w:color w:val="000000"/>
        </w:rPr>
        <w:t xml:space="preserve">Tomar conocimiento del oficio y anexo de cuenta. </w:t>
      </w:r>
    </w:p>
    <w:p w14:paraId="52AD904B" w14:textId="08B1C694" w:rsidR="0051340C" w:rsidRPr="00B165F6" w:rsidRDefault="0051340C" w:rsidP="0020349B">
      <w:pPr>
        <w:pStyle w:val="Prrafodelista"/>
        <w:numPr>
          <w:ilvl w:val="0"/>
          <w:numId w:val="21"/>
        </w:numPr>
        <w:tabs>
          <w:tab w:val="left" w:pos="5387"/>
        </w:tabs>
        <w:spacing w:after="0" w:line="480" w:lineRule="auto"/>
        <w:jc w:val="both"/>
        <w:rPr>
          <w:rFonts w:ascii="Lato" w:hAnsi="Lato"/>
          <w:color w:val="000000"/>
        </w:rPr>
      </w:pPr>
      <w:r w:rsidRPr="00B165F6">
        <w:rPr>
          <w:rFonts w:ascii="Lato" w:hAnsi="Lato"/>
          <w:color w:val="000000"/>
        </w:rPr>
        <w:t>Instruir a la Directora Jurídica del Tribunal Superior de Justicia del Estado, dar de baja a la Doctora que nos ocupa del Padrón de proveedo</w:t>
      </w:r>
      <w:r w:rsidR="00727489" w:rsidRPr="00B165F6">
        <w:rPr>
          <w:rFonts w:ascii="Lato" w:hAnsi="Lato"/>
          <w:color w:val="000000"/>
        </w:rPr>
        <w:t>res de servicios médicos subrogados,</w:t>
      </w:r>
      <w:r w:rsidRPr="00B165F6">
        <w:rPr>
          <w:rFonts w:ascii="Lato" w:hAnsi="Lato"/>
          <w:color w:val="000000"/>
        </w:rPr>
        <w:t xml:space="preserve"> con efectos a partir del veinticuatro de junio de dos mil veinticinco, hecho que sea, remitirla a la Secretaría Ejecutiva, para efectos de su actualización en la página oficial del Poder Judicial del Estado, para conocimiento de todos los servidores públicos del Poder Judicial del Estado.</w:t>
      </w:r>
    </w:p>
    <w:p w14:paraId="0E365975" w14:textId="5C5694D9" w:rsidR="0051340C" w:rsidRPr="005604C9" w:rsidRDefault="0051340C" w:rsidP="006219A3">
      <w:pPr>
        <w:tabs>
          <w:tab w:val="left" w:pos="5387"/>
        </w:tabs>
        <w:spacing w:after="0" w:line="480" w:lineRule="auto"/>
        <w:jc w:val="both"/>
        <w:rPr>
          <w:rFonts w:ascii="Lato" w:hAnsi="Lato"/>
          <w:b/>
          <w:bCs/>
          <w:color w:val="000000"/>
          <w:u w:val="single"/>
        </w:rPr>
      </w:pPr>
      <w:r w:rsidRPr="00B165F6">
        <w:rPr>
          <w:rFonts w:ascii="Lato" w:hAnsi="Lato"/>
          <w:color w:val="000000"/>
        </w:rPr>
        <w:t>Comuníquese esta determinación a la Directora Jurídica del Tribunal Superior de Justicia del Estado</w:t>
      </w:r>
      <w:r w:rsidR="00572365">
        <w:rPr>
          <w:rFonts w:ascii="Lato" w:hAnsi="Lato"/>
          <w:color w:val="000000"/>
        </w:rPr>
        <w:t xml:space="preserve"> y a través de ella, a la Doctora, así como al</w:t>
      </w:r>
      <w:r w:rsidR="003C02AA" w:rsidRPr="00B165F6">
        <w:rPr>
          <w:rFonts w:ascii="Lato" w:hAnsi="Lato"/>
          <w:color w:val="000000"/>
        </w:rPr>
        <w:t xml:space="preserve"> Tesorero del Poder </w:t>
      </w:r>
      <w:r w:rsidR="003C02AA" w:rsidRPr="00B165F6">
        <w:rPr>
          <w:rFonts w:ascii="Lato" w:hAnsi="Lato"/>
          <w:color w:val="000000"/>
        </w:rPr>
        <w:lastRenderedPageBreak/>
        <w:t>Judicial del Estado, para su conocimiento y efectos legales correspondientes.</w:t>
      </w:r>
      <w:r w:rsidR="005604C9">
        <w:rPr>
          <w:rFonts w:ascii="Lato" w:hAnsi="Lato"/>
          <w:color w:val="000000"/>
        </w:rPr>
        <w:t xml:space="preserve"> </w:t>
      </w:r>
      <w:bookmarkEnd w:id="13"/>
      <w:r w:rsidR="005604C9" w:rsidRPr="005604C9">
        <w:rPr>
          <w:rFonts w:ascii="Lato" w:hAnsi="Lato"/>
          <w:b/>
          <w:bCs/>
          <w:color w:val="000000"/>
          <w:u w:val="single"/>
        </w:rPr>
        <w:t>APROBADO POR UNANIMIDAD DE VOTOS.</w:t>
      </w:r>
    </w:p>
    <w:p w14:paraId="5DB90921" w14:textId="595861A6" w:rsidR="003C02AA" w:rsidRPr="00B165F6" w:rsidRDefault="003C02AA" w:rsidP="005604C9">
      <w:pPr>
        <w:tabs>
          <w:tab w:val="left" w:pos="5387"/>
        </w:tabs>
        <w:spacing w:after="0" w:line="480" w:lineRule="auto"/>
        <w:ind w:firstLine="851"/>
        <w:jc w:val="both"/>
        <w:rPr>
          <w:rFonts w:ascii="Lato" w:hAnsi="Lato"/>
          <w:color w:val="000000"/>
        </w:rPr>
      </w:pPr>
      <w:bookmarkStart w:id="14" w:name="_Hlk201236732"/>
      <w:r w:rsidRPr="00B165F6">
        <w:rPr>
          <w:rFonts w:ascii="Lato" w:hAnsi="Lato"/>
          <w:b/>
          <w:bCs/>
          <w:color w:val="000000"/>
        </w:rPr>
        <w:t>ACUERDO XVI/60/2025. Oficio número 1279, recibido el diecisiete de junio de dos mil veinticinco, signado por el Juez Mercantil y de Oralidad Mercantil del Distrito Judicial de Cuauhtémoc.</w:t>
      </w:r>
      <w:r w:rsidR="005604C9">
        <w:rPr>
          <w:rFonts w:ascii="Lato" w:hAnsi="Lato"/>
          <w:b/>
          <w:bCs/>
          <w:color w:val="000000"/>
        </w:rPr>
        <w:t xml:space="preserve"> - - - - - - - - - - - - - - - - - - - - - - - </w:t>
      </w:r>
      <w:r w:rsidRPr="00B165F6">
        <w:rPr>
          <w:rFonts w:ascii="Lato" w:hAnsi="Lato"/>
          <w:color w:val="000000"/>
        </w:rPr>
        <w:t>Dada cuenta con el oficio de referencia, median</w:t>
      </w:r>
      <w:r w:rsidR="00A17623" w:rsidRPr="00B165F6">
        <w:rPr>
          <w:rFonts w:ascii="Lato" w:hAnsi="Lato"/>
          <w:color w:val="000000"/>
        </w:rPr>
        <w:t>t</w:t>
      </w:r>
      <w:r w:rsidRPr="00B165F6">
        <w:rPr>
          <w:rFonts w:ascii="Lato" w:hAnsi="Lato"/>
          <w:color w:val="000000"/>
        </w:rPr>
        <w:t xml:space="preserve">e el cual, el Juez Mercantil y de Oralidad Mercantil del Distrito Judicial de Cuauhtémoc, informa que, en razón a que la sala 1 de ese Juzgado, está sirviendo de apoyo para que se lleven a cabo las </w:t>
      </w:r>
      <w:r w:rsidR="001D7349" w:rsidRPr="00B165F6">
        <w:rPr>
          <w:rFonts w:ascii="Lato" w:hAnsi="Lato"/>
          <w:color w:val="000000"/>
        </w:rPr>
        <w:t xml:space="preserve">audiencias de </w:t>
      </w:r>
      <w:r w:rsidRPr="00B165F6">
        <w:rPr>
          <w:rFonts w:ascii="Lato" w:hAnsi="Lato"/>
          <w:color w:val="000000"/>
        </w:rPr>
        <w:t>causas judiciales penales, conforme a lo manda</w:t>
      </w:r>
      <w:r w:rsidR="00572365">
        <w:rPr>
          <w:rFonts w:ascii="Lato" w:hAnsi="Lato"/>
          <w:color w:val="000000"/>
        </w:rPr>
        <w:t>ta</w:t>
      </w:r>
      <w:r w:rsidRPr="00B165F6">
        <w:rPr>
          <w:rFonts w:ascii="Lato" w:hAnsi="Lato"/>
          <w:color w:val="000000"/>
        </w:rPr>
        <w:t xml:space="preserve">do en los acuerdos XVII/16/2025 y XX/49/2025 de este Cuerpo Colegiado, </w:t>
      </w:r>
      <w:r w:rsidR="001D7349" w:rsidRPr="00B165F6">
        <w:rPr>
          <w:rFonts w:ascii="Lato" w:hAnsi="Lato"/>
          <w:color w:val="000000"/>
        </w:rPr>
        <w:t>y que algunas de esas audiencias se</w:t>
      </w:r>
      <w:r w:rsidR="00A17623" w:rsidRPr="00B165F6">
        <w:rPr>
          <w:rFonts w:ascii="Lato" w:hAnsi="Lato"/>
          <w:color w:val="000000"/>
        </w:rPr>
        <w:t xml:space="preserve"> realizan</w:t>
      </w:r>
      <w:r w:rsidR="001D7349" w:rsidRPr="00B165F6">
        <w:rPr>
          <w:rFonts w:ascii="Lato" w:hAnsi="Lato"/>
          <w:color w:val="000000"/>
        </w:rPr>
        <w:t xml:space="preserve"> después de las quince horas, debido a ello, la puerta de acceso principal y la que da a la escalera que se dirige al estacionamiento privado, se han quedado abiertas, lo que ha sido reportado por el personal de la adscripción y por los guardias de seguridad; así como asentado en</w:t>
      </w:r>
      <w:r w:rsidR="00A17623" w:rsidRPr="00B165F6">
        <w:rPr>
          <w:rFonts w:ascii="Lato" w:hAnsi="Lato"/>
          <w:color w:val="000000"/>
        </w:rPr>
        <w:t xml:space="preserve"> e</w:t>
      </w:r>
      <w:r w:rsidR="001D7349" w:rsidRPr="00B165F6">
        <w:rPr>
          <w:rFonts w:ascii="Lato" w:hAnsi="Lato"/>
          <w:color w:val="000000"/>
        </w:rPr>
        <w:t xml:space="preserve">l acta de visita ordinaria de inspección  de fecha veintisiete de mayo del año en curso. Asimismo informa que los guardias procesales, no están respetando los horarios señalados para las audiencias que </w:t>
      </w:r>
      <w:r w:rsidR="00AE06B5" w:rsidRPr="00B165F6">
        <w:rPr>
          <w:rFonts w:ascii="Lato" w:hAnsi="Lato"/>
          <w:color w:val="000000"/>
        </w:rPr>
        <w:t>competen</w:t>
      </w:r>
      <w:r w:rsidR="001D7349" w:rsidRPr="00B165F6">
        <w:rPr>
          <w:rFonts w:ascii="Lato" w:hAnsi="Lato"/>
          <w:color w:val="000000"/>
        </w:rPr>
        <w:t xml:space="preserve"> a ese Juzgado, ya que en varias ocasiones ha sido interrumpido por dichas personas, en el momento de </w:t>
      </w:r>
      <w:r w:rsidR="00BF566B">
        <w:rPr>
          <w:rFonts w:ascii="Lato" w:hAnsi="Lato"/>
          <w:color w:val="000000"/>
        </w:rPr>
        <w:t>llevar</w:t>
      </w:r>
      <w:r w:rsidR="001D7349" w:rsidRPr="00B165F6">
        <w:rPr>
          <w:rFonts w:ascii="Lato" w:hAnsi="Lato"/>
          <w:color w:val="000000"/>
        </w:rPr>
        <w:t xml:space="preserve"> a cabo diferentes audiencias, no obstante de haber informado la fecha y hora de las mismas a quien lleva la agenda </w:t>
      </w:r>
      <w:r w:rsidR="008975C9" w:rsidRPr="00B165F6">
        <w:rPr>
          <w:rFonts w:ascii="Lato" w:hAnsi="Lato"/>
          <w:color w:val="000000"/>
        </w:rPr>
        <w:t>del desahogo de audiencias penales; por ello, solicita se medidas necesarias para el aseguramiento de los accesos principales.</w:t>
      </w:r>
      <w:r w:rsidR="005604C9">
        <w:rPr>
          <w:rFonts w:ascii="Lato" w:hAnsi="Lato"/>
          <w:color w:val="000000"/>
        </w:rPr>
        <w:t xml:space="preserve"> </w:t>
      </w:r>
      <w:r w:rsidR="008975C9" w:rsidRPr="00B165F6">
        <w:rPr>
          <w:rFonts w:ascii="Lato" w:hAnsi="Lato"/>
          <w:color w:val="000000"/>
        </w:rPr>
        <w:t xml:space="preserve">En atención a lo anterior </w:t>
      </w:r>
      <w:r w:rsidR="00BC72DC" w:rsidRPr="00B165F6">
        <w:rPr>
          <w:rFonts w:ascii="Lato" w:hAnsi="Lato"/>
          <w:color w:val="000000"/>
        </w:rPr>
        <w:t>y a efecto de evitar contrati</w:t>
      </w:r>
      <w:r w:rsidR="0091085D" w:rsidRPr="00B165F6">
        <w:rPr>
          <w:rFonts w:ascii="Lato" w:hAnsi="Lato"/>
          <w:color w:val="000000"/>
        </w:rPr>
        <w:t xml:space="preserve">empos o la perdida de expedientes </w:t>
      </w:r>
      <w:r w:rsidR="00D77C84">
        <w:rPr>
          <w:rFonts w:ascii="Lato" w:hAnsi="Lato"/>
          <w:color w:val="000000"/>
        </w:rPr>
        <w:t xml:space="preserve">o alguna pertenencia de las y los servidores públicos adscritos a </w:t>
      </w:r>
      <w:r w:rsidR="0091085D" w:rsidRPr="00B165F6">
        <w:rPr>
          <w:rFonts w:ascii="Lato" w:hAnsi="Lato"/>
          <w:color w:val="000000"/>
        </w:rPr>
        <w:t>ese Juzgado, así como lo relativo al desahogo de las audiencias en tiempo y forma, con fundamento en lo que establece</w:t>
      </w:r>
      <w:r w:rsidR="00BF566B">
        <w:rPr>
          <w:rFonts w:ascii="Lato" w:hAnsi="Lato"/>
          <w:color w:val="000000"/>
        </w:rPr>
        <w:t xml:space="preserve">n los </w:t>
      </w:r>
      <w:r w:rsidR="0091085D" w:rsidRPr="00B165F6">
        <w:rPr>
          <w:rFonts w:ascii="Lato" w:hAnsi="Lato"/>
          <w:color w:val="000000"/>
        </w:rPr>
        <w:t>artículo</w:t>
      </w:r>
      <w:r w:rsidR="00BF566B">
        <w:rPr>
          <w:rFonts w:ascii="Lato" w:hAnsi="Lato"/>
          <w:color w:val="000000"/>
        </w:rPr>
        <w:t>s</w:t>
      </w:r>
      <w:r w:rsidR="0091085D" w:rsidRPr="00B165F6">
        <w:rPr>
          <w:rFonts w:ascii="Lato" w:hAnsi="Lato"/>
          <w:color w:val="000000"/>
        </w:rPr>
        <w:t xml:space="preserve"> 61 y 69 de la Ley Orgánica del Poder Judicial del Estado, se determina:</w:t>
      </w:r>
    </w:p>
    <w:p w14:paraId="59854D5A" w14:textId="5F28BE65" w:rsidR="0091085D" w:rsidRPr="00B165F6" w:rsidRDefault="0091085D" w:rsidP="0020349B">
      <w:pPr>
        <w:pStyle w:val="Prrafodelista"/>
        <w:numPr>
          <w:ilvl w:val="0"/>
          <w:numId w:val="22"/>
        </w:numPr>
        <w:tabs>
          <w:tab w:val="left" w:pos="5387"/>
        </w:tabs>
        <w:spacing w:after="0" w:line="480" w:lineRule="auto"/>
        <w:ind w:left="851"/>
        <w:jc w:val="both"/>
        <w:rPr>
          <w:rFonts w:ascii="Lato" w:hAnsi="Lato"/>
          <w:color w:val="000000"/>
        </w:rPr>
      </w:pPr>
      <w:r w:rsidRPr="00B165F6">
        <w:rPr>
          <w:rFonts w:ascii="Lato" w:hAnsi="Lato"/>
          <w:color w:val="000000"/>
        </w:rPr>
        <w:t>Tomar conocimiento del oficio de cuenta.</w:t>
      </w:r>
    </w:p>
    <w:p w14:paraId="29B1C4AC" w14:textId="63137A4B" w:rsidR="0091085D" w:rsidRPr="00B165F6" w:rsidRDefault="0091085D" w:rsidP="0020349B">
      <w:pPr>
        <w:pStyle w:val="Prrafodelista"/>
        <w:numPr>
          <w:ilvl w:val="0"/>
          <w:numId w:val="22"/>
        </w:numPr>
        <w:tabs>
          <w:tab w:val="left" w:pos="5387"/>
        </w:tabs>
        <w:spacing w:after="0" w:line="480" w:lineRule="auto"/>
        <w:ind w:left="851"/>
        <w:jc w:val="both"/>
        <w:rPr>
          <w:rFonts w:ascii="Lato" w:hAnsi="Lato"/>
          <w:color w:val="000000"/>
        </w:rPr>
      </w:pPr>
      <w:r w:rsidRPr="00B165F6">
        <w:rPr>
          <w:rFonts w:ascii="Lato" w:hAnsi="Lato"/>
          <w:color w:val="000000"/>
        </w:rPr>
        <w:t xml:space="preserve">Instruir al Director de Tecnologías de la Información para que instruya al personal que </w:t>
      </w:r>
      <w:r w:rsidR="00D77C84">
        <w:rPr>
          <w:rFonts w:ascii="Lato" w:hAnsi="Lato"/>
          <w:color w:val="000000"/>
        </w:rPr>
        <w:t>coordina</w:t>
      </w:r>
      <w:r w:rsidRPr="00B165F6">
        <w:rPr>
          <w:rFonts w:ascii="Lato" w:hAnsi="Lato"/>
          <w:color w:val="000000"/>
        </w:rPr>
        <w:t xml:space="preserve"> la agenda de audiencias penales, verifique </w:t>
      </w:r>
      <w:r w:rsidR="00D77C84">
        <w:rPr>
          <w:rFonts w:ascii="Lato" w:hAnsi="Lato"/>
          <w:color w:val="000000"/>
        </w:rPr>
        <w:t xml:space="preserve">que </w:t>
      </w:r>
      <w:r w:rsidRPr="00B165F6">
        <w:rPr>
          <w:rFonts w:ascii="Lato" w:hAnsi="Lato"/>
          <w:color w:val="000000"/>
        </w:rPr>
        <w:t>no se empalme con las que desahoga el Juez Mercantil y de Oralidad Mercantil del Distrito Judicial de Cuauhtémoc.</w:t>
      </w:r>
    </w:p>
    <w:p w14:paraId="2DDA6534" w14:textId="0E5F1AAD" w:rsidR="00E60993" w:rsidRPr="00B165F6" w:rsidRDefault="0091085D" w:rsidP="0020349B">
      <w:pPr>
        <w:pStyle w:val="Prrafodelista"/>
        <w:numPr>
          <w:ilvl w:val="0"/>
          <w:numId w:val="22"/>
        </w:numPr>
        <w:tabs>
          <w:tab w:val="left" w:pos="5387"/>
        </w:tabs>
        <w:spacing w:after="0" w:line="480" w:lineRule="auto"/>
        <w:ind w:left="851"/>
        <w:jc w:val="both"/>
        <w:rPr>
          <w:rFonts w:ascii="Lato" w:hAnsi="Lato"/>
          <w:color w:val="000000"/>
        </w:rPr>
      </w:pPr>
      <w:r w:rsidRPr="00B165F6">
        <w:rPr>
          <w:rFonts w:ascii="Lato" w:hAnsi="Lato"/>
          <w:color w:val="000000"/>
        </w:rPr>
        <w:lastRenderedPageBreak/>
        <w:t xml:space="preserve">Instruir a la Directora de Recursos Humanos y Materiales, realizar </w:t>
      </w:r>
      <w:r w:rsidR="00E60993" w:rsidRPr="00B165F6">
        <w:rPr>
          <w:rFonts w:ascii="Lato" w:hAnsi="Lato"/>
          <w:color w:val="000000"/>
        </w:rPr>
        <w:t xml:space="preserve">a la brevedad </w:t>
      </w:r>
      <w:r w:rsidRPr="00B165F6">
        <w:rPr>
          <w:rFonts w:ascii="Lato" w:hAnsi="Lato"/>
          <w:color w:val="000000"/>
        </w:rPr>
        <w:t xml:space="preserve">un estudio estructural </w:t>
      </w:r>
      <w:r w:rsidR="00E60993" w:rsidRPr="00B165F6">
        <w:rPr>
          <w:rFonts w:ascii="Lato" w:hAnsi="Lato"/>
          <w:color w:val="000000"/>
        </w:rPr>
        <w:t xml:space="preserve">al área del Juzgado Mercantil y de Oralidad Mercantil del Distrito Judicial de Cuauhtémoc, a efecto de verificar la viabilidad de un nuevo acceso a la sala de oralidad, para que este, no sea </w:t>
      </w:r>
      <w:r w:rsidR="009627D0">
        <w:rPr>
          <w:rFonts w:ascii="Lato" w:hAnsi="Lato"/>
          <w:color w:val="000000"/>
        </w:rPr>
        <w:t>a</w:t>
      </w:r>
      <w:r w:rsidR="009627D0" w:rsidRPr="00B165F6">
        <w:rPr>
          <w:rFonts w:ascii="Lato" w:hAnsi="Lato"/>
          <w:color w:val="000000"/>
        </w:rPr>
        <w:t xml:space="preserve"> través</w:t>
      </w:r>
      <w:r w:rsidR="00E60993" w:rsidRPr="00B165F6">
        <w:rPr>
          <w:rFonts w:ascii="Lato" w:hAnsi="Lato"/>
          <w:color w:val="000000"/>
        </w:rPr>
        <w:t xml:space="preserve"> de dicho Juzgado, hecho que sea, se acordará lo procedente.</w:t>
      </w:r>
    </w:p>
    <w:p w14:paraId="155419E0" w14:textId="7148F9CA" w:rsidR="007261F1" w:rsidRPr="00B165F6" w:rsidRDefault="00E60993" w:rsidP="0020349B">
      <w:pPr>
        <w:pStyle w:val="Prrafodelista"/>
        <w:numPr>
          <w:ilvl w:val="0"/>
          <w:numId w:val="22"/>
        </w:numPr>
        <w:tabs>
          <w:tab w:val="left" w:pos="5387"/>
        </w:tabs>
        <w:spacing w:after="0" w:line="480" w:lineRule="auto"/>
        <w:ind w:left="851"/>
        <w:jc w:val="both"/>
        <w:rPr>
          <w:rFonts w:ascii="Lato" w:hAnsi="Lato"/>
          <w:color w:val="000000"/>
        </w:rPr>
      </w:pPr>
      <w:r w:rsidRPr="00B165F6">
        <w:rPr>
          <w:rFonts w:ascii="Lato" w:hAnsi="Lato"/>
          <w:color w:val="000000"/>
        </w:rPr>
        <w:t xml:space="preserve">Instruir a </w:t>
      </w:r>
      <w:r w:rsidR="009627D0">
        <w:rPr>
          <w:rFonts w:ascii="Lato" w:hAnsi="Lato"/>
          <w:color w:val="000000"/>
        </w:rPr>
        <w:t xml:space="preserve">la Secretaría Ejecutiva remita oficio a </w:t>
      </w:r>
      <w:r w:rsidRPr="00B165F6">
        <w:rPr>
          <w:rFonts w:ascii="Lato" w:hAnsi="Lato"/>
          <w:color w:val="000000"/>
        </w:rPr>
        <w:t xml:space="preserve">los Jueces Penales </w:t>
      </w:r>
      <w:r w:rsidR="009627D0">
        <w:rPr>
          <w:rFonts w:ascii="Lato" w:hAnsi="Lato"/>
          <w:color w:val="000000"/>
        </w:rPr>
        <w:t>y personal de</w:t>
      </w:r>
      <w:r w:rsidRPr="00B165F6">
        <w:rPr>
          <w:rFonts w:ascii="Lato" w:hAnsi="Lato"/>
          <w:color w:val="000000"/>
        </w:rPr>
        <w:t xml:space="preserve"> ambos </w:t>
      </w:r>
      <w:r w:rsidR="00D77C84">
        <w:rPr>
          <w:rFonts w:ascii="Lato" w:hAnsi="Lato"/>
          <w:color w:val="000000"/>
        </w:rPr>
        <w:t>D</w:t>
      </w:r>
      <w:r w:rsidRPr="00B165F6">
        <w:rPr>
          <w:rFonts w:ascii="Lato" w:hAnsi="Lato"/>
          <w:color w:val="000000"/>
        </w:rPr>
        <w:t>istritos Judiciales, para que</w:t>
      </w:r>
      <w:r w:rsidR="009627D0">
        <w:rPr>
          <w:rFonts w:ascii="Lato" w:hAnsi="Lato"/>
          <w:color w:val="000000"/>
        </w:rPr>
        <w:t>, al acudir a la</w:t>
      </w:r>
      <w:r w:rsidR="00FD545C">
        <w:rPr>
          <w:rFonts w:ascii="Lato" w:hAnsi="Lato"/>
          <w:color w:val="000000"/>
        </w:rPr>
        <w:t>s</w:t>
      </w:r>
      <w:r w:rsidR="009627D0">
        <w:rPr>
          <w:rFonts w:ascii="Lato" w:hAnsi="Lato"/>
          <w:color w:val="000000"/>
        </w:rPr>
        <w:t xml:space="preserve"> </w:t>
      </w:r>
      <w:r w:rsidRPr="00B165F6">
        <w:rPr>
          <w:rFonts w:ascii="Lato" w:hAnsi="Lato"/>
          <w:color w:val="000000"/>
        </w:rPr>
        <w:t>Sala</w:t>
      </w:r>
      <w:r w:rsidR="00FD545C">
        <w:rPr>
          <w:rFonts w:ascii="Lato" w:hAnsi="Lato"/>
          <w:color w:val="000000"/>
        </w:rPr>
        <w:t>s</w:t>
      </w:r>
      <w:r w:rsidRPr="00B165F6">
        <w:rPr>
          <w:rFonts w:ascii="Lato" w:hAnsi="Lato"/>
          <w:color w:val="000000"/>
        </w:rPr>
        <w:t xml:space="preserve"> de Audiencias Orales </w:t>
      </w:r>
      <w:r w:rsidR="00FD545C">
        <w:rPr>
          <w:rFonts w:ascii="Lato" w:hAnsi="Lato"/>
          <w:color w:val="000000"/>
        </w:rPr>
        <w:t>ubicadas en la sede de Ciudad Judicial,</w:t>
      </w:r>
      <w:r w:rsidRPr="00B165F6">
        <w:rPr>
          <w:rFonts w:ascii="Lato" w:hAnsi="Lato"/>
          <w:color w:val="000000"/>
        </w:rPr>
        <w:t xml:space="preserve"> lo realicen sin alterar el estado en que se encuentre dicho juzgado y al salir, verifiquen que se cierren debidamente las puertas de acceso. </w:t>
      </w:r>
    </w:p>
    <w:p w14:paraId="75637746" w14:textId="59CC7A0B" w:rsidR="00E60993" w:rsidRPr="005604C9" w:rsidRDefault="005604C9" w:rsidP="006219A3">
      <w:pPr>
        <w:spacing w:after="0" w:line="480" w:lineRule="auto"/>
        <w:jc w:val="both"/>
        <w:rPr>
          <w:rFonts w:ascii="Lato" w:hAnsi="Lato"/>
          <w:b/>
          <w:bCs/>
          <w:color w:val="000000"/>
          <w:u w:val="single"/>
        </w:rPr>
      </w:pPr>
      <w:r w:rsidRPr="005604C9">
        <w:rPr>
          <w:rFonts w:ascii="Lato" w:hAnsi="Lato"/>
          <w:color w:val="000000"/>
        </w:rPr>
        <w:t xml:space="preserve">Comuníquese lo anterior al Juez Mercantil y de Oralidad Mercantil del Distrito Judicial de Cuauhtémoc, así como a los Jueces en materia penal </w:t>
      </w:r>
      <w:r>
        <w:rPr>
          <w:rFonts w:ascii="Lato" w:hAnsi="Lato"/>
          <w:color w:val="000000"/>
        </w:rPr>
        <w:t xml:space="preserve">de ambos Distritos Judiciales, así como al Director de Tecnologías de la Información y Comunicación del Poder Judicial del Estado, para su conocimiento. </w:t>
      </w:r>
      <w:bookmarkEnd w:id="14"/>
      <w:r w:rsidRPr="005604C9">
        <w:rPr>
          <w:rFonts w:ascii="Lato" w:hAnsi="Lato"/>
          <w:b/>
          <w:bCs/>
          <w:color w:val="000000"/>
          <w:u w:val="single"/>
        </w:rPr>
        <w:t>APROBADO POR UNANIMIDAD DE VOTOS.</w:t>
      </w:r>
    </w:p>
    <w:p w14:paraId="378901AF" w14:textId="158451D4" w:rsidR="004E4F67" w:rsidRPr="00B165F6" w:rsidRDefault="00E60993" w:rsidP="005604C9">
      <w:pPr>
        <w:tabs>
          <w:tab w:val="left" w:pos="5387"/>
        </w:tabs>
        <w:spacing w:after="0" w:line="480" w:lineRule="auto"/>
        <w:ind w:firstLine="851"/>
        <w:jc w:val="both"/>
        <w:rPr>
          <w:rFonts w:ascii="Lato" w:hAnsi="Lato"/>
          <w:b/>
          <w:bCs/>
          <w:color w:val="000000"/>
        </w:rPr>
      </w:pPr>
      <w:bookmarkStart w:id="15" w:name="_Hlk201238921"/>
      <w:r w:rsidRPr="00B165F6">
        <w:rPr>
          <w:rFonts w:ascii="Lato" w:hAnsi="Lato"/>
          <w:b/>
          <w:bCs/>
          <w:color w:val="000000"/>
        </w:rPr>
        <w:t>ACUERDO XVII/60/2025.</w:t>
      </w:r>
      <w:r w:rsidR="004E4F67" w:rsidRPr="00B165F6">
        <w:rPr>
          <w:rFonts w:ascii="Lato" w:hAnsi="Lato"/>
          <w:b/>
          <w:bCs/>
          <w:color w:val="000000"/>
        </w:rPr>
        <w:t xml:space="preserve"> </w:t>
      </w:r>
      <w:r w:rsidR="008172EF" w:rsidRPr="00B165F6">
        <w:rPr>
          <w:rFonts w:ascii="Lato" w:hAnsi="Lato"/>
          <w:b/>
          <w:bCs/>
          <w:color w:val="000000"/>
        </w:rPr>
        <w:t xml:space="preserve">Oficio número JL1TLAX/70/2025, </w:t>
      </w:r>
      <w:r w:rsidR="00E11629" w:rsidRPr="00B165F6">
        <w:rPr>
          <w:rFonts w:ascii="Lato" w:hAnsi="Lato"/>
          <w:b/>
          <w:bCs/>
          <w:color w:val="000000"/>
        </w:rPr>
        <w:t xml:space="preserve">recibido el dieciocho de junio de dos mil veinticinco, </w:t>
      </w:r>
      <w:r w:rsidR="007357A6" w:rsidRPr="00B165F6">
        <w:rPr>
          <w:rFonts w:ascii="Lato" w:hAnsi="Lato"/>
          <w:b/>
          <w:bCs/>
          <w:color w:val="000000"/>
        </w:rPr>
        <w:t>signado por el Juez Primero de lo Laboral del Poder Judicial del Estado.</w:t>
      </w:r>
      <w:r w:rsidR="005604C9">
        <w:rPr>
          <w:rFonts w:ascii="Lato" w:hAnsi="Lato"/>
          <w:b/>
          <w:bCs/>
          <w:color w:val="000000"/>
        </w:rPr>
        <w:t xml:space="preserve"> - - - - - - - - - - - - - - - - - - - - - - - - - - - - - -</w:t>
      </w:r>
    </w:p>
    <w:p w14:paraId="07D09117" w14:textId="194ED2DC" w:rsidR="007B2517" w:rsidRPr="00B165F6" w:rsidRDefault="007357A6" w:rsidP="006219A3">
      <w:pPr>
        <w:tabs>
          <w:tab w:val="left" w:pos="5387"/>
        </w:tabs>
        <w:spacing w:after="0" w:line="480" w:lineRule="auto"/>
        <w:jc w:val="both"/>
        <w:rPr>
          <w:rFonts w:ascii="Lato" w:hAnsi="Lato"/>
          <w:color w:val="000000"/>
        </w:rPr>
      </w:pPr>
      <w:r w:rsidRPr="00B165F6">
        <w:rPr>
          <w:rFonts w:ascii="Lato" w:hAnsi="Lato"/>
          <w:color w:val="000000"/>
        </w:rPr>
        <w:t xml:space="preserve">Dada cuenta con el oficio de referencia, mediante el cual, el Juez Primero de lo Laboral del Poder Judicial del Estado, refiere que en cumplimiento al acuerdo de diecisiete de junio </w:t>
      </w:r>
      <w:r w:rsidR="007B2517" w:rsidRPr="00B165F6">
        <w:rPr>
          <w:rFonts w:ascii="Lato" w:hAnsi="Lato"/>
          <w:color w:val="000000"/>
        </w:rPr>
        <w:t xml:space="preserve">de dos mil veinticinco, dictado dentro del expediente 185/2025-P.O.L., requiere se </w:t>
      </w:r>
      <w:r w:rsidR="00EA44F9" w:rsidRPr="00B165F6">
        <w:rPr>
          <w:rFonts w:ascii="Lato" w:hAnsi="Lato"/>
          <w:color w:val="000000"/>
        </w:rPr>
        <w:t>dé</w:t>
      </w:r>
      <w:r w:rsidR="007B2517" w:rsidRPr="00B165F6">
        <w:rPr>
          <w:rFonts w:ascii="Lato" w:hAnsi="Lato"/>
          <w:color w:val="000000"/>
        </w:rPr>
        <w:t xml:space="preserve"> cumplimiento a lo solicitado en el oficio JL1TLAX/621/2025, e informe lo </w:t>
      </w:r>
      <w:r w:rsidR="00F86D65">
        <w:rPr>
          <w:rFonts w:ascii="Lato" w:hAnsi="Lato"/>
          <w:color w:val="000000"/>
        </w:rPr>
        <w:t xml:space="preserve">que describe en su oficio de cuenta. </w:t>
      </w:r>
      <w:r w:rsidR="005604C9">
        <w:rPr>
          <w:rFonts w:ascii="Lato" w:hAnsi="Lato"/>
          <w:color w:val="000000"/>
        </w:rPr>
        <w:t xml:space="preserve"> </w:t>
      </w:r>
      <w:r w:rsidR="007B2517" w:rsidRPr="00B165F6">
        <w:rPr>
          <w:rFonts w:ascii="Lato" w:hAnsi="Lato"/>
          <w:color w:val="000000"/>
        </w:rPr>
        <w:t>En atención a lo anterior, y toda vez que el oficio JL1TLAX/621/2025, a que hace alusión el Juez Primero de lo Laboral del Poder Judicial del Estado, ya fue analizado y determinado a través del acuerdo XV/47/2025</w:t>
      </w:r>
      <w:r w:rsidR="00351690" w:rsidRPr="00B165F6">
        <w:rPr>
          <w:rFonts w:ascii="Lato" w:hAnsi="Lato"/>
          <w:color w:val="000000"/>
        </w:rPr>
        <w:t xml:space="preserve"> de este Cuerpo Colegiado</w:t>
      </w:r>
      <w:r w:rsidR="007B2517" w:rsidRPr="00B165F6">
        <w:rPr>
          <w:rFonts w:ascii="Lato" w:hAnsi="Lato"/>
          <w:color w:val="000000"/>
        </w:rPr>
        <w:t xml:space="preserve">, </w:t>
      </w:r>
      <w:r w:rsidR="00F86D65">
        <w:rPr>
          <w:rFonts w:ascii="Lato" w:hAnsi="Lato"/>
          <w:color w:val="000000"/>
        </w:rPr>
        <w:t xml:space="preserve">ordenando remitirlo a la Comisión de Disciplina, </w:t>
      </w:r>
      <w:r w:rsidR="007B2517" w:rsidRPr="00B165F6">
        <w:rPr>
          <w:rFonts w:ascii="Lato" w:hAnsi="Lato"/>
          <w:color w:val="000000"/>
        </w:rPr>
        <w:t>mismo que se le comunic</w:t>
      </w:r>
      <w:r w:rsidR="00F86D65">
        <w:rPr>
          <w:rFonts w:ascii="Lato" w:hAnsi="Lato"/>
          <w:color w:val="000000"/>
        </w:rPr>
        <w:t>ó</w:t>
      </w:r>
      <w:r w:rsidR="007B2517" w:rsidRPr="00B165F6">
        <w:rPr>
          <w:rFonts w:ascii="Lato" w:hAnsi="Lato"/>
          <w:color w:val="000000"/>
        </w:rPr>
        <w:t xml:space="preserve"> al peticionario mediante oficio SECJ/874/2025</w:t>
      </w:r>
      <w:r w:rsidR="00351690" w:rsidRPr="00B165F6">
        <w:rPr>
          <w:rFonts w:ascii="Lato" w:hAnsi="Lato"/>
          <w:color w:val="000000"/>
        </w:rPr>
        <w:t xml:space="preserve">, que en este acto se tiene a la vista y del que se desprende un sello de acuse de recibo de ese Juzgado, </w:t>
      </w:r>
      <w:r w:rsidR="00351690" w:rsidRPr="00B165F6">
        <w:rPr>
          <w:rFonts w:ascii="Lato" w:hAnsi="Lato"/>
          <w:color w:val="000000"/>
        </w:rPr>
        <w:lastRenderedPageBreak/>
        <w:t xml:space="preserve">de fecha quince de mayo de dos mil veinticinco; en consecuencia, </w:t>
      </w:r>
      <w:r w:rsidR="007B2517" w:rsidRPr="00B165F6">
        <w:rPr>
          <w:rFonts w:ascii="Lato" w:hAnsi="Lato"/>
          <w:color w:val="000000"/>
        </w:rPr>
        <w:t>con fundamento en lo que establece el artículo 61 de la Ley Orgánica del Poder Judicial del Estado, se determina:</w:t>
      </w:r>
    </w:p>
    <w:p w14:paraId="19DAE2A1" w14:textId="0670BCFE" w:rsidR="007B2517" w:rsidRPr="00B165F6" w:rsidRDefault="007B2517" w:rsidP="0020349B">
      <w:pPr>
        <w:pStyle w:val="Prrafodelista"/>
        <w:numPr>
          <w:ilvl w:val="0"/>
          <w:numId w:val="24"/>
        </w:numPr>
        <w:tabs>
          <w:tab w:val="left" w:pos="5387"/>
        </w:tabs>
        <w:spacing w:after="0" w:line="480" w:lineRule="auto"/>
        <w:ind w:left="993"/>
        <w:jc w:val="both"/>
        <w:rPr>
          <w:rFonts w:ascii="Lato" w:hAnsi="Lato"/>
          <w:color w:val="000000"/>
        </w:rPr>
      </w:pPr>
      <w:r w:rsidRPr="00B165F6">
        <w:rPr>
          <w:rFonts w:ascii="Lato" w:hAnsi="Lato"/>
          <w:color w:val="000000"/>
        </w:rPr>
        <w:t>Tomar conocimiento del oficio de cuenta.</w:t>
      </w:r>
    </w:p>
    <w:p w14:paraId="68E361CC" w14:textId="42FF2A17" w:rsidR="007357A6" w:rsidRPr="00B165F6" w:rsidRDefault="00B8370E" w:rsidP="0020349B">
      <w:pPr>
        <w:pStyle w:val="Prrafodelista"/>
        <w:numPr>
          <w:ilvl w:val="0"/>
          <w:numId w:val="24"/>
        </w:numPr>
        <w:tabs>
          <w:tab w:val="left" w:pos="5387"/>
        </w:tabs>
        <w:spacing w:after="0" w:line="480" w:lineRule="auto"/>
        <w:ind w:left="993"/>
        <w:jc w:val="both"/>
        <w:rPr>
          <w:rFonts w:ascii="Lato" w:hAnsi="Lato"/>
          <w:color w:val="000000"/>
        </w:rPr>
      </w:pPr>
      <w:r>
        <w:rPr>
          <w:rFonts w:ascii="Lato" w:hAnsi="Lato"/>
          <w:color w:val="000000"/>
        </w:rPr>
        <w:t>E</w:t>
      </w:r>
      <w:r w:rsidR="00351690" w:rsidRPr="00B165F6">
        <w:rPr>
          <w:rFonts w:ascii="Lato" w:hAnsi="Lato"/>
          <w:color w:val="000000"/>
        </w:rPr>
        <w:t>l peticionario deberá estarse a la determinación emitida a través del acuerdo XV/47/2025 de este Cuerpo Colegiado.</w:t>
      </w:r>
    </w:p>
    <w:p w14:paraId="77769A02" w14:textId="587CA27D" w:rsidR="00351690" w:rsidRPr="005604C9" w:rsidRDefault="00351690" w:rsidP="006219A3">
      <w:pPr>
        <w:tabs>
          <w:tab w:val="left" w:pos="5387"/>
        </w:tabs>
        <w:spacing w:after="0" w:line="480" w:lineRule="auto"/>
        <w:jc w:val="both"/>
        <w:rPr>
          <w:rFonts w:ascii="Lato" w:hAnsi="Lato"/>
          <w:b/>
          <w:bCs/>
          <w:color w:val="000000"/>
          <w:u w:val="single"/>
        </w:rPr>
      </w:pPr>
      <w:r w:rsidRPr="00B165F6">
        <w:rPr>
          <w:rFonts w:ascii="Lato" w:hAnsi="Lato"/>
          <w:color w:val="000000"/>
        </w:rPr>
        <w:t>Comuníquese lo anterior, al Juez Primero de lo Laboral del Poder Judicial del Estado, para su conocimiento y efectos conducentes.</w:t>
      </w:r>
      <w:bookmarkEnd w:id="15"/>
      <w:r w:rsidRPr="00B165F6">
        <w:rPr>
          <w:rFonts w:ascii="Lato" w:hAnsi="Lato"/>
          <w:color w:val="000000"/>
        </w:rPr>
        <w:t xml:space="preserve"> </w:t>
      </w:r>
      <w:r w:rsidR="005604C9" w:rsidRPr="005604C9">
        <w:rPr>
          <w:rFonts w:ascii="Lato" w:hAnsi="Lato"/>
          <w:b/>
          <w:bCs/>
          <w:color w:val="000000"/>
          <w:u w:val="single"/>
        </w:rPr>
        <w:t>APROBADO POR UNANIMIDAD DE VOTOS.</w:t>
      </w:r>
    </w:p>
    <w:p w14:paraId="0D4D9120" w14:textId="0BAC70C9" w:rsidR="00096C27" w:rsidRPr="00B165F6" w:rsidRDefault="00096C27" w:rsidP="005604C9">
      <w:pPr>
        <w:tabs>
          <w:tab w:val="left" w:pos="5387"/>
        </w:tabs>
        <w:spacing w:after="0" w:line="480" w:lineRule="auto"/>
        <w:ind w:firstLine="851"/>
        <w:jc w:val="both"/>
        <w:rPr>
          <w:rFonts w:ascii="Lato" w:hAnsi="Lato" w:cstheme="minorHAnsi"/>
          <w:b/>
          <w:bCs/>
          <w:bdr w:val="none" w:sz="0" w:space="0" w:color="auto" w:frame="1"/>
        </w:rPr>
      </w:pPr>
      <w:bookmarkStart w:id="16" w:name="_Hlk201239345"/>
      <w:r w:rsidRPr="00B165F6">
        <w:rPr>
          <w:rFonts w:ascii="Lato" w:hAnsi="Lato"/>
          <w:b/>
          <w:bCs/>
          <w:color w:val="000000"/>
        </w:rPr>
        <w:t>ACUERDO XVI</w:t>
      </w:r>
      <w:r w:rsidR="00C52839">
        <w:rPr>
          <w:rFonts w:ascii="Lato" w:hAnsi="Lato"/>
          <w:b/>
          <w:bCs/>
          <w:color w:val="000000"/>
        </w:rPr>
        <w:t>I</w:t>
      </w:r>
      <w:r w:rsidRPr="00B165F6">
        <w:rPr>
          <w:rFonts w:ascii="Lato" w:hAnsi="Lato"/>
          <w:b/>
          <w:bCs/>
          <w:color w:val="000000"/>
        </w:rPr>
        <w:t xml:space="preserve">I/60/2025. </w:t>
      </w:r>
      <w:r w:rsidRPr="00B165F6">
        <w:rPr>
          <w:rFonts w:ascii="Lato" w:hAnsi="Lato" w:cstheme="minorHAnsi"/>
          <w:b/>
          <w:bCs/>
          <w:bdr w:val="none" w:sz="0" w:space="0" w:color="auto" w:frame="1"/>
        </w:rPr>
        <w:t xml:space="preserve">Oficio número DSP/1338/2025, recibido el dieciocho de junio de dos mil veinticinco, signado por el Jefe del Departamento de Servicios Periciales del Tribunal Superior de Justicia del Estado. </w:t>
      </w:r>
      <w:r w:rsidR="005604C9">
        <w:rPr>
          <w:rFonts w:ascii="Lato" w:hAnsi="Lato" w:cstheme="minorHAnsi"/>
          <w:b/>
          <w:bCs/>
          <w:bdr w:val="none" w:sz="0" w:space="0" w:color="auto" w:frame="1"/>
        </w:rPr>
        <w:t>- - - - - - - - -</w:t>
      </w:r>
      <w:r w:rsidR="00C52839">
        <w:rPr>
          <w:rFonts w:ascii="Lato" w:hAnsi="Lato" w:cstheme="minorHAnsi"/>
          <w:b/>
          <w:bCs/>
          <w:bdr w:val="none" w:sz="0" w:space="0" w:color="auto" w:frame="1"/>
        </w:rPr>
        <w:t xml:space="preserve"> - - - - - - - - - - - - - - - - - - - - - - - - - - - - - - - - - - - - - - - - - - </w:t>
      </w:r>
    </w:p>
    <w:p w14:paraId="28EBCB99" w14:textId="6019480B" w:rsidR="00096C27" w:rsidRPr="00B165F6" w:rsidRDefault="00096C27" w:rsidP="006219A3">
      <w:pPr>
        <w:spacing w:line="480" w:lineRule="auto"/>
        <w:jc w:val="both"/>
        <w:rPr>
          <w:rFonts w:ascii="Lato" w:hAnsi="Lato" w:cstheme="minorHAnsi"/>
          <w:bdr w:val="none" w:sz="0" w:space="0" w:color="auto" w:frame="1"/>
        </w:rPr>
      </w:pPr>
      <w:bookmarkStart w:id="17" w:name="_Hlk191397129"/>
      <w:r w:rsidRPr="00B165F6">
        <w:rPr>
          <w:rFonts w:ascii="Lato" w:hAnsi="Lato"/>
        </w:rPr>
        <w:t xml:space="preserve">Dada cuenta con el oficio de referencia, mediante el cual, el Jefe del Departamento de Servicios Periciales del Tribunal Superior de Justicia del Estado,  en atención al oficio número JL1TLAX/617/2025, del Juez Primero Laboral del Poder Judicial del Estado, </w:t>
      </w:r>
      <w:r w:rsidRPr="00B165F6">
        <w:rPr>
          <w:rFonts w:ascii="Lato" w:hAnsi="Lato" w:cstheme="minorHAnsi"/>
          <w:bdr w:val="none" w:sz="0" w:space="0" w:color="auto" w:frame="1"/>
        </w:rPr>
        <w:t xml:space="preserve">a través del cual solicita se designe perito oficial en la materia de </w:t>
      </w:r>
      <w:r w:rsidRPr="00B165F6">
        <w:rPr>
          <w:rFonts w:ascii="Lato" w:hAnsi="Lato" w:cstheme="minorHAnsi"/>
          <w:b/>
          <w:bCs/>
          <w:bdr w:val="none" w:sz="0" w:space="0" w:color="auto" w:frame="1"/>
        </w:rPr>
        <w:t>valuación de bienes muebles</w:t>
      </w:r>
      <w:r w:rsidRPr="00B165F6">
        <w:rPr>
          <w:rFonts w:ascii="Lato" w:hAnsi="Lato" w:cstheme="minorHAnsi"/>
          <w:bdr w:val="none" w:sz="0" w:space="0" w:color="auto" w:frame="1"/>
        </w:rPr>
        <w:t xml:space="preserve"> para que comparezca aceptar y protestar el cargo en el expediente laboral </w:t>
      </w:r>
      <w:r w:rsidR="00221475" w:rsidRPr="00B165F6">
        <w:rPr>
          <w:rFonts w:ascii="Lato" w:hAnsi="Lato" w:cstheme="minorHAnsi"/>
          <w:bdr w:val="none" w:sz="0" w:space="0" w:color="auto" w:frame="1"/>
        </w:rPr>
        <w:t>123</w:t>
      </w:r>
      <w:r w:rsidRPr="00B165F6">
        <w:rPr>
          <w:rFonts w:ascii="Lato" w:hAnsi="Lato" w:cstheme="minorHAnsi"/>
          <w:bdr w:val="none" w:sz="0" w:space="0" w:color="auto" w:frame="1"/>
        </w:rPr>
        <w:t>/202</w:t>
      </w:r>
      <w:r w:rsidR="00221475" w:rsidRPr="00B165F6">
        <w:rPr>
          <w:rFonts w:ascii="Lato" w:hAnsi="Lato" w:cstheme="minorHAnsi"/>
          <w:bdr w:val="none" w:sz="0" w:space="0" w:color="auto" w:frame="1"/>
        </w:rPr>
        <w:t>3</w:t>
      </w:r>
      <w:r w:rsidRPr="00B165F6">
        <w:rPr>
          <w:rFonts w:ascii="Lato" w:hAnsi="Lato" w:cstheme="minorHAnsi"/>
          <w:bdr w:val="none" w:sz="0" w:space="0" w:color="auto" w:frame="1"/>
        </w:rPr>
        <w:t>-P.O.L. y desahogar la</w:t>
      </w:r>
      <w:r w:rsidR="00BE4F2F">
        <w:rPr>
          <w:rFonts w:ascii="Lato" w:hAnsi="Lato" w:cstheme="minorHAnsi"/>
          <w:bdr w:val="none" w:sz="0" w:space="0" w:color="auto" w:frame="1"/>
        </w:rPr>
        <w:t xml:space="preserve"> </w:t>
      </w:r>
      <w:r w:rsidRPr="00B165F6">
        <w:rPr>
          <w:rFonts w:ascii="Lato" w:hAnsi="Lato" w:cstheme="minorHAnsi"/>
          <w:bdr w:val="none" w:sz="0" w:space="0" w:color="auto" w:frame="1"/>
        </w:rPr>
        <w:t>prueba pericial ordenad</w:t>
      </w:r>
      <w:r w:rsidR="00613DA6">
        <w:rPr>
          <w:rFonts w:ascii="Lato" w:hAnsi="Lato" w:cstheme="minorHAnsi"/>
          <w:bdr w:val="none" w:sz="0" w:space="0" w:color="auto" w:frame="1"/>
        </w:rPr>
        <w:t>a</w:t>
      </w:r>
      <w:r w:rsidRPr="00B165F6">
        <w:rPr>
          <w:rFonts w:ascii="Lato" w:hAnsi="Lato" w:cstheme="minorHAnsi"/>
          <w:bdr w:val="none" w:sz="0" w:space="0" w:color="auto" w:frame="1"/>
        </w:rPr>
        <w:t xml:space="preserve">, informa que se cuenta con peritos en la materia inscritos en el Libro Único de Peritos Auxiliares en la Administración de Justicia y dada la naturaleza de la materia laboral, </w:t>
      </w:r>
      <w:bookmarkStart w:id="18" w:name="_Hlk177994047"/>
      <w:r w:rsidRPr="00B165F6">
        <w:rPr>
          <w:rFonts w:ascii="Lato" w:hAnsi="Lato" w:cstheme="minorHAnsi"/>
          <w:bdr w:val="none" w:sz="0" w:space="0" w:color="auto" w:frame="1"/>
        </w:rPr>
        <w:t>presenta la cotización de los peritos como se describe en el oficio de cuenta.</w:t>
      </w:r>
      <w:r w:rsidR="005604C9">
        <w:rPr>
          <w:rFonts w:ascii="Lato" w:hAnsi="Lato" w:cstheme="minorHAnsi"/>
          <w:bdr w:val="none" w:sz="0" w:space="0" w:color="auto" w:frame="1"/>
        </w:rPr>
        <w:t xml:space="preserve"> </w:t>
      </w:r>
      <w:r w:rsidRPr="00B165F6">
        <w:rPr>
          <w:rFonts w:ascii="Lato" w:hAnsi="Lato" w:cstheme="minorHAnsi"/>
          <w:bdr w:val="none" w:sz="0" w:space="0" w:color="auto" w:frame="1"/>
        </w:rPr>
        <w:t>Al respecto, con la finalidad de atender el requerimiento del Juez Primero Laboral del Poder Judicial del Estado, relacionada con la designación de perito en la materia de valuación de bienes muebles</w:t>
      </w:r>
      <w:r w:rsidR="00F86D65">
        <w:rPr>
          <w:rFonts w:ascii="Lato" w:hAnsi="Lato" w:cstheme="minorHAnsi"/>
          <w:bdr w:val="none" w:sz="0" w:space="0" w:color="auto" w:frame="1"/>
        </w:rPr>
        <w:t xml:space="preserve"> y</w:t>
      </w:r>
      <w:r w:rsidRPr="00B165F6">
        <w:rPr>
          <w:rFonts w:ascii="Lato" w:hAnsi="Lato" w:cstheme="minorHAnsi"/>
          <w:bdr w:val="none" w:sz="0" w:space="0" w:color="auto" w:frame="1"/>
        </w:rPr>
        <w:t xml:space="preserve"> tomando en consideración la cotización más baja presentada por el Jefe del Departamento de Servicios Periciales; </w:t>
      </w:r>
      <w:r w:rsidRPr="00B165F6">
        <w:rPr>
          <w:rFonts w:ascii="Lato" w:hAnsi="Lato" w:cstheme="minorHAnsi"/>
        </w:rPr>
        <w:t>con fundamento en lo que establecen los artículos</w:t>
      </w:r>
      <w:r w:rsidR="00613DA6">
        <w:rPr>
          <w:rFonts w:ascii="Lato" w:hAnsi="Lato" w:cstheme="minorHAnsi"/>
          <w:bdr w:val="none" w:sz="0" w:space="0" w:color="auto" w:frame="1"/>
        </w:rPr>
        <w:t xml:space="preserve"> </w:t>
      </w:r>
      <w:r w:rsidRPr="00B165F6">
        <w:rPr>
          <w:rFonts w:ascii="Lato" w:hAnsi="Lato" w:cstheme="minorHAnsi"/>
          <w:bdr w:val="none" w:sz="0" w:space="0" w:color="auto" w:frame="1"/>
        </w:rPr>
        <w:t xml:space="preserve">61, 84, 84 </w:t>
      </w:r>
      <w:proofErr w:type="spellStart"/>
      <w:r w:rsidRPr="00B165F6">
        <w:rPr>
          <w:rFonts w:ascii="Lato" w:hAnsi="Lato" w:cstheme="minorHAnsi"/>
          <w:bdr w:val="none" w:sz="0" w:space="0" w:color="auto" w:frame="1"/>
        </w:rPr>
        <w:t>Quáter</w:t>
      </w:r>
      <w:proofErr w:type="spellEnd"/>
      <w:r w:rsidRPr="00B165F6">
        <w:rPr>
          <w:rFonts w:ascii="Lato" w:hAnsi="Lato" w:cstheme="minorHAnsi"/>
          <w:bdr w:val="none" w:sz="0" w:space="0" w:color="auto" w:frame="1"/>
        </w:rPr>
        <w:t xml:space="preserve">, 84 Quinquies, de la Ley Orgánica del Poder Judicial del Estado y 9 fracciones XIV y XVII del Reglamento del Consejo de la Judicatura del Estado,  se determina: </w:t>
      </w:r>
    </w:p>
    <w:p w14:paraId="78EE6C7E" w14:textId="77777777" w:rsidR="00096C27" w:rsidRDefault="00096C27" w:rsidP="0020349B">
      <w:pPr>
        <w:pStyle w:val="Textoindependienteprimerasangra"/>
        <w:numPr>
          <w:ilvl w:val="0"/>
          <w:numId w:val="23"/>
        </w:numPr>
        <w:tabs>
          <w:tab w:val="left" w:pos="5387"/>
        </w:tabs>
        <w:spacing w:after="0" w:line="480" w:lineRule="auto"/>
        <w:ind w:left="851" w:hanging="436"/>
        <w:jc w:val="both"/>
        <w:rPr>
          <w:rFonts w:ascii="Lato" w:hAnsi="Lato" w:cstheme="minorHAnsi"/>
          <w:bdr w:val="none" w:sz="0" w:space="0" w:color="auto" w:frame="1"/>
        </w:rPr>
      </w:pPr>
      <w:r w:rsidRPr="00B165F6">
        <w:rPr>
          <w:rFonts w:ascii="Lato" w:hAnsi="Lato" w:cstheme="minorHAnsi"/>
          <w:bdr w:val="none" w:sz="0" w:space="0" w:color="auto" w:frame="1"/>
        </w:rPr>
        <w:t>Tomar conocimiento del oficio y anexos de cuenta.</w:t>
      </w:r>
    </w:p>
    <w:p w14:paraId="30F0E125" w14:textId="4856D97F" w:rsidR="00221475" w:rsidRPr="00F86D65" w:rsidRDefault="00221475" w:rsidP="0020349B">
      <w:pPr>
        <w:pStyle w:val="Textoindependienteprimerasangra"/>
        <w:numPr>
          <w:ilvl w:val="0"/>
          <w:numId w:val="23"/>
        </w:numPr>
        <w:tabs>
          <w:tab w:val="left" w:pos="5387"/>
        </w:tabs>
        <w:spacing w:after="0" w:line="480" w:lineRule="auto"/>
        <w:ind w:left="851" w:hanging="436"/>
        <w:jc w:val="both"/>
        <w:rPr>
          <w:rFonts w:ascii="Lato" w:hAnsi="Lato" w:cstheme="minorHAnsi"/>
          <w:bdr w:val="none" w:sz="0" w:space="0" w:color="auto" w:frame="1"/>
        </w:rPr>
      </w:pPr>
      <w:r w:rsidRPr="00F86D65">
        <w:rPr>
          <w:rFonts w:ascii="Lato" w:hAnsi="Lato" w:cstheme="minorHAnsi"/>
          <w:bdr w:val="none" w:sz="0" w:space="0" w:color="auto" w:frame="1"/>
        </w:rPr>
        <w:lastRenderedPageBreak/>
        <w:t xml:space="preserve">Previa revisión a lista de peritos y cotizaciones presentadas, se designa a </w:t>
      </w:r>
      <w:r w:rsidR="0051686F" w:rsidRPr="00F86D65">
        <w:rPr>
          <w:rFonts w:ascii="Lato" w:hAnsi="Lato" w:cstheme="minorHAnsi"/>
          <w:bdr w:val="none" w:sz="0" w:space="0" w:color="auto" w:frame="1"/>
        </w:rPr>
        <w:t xml:space="preserve">la Maestra en Valuación Arquitecta Isabel Fierro Coronel </w:t>
      </w:r>
      <w:r w:rsidRPr="00F86D65">
        <w:rPr>
          <w:rFonts w:ascii="Lato" w:hAnsi="Lato" w:cstheme="minorHAnsi"/>
          <w:bdr w:val="none" w:sz="0" w:space="0" w:color="auto" w:frame="1"/>
        </w:rPr>
        <w:t>quien cobrará por concepto de honorarios profesionales, la cantidad de $3,500.00 (Tres mil quinientos pesos M.N.) Netos.</w:t>
      </w:r>
    </w:p>
    <w:p w14:paraId="3DC2B580" w14:textId="77777777" w:rsidR="00096C27" w:rsidRPr="00B165F6" w:rsidRDefault="00096C27" w:rsidP="0020349B">
      <w:pPr>
        <w:pStyle w:val="Textoindependienteprimerasangra"/>
        <w:numPr>
          <w:ilvl w:val="0"/>
          <w:numId w:val="23"/>
        </w:numPr>
        <w:tabs>
          <w:tab w:val="left" w:pos="5387"/>
        </w:tabs>
        <w:spacing w:after="0" w:line="480" w:lineRule="auto"/>
        <w:ind w:left="851" w:hanging="425"/>
        <w:jc w:val="both"/>
        <w:rPr>
          <w:rFonts w:ascii="Lato" w:hAnsi="Lato" w:cstheme="minorHAnsi"/>
          <w:bdr w:val="none" w:sz="0" w:space="0" w:color="auto" w:frame="1"/>
        </w:rPr>
      </w:pPr>
      <w:r w:rsidRPr="00B165F6">
        <w:rPr>
          <w:rFonts w:ascii="Lato" w:hAnsi="Lato" w:cstheme="minorHAnsi"/>
          <w:bdr w:val="none" w:sz="0" w:space="0" w:color="auto" w:frame="1"/>
        </w:rPr>
        <w:t xml:space="preserve">Instruir al Jefe del Departamento de Servicios Periciales del Tribunal Superior de Justicia para que, exhiba ante el área de Tesorería el soporte documental del requerimiento de pago. </w:t>
      </w:r>
    </w:p>
    <w:p w14:paraId="71B9D5A0" w14:textId="77777777" w:rsidR="00096C27" w:rsidRPr="00B165F6" w:rsidRDefault="00096C27" w:rsidP="0020349B">
      <w:pPr>
        <w:pStyle w:val="Textoindependienteprimerasangra"/>
        <w:numPr>
          <w:ilvl w:val="0"/>
          <w:numId w:val="23"/>
        </w:numPr>
        <w:tabs>
          <w:tab w:val="left" w:pos="5387"/>
        </w:tabs>
        <w:spacing w:after="0" w:line="480" w:lineRule="auto"/>
        <w:ind w:left="851" w:hanging="425"/>
        <w:jc w:val="both"/>
        <w:rPr>
          <w:rFonts w:ascii="Lato" w:hAnsi="Lato" w:cstheme="minorHAnsi"/>
          <w:bdr w:val="none" w:sz="0" w:space="0" w:color="auto" w:frame="1"/>
        </w:rPr>
      </w:pPr>
      <w:r w:rsidRPr="00B165F6">
        <w:rPr>
          <w:rFonts w:ascii="Lato" w:hAnsi="Lato" w:cstheme="minorHAnsi"/>
          <w:bdr w:val="none" w:sz="0" w:space="0" w:color="auto" w:frame="1"/>
        </w:rPr>
        <w:t>Instruir al Tesorero del Poder Judicial del Estado, realizar el pago autorizado a la perito referida, una vez que tenga el soporte documental ordenado y se expida el comprobante fiscal que reúna los requisitos a satisfacción de su área.</w:t>
      </w:r>
    </w:p>
    <w:p w14:paraId="5A5DB366" w14:textId="1080A879" w:rsidR="00096C27" w:rsidRPr="005604C9" w:rsidRDefault="00096C27" w:rsidP="006219A3">
      <w:pPr>
        <w:pStyle w:val="NormalWeb"/>
        <w:spacing w:before="0" w:beforeAutospacing="0" w:after="0" w:afterAutospacing="0" w:line="480" w:lineRule="auto"/>
        <w:jc w:val="both"/>
        <w:rPr>
          <w:rFonts w:ascii="Lato" w:hAnsi="Lato"/>
          <w:b/>
          <w:bCs/>
          <w:sz w:val="22"/>
          <w:szCs w:val="22"/>
          <w:u w:val="single"/>
        </w:rPr>
      </w:pPr>
      <w:r w:rsidRPr="00B165F6">
        <w:rPr>
          <w:rFonts w:ascii="Lato" w:hAnsi="Lato" w:cstheme="minorHAnsi"/>
          <w:sz w:val="22"/>
          <w:szCs w:val="22"/>
          <w:bdr w:val="none" w:sz="0" w:space="0" w:color="auto" w:frame="1"/>
        </w:rPr>
        <w:t>Comuníquese esta determinación, al Jefe del Departamento de Servicios Periciales y Secretaria General de Acuerdos del Tribunal Superior de Justicia, así como al Juez Primero Laboral del Poder Judicial del Estado y Tesorero, para los efectos legales a que haya lugar.</w:t>
      </w:r>
      <w:bookmarkEnd w:id="18"/>
      <w:r w:rsidR="005604C9">
        <w:rPr>
          <w:rFonts w:ascii="Lato" w:hAnsi="Lato" w:cstheme="minorHAnsi"/>
          <w:sz w:val="22"/>
          <w:szCs w:val="22"/>
          <w:bdr w:val="none" w:sz="0" w:space="0" w:color="auto" w:frame="1"/>
        </w:rPr>
        <w:t xml:space="preserve"> </w:t>
      </w:r>
      <w:bookmarkEnd w:id="16"/>
      <w:r w:rsidR="005604C9" w:rsidRPr="005604C9">
        <w:rPr>
          <w:rFonts w:ascii="Lato" w:hAnsi="Lato" w:cstheme="minorHAnsi"/>
          <w:b/>
          <w:bCs/>
          <w:sz w:val="22"/>
          <w:szCs w:val="22"/>
          <w:u w:val="single"/>
          <w:bdr w:val="none" w:sz="0" w:space="0" w:color="auto" w:frame="1"/>
        </w:rPr>
        <w:t>APROBADO POR UNANIMIDAD DE VOTOS.</w:t>
      </w:r>
    </w:p>
    <w:p w14:paraId="350DE875" w14:textId="21207EC4" w:rsidR="00096C27" w:rsidRPr="00B165F6" w:rsidRDefault="00096C27" w:rsidP="005604C9">
      <w:pPr>
        <w:tabs>
          <w:tab w:val="left" w:pos="5387"/>
        </w:tabs>
        <w:spacing w:after="0" w:line="480" w:lineRule="auto"/>
        <w:ind w:firstLine="851"/>
        <w:jc w:val="both"/>
        <w:rPr>
          <w:rFonts w:ascii="Lato" w:hAnsi="Lato" w:cstheme="minorHAnsi"/>
          <w:b/>
          <w:bCs/>
          <w:bdr w:val="none" w:sz="0" w:space="0" w:color="auto" w:frame="1"/>
        </w:rPr>
      </w:pPr>
      <w:bookmarkStart w:id="19" w:name="_Hlk201240088"/>
      <w:bookmarkEnd w:id="17"/>
      <w:r w:rsidRPr="00B165F6">
        <w:rPr>
          <w:rFonts w:ascii="Lato" w:hAnsi="Lato"/>
          <w:b/>
          <w:bCs/>
          <w:color w:val="000000"/>
        </w:rPr>
        <w:t xml:space="preserve">ACUERDO XIX/60/2025. </w:t>
      </w:r>
      <w:r w:rsidRPr="00B165F6">
        <w:rPr>
          <w:rFonts w:ascii="Lato" w:hAnsi="Lato" w:cstheme="minorHAnsi"/>
          <w:b/>
          <w:bCs/>
          <w:bdr w:val="none" w:sz="0" w:space="0" w:color="auto" w:frame="1"/>
        </w:rPr>
        <w:t xml:space="preserve">Oficio número DSP/1339/2025, recibido el dieciocho de junio de dos mil veinticinco, signado por el Jefe del Departamento de Servicios Periciales del Tribunal Superior de Justicia del Estado. </w:t>
      </w:r>
      <w:r w:rsidR="005604C9">
        <w:rPr>
          <w:rFonts w:ascii="Lato" w:hAnsi="Lato" w:cstheme="minorHAnsi"/>
          <w:b/>
          <w:bCs/>
          <w:bdr w:val="none" w:sz="0" w:space="0" w:color="auto" w:frame="1"/>
        </w:rPr>
        <w:t xml:space="preserve"> - - - - - - - - -</w:t>
      </w:r>
    </w:p>
    <w:p w14:paraId="57CD6B9C" w14:textId="3D5A1324" w:rsidR="00096C27" w:rsidRPr="00B165F6" w:rsidRDefault="00096C27" w:rsidP="006219A3">
      <w:pPr>
        <w:spacing w:line="480" w:lineRule="auto"/>
        <w:jc w:val="both"/>
        <w:rPr>
          <w:rFonts w:ascii="Lato" w:hAnsi="Lato" w:cstheme="minorHAnsi"/>
          <w:bdr w:val="none" w:sz="0" w:space="0" w:color="auto" w:frame="1"/>
        </w:rPr>
      </w:pPr>
      <w:r w:rsidRPr="00B165F6">
        <w:rPr>
          <w:rFonts w:ascii="Lato" w:hAnsi="Lato"/>
        </w:rPr>
        <w:t xml:space="preserve">Dada cuenta con el oficio de referencia, mediante el cual, el Jefe del Departamento de Servicios Periciales del Tribunal Superior de Justicia del Estado,  en atención al oficio número JL1TLAX/737/2025, del Juez Primero Laboral del Poder Judicial del Estado, </w:t>
      </w:r>
      <w:r w:rsidRPr="00B165F6">
        <w:rPr>
          <w:rFonts w:ascii="Lato" w:hAnsi="Lato" w:cstheme="minorHAnsi"/>
          <w:bdr w:val="none" w:sz="0" w:space="0" w:color="auto" w:frame="1"/>
        </w:rPr>
        <w:t xml:space="preserve">a través del cual solicita se designe perito oficial en la materia de </w:t>
      </w:r>
      <w:r w:rsidRPr="00B165F6">
        <w:rPr>
          <w:rFonts w:ascii="Lato" w:hAnsi="Lato" w:cstheme="minorHAnsi"/>
          <w:b/>
          <w:bCs/>
          <w:bdr w:val="none" w:sz="0" w:space="0" w:color="auto" w:frame="1"/>
        </w:rPr>
        <w:t>valuación de bienes muebles</w:t>
      </w:r>
      <w:r w:rsidRPr="00B165F6">
        <w:rPr>
          <w:rFonts w:ascii="Lato" w:hAnsi="Lato" w:cstheme="minorHAnsi"/>
          <w:bdr w:val="none" w:sz="0" w:space="0" w:color="auto" w:frame="1"/>
        </w:rPr>
        <w:t xml:space="preserve"> para que comparezca aceptar y protestar el cargo en el expediente laboral </w:t>
      </w:r>
      <w:r w:rsidR="0051686F" w:rsidRPr="00B165F6">
        <w:rPr>
          <w:rFonts w:ascii="Lato" w:hAnsi="Lato" w:cstheme="minorHAnsi"/>
          <w:bdr w:val="none" w:sz="0" w:space="0" w:color="auto" w:frame="1"/>
        </w:rPr>
        <w:t>241</w:t>
      </w:r>
      <w:r w:rsidRPr="00B165F6">
        <w:rPr>
          <w:rFonts w:ascii="Lato" w:hAnsi="Lato" w:cstheme="minorHAnsi"/>
          <w:bdr w:val="none" w:sz="0" w:space="0" w:color="auto" w:frame="1"/>
        </w:rPr>
        <w:t>/202</w:t>
      </w:r>
      <w:r w:rsidR="0051686F" w:rsidRPr="00B165F6">
        <w:rPr>
          <w:rFonts w:ascii="Lato" w:hAnsi="Lato" w:cstheme="minorHAnsi"/>
          <w:bdr w:val="none" w:sz="0" w:space="0" w:color="auto" w:frame="1"/>
        </w:rPr>
        <w:t>4</w:t>
      </w:r>
      <w:r w:rsidRPr="00B165F6">
        <w:rPr>
          <w:rFonts w:ascii="Lato" w:hAnsi="Lato" w:cstheme="minorHAnsi"/>
          <w:bdr w:val="none" w:sz="0" w:space="0" w:color="auto" w:frame="1"/>
        </w:rPr>
        <w:t>-P.O.L. y desahogar la</w:t>
      </w:r>
      <w:r w:rsidR="00BE4F2F">
        <w:rPr>
          <w:rFonts w:ascii="Lato" w:hAnsi="Lato" w:cstheme="minorHAnsi"/>
          <w:bdr w:val="none" w:sz="0" w:space="0" w:color="auto" w:frame="1"/>
        </w:rPr>
        <w:t xml:space="preserve"> </w:t>
      </w:r>
      <w:r w:rsidRPr="00B165F6">
        <w:rPr>
          <w:rFonts w:ascii="Lato" w:hAnsi="Lato" w:cstheme="minorHAnsi"/>
          <w:bdr w:val="none" w:sz="0" w:space="0" w:color="auto" w:frame="1"/>
        </w:rPr>
        <w:t>prueba pericial ordenad</w:t>
      </w:r>
      <w:r w:rsidR="00BE4F2F">
        <w:rPr>
          <w:rFonts w:ascii="Lato" w:hAnsi="Lato" w:cstheme="minorHAnsi"/>
          <w:bdr w:val="none" w:sz="0" w:space="0" w:color="auto" w:frame="1"/>
        </w:rPr>
        <w:t>a</w:t>
      </w:r>
      <w:r w:rsidRPr="00B165F6">
        <w:rPr>
          <w:rFonts w:ascii="Lato" w:hAnsi="Lato" w:cstheme="minorHAnsi"/>
          <w:bdr w:val="none" w:sz="0" w:space="0" w:color="auto" w:frame="1"/>
        </w:rPr>
        <w:t>, informa que se cuenta con peritos en la materia inscritos en el Libro Único de Peritos Auxiliares en la Administración de Justicia y dada la naturaleza de la materia laboral, presenta la cotización de los peritos como se describe en el oficio de cuenta.</w:t>
      </w:r>
      <w:r w:rsidR="005604C9">
        <w:rPr>
          <w:rFonts w:ascii="Lato" w:hAnsi="Lato" w:cstheme="minorHAnsi"/>
          <w:bdr w:val="none" w:sz="0" w:space="0" w:color="auto" w:frame="1"/>
        </w:rPr>
        <w:t xml:space="preserve"> </w:t>
      </w:r>
      <w:r w:rsidRPr="00B165F6">
        <w:rPr>
          <w:rFonts w:ascii="Lato" w:hAnsi="Lato" w:cstheme="minorHAnsi"/>
          <w:bdr w:val="none" w:sz="0" w:space="0" w:color="auto" w:frame="1"/>
        </w:rPr>
        <w:t xml:space="preserve">Al respecto, con la finalidad de atender el requerimiento del Juez Primero Laboral del Poder Judicial del Estado, relacionada con la designación de perito en la materia de valuación de bienes </w:t>
      </w:r>
      <w:r w:rsidRPr="00B165F6">
        <w:rPr>
          <w:rFonts w:ascii="Lato" w:hAnsi="Lato" w:cstheme="minorHAnsi"/>
          <w:bdr w:val="none" w:sz="0" w:space="0" w:color="auto" w:frame="1"/>
        </w:rPr>
        <w:lastRenderedPageBreak/>
        <w:t xml:space="preserve">muebles, tomando en consideración la cotización más baja presentada por el Jefe del Departamento de Servicios Periciales; </w:t>
      </w:r>
      <w:r w:rsidRPr="00B165F6">
        <w:rPr>
          <w:rFonts w:ascii="Lato" w:hAnsi="Lato" w:cstheme="minorHAnsi"/>
        </w:rPr>
        <w:t>con fundamento en lo que establecen los artículos</w:t>
      </w:r>
      <w:r w:rsidR="00037502">
        <w:rPr>
          <w:rFonts w:ascii="Lato" w:hAnsi="Lato" w:cstheme="minorHAnsi"/>
          <w:bdr w:val="none" w:sz="0" w:space="0" w:color="auto" w:frame="1"/>
        </w:rPr>
        <w:t xml:space="preserve"> </w:t>
      </w:r>
      <w:r w:rsidRPr="00B165F6">
        <w:rPr>
          <w:rFonts w:ascii="Lato" w:hAnsi="Lato" w:cstheme="minorHAnsi"/>
          <w:bdr w:val="none" w:sz="0" w:space="0" w:color="auto" w:frame="1"/>
        </w:rPr>
        <w:t xml:space="preserve">61, 84, 84 </w:t>
      </w:r>
      <w:proofErr w:type="spellStart"/>
      <w:r w:rsidRPr="00B165F6">
        <w:rPr>
          <w:rFonts w:ascii="Lato" w:hAnsi="Lato" w:cstheme="minorHAnsi"/>
          <w:bdr w:val="none" w:sz="0" w:space="0" w:color="auto" w:frame="1"/>
        </w:rPr>
        <w:t>Quáter</w:t>
      </w:r>
      <w:proofErr w:type="spellEnd"/>
      <w:r w:rsidRPr="00B165F6">
        <w:rPr>
          <w:rFonts w:ascii="Lato" w:hAnsi="Lato" w:cstheme="minorHAnsi"/>
          <w:bdr w:val="none" w:sz="0" w:space="0" w:color="auto" w:frame="1"/>
        </w:rPr>
        <w:t xml:space="preserve">, 84 Quinquies, de la Ley Orgánica del Poder Judicial del Estado, y 9 fracciones XIV y XVII del Reglamento del Consejo de la Judicatura del Estado,  se determina: </w:t>
      </w:r>
    </w:p>
    <w:p w14:paraId="7EA62D4A" w14:textId="77777777" w:rsidR="00096C27" w:rsidRPr="00B165F6" w:rsidRDefault="00096C27" w:rsidP="0020349B">
      <w:pPr>
        <w:pStyle w:val="Textoindependienteprimerasangra"/>
        <w:numPr>
          <w:ilvl w:val="0"/>
          <w:numId w:val="25"/>
        </w:numPr>
        <w:tabs>
          <w:tab w:val="left" w:pos="5387"/>
        </w:tabs>
        <w:spacing w:after="0" w:line="480" w:lineRule="auto"/>
        <w:jc w:val="both"/>
        <w:rPr>
          <w:rFonts w:ascii="Lato" w:hAnsi="Lato" w:cstheme="minorHAnsi"/>
          <w:bdr w:val="none" w:sz="0" w:space="0" w:color="auto" w:frame="1"/>
        </w:rPr>
      </w:pPr>
      <w:r w:rsidRPr="00B165F6">
        <w:rPr>
          <w:rFonts w:ascii="Lato" w:hAnsi="Lato" w:cstheme="minorHAnsi"/>
          <w:bdr w:val="none" w:sz="0" w:space="0" w:color="auto" w:frame="1"/>
        </w:rPr>
        <w:t>Tomar conocimiento del oficio y anexos de cuenta.</w:t>
      </w:r>
    </w:p>
    <w:p w14:paraId="21FF9ABA" w14:textId="44EDC9EE" w:rsidR="0051686F" w:rsidRPr="00B165F6" w:rsidRDefault="0051686F" w:rsidP="0020349B">
      <w:pPr>
        <w:pStyle w:val="Textoindependienteprimerasangra"/>
        <w:numPr>
          <w:ilvl w:val="0"/>
          <w:numId w:val="25"/>
        </w:numPr>
        <w:spacing w:after="0" w:line="480" w:lineRule="auto"/>
        <w:jc w:val="both"/>
        <w:rPr>
          <w:rFonts w:ascii="Lato" w:hAnsi="Lato" w:cstheme="minorHAnsi"/>
          <w:bdr w:val="none" w:sz="0" w:space="0" w:color="auto" w:frame="1"/>
        </w:rPr>
      </w:pPr>
      <w:r w:rsidRPr="00B165F6">
        <w:rPr>
          <w:rFonts w:ascii="Lato" w:hAnsi="Lato" w:cstheme="minorHAnsi"/>
          <w:bdr w:val="none" w:sz="0" w:space="0" w:color="auto" w:frame="1"/>
        </w:rPr>
        <w:t>Previa revisión a lista de peritos y cotizaciones presentadas, se designa a la Maestra en Valuación Arquitecta Isabel Fierro Coronel quien cobrará por concepto de honorarios profesionales, la cantidad de $3,500.00 (Tres mil quinientos pesos M.N.) Netos.</w:t>
      </w:r>
    </w:p>
    <w:p w14:paraId="376E7F04" w14:textId="77777777" w:rsidR="00096C27" w:rsidRPr="00B165F6" w:rsidRDefault="00096C27" w:rsidP="0020349B">
      <w:pPr>
        <w:pStyle w:val="Textoindependienteprimerasangra"/>
        <w:numPr>
          <w:ilvl w:val="0"/>
          <w:numId w:val="25"/>
        </w:numPr>
        <w:tabs>
          <w:tab w:val="left" w:pos="5387"/>
        </w:tabs>
        <w:spacing w:after="0" w:line="480" w:lineRule="auto"/>
        <w:ind w:left="851" w:hanging="425"/>
        <w:jc w:val="both"/>
        <w:rPr>
          <w:rFonts w:ascii="Lato" w:hAnsi="Lato" w:cstheme="minorHAnsi"/>
          <w:bdr w:val="none" w:sz="0" w:space="0" w:color="auto" w:frame="1"/>
        </w:rPr>
      </w:pPr>
      <w:r w:rsidRPr="00B165F6">
        <w:rPr>
          <w:rFonts w:ascii="Lato" w:hAnsi="Lato" w:cstheme="minorHAnsi"/>
          <w:bdr w:val="none" w:sz="0" w:space="0" w:color="auto" w:frame="1"/>
        </w:rPr>
        <w:t xml:space="preserve">Instruir al Jefe del Departamento de Servicios Periciales del Tribunal Superior de Justicia para que, exhiba ante el área de Tesorería el soporte documental del requerimiento de pago. </w:t>
      </w:r>
    </w:p>
    <w:p w14:paraId="250B886F" w14:textId="77777777" w:rsidR="00096C27" w:rsidRPr="00B165F6" w:rsidRDefault="00096C27" w:rsidP="0020349B">
      <w:pPr>
        <w:pStyle w:val="Textoindependienteprimerasangra"/>
        <w:numPr>
          <w:ilvl w:val="0"/>
          <w:numId w:val="25"/>
        </w:numPr>
        <w:tabs>
          <w:tab w:val="left" w:pos="5387"/>
        </w:tabs>
        <w:spacing w:after="0" w:line="480" w:lineRule="auto"/>
        <w:ind w:left="851" w:hanging="425"/>
        <w:jc w:val="both"/>
        <w:rPr>
          <w:rFonts w:ascii="Lato" w:hAnsi="Lato" w:cstheme="minorHAnsi"/>
          <w:bdr w:val="none" w:sz="0" w:space="0" w:color="auto" w:frame="1"/>
        </w:rPr>
      </w:pPr>
      <w:r w:rsidRPr="00B165F6">
        <w:rPr>
          <w:rFonts w:ascii="Lato" w:hAnsi="Lato" w:cstheme="minorHAnsi"/>
          <w:bdr w:val="none" w:sz="0" w:space="0" w:color="auto" w:frame="1"/>
        </w:rPr>
        <w:t>Instruir al Tesorero del Poder Judicial del Estado, realizar el pago autorizado a la perito referida, una vez que tenga el soporte documental ordenado y se expida el comprobante fiscal que reúna los requisitos a satisfacción de su área.</w:t>
      </w:r>
    </w:p>
    <w:p w14:paraId="61F566FC" w14:textId="19FC4E27" w:rsidR="00096C27" w:rsidRPr="005604C9" w:rsidRDefault="00096C27" w:rsidP="006219A3">
      <w:pPr>
        <w:pStyle w:val="NormalWeb"/>
        <w:spacing w:before="0" w:beforeAutospacing="0" w:after="0" w:afterAutospacing="0" w:line="480" w:lineRule="auto"/>
        <w:jc w:val="both"/>
        <w:rPr>
          <w:rFonts w:ascii="Lato" w:hAnsi="Lato"/>
          <w:b/>
          <w:bCs/>
          <w:sz w:val="22"/>
          <w:szCs w:val="22"/>
          <w:u w:val="single"/>
        </w:rPr>
      </w:pPr>
      <w:r w:rsidRPr="00B165F6">
        <w:rPr>
          <w:rFonts w:ascii="Lato" w:hAnsi="Lato" w:cstheme="minorHAnsi"/>
          <w:sz w:val="22"/>
          <w:szCs w:val="22"/>
          <w:bdr w:val="none" w:sz="0" w:space="0" w:color="auto" w:frame="1"/>
        </w:rPr>
        <w:t>Comuníquese esta determinación, al Jefe del Departamento de Servicios Periciales y Secretaria General de Acuerdos del Tribunal Superior de Justicia, así como al Juez Primero Laboral del Poder Judicial del Estado y Tesorero, para los efectos legales a que haya lugar</w:t>
      </w:r>
      <w:bookmarkEnd w:id="19"/>
      <w:r w:rsidRPr="00B165F6">
        <w:rPr>
          <w:rFonts w:ascii="Lato" w:hAnsi="Lato" w:cstheme="minorHAnsi"/>
          <w:sz w:val="22"/>
          <w:szCs w:val="22"/>
          <w:bdr w:val="none" w:sz="0" w:space="0" w:color="auto" w:frame="1"/>
        </w:rPr>
        <w:t>.</w:t>
      </w:r>
      <w:r w:rsidR="005604C9">
        <w:rPr>
          <w:rFonts w:ascii="Lato" w:hAnsi="Lato" w:cstheme="minorHAnsi"/>
          <w:sz w:val="22"/>
          <w:szCs w:val="22"/>
          <w:bdr w:val="none" w:sz="0" w:space="0" w:color="auto" w:frame="1"/>
        </w:rPr>
        <w:t xml:space="preserve"> </w:t>
      </w:r>
      <w:r w:rsidR="005604C9" w:rsidRPr="005604C9">
        <w:rPr>
          <w:rFonts w:ascii="Lato" w:hAnsi="Lato" w:cstheme="minorHAnsi"/>
          <w:b/>
          <w:bCs/>
          <w:sz w:val="22"/>
          <w:szCs w:val="22"/>
          <w:u w:val="single"/>
          <w:bdr w:val="none" w:sz="0" w:space="0" w:color="auto" w:frame="1"/>
        </w:rPr>
        <w:t>APROBADO POR UNANIMIDAD DE VOTOS.</w:t>
      </w:r>
    </w:p>
    <w:p w14:paraId="587E9384" w14:textId="5353DDF8" w:rsidR="00E54CF9" w:rsidRPr="00B165F6" w:rsidRDefault="0051686F" w:rsidP="005604C9">
      <w:pPr>
        <w:spacing w:after="0" w:line="480" w:lineRule="auto"/>
        <w:ind w:firstLine="851"/>
        <w:jc w:val="both"/>
        <w:rPr>
          <w:rFonts w:ascii="Lato" w:hAnsi="Lato" w:cstheme="minorHAnsi"/>
          <w:b/>
          <w:bCs/>
          <w:bdr w:val="none" w:sz="0" w:space="0" w:color="auto" w:frame="1"/>
        </w:rPr>
      </w:pPr>
      <w:bookmarkStart w:id="20" w:name="_Hlk201240622"/>
      <w:r w:rsidRPr="00B165F6">
        <w:rPr>
          <w:rFonts w:ascii="Lato" w:hAnsi="Lato"/>
          <w:b/>
          <w:bCs/>
          <w:color w:val="000000"/>
        </w:rPr>
        <w:t xml:space="preserve">ACUERDO XX/60/2025. </w:t>
      </w:r>
      <w:r w:rsidRPr="00B165F6">
        <w:rPr>
          <w:rFonts w:ascii="Lato" w:hAnsi="Lato" w:cstheme="minorHAnsi"/>
          <w:b/>
          <w:bCs/>
          <w:bdr w:val="none" w:sz="0" w:space="0" w:color="auto" w:frame="1"/>
        </w:rPr>
        <w:t>Oficio CJET/CC</w:t>
      </w:r>
      <w:r w:rsidR="00F541CF">
        <w:rPr>
          <w:rFonts w:ascii="Lato" w:hAnsi="Lato" w:cstheme="minorHAnsi"/>
          <w:b/>
          <w:bCs/>
          <w:bdr w:val="none" w:sz="0" w:space="0" w:color="auto" w:frame="1"/>
        </w:rPr>
        <w:t>J</w:t>
      </w:r>
      <w:r w:rsidR="00E54CF9" w:rsidRPr="00B165F6">
        <w:rPr>
          <w:rFonts w:ascii="Lato" w:hAnsi="Lato" w:cstheme="minorHAnsi"/>
          <w:b/>
          <w:bCs/>
          <w:bdr w:val="none" w:sz="0" w:space="0" w:color="auto" w:frame="1"/>
        </w:rPr>
        <w:t xml:space="preserve">EA/582/2025, recibido el dieciocho de junio de dos mil veinticinco, signado por la Licenciada Alejandra </w:t>
      </w:r>
      <w:proofErr w:type="spellStart"/>
      <w:r w:rsidR="00E54CF9" w:rsidRPr="00B165F6">
        <w:rPr>
          <w:rFonts w:ascii="Lato" w:hAnsi="Lato" w:cstheme="minorHAnsi"/>
          <w:b/>
          <w:bCs/>
          <w:bdr w:val="none" w:sz="0" w:space="0" w:color="auto" w:frame="1"/>
        </w:rPr>
        <w:t>Cósetl</w:t>
      </w:r>
      <w:proofErr w:type="spellEnd"/>
      <w:r w:rsidR="00E54CF9" w:rsidRPr="00B165F6">
        <w:rPr>
          <w:rFonts w:ascii="Lato" w:hAnsi="Lato" w:cstheme="minorHAnsi"/>
          <w:b/>
          <w:bCs/>
          <w:bdr w:val="none" w:sz="0" w:space="0" w:color="auto" w:frame="1"/>
        </w:rPr>
        <w:t xml:space="preserve"> Flores, Consejera integrante de este Cuerpo Colegiado.</w:t>
      </w:r>
      <w:r w:rsidR="005604C9">
        <w:rPr>
          <w:rFonts w:ascii="Lato" w:hAnsi="Lato" w:cstheme="minorHAnsi"/>
          <w:b/>
          <w:bCs/>
          <w:bdr w:val="none" w:sz="0" w:space="0" w:color="auto" w:frame="1"/>
        </w:rPr>
        <w:t xml:space="preserve"> - - - - - - - - - - - - </w:t>
      </w:r>
    </w:p>
    <w:p w14:paraId="49B1A4D7" w14:textId="0904C8B9" w:rsidR="00C63865" w:rsidRPr="00B165F6" w:rsidRDefault="00E54CF9" w:rsidP="006219A3">
      <w:pPr>
        <w:spacing w:after="0" w:line="480" w:lineRule="auto"/>
        <w:jc w:val="both"/>
        <w:rPr>
          <w:rFonts w:ascii="Lato" w:hAnsi="Lato" w:cstheme="minorHAnsi"/>
          <w:bdr w:val="none" w:sz="0" w:space="0" w:color="auto" w:frame="1"/>
        </w:rPr>
      </w:pPr>
      <w:r w:rsidRPr="00B165F6">
        <w:rPr>
          <w:rFonts w:ascii="Lato" w:hAnsi="Lato" w:cstheme="minorHAnsi"/>
          <w:bdr w:val="none" w:sz="0" w:space="0" w:color="auto" w:frame="1"/>
        </w:rPr>
        <w:t xml:space="preserve">Dada cuenta con el oficio de referencia, del que se desprende que la Licenciada Alejandra </w:t>
      </w:r>
      <w:proofErr w:type="spellStart"/>
      <w:r w:rsidRPr="00B165F6">
        <w:rPr>
          <w:rFonts w:ascii="Lato" w:hAnsi="Lato" w:cstheme="minorHAnsi"/>
          <w:bdr w:val="none" w:sz="0" w:space="0" w:color="auto" w:frame="1"/>
        </w:rPr>
        <w:t>Cósetl</w:t>
      </w:r>
      <w:proofErr w:type="spellEnd"/>
      <w:r w:rsidRPr="00B165F6">
        <w:rPr>
          <w:rFonts w:ascii="Lato" w:hAnsi="Lato" w:cstheme="minorHAnsi"/>
          <w:bdr w:val="none" w:sz="0" w:space="0" w:color="auto" w:frame="1"/>
        </w:rPr>
        <w:t xml:space="preserve"> Flores, Consejera integrante de este Cuerpo Colegiado, remite al Contralor del Poder Judicial del Es</w:t>
      </w:r>
      <w:r w:rsidR="00C63865" w:rsidRPr="00B165F6">
        <w:rPr>
          <w:rFonts w:ascii="Lato" w:hAnsi="Lato" w:cstheme="minorHAnsi"/>
          <w:bdr w:val="none" w:sz="0" w:space="0" w:color="auto" w:frame="1"/>
        </w:rPr>
        <w:t>t</w:t>
      </w:r>
      <w:r w:rsidRPr="00B165F6">
        <w:rPr>
          <w:rFonts w:ascii="Lato" w:hAnsi="Lato" w:cstheme="minorHAnsi"/>
          <w:bdr w:val="none" w:sz="0" w:space="0" w:color="auto" w:frame="1"/>
        </w:rPr>
        <w:t>ado, la queja que recibi</w:t>
      </w:r>
      <w:r w:rsidR="00C63865" w:rsidRPr="00B165F6">
        <w:rPr>
          <w:rFonts w:ascii="Lato" w:hAnsi="Lato" w:cstheme="minorHAnsi"/>
          <w:bdr w:val="none" w:sz="0" w:space="0" w:color="auto" w:frame="1"/>
        </w:rPr>
        <w:t>ó</w:t>
      </w:r>
      <w:r w:rsidRPr="00B165F6">
        <w:rPr>
          <w:rFonts w:ascii="Lato" w:hAnsi="Lato" w:cstheme="minorHAnsi"/>
          <w:bdr w:val="none" w:sz="0" w:space="0" w:color="auto" w:frame="1"/>
        </w:rPr>
        <w:t xml:space="preserve"> </w:t>
      </w:r>
      <w:r w:rsidR="00C63865" w:rsidRPr="00B165F6">
        <w:rPr>
          <w:rFonts w:ascii="Lato" w:hAnsi="Lato" w:cstheme="minorHAnsi"/>
          <w:bdr w:val="none" w:sz="0" w:space="0" w:color="auto" w:frame="1"/>
        </w:rPr>
        <w:t>en fecha trece de junio de dos mil veinticinco, marcando copia a este Cuerpo Colegiado para conocimiento e intervención.</w:t>
      </w:r>
      <w:r w:rsidR="005604C9">
        <w:rPr>
          <w:rFonts w:ascii="Lato" w:hAnsi="Lato" w:cstheme="minorHAnsi"/>
          <w:bdr w:val="none" w:sz="0" w:space="0" w:color="auto" w:frame="1"/>
        </w:rPr>
        <w:t xml:space="preserve"> </w:t>
      </w:r>
      <w:r w:rsidR="00C63865" w:rsidRPr="00B165F6">
        <w:rPr>
          <w:rFonts w:ascii="Lato" w:hAnsi="Lato" w:cstheme="minorHAnsi"/>
          <w:bdr w:val="none" w:sz="0" w:space="0" w:color="auto" w:frame="1"/>
        </w:rPr>
        <w:t xml:space="preserve">En atención </w:t>
      </w:r>
      <w:r w:rsidR="00C63865" w:rsidRPr="00B165F6">
        <w:rPr>
          <w:rFonts w:ascii="Lato" w:hAnsi="Lato"/>
        </w:rPr>
        <w:t xml:space="preserve">a lo anterior, toda vez que se dio el trámite correspondiente al escrito de queja en mención, </w:t>
      </w:r>
      <w:r w:rsidR="00C63865" w:rsidRPr="00B165F6">
        <w:rPr>
          <w:rFonts w:ascii="Lato" w:hAnsi="Lato" w:cstheme="minorHAnsi"/>
          <w:bdr w:val="none" w:sz="0" w:space="0" w:color="auto" w:frame="1"/>
        </w:rPr>
        <w:t>con su remisión a la Contraloría del Poder Judicial del Estado,</w:t>
      </w:r>
      <w:r w:rsidR="00C63865" w:rsidRPr="00B165F6">
        <w:rPr>
          <w:rFonts w:ascii="Lato" w:hAnsi="Lato"/>
        </w:rPr>
        <w:t xml:space="preserve"> con fundamento en lo que establecen </w:t>
      </w:r>
      <w:r w:rsidR="00C63865" w:rsidRPr="00B165F6">
        <w:rPr>
          <w:rFonts w:ascii="Lato" w:hAnsi="Lato"/>
        </w:rPr>
        <w:lastRenderedPageBreak/>
        <w:t>los artículos 61 y 68 fracción XXVI de la Ley Orgánica del Poder Judicial del Estado, únicamente se toma debido conocimiento.</w:t>
      </w:r>
    </w:p>
    <w:p w14:paraId="2D12EA42" w14:textId="2389B4F6" w:rsidR="00C63865" w:rsidRPr="005604C9" w:rsidRDefault="00C63865" w:rsidP="006219A3">
      <w:pPr>
        <w:pStyle w:val="NormalWeb"/>
        <w:spacing w:before="0" w:beforeAutospacing="0" w:after="0" w:afterAutospacing="0" w:line="480" w:lineRule="auto"/>
        <w:jc w:val="both"/>
        <w:rPr>
          <w:rFonts w:ascii="Lato" w:hAnsi="Lato"/>
          <w:b/>
          <w:bCs/>
          <w:sz w:val="22"/>
          <w:szCs w:val="22"/>
          <w:u w:val="single"/>
        </w:rPr>
      </w:pPr>
      <w:r w:rsidRPr="00B165F6">
        <w:rPr>
          <w:rFonts w:ascii="Lato" w:hAnsi="Lato"/>
          <w:sz w:val="22"/>
          <w:szCs w:val="22"/>
        </w:rPr>
        <w:t xml:space="preserve">Comuníquese en vía de reiteración a la Consejera Alejandra </w:t>
      </w:r>
      <w:proofErr w:type="spellStart"/>
      <w:r w:rsidRPr="00B165F6">
        <w:rPr>
          <w:rFonts w:ascii="Lato" w:hAnsi="Lato"/>
          <w:sz w:val="22"/>
          <w:szCs w:val="22"/>
        </w:rPr>
        <w:t>Cósetl</w:t>
      </w:r>
      <w:proofErr w:type="spellEnd"/>
      <w:r w:rsidRPr="00B165F6">
        <w:rPr>
          <w:rFonts w:ascii="Lato" w:hAnsi="Lato"/>
          <w:sz w:val="22"/>
          <w:szCs w:val="22"/>
        </w:rPr>
        <w:t xml:space="preserve"> Flores, para constancia.</w:t>
      </w:r>
      <w:r w:rsidR="005604C9">
        <w:rPr>
          <w:rFonts w:ascii="Lato" w:hAnsi="Lato"/>
          <w:sz w:val="22"/>
          <w:szCs w:val="22"/>
        </w:rPr>
        <w:t xml:space="preserve"> </w:t>
      </w:r>
      <w:bookmarkEnd w:id="20"/>
      <w:r w:rsidR="005604C9" w:rsidRPr="005604C9">
        <w:rPr>
          <w:rFonts w:ascii="Lato" w:hAnsi="Lato"/>
          <w:b/>
          <w:bCs/>
          <w:sz w:val="22"/>
          <w:szCs w:val="22"/>
          <w:u w:val="single"/>
        </w:rPr>
        <w:t>APROBADO POR UNANIMIDAD DE VOTOS.</w:t>
      </w:r>
    </w:p>
    <w:p w14:paraId="7AACD719" w14:textId="4C3EDB25" w:rsidR="00C63865" w:rsidRPr="005604C9" w:rsidRDefault="005604C9" w:rsidP="006219A3">
      <w:pPr>
        <w:pStyle w:val="NormalWeb"/>
        <w:spacing w:before="0" w:beforeAutospacing="0" w:after="0" w:afterAutospacing="0"/>
        <w:jc w:val="both"/>
        <w:rPr>
          <w:rFonts w:ascii="Lato" w:hAnsi="Lato"/>
          <w:b/>
          <w:bCs/>
          <w:color w:val="000000"/>
          <w:sz w:val="22"/>
          <w:szCs w:val="22"/>
          <w:u w:val="single"/>
        </w:rPr>
      </w:pPr>
      <w:r w:rsidRPr="005604C9">
        <w:rPr>
          <w:rFonts w:ascii="Lato" w:hAnsi="Lato"/>
          <w:b/>
          <w:bCs/>
          <w:color w:val="000000"/>
          <w:sz w:val="22"/>
          <w:szCs w:val="22"/>
          <w:u w:val="single"/>
        </w:rPr>
        <w:t xml:space="preserve"> </w:t>
      </w:r>
    </w:p>
    <w:p w14:paraId="2CF9C2E9" w14:textId="230687C8" w:rsidR="00B165F6" w:rsidRPr="00B165F6" w:rsidRDefault="00C63865" w:rsidP="005604C9">
      <w:pPr>
        <w:spacing w:after="0" w:line="480" w:lineRule="auto"/>
        <w:ind w:firstLine="851"/>
        <w:jc w:val="both"/>
        <w:rPr>
          <w:rFonts w:ascii="Lato" w:hAnsi="Lato" w:cstheme="minorHAnsi"/>
          <w:bCs/>
          <w:bdr w:val="none" w:sz="0" w:space="0" w:color="auto" w:frame="1"/>
        </w:rPr>
      </w:pPr>
      <w:bookmarkStart w:id="21" w:name="_Hlk201240767"/>
      <w:r w:rsidRPr="00B165F6">
        <w:rPr>
          <w:rFonts w:ascii="Lato" w:hAnsi="Lato"/>
          <w:b/>
          <w:bCs/>
          <w:color w:val="000000"/>
        </w:rPr>
        <w:t xml:space="preserve">ACUERDO XXI/60/2025. </w:t>
      </w:r>
      <w:r w:rsidRPr="00B165F6">
        <w:rPr>
          <w:rFonts w:ascii="Lato" w:hAnsi="Lato" w:cstheme="minorHAnsi"/>
          <w:b/>
          <w:bCs/>
          <w:bdr w:val="none" w:sz="0" w:space="0" w:color="auto" w:frame="1"/>
        </w:rPr>
        <w:t xml:space="preserve">Oficio número CJET/CCJ/09/2005, recibido el dieciocho de junio de dos mil veinticinco, signado por la Licenciada Alejandra </w:t>
      </w:r>
      <w:proofErr w:type="spellStart"/>
      <w:r w:rsidRPr="00B165F6">
        <w:rPr>
          <w:rFonts w:ascii="Lato" w:hAnsi="Lato" w:cstheme="minorHAnsi"/>
          <w:b/>
          <w:bCs/>
          <w:bdr w:val="none" w:sz="0" w:space="0" w:color="auto" w:frame="1"/>
        </w:rPr>
        <w:t>Cósetl</w:t>
      </w:r>
      <w:proofErr w:type="spellEnd"/>
      <w:r w:rsidRPr="00B165F6">
        <w:rPr>
          <w:rFonts w:ascii="Lato" w:hAnsi="Lato" w:cstheme="minorHAnsi"/>
          <w:b/>
          <w:bCs/>
          <w:bdr w:val="none" w:sz="0" w:space="0" w:color="auto" w:frame="1"/>
        </w:rPr>
        <w:t xml:space="preserve"> Flores, Consejera integrante de este Cuerpo Colegiado.</w:t>
      </w:r>
      <w:r w:rsidR="005604C9">
        <w:rPr>
          <w:rFonts w:ascii="Lato" w:hAnsi="Lato" w:cstheme="minorHAnsi"/>
          <w:b/>
          <w:bCs/>
          <w:bdr w:val="none" w:sz="0" w:space="0" w:color="auto" w:frame="1"/>
        </w:rPr>
        <w:t xml:space="preserve"> - - - - - - - - - - - -</w:t>
      </w:r>
      <w:r w:rsidRPr="00B165F6">
        <w:rPr>
          <w:rFonts w:ascii="Lato" w:hAnsi="Lato" w:cstheme="minorHAnsi"/>
          <w:bdr w:val="none" w:sz="0" w:space="0" w:color="auto" w:frame="1"/>
        </w:rPr>
        <w:t xml:space="preserve">Dada cuenta con el oficio de referencia, así como con el acta número CCJ/SO/06/2025, de sesión ordinaria privada de la Comisión  de Carrera Judicial de fecha cinco de junio de dos mil veinticinco, mediante la cual se da cuenta de su contenido y se informa la aprobación del acuerdo, en el que se propone autorizar un tercer periodo a la practicante judicial Rocío </w:t>
      </w:r>
      <w:proofErr w:type="spellStart"/>
      <w:r w:rsidRPr="00B165F6">
        <w:rPr>
          <w:rFonts w:ascii="Lato" w:hAnsi="Lato" w:cstheme="minorHAnsi"/>
          <w:bdr w:val="none" w:sz="0" w:space="0" w:color="auto" w:frame="1"/>
        </w:rPr>
        <w:t>Galupila</w:t>
      </w:r>
      <w:proofErr w:type="spellEnd"/>
      <w:r w:rsidRPr="00B165F6">
        <w:rPr>
          <w:rFonts w:ascii="Lato" w:hAnsi="Lato" w:cstheme="minorHAnsi"/>
          <w:bdr w:val="none" w:sz="0" w:space="0" w:color="auto" w:frame="1"/>
        </w:rPr>
        <w:t xml:space="preserve"> </w:t>
      </w:r>
      <w:proofErr w:type="spellStart"/>
      <w:r w:rsidRPr="00B165F6">
        <w:rPr>
          <w:rFonts w:ascii="Lato" w:hAnsi="Lato" w:cstheme="minorHAnsi"/>
          <w:bdr w:val="none" w:sz="0" w:space="0" w:color="auto" w:frame="1"/>
        </w:rPr>
        <w:t>Tlapaya</w:t>
      </w:r>
      <w:proofErr w:type="spellEnd"/>
      <w:r w:rsidRPr="00B165F6">
        <w:rPr>
          <w:rFonts w:ascii="Lato" w:hAnsi="Lato" w:cstheme="minorHAnsi"/>
          <w:bdr w:val="none" w:sz="0" w:space="0" w:color="auto" w:frame="1"/>
        </w:rPr>
        <w:t>, asignada en el Juzgado  de lo Familiar del Distrito Judicial de Zaragoza, lo anterior, para su consideración.</w:t>
      </w:r>
      <w:r w:rsidR="005604C9">
        <w:rPr>
          <w:rFonts w:ascii="Lato" w:hAnsi="Lato" w:cstheme="minorHAnsi"/>
          <w:bdr w:val="none" w:sz="0" w:space="0" w:color="auto" w:frame="1"/>
        </w:rPr>
        <w:t xml:space="preserve"> </w:t>
      </w:r>
      <w:r w:rsidR="00B165F6" w:rsidRPr="00B165F6">
        <w:rPr>
          <w:rFonts w:ascii="Lato" w:hAnsi="Lato" w:cstheme="minorHAnsi"/>
          <w:bCs/>
          <w:bdr w:val="none" w:sz="0" w:space="0" w:color="auto" w:frame="1"/>
        </w:rPr>
        <w:t>En atención a lo anterior y en observancia al artículo 7 de los Lineamientos para las Practicas Judiciales en el Poder Judicial del Estado, que establece que el periodo mínimo es de seis meses y el  máximo de un año, y en el caso que nos ocupa, ya se agotó el periodo máximo; sin embargo, el artículo transitorio segundo establece que lo no previsto será resuelto por el Pleno de este Órgano Colegiado, por ello y en atención a la solicitud de origen, con fundamento en lo que establece el artículo 61 de la Ley Orgánica del Poder Judicial del Estado, transitorio SEGUNDO de los Lineamientos en cita, se determina:</w:t>
      </w:r>
    </w:p>
    <w:p w14:paraId="0155B5B8" w14:textId="77777777" w:rsidR="00B165F6" w:rsidRPr="00B165F6" w:rsidRDefault="00B165F6" w:rsidP="0020349B">
      <w:pPr>
        <w:pStyle w:val="Prrafodelista"/>
        <w:numPr>
          <w:ilvl w:val="5"/>
          <w:numId w:val="26"/>
        </w:numPr>
        <w:tabs>
          <w:tab w:val="clear" w:pos="4320"/>
          <w:tab w:val="num" w:pos="3969"/>
        </w:tabs>
        <w:spacing w:after="0" w:line="480" w:lineRule="auto"/>
        <w:ind w:left="709"/>
        <w:jc w:val="both"/>
        <w:rPr>
          <w:rFonts w:ascii="Lato" w:hAnsi="Lato"/>
          <w:bCs/>
        </w:rPr>
      </w:pPr>
      <w:r w:rsidRPr="00B165F6">
        <w:rPr>
          <w:rFonts w:ascii="Lato" w:hAnsi="Lato"/>
          <w:bCs/>
        </w:rPr>
        <w:t>Tomar conocimiento del oficio y anexos de cuenta.</w:t>
      </w:r>
    </w:p>
    <w:p w14:paraId="502908E4" w14:textId="48C4AA0C" w:rsidR="00B165F6" w:rsidRPr="00B165F6" w:rsidRDefault="00B165F6" w:rsidP="0020349B">
      <w:pPr>
        <w:pStyle w:val="Prrafodelista"/>
        <w:numPr>
          <w:ilvl w:val="5"/>
          <w:numId w:val="26"/>
        </w:numPr>
        <w:spacing w:after="0" w:line="480" w:lineRule="auto"/>
        <w:ind w:left="709"/>
        <w:jc w:val="both"/>
        <w:rPr>
          <w:rFonts w:ascii="Lato" w:hAnsi="Lato"/>
          <w:bCs/>
        </w:rPr>
      </w:pPr>
      <w:r w:rsidRPr="00B165F6">
        <w:rPr>
          <w:rFonts w:ascii="Lato" w:hAnsi="Lato"/>
          <w:bCs/>
        </w:rPr>
        <w:t xml:space="preserve">Autorizar a la practicante judicial </w:t>
      </w:r>
      <w:r>
        <w:rPr>
          <w:rFonts w:ascii="Lato" w:hAnsi="Lato"/>
          <w:bCs/>
        </w:rPr>
        <w:t xml:space="preserve">Rocío </w:t>
      </w:r>
      <w:proofErr w:type="spellStart"/>
      <w:r>
        <w:rPr>
          <w:rFonts w:ascii="Lato" w:hAnsi="Lato"/>
          <w:bCs/>
        </w:rPr>
        <w:t>Galupila</w:t>
      </w:r>
      <w:proofErr w:type="spellEnd"/>
      <w:r>
        <w:rPr>
          <w:rFonts w:ascii="Lato" w:hAnsi="Lato"/>
          <w:bCs/>
        </w:rPr>
        <w:t xml:space="preserve"> </w:t>
      </w:r>
      <w:proofErr w:type="spellStart"/>
      <w:r>
        <w:rPr>
          <w:rFonts w:ascii="Lato" w:hAnsi="Lato"/>
          <w:bCs/>
        </w:rPr>
        <w:t>Tlapaya</w:t>
      </w:r>
      <w:proofErr w:type="spellEnd"/>
      <w:r w:rsidRPr="00B165F6">
        <w:rPr>
          <w:rFonts w:ascii="Lato" w:hAnsi="Lato"/>
          <w:bCs/>
        </w:rPr>
        <w:t>, la prórroga solicitada para continuar con sus prácticas judiciales p</w:t>
      </w:r>
      <w:r>
        <w:rPr>
          <w:rFonts w:ascii="Lato" w:hAnsi="Lato"/>
          <w:bCs/>
        </w:rPr>
        <w:t xml:space="preserve">ara un </w:t>
      </w:r>
      <w:r w:rsidR="00BE4F2F">
        <w:rPr>
          <w:rFonts w:ascii="Lato" w:hAnsi="Lato"/>
          <w:bCs/>
        </w:rPr>
        <w:t xml:space="preserve">tercer </w:t>
      </w:r>
      <w:r w:rsidR="00BE4F2F" w:rsidRPr="00B165F6">
        <w:rPr>
          <w:rFonts w:ascii="Lato" w:hAnsi="Lato"/>
          <w:bCs/>
        </w:rPr>
        <w:t>periodo</w:t>
      </w:r>
      <w:r w:rsidRPr="00B165F6">
        <w:rPr>
          <w:rFonts w:ascii="Lato" w:hAnsi="Lato"/>
          <w:bCs/>
        </w:rPr>
        <w:t xml:space="preserve"> de seis meses, en el Juzgado </w:t>
      </w:r>
      <w:r>
        <w:rPr>
          <w:rFonts w:ascii="Lato" w:hAnsi="Lato"/>
          <w:bCs/>
        </w:rPr>
        <w:t>Familiar</w:t>
      </w:r>
      <w:r w:rsidRPr="00B165F6">
        <w:rPr>
          <w:rFonts w:ascii="Lato" w:hAnsi="Lato"/>
          <w:bCs/>
        </w:rPr>
        <w:t xml:space="preserve"> del Distrito Judicial de </w:t>
      </w:r>
      <w:r>
        <w:rPr>
          <w:rFonts w:ascii="Lato" w:hAnsi="Lato"/>
          <w:bCs/>
        </w:rPr>
        <w:t>Zaragoza</w:t>
      </w:r>
      <w:r w:rsidRPr="00B165F6">
        <w:rPr>
          <w:rFonts w:ascii="Lato" w:hAnsi="Lato"/>
          <w:bCs/>
        </w:rPr>
        <w:t>, con efectos a partir de que le sea comunicada dicha autorización.</w:t>
      </w:r>
    </w:p>
    <w:p w14:paraId="2C67916D" w14:textId="77777777" w:rsidR="00B165F6" w:rsidRPr="00B165F6" w:rsidRDefault="00B165F6" w:rsidP="0020349B">
      <w:pPr>
        <w:pStyle w:val="Prrafodelista"/>
        <w:numPr>
          <w:ilvl w:val="5"/>
          <w:numId w:val="26"/>
        </w:numPr>
        <w:spacing w:after="0" w:line="480" w:lineRule="auto"/>
        <w:ind w:left="709"/>
        <w:jc w:val="both"/>
        <w:rPr>
          <w:rFonts w:ascii="Lato" w:hAnsi="Lato"/>
        </w:rPr>
      </w:pPr>
      <w:r w:rsidRPr="00B165F6">
        <w:rPr>
          <w:rFonts w:ascii="Lato" w:hAnsi="Lato"/>
          <w:bCs/>
        </w:rPr>
        <w:lastRenderedPageBreak/>
        <w:t>En atención a la solicitud de la Consejera</w:t>
      </w:r>
      <w:r w:rsidRPr="00B165F6">
        <w:rPr>
          <w:rFonts w:ascii="Lato" w:hAnsi="Lato" w:cstheme="minorHAnsi"/>
          <w:bdr w:val="none" w:sz="0" w:space="0" w:color="auto" w:frame="1"/>
        </w:rPr>
        <w:t xml:space="preserve"> Alejandra </w:t>
      </w:r>
      <w:proofErr w:type="spellStart"/>
      <w:r w:rsidRPr="00B165F6">
        <w:rPr>
          <w:rFonts w:ascii="Lato" w:hAnsi="Lato" w:cstheme="minorHAnsi"/>
          <w:bdr w:val="none" w:sz="0" w:space="0" w:color="auto" w:frame="1"/>
        </w:rPr>
        <w:t>Cósetl</w:t>
      </w:r>
      <w:proofErr w:type="spellEnd"/>
      <w:r w:rsidRPr="00B165F6">
        <w:rPr>
          <w:rFonts w:ascii="Lato" w:hAnsi="Lato" w:cstheme="minorHAnsi"/>
          <w:bdr w:val="none" w:sz="0" w:space="0" w:color="auto" w:frame="1"/>
        </w:rPr>
        <w:t xml:space="preserve"> Flores, agréguese a su expediente de actividades, el acta de sesión de cuenta, para que surta los efectos legales correspondientes. </w:t>
      </w:r>
    </w:p>
    <w:p w14:paraId="4A4C3AAA" w14:textId="1C5BA218" w:rsidR="00B165F6" w:rsidRPr="005604C9" w:rsidRDefault="00B165F6" w:rsidP="006219A3">
      <w:pPr>
        <w:pStyle w:val="NormalWeb"/>
        <w:spacing w:before="0" w:beforeAutospacing="0" w:after="0" w:afterAutospacing="0" w:line="480" w:lineRule="auto"/>
        <w:jc w:val="both"/>
        <w:rPr>
          <w:rFonts w:ascii="Lato" w:hAnsi="Lato" w:cstheme="minorHAnsi"/>
          <w:b/>
          <w:sz w:val="22"/>
          <w:szCs w:val="22"/>
          <w:u w:val="single"/>
          <w:bdr w:val="none" w:sz="0" w:space="0" w:color="auto" w:frame="1"/>
        </w:rPr>
      </w:pPr>
      <w:r w:rsidRPr="00B165F6">
        <w:rPr>
          <w:rFonts w:ascii="Lato" w:hAnsi="Lato"/>
          <w:bCs/>
          <w:sz w:val="22"/>
          <w:szCs w:val="22"/>
        </w:rPr>
        <w:t xml:space="preserve">Comuníquese esta determinación al Director del Instituto de Especialización Judicial y por su conducto, a las practicantes judiciales, así como al Titular del Órgano Jurisdiccional citado, para su conocimiento y efectos legales correspondientes, en vía de reiteración a la </w:t>
      </w:r>
      <w:r w:rsidRPr="00B165F6">
        <w:rPr>
          <w:rFonts w:ascii="Lato" w:hAnsi="Lato" w:cstheme="minorHAnsi"/>
          <w:bCs/>
          <w:sz w:val="22"/>
          <w:szCs w:val="22"/>
          <w:bdr w:val="none" w:sz="0" w:space="0" w:color="auto" w:frame="1"/>
        </w:rPr>
        <w:t xml:space="preserve">Licenciada Alejandra </w:t>
      </w:r>
      <w:proofErr w:type="spellStart"/>
      <w:r w:rsidRPr="00B165F6">
        <w:rPr>
          <w:rFonts w:ascii="Lato" w:hAnsi="Lato" w:cstheme="minorHAnsi"/>
          <w:bCs/>
          <w:sz w:val="22"/>
          <w:szCs w:val="22"/>
          <w:bdr w:val="none" w:sz="0" w:space="0" w:color="auto" w:frame="1"/>
        </w:rPr>
        <w:t>Cósetl</w:t>
      </w:r>
      <w:proofErr w:type="spellEnd"/>
      <w:r w:rsidRPr="00B165F6">
        <w:rPr>
          <w:rFonts w:ascii="Lato" w:hAnsi="Lato" w:cstheme="minorHAnsi"/>
          <w:bCs/>
          <w:sz w:val="22"/>
          <w:szCs w:val="22"/>
          <w:bdr w:val="none" w:sz="0" w:space="0" w:color="auto" w:frame="1"/>
        </w:rPr>
        <w:t xml:space="preserve"> Flores, Consejera integrante de este Cuerpo Colegiado, para constancia.</w:t>
      </w:r>
      <w:r w:rsidR="005604C9">
        <w:rPr>
          <w:rFonts w:ascii="Lato" w:hAnsi="Lato" w:cstheme="minorHAnsi"/>
          <w:bCs/>
          <w:sz w:val="22"/>
          <w:szCs w:val="22"/>
          <w:bdr w:val="none" w:sz="0" w:space="0" w:color="auto" w:frame="1"/>
        </w:rPr>
        <w:t xml:space="preserve"> </w:t>
      </w:r>
      <w:bookmarkEnd w:id="21"/>
      <w:r w:rsidR="005604C9" w:rsidRPr="005604C9">
        <w:rPr>
          <w:rFonts w:ascii="Lato" w:hAnsi="Lato" w:cstheme="minorHAnsi"/>
          <w:b/>
          <w:sz w:val="22"/>
          <w:szCs w:val="22"/>
          <w:u w:val="single"/>
          <w:bdr w:val="none" w:sz="0" w:space="0" w:color="auto" w:frame="1"/>
        </w:rPr>
        <w:t>APROBADO POR UNANIMIDAD DE VOTOS.</w:t>
      </w:r>
    </w:p>
    <w:p w14:paraId="59C88F2A" w14:textId="24EAF14B" w:rsidR="00351690" w:rsidRDefault="00351690" w:rsidP="006219A3">
      <w:pPr>
        <w:tabs>
          <w:tab w:val="left" w:pos="5387"/>
        </w:tabs>
        <w:spacing w:after="0" w:line="480" w:lineRule="auto"/>
        <w:jc w:val="both"/>
        <w:rPr>
          <w:rFonts w:ascii="Lato" w:hAnsi="Lato"/>
          <w:color w:val="000000"/>
        </w:rPr>
      </w:pPr>
    </w:p>
    <w:p w14:paraId="10D8EAB0" w14:textId="6CEC8168" w:rsidR="00DA16E5" w:rsidRPr="00CB7FC2" w:rsidRDefault="00DA16E5" w:rsidP="006219A3">
      <w:pPr>
        <w:pStyle w:val="NormalWeb"/>
        <w:tabs>
          <w:tab w:val="left" w:pos="284"/>
        </w:tabs>
        <w:spacing w:before="0" w:beforeAutospacing="0" w:after="0" w:afterAutospacing="0" w:line="480" w:lineRule="auto"/>
        <w:jc w:val="both"/>
        <w:rPr>
          <w:rFonts w:ascii="Lato" w:hAnsi="Lato" w:cstheme="minorHAnsi"/>
          <w:sz w:val="22"/>
          <w:szCs w:val="22"/>
        </w:rPr>
      </w:pPr>
      <w:r w:rsidRPr="00CB7FC2">
        <w:rPr>
          <w:rFonts w:ascii="Lato" w:hAnsi="Lato" w:cstheme="minorHAnsi"/>
          <w:bCs/>
          <w:sz w:val="22"/>
          <w:szCs w:val="22"/>
        </w:rPr>
        <w:t>Al no haber otro asunto</w:t>
      </w:r>
      <w:r w:rsidRPr="00CB7FC2">
        <w:rPr>
          <w:rFonts w:ascii="Lato" w:hAnsi="Lato" w:cstheme="minorHAnsi"/>
          <w:sz w:val="22"/>
          <w:szCs w:val="22"/>
        </w:rPr>
        <w:t xml:space="preserve"> que tratar y siendo las </w:t>
      </w:r>
      <w:r w:rsidR="00BE4F2F">
        <w:rPr>
          <w:rFonts w:ascii="Lato" w:hAnsi="Lato" w:cstheme="minorHAnsi"/>
          <w:sz w:val="22"/>
          <w:szCs w:val="22"/>
        </w:rPr>
        <w:t>diecinueve horas con dos minutos d</w:t>
      </w:r>
      <w:r w:rsidRPr="00CB7FC2">
        <w:rPr>
          <w:rFonts w:ascii="Lato" w:hAnsi="Lato" w:cstheme="minorHAnsi"/>
          <w:sz w:val="22"/>
          <w:szCs w:val="22"/>
        </w:rPr>
        <w:t>e este día, se declara concluida esta sesión</w:t>
      </w:r>
      <w:r>
        <w:rPr>
          <w:rFonts w:ascii="Lato" w:hAnsi="Lato" w:cstheme="minorHAnsi"/>
          <w:sz w:val="22"/>
          <w:szCs w:val="22"/>
        </w:rPr>
        <w:t xml:space="preserve"> extra</w:t>
      </w:r>
      <w:r w:rsidRPr="00CB7FC2">
        <w:rPr>
          <w:rFonts w:ascii="Lato" w:hAnsi="Lato" w:cstheme="minorHAnsi"/>
          <w:sz w:val="22"/>
          <w:szCs w:val="22"/>
        </w:rPr>
        <w:t xml:space="preserve">ordinaria privada del Consejo de la Judicatura del Estado de Tlaxcala, levantándose la presente acta, que firman para constancia los que en ella intervinieron, así como la Licenciada </w:t>
      </w:r>
      <w:proofErr w:type="spellStart"/>
      <w:r w:rsidRPr="00CB7FC2">
        <w:rPr>
          <w:rFonts w:ascii="Lato" w:hAnsi="Lato" w:cstheme="minorHAnsi"/>
          <w:sz w:val="22"/>
          <w:szCs w:val="22"/>
        </w:rPr>
        <w:t>Midory</w:t>
      </w:r>
      <w:proofErr w:type="spellEnd"/>
      <w:r w:rsidRPr="00CB7FC2">
        <w:rPr>
          <w:rFonts w:ascii="Lato" w:hAnsi="Lato" w:cstheme="minorHAnsi"/>
          <w:sz w:val="22"/>
          <w:szCs w:val="22"/>
        </w:rPr>
        <w:t xml:space="preserve"> Castro Bañuelos, Secretaria Ejecutiva del Consejo de la Judicatura, quien da fe. </w:t>
      </w:r>
    </w:p>
    <w:p w14:paraId="436445E9" w14:textId="77777777" w:rsidR="007232BB" w:rsidRPr="007232BB" w:rsidRDefault="007232BB" w:rsidP="006219A3">
      <w:pPr>
        <w:spacing w:after="0" w:line="240" w:lineRule="auto"/>
        <w:jc w:val="both"/>
        <w:rPr>
          <w:rFonts w:ascii="Lato" w:hAnsi="Lato"/>
          <w:b/>
          <w:bCs/>
        </w:rPr>
      </w:pPr>
    </w:p>
    <w:p w14:paraId="71AAB070" w14:textId="77777777" w:rsidR="00DA16E5" w:rsidRDefault="00DA16E5" w:rsidP="006219A3">
      <w:pPr>
        <w:spacing w:after="0" w:line="240" w:lineRule="auto"/>
        <w:jc w:val="both"/>
        <w:rPr>
          <w:rFonts w:ascii="Lato" w:hAnsi="Lato"/>
          <w:b/>
          <w:bCs/>
        </w:rPr>
      </w:pPr>
    </w:p>
    <w:p w14:paraId="0CB0A2D4" w14:textId="77777777" w:rsidR="006C1947" w:rsidRDefault="006C1947" w:rsidP="006219A3">
      <w:pPr>
        <w:spacing w:after="0" w:line="240" w:lineRule="auto"/>
        <w:jc w:val="both"/>
        <w:rPr>
          <w:rFonts w:ascii="Lato" w:hAnsi="Lato"/>
          <w:b/>
          <w:bCs/>
        </w:rPr>
      </w:pPr>
    </w:p>
    <w:p w14:paraId="1ADB0771" w14:textId="77777777" w:rsidR="009147D6" w:rsidRDefault="009147D6" w:rsidP="006219A3">
      <w:pPr>
        <w:spacing w:after="0" w:line="240" w:lineRule="auto"/>
        <w:jc w:val="both"/>
        <w:rPr>
          <w:rFonts w:ascii="Lato" w:hAnsi="Lato"/>
          <w:b/>
          <w:bCs/>
        </w:rPr>
      </w:pPr>
    </w:p>
    <w:p w14:paraId="0551DA41" w14:textId="77777777" w:rsidR="00DA16E5" w:rsidRDefault="00DA16E5" w:rsidP="006219A3">
      <w:pPr>
        <w:spacing w:after="0" w:line="240" w:lineRule="auto"/>
        <w:jc w:val="both"/>
        <w:rPr>
          <w:rFonts w:ascii="Lato" w:hAnsi="Lato"/>
          <w:b/>
          <w:bCs/>
        </w:rPr>
      </w:pPr>
    </w:p>
    <w:p w14:paraId="298F0794" w14:textId="77777777" w:rsidR="009147D6" w:rsidRDefault="009147D6" w:rsidP="006219A3">
      <w:pPr>
        <w:spacing w:after="0" w:line="240" w:lineRule="auto"/>
        <w:jc w:val="both"/>
        <w:rPr>
          <w:rFonts w:ascii="Lato" w:hAnsi="Lato"/>
          <w:b/>
          <w:bCs/>
        </w:rPr>
      </w:pPr>
    </w:p>
    <w:p w14:paraId="32C0BBE3" w14:textId="77777777" w:rsidR="009147D6" w:rsidRDefault="009147D6" w:rsidP="006219A3">
      <w:pPr>
        <w:spacing w:after="0" w:line="240" w:lineRule="auto"/>
        <w:jc w:val="both"/>
        <w:rPr>
          <w:rFonts w:ascii="Lato" w:hAnsi="Lato"/>
          <w:b/>
          <w:bCs/>
        </w:rPr>
      </w:pPr>
    </w:p>
    <w:p w14:paraId="18CE1700" w14:textId="77777777" w:rsidR="009147D6" w:rsidRPr="00CB7FC2" w:rsidRDefault="009147D6" w:rsidP="006219A3">
      <w:pPr>
        <w:spacing w:after="0" w:line="240" w:lineRule="auto"/>
        <w:jc w:val="both"/>
        <w:rPr>
          <w:rFonts w:ascii="Lato" w:hAnsi="Lato"/>
          <w:b/>
          <w:bCs/>
        </w:rPr>
      </w:pPr>
    </w:p>
    <w:p w14:paraId="302E9C7F" w14:textId="77777777" w:rsidR="00DA16E5" w:rsidRPr="00CB7FC2" w:rsidRDefault="00DA16E5" w:rsidP="006219A3">
      <w:pPr>
        <w:spacing w:after="0" w:line="240" w:lineRule="auto"/>
        <w:jc w:val="both"/>
        <w:rPr>
          <w:rFonts w:ascii="Lato" w:hAnsi="Lato"/>
          <w:b/>
          <w:bCs/>
        </w:rPr>
      </w:pPr>
    </w:p>
    <w:p w14:paraId="07368669" w14:textId="77777777" w:rsidR="00DA16E5" w:rsidRPr="00CB7FC2" w:rsidRDefault="00DA16E5" w:rsidP="006219A3">
      <w:pPr>
        <w:framePr w:hSpace="141" w:wrap="around" w:vAnchor="text" w:hAnchor="margin" w:y="130"/>
        <w:tabs>
          <w:tab w:val="left" w:pos="5387"/>
          <w:tab w:val="left" w:pos="5954"/>
        </w:tabs>
        <w:spacing w:after="0" w:line="240" w:lineRule="auto"/>
        <w:jc w:val="center"/>
        <w:rPr>
          <w:rFonts w:ascii="Lato" w:hAnsi="Lato" w:cstheme="minorHAnsi"/>
        </w:rPr>
      </w:pPr>
      <w:r w:rsidRPr="00CB7FC2">
        <w:rPr>
          <w:rFonts w:ascii="Lato" w:hAnsi="Lato" w:cstheme="minorHAnsi"/>
        </w:rPr>
        <w:t>Magistrada Anel Bañuelos Meneses</w:t>
      </w:r>
    </w:p>
    <w:p w14:paraId="51CF2E8E" w14:textId="77777777" w:rsidR="00DA16E5" w:rsidRPr="00CB7FC2" w:rsidRDefault="00DA16E5" w:rsidP="006219A3">
      <w:pPr>
        <w:framePr w:hSpace="141" w:wrap="around" w:vAnchor="text" w:hAnchor="margin" w:y="130"/>
        <w:tabs>
          <w:tab w:val="left" w:pos="5387"/>
          <w:tab w:val="left" w:pos="5954"/>
        </w:tabs>
        <w:spacing w:after="0" w:line="240" w:lineRule="auto"/>
        <w:jc w:val="center"/>
        <w:rPr>
          <w:rFonts w:ascii="Lato" w:hAnsi="Lato" w:cstheme="minorHAnsi"/>
        </w:rPr>
      </w:pPr>
      <w:r w:rsidRPr="00CB7FC2">
        <w:rPr>
          <w:rFonts w:ascii="Lato" w:hAnsi="Lato" w:cstheme="minorHAnsi"/>
        </w:rPr>
        <w:t>Presidenta del Tribunal Superior de Justicia</w:t>
      </w:r>
    </w:p>
    <w:p w14:paraId="1439D135" w14:textId="77777777" w:rsidR="00DA16E5" w:rsidRDefault="00DA16E5" w:rsidP="006219A3">
      <w:pPr>
        <w:pStyle w:val="NormalWeb"/>
        <w:tabs>
          <w:tab w:val="left" w:pos="5387"/>
        </w:tabs>
        <w:spacing w:before="0" w:beforeAutospacing="0" w:line="480" w:lineRule="auto"/>
        <w:jc w:val="center"/>
        <w:rPr>
          <w:rFonts w:ascii="Lato" w:hAnsi="Lato" w:cstheme="minorHAnsi"/>
          <w:sz w:val="22"/>
          <w:szCs w:val="22"/>
        </w:rPr>
      </w:pPr>
      <w:r w:rsidRPr="00CB7FC2">
        <w:rPr>
          <w:rFonts w:ascii="Lato" w:hAnsi="Lato" w:cstheme="minorHAnsi"/>
          <w:sz w:val="22"/>
          <w:szCs w:val="22"/>
        </w:rPr>
        <w:t>y del Consejo de la Judicatura del Estado de Tlaxcala</w:t>
      </w:r>
    </w:p>
    <w:p w14:paraId="1EE1E469" w14:textId="77777777" w:rsidR="009147D6" w:rsidRDefault="009147D6" w:rsidP="006219A3">
      <w:pPr>
        <w:pStyle w:val="NormalWeb"/>
        <w:tabs>
          <w:tab w:val="left" w:pos="5387"/>
        </w:tabs>
        <w:spacing w:before="0" w:beforeAutospacing="0"/>
        <w:ind w:left="-142"/>
        <w:jc w:val="both"/>
        <w:rPr>
          <w:rFonts w:ascii="Lato" w:hAnsi="Lato" w:cstheme="minorHAnsi"/>
          <w:b/>
          <w:bCs/>
          <w:sz w:val="22"/>
          <w:szCs w:val="22"/>
        </w:rPr>
      </w:pPr>
    </w:p>
    <w:p w14:paraId="52296850" w14:textId="77777777" w:rsidR="009147D6" w:rsidRDefault="009147D6" w:rsidP="006219A3">
      <w:pPr>
        <w:pStyle w:val="NormalWeb"/>
        <w:tabs>
          <w:tab w:val="left" w:pos="5387"/>
        </w:tabs>
        <w:spacing w:before="0" w:beforeAutospacing="0"/>
        <w:ind w:left="-142"/>
        <w:jc w:val="both"/>
        <w:rPr>
          <w:rFonts w:ascii="Lato" w:hAnsi="Lato" w:cstheme="minorHAnsi"/>
          <w:b/>
          <w:bCs/>
          <w:sz w:val="22"/>
          <w:szCs w:val="22"/>
        </w:rPr>
      </w:pPr>
    </w:p>
    <w:tbl>
      <w:tblPr>
        <w:tblpPr w:leftFromText="141" w:rightFromText="141" w:vertAnchor="text" w:horzAnchor="margin" w:tblpXSpec="right" w:tblpY="403"/>
        <w:tblW w:w="7796" w:type="dxa"/>
        <w:tblLook w:val="04A0" w:firstRow="1" w:lastRow="0" w:firstColumn="1" w:lastColumn="0" w:noHBand="0" w:noVBand="1"/>
      </w:tblPr>
      <w:tblGrid>
        <w:gridCol w:w="3828"/>
        <w:gridCol w:w="425"/>
        <w:gridCol w:w="3543"/>
      </w:tblGrid>
      <w:tr w:rsidR="006C1947" w:rsidRPr="00CB7FC2" w14:paraId="43197A69" w14:textId="77777777" w:rsidTr="006C1947">
        <w:trPr>
          <w:trHeight w:val="317"/>
        </w:trPr>
        <w:tc>
          <w:tcPr>
            <w:tcW w:w="3828" w:type="dxa"/>
          </w:tcPr>
          <w:p w14:paraId="6203411D" w14:textId="77777777" w:rsidR="006C1947" w:rsidRPr="00CB7FC2" w:rsidRDefault="006C1947" w:rsidP="006C1947">
            <w:pPr>
              <w:tabs>
                <w:tab w:val="left" w:pos="142"/>
                <w:tab w:val="left" w:pos="5387"/>
                <w:tab w:val="left" w:pos="5954"/>
              </w:tabs>
              <w:spacing w:after="0" w:line="240" w:lineRule="auto"/>
              <w:ind w:left="-142"/>
              <w:jc w:val="center"/>
              <w:rPr>
                <w:rFonts w:ascii="Lato" w:hAnsi="Lato"/>
                <w:b/>
                <w:bCs/>
              </w:rPr>
            </w:pPr>
          </w:p>
          <w:p w14:paraId="31E5D6CB" w14:textId="77777777" w:rsidR="006C1947" w:rsidRPr="00CB7FC2" w:rsidRDefault="006C1947" w:rsidP="006C1947">
            <w:pPr>
              <w:tabs>
                <w:tab w:val="left" w:pos="142"/>
                <w:tab w:val="left" w:pos="5387"/>
                <w:tab w:val="left" w:pos="5954"/>
              </w:tabs>
              <w:spacing w:after="0" w:line="240" w:lineRule="auto"/>
              <w:ind w:left="-142"/>
              <w:jc w:val="center"/>
              <w:rPr>
                <w:rFonts w:ascii="Lato" w:hAnsi="Lato"/>
                <w:b/>
                <w:bCs/>
              </w:rPr>
            </w:pPr>
          </w:p>
          <w:p w14:paraId="596DFABE" w14:textId="77777777" w:rsidR="006C1947" w:rsidRPr="00CB7FC2" w:rsidRDefault="006C1947" w:rsidP="006C1947">
            <w:pPr>
              <w:tabs>
                <w:tab w:val="left" w:pos="142"/>
                <w:tab w:val="left" w:pos="5387"/>
                <w:tab w:val="left" w:pos="5954"/>
              </w:tabs>
              <w:spacing w:after="0" w:line="240" w:lineRule="auto"/>
              <w:ind w:left="-142"/>
              <w:jc w:val="center"/>
              <w:rPr>
                <w:rFonts w:ascii="Lato" w:hAnsi="Lato" w:cstheme="minorHAnsi"/>
              </w:rPr>
            </w:pPr>
            <w:r w:rsidRPr="00CB7FC2">
              <w:rPr>
                <w:rFonts w:ascii="Lato" w:hAnsi="Lato" w:cstheme="minorHAnsi"/>
              </w:rPr>
              <w:t xml:space="preserve">Mtro. Germán Mendoza </w:t>
            </w:r>
            <w:proofErr w:type="spellStart"/>
            <w:r w:rsidRPr="00CB7FC2">
              <w:rPr>
                <w:rFonts w:ascii="Lato" w:hAnsi="Lato" w:cstheme="minorHAnsi"/>
              </w:rPr>
              <w:t>Papalotzi</w:t>
            </w:r>
            <w:proofErr w:type="spellEnd"/>
            <w:r w:rsidRPr="00CB7FC2">
              <w:rPr>
                <w:rFonts w:ascii="Lato" w:hAnsi="Lato" w:cstheme="minorHAnsi"/>
              </w:rPr>
              <w:t xml:space="preserve"> </w:t>
            </w:r>
          </w:p>
          <w:p w14:paraId="6B39326C" w14:textId="77777777" w:rsidR="006C1947" w:rsidRPr="00CB7FC2" w:rsidRDefault="006C1947" w:rsidP="006C1947">
            <w:pPr>
              <w:tabs>
                <w:tab w:val="left" w:pos="142"/>
                <w:tab w:val="left" w:pos="5387"/>
                <w:tab w:val="left" w:pos="5954"/>
              </w:tabs>
              <w:spacing w:after="0" w:line="240" w:lineRule="auto"/>
              <w:ind w:left="-142"/>
              <w:jc w:val="center"/>
              <w:rPr>
                <w:rFonts w:ascii="Lato" w:hAnsi="Lato" w:cstheme="minorHAnsi"/>
              </w:rPr>
            </w:pPr>
            <w:r w:rsidRPr="00CB7FC2">
              <w:rPr>
                <w:rFonts w:ascii="Lato" w:hAnsi="Lato" w:cstheme="minorHAnsi"/>
              </w:rPr>
              <w:t>Integrante del Consejo de la Judicatura del Estado de Tlaxcala</w:t>
            </w:r>
          </w:p>
        </w:tc>
        <w:tc>
          <w:tcPr>
            <w:tcW w:w="425" w:type="dxa"/>
          </w:tcPr>
          <w:p w14:paraId="0C504C8D" w14:textId="77777777" w:rsidR="006C1947" w:rsidRPr="00CB7FC2" w:rsidRDefault="006C1947" w:rsidP="006C1947">
            <w:pPr>
              <w:tabs>
                <w:tab w:val="left" w:pos="142"/>
                <w:tab w:val="left" w:pos="5387"/>
                <w:tab w:val="left" w:pos="5954"/>
              </w:tabs>
              <w:spacing w:after="0" w:line="240" w:lineRule="auto"/>
              <w:ind w:left="-142"/>
              <w:jc w:val="both"/>
              <w:rPr>
                <w:rFonts w:ascii="Lato" w:hAnsi="Lato" w:cstheme="minorHAnsi"/>
              </w:rPr>
            </w:pPr>
          </w:p>
          <w:p w14:paraId="7F9585AD" w14:textId="77777777" w:rsidR="006C1947" w:rsidRPr="00CB7FC2" w:rsidRDefault="006C1947" w:rsidP="006C1947">
            <w:pPr>
              <w:tabs>
                <w:tab w:val="left" w:pos="142"/>
                <w:tab w:val="left" w:pos="5387"/>
                <w:tab w:val="left" w:pos="5954"/>
              </w:tabs>
              <w:spacing w:after="0" w:line="240" w:lineRule="auto"/>
              <w:ind w:left="-142"/>
              <w:jc w:val="both"/>
              <w:rPr>
                <w:rFonts w:ascii="Lato" w:hAnsi="Lato" w:cstheme="minorHAnsi"/>
              </w:rPr>
            </w:pPr>
          </w:p>
          <w:p w14:paraId="2636307D" w14:textId="77777777" w:rsidR="006C1947" w:rsidRPr="00CB7FC2" w:rsidRDefault="006C1947" w:rsidP="006C1947">
            <w:pPr>
              <w:tabs>
                <w:tab w:val="left" w:pos="142"/>
                <w:tab w:val="left" w:pos="5387"/>
                <w:tab w:val="left" w:pos="5954"/>
              </w:tabs>
              <w:spacing w:after="0" w:line="240" w:lineRule="auto"/>
              <w:ind w:left="-142"/>
              <w:jc w:val="both"/>
              <w:rPr>
                <w:rFonts w:ascii="Lato" w:hAnsi="Lato" w:cstheme="minorHAnsi"/>
              </w:rPr>
            </w:pPr>
          </w:p>
          <w:p w14:paraId="07EF01F5" w14:textId="77777777" w:rsidR="006C1947" w:rsidRPr="00CB7FC2" w:rsidRDefault="006C1947" w:rsidP="006C1947">
            <w:pPr>
              <w:tabs>
                <w:tab w:val="left" w:pos="142"/>
                <w:tab w:val="left" w:pos="5387"/>
                <w:tab w:val="left" w:pos="5954"/>
              </w:tabs>
              <w:spacing w:after="0" w:line="240" w:lineRule="auto"/>
              <w:ind w:left="-142"/>
              <w:jc w:val="both"/>
              <w:rPr>
                <w:rFonts w:ascii="Lato" w:hAnsi="Lato" w:cstheme="minorHAnsi"/>
              </w:rPr>
            </w:pPr>
          </w:p>
          <w:p w14:paraId="772ABF9C" w14:textId="77777777" w:rsidR="006C1947" w:rsidRPr="00CB7FC2" w:rsidRDefault="006C1947" w:rsidP="006C1947">
            <w:pPr>
              <w:tabs>
                <w:tab w:val="left" w:pos="142"/>
                <w:tab w:val="left" w:pos="5387"/>
                <w:tab w:val="left" w:pos="5954"/>
              </w:tabs>
              <w:spacing w:after="0" w:line="240" w:lineRule="auto"/>
              <w:ind w:left="-142"/>
              <w:jc w:val="both"/>
              <w:rPr>
                <w:rFonts w:ascii="Lato" w:hAnsi="Lato" w:cstheme="minorHAnsi"/>
              </w:rPr>
            </w:pPr>
          </w:p>
          <w:p w14:paraId="3E05B8EF" w14:textId="77777777" w:rsidR="006C1947" w:rsidRPr="00CB7FC2" w:rsidRDefault="006C1947" w:rsidP="006C1947">
            <w:pPr>
              <w:tabs>
                <w:tab w:val="left" w:pos="142"/>
                <w:tab w:val="left" w:pos="5387"/>
                <w:tab w:val="left" w:pos="5954"/>
              </w:tabs>
              <w:spacing w:after="0" w:line="240" w:lineRule="auto"/>
              <w:ind w:left="-142"/>
              <w:jc w:val="both"/>
              <w:rPr>
                <w:rFonts w:ascii="Lato" w:hAnsi="Lato" w:cstheme="minorHAnsi"/>
              </w:rPr>
            </w:pPr>
          </w:p>
        </w:tc>
        <w:tc>
          <w:tcPr>
            <w:tcW w:w="3543" w:type="dxa"/>
          </w:tcPr>
          <w:p w14:paraId="7C948D00" w14:textId="77777777" w:rsidR="006C1947" w:rsidRPr="00CB7FC2" w:rsidRDefault="006C1947" w:rsidP="006C1947">
            <w:pPr>
              <w:tabs>
                <w:tab w:val="left" w:pos="5387"/>
                <w:tab w:val="left" w:pos="5954"/>
              </w:tabs>
              <w:spacing w:after="0" w:line="240" w:lineRule="auto"/>
              <w:ind w:left="-142"/>
              <w:jc w:val="center"/>
              <w:rPr>
                <w:rFonts w:ascii="Lato" w:hAnsi="Lato" w:cstheme="minorHAnsi"/>
              </w:rPr>
            </w:pPr>
          </w:p>
          <w:p w14:paraId="69F23395" w14:textId="77777777" w:rsidR="006C1947" w:rsidRPr="00CB7FC2" w:rsidRDefault="006C1947" w:rsidP="006C1947">
            <w:pPr>
              <w:tabs>
                <w:tab w:val="left" w:pos="5387"/>
                <w:tab w:val="left" w:pos="5954"/>
              </w:tabs>
              <w:spacing w:after="0" w:line="240" w:lineRule="auto"/>
              <w:ind w:left="-142"/>
              <w:jc w:val="center"/>
              <w:rPr>
                <w:rFonts w:ascii="Lato" w:hAnsi="Lato" w:cstheme="minorHAnsi"/>
              </w:rPr>
            </w:pPr>
          </w:p>
          <w:p w14:paraId="0BB1BB44" w14:textId="77777777" w:rsidR="006C1947" w:rsidRPr="00CB7FC2" w:rsidRDefault="006C1947" w:rsidP="006C1947">
            <w:pPr>
              <w:tabs>
                <w:tab w:val="left" w:pos="5387"/>
                <w:tab w:val="left" w:pos="5954"/>
              </w:tabs>
              <w:spacing w:after="0" w:line="240" w:lineRule="auto"/>
              <w:ind w:left="-142"/>
              <w:jc w:val="center"/>
              <w:rPr>
                <w:rFonts w:ascii="Lato" w:hAnsi="Lato" w:cstheme="minorHAnsi"/>
              </w:rPr>
            </w:pPr>
            <w:r w:rsidRPr="00CB7FC2">
              <w:rPr>
                <w:rFonts w:ascii="Lato" w:hAnsi="Lato" w:cstheme="minorHAnsi"/>
              </w:rPr>
              <w:t>Lcda. Violeta Fernández Vázquez</w:t>
            </w:r>
          </w:p>
          <w:p w14:paraId="3C69D4E7" w14:textId="77777777" w:rsidR="006C1947" w:rsidRPr="00CB7FC2" w:rsidRDefault="006C1947" w:rsidP="006C1947">
            <w:pPr>
              <w:tabs>
                <w:tab w:val="left" w:pos="5387"/>
                <w:tab w:val="left" w:pos="5954"/>
              </w:tabs>
              <w:spacing w:after="0" w:line="240" w:lineRule="auto"/>
              <w:ind w:left="-142"/>
              <w:jc w:val="center"/>
              <w:rPr>
                <w:rFonts w:ascii="Lato" w:hAnsi="Lato" w:cstheme="minorHAnsi"/>
              </w:rPr>
            </w:pPr>
            <w:r w:rsidRPr="00CB7FC2">
              <w:rPr>
                <w:rFonts w:ascii="Lato" w:hAnsi="Lato" w:cstheme="minorHAnsi"/>
              </w:rPr>
              <w:t>Integrante del Consejo de la Judicatura del Estado de Tlaxcala</w:t>
            </w:r>
          </w:p>
        </w:tc>
      </w:tr>
    </w:tbl>
    <w:p w14:paraId="62406AE4" w14:textId="77777777" w:rsidR="00910447" w:rsidRDefault="00910447" w:rsidP="006219A3">
      <w:pPr>
        <w:pStyle w:val="NormalWeb"/>
        <w:tabs>
          <w:tab w:val="left" w:pos="5387"/>
        </w:tabs>
        <w:spacing w:before="0" w:beforeAutospacing="0"/>
        <w:ind w:left="-142"/>
        <w:jc w:val="both"/>
        <w:rPr>
          <w:rFonts w:ascii="Lato" w:hAnsi="Lato" w:cstheme="minorHAnsi"/>
          <w:b/>
          <w:bCs/>
          <w:sz w:val="22"/>
          <w:szCs w:val="22"/>
        </w:rPr>
      </w:pPr>
    </w:p>
    <w:p w14:paraId="3FFE3067" w14:textId="77777777" w:rsidR="00910447" w:rsidRDefault="00910447" w:rsidP="006219A3">
      <w:pPr>
        <w:pStyle w:val="NormalWeb"/>
        <w:tabs>
          <w:tab w:val="left" w:pos="5387"/>
        </w:tabs>
        <w:spacing w:before="0" w:beforeAutospacing="0"/>
        <w:ind w:left="-142"/>
        <w:jc w:val="both"/>
        <w:rPr>
          <w:rFonts w:ascii="Lato" w:hAnsi="Lato" w:cstheme="minorHAnsi"/>
          <w:b/>
          <w:bCs/>
          <w:sz w:val="22"/>
          <w:szCs w:val="22"/>
        </w:rPr>
      </w:pPr>
    </w:p>
    <w:p w14:paraId="5346076B" w14:textId="77777777" w:rsidR="009147D6" w:rsidRDefault="009147D6" w:rsidP="006219A3">
      <w:pPr>
        <w:pStyle w:val="NormalWeb"/>
        <w:tabs>
          <w:tab w:val="left" w:pos="5387"/>
        </w:tabs>
        <w:spacing w:before="0" w:beforeAutospacing="0"/>
        <w:ind w:left="-142"/>
        <w:jc w:val="both"/>
        <w:rPr>
          <w:rFonts w:ascii="Lato" w:hAnsi="Lato" w:cstheme="minorHAnsi"/>
          <w:b/>
          <w:bCs/>
          <w:sz w:val="22"/>
          <w:szCs w:val="22"/>
        </w:rPr>
      </w:pPr>
    </w:p>
    <w:p w14:paraId="1004A681" w14:textId="77777777" w:rsidR="009147D6" w:rsidRDefault="009147D6" w:rsidP="006219A3">
      <w:pPr>
        <w:pStyle w:val="NormalWeb"/>
        <w:tabs>
          <w:tab w:val="left" w:pos="5387"/>
        </w:tabs>
        <w:spacing w:before="0" w:beforeAutospacing="0"/>
        <w:ind w:left="-142"/>
        <w:jc w:val="both"/>
        <w:rPr>
          <w:rFonts w:ascii="Lato" w:hAnsi="Lato" w:cstheme="minorHAnsi"/>
          <w:b/>
          <w:bCs/>
          <w:sz w:val="22"/>
          <w:szCs w:val="22"/>
        </w:rPr>
      </w:pPr>
    </w:p>
    <w:p w14:paraId="1D745106" w14:textId="77777777" w:rsidR="009147D6" w:rsidRPr="009147D6" w:rsidRDefault="009147D6" w:rsidP="009147D6">
      <w:pPr>
        <w:pStyle w:val="NormalWeb"/>
        <w:tabs>
          <w:tab w:val="left" w:pos="5387"/>
        </w:tabs>
        <w:spacing w:before="0" w:beforeAutospacing="0"/>
        <w:ind w:left="-142"/>
        <w:jc w:val="both"/>
        <w:rPr>
          <w:rFonts w:ascii="Lato" w:hAnsi="Lato" w:cstheme="minorHAnsi"/>
          <w:b/>
          <w:sz w:val="22"/>
          <w:szCs w:val="22"/>
        </w:rPr>
      </w:pPr>
      <w:r w:rsidRPr="009147D6">
        <w:rPr>
          <w:rFonts w:ascii="Lato" w:hAnsi="Lato"/>
          <w:b/>
          <w:sz w:val="22"/>
          <w:szCs w:val="22"/>
        </w:rPr>
        <w:lastRenderedPageBreak/>
        <w:t>ACTA DE SESIÓN EXTRAORDINARIA PRIVADA DEL CONSEJO DE LA JUDICATURA DEL ESTADO DE TLAXCALA, CELEBRADA A</w:t>
      </w:r>
      <w:r w:rsidRPr="009147D6">
        <w:rPr>
          <w:rFonts w:ascii="Lato" w:hAnsi="Lato" w:cstheme="minorHAnsi"/>
          <w:b/>
          <w:sz w:val="22"/>
          <w:szCs w:val="22"/>
        </w:rPr>
        <w:t xml:space="preserve"> LAS DIECISIETE HORAS DEL DIECIOCHO DE JUNIO DE DOS MIL VEINTICINCO.</w:t>
      </w:r>
    </w:p>
    <w:p w14:paraId="1050934A" w14:textId="77777777" w:rsidR="009147D6" w:rsidRDefault="009147D6" w:rsidP="009147D6">
      <w:pPr>
        <w:pStyle w:val="NormalWeb"/>
        <w:tabs>
          <w:tab w:val="left" w:pos="5387"/>
        </w:tabs>
        <w:spacing w:before="0" w:beforeAutospacing="0"/>
        <w:ind w:left="-142"/>
        <w:jc w:val="both"/>
        <w:rPr>
          <w:rFonts w:ascii="Lato" w:hAnsi="Lato" w:cstheme="minorHAnsi"/>
          <w:b/>
          <w:bCs/>
          <w:sz w:val="22"/>
          <w:szCs w:val="22"/>
        </w:rPr>
      </w:pPr>
    </w:p>
    <w:p w14:paraId="724EF60F" w14:textId="77777777" w:rsidR="009147D6" w:rsidRDefault="009147D6" w:rsidP="009147D6">
      <w:pPr>
        <w:pStyle w:val="NormalWeb"/>
        <w:tabs>
          <w:tab w:val="left" w:pos="5387"/>
        </w:tabs>
        <w:spacing w:before="0" w:beforeAutospacing="0"/>
        <w:ind w:left="-142"/>
        <w:jc w:val="both"/>
        <w:rPr>
          <w:rFonts w:ascii="Lato" w:hAnsi="Lato" w:cstheme="minorHAnsi"/>
          <w:b/>
          <w:bCs/>
          <w:sz w:val="22"/>
          <w:szCs w:val="22"/>
        </w:rPr>
      </w:pPr>
    </w:p>
    <w:p w14:paraId="4650FC51" w14:textId="77777777" w:rsidR="009147D6" w:rsidRDefault="009147D6" w:rsidP="009147D6">
      <w:pPr>
        <w:pStyle w:val="NormalWeb"/>
        <w:tabs>
          <w:tab w:val="left" w:pos="5387"/>
        </w:tabs>
        <w:spacing w:before="0" w:beforeAutospacing="0"/>
        <w:ind w:left="-142"/>
        <w:jc w:val="both"/>
        <w:rPr>
          <w:rFonts w:ascii="Lato" w:hAnsi="Lato" w:cstheme="minorHAnsi"/>
          <w:b/>
          <w:bCs/>
          <w:sz w:val="22"/>
          <w:szCs w:val="22"/>
        </w:rPr>
      </w:pPr>
    </w:p>
    <w:tbl>
      <w:tblPr>
        <w:tblpPr w:leftFromText="141" w:rightFromText="141" w:vertAnchor="text" w:horzAnchor="margin" w:tblpY="302"/>
        <w:tblW w:w="7797" w:type="dxa"/>
        <w:tblLook w:val="04A0" w:firstRow="1" w:lastRow="0" w:firstColumn="1" w:lastColumn="0" w:noHBand="0" w:noVBand="1"/>
      </w:tblPr>
      <w:tblGrid>
        <w:gridCol w:w="3828"/>
        <w:gridCol w:w="425"/>
        <w:gridCol w:w="3544"/>
      </w:tblGrid>
      <w:tr w:rsidR="009147D6" w:rsidRPr="00CB7FC2" w14:paraId="3A78CC56" w14:textId="77777777" w:rsidTr="009147D6">
        <w:trPr>
          <w:trHeight w:val="317"/>
        </w:trPr>
        <w:tc>
          <w:tcPr>
            <w:tcW w:w="3828" w:type="dxa"/>
          </w:tcPr>
          <w:p w14:paraId="22A4A2E2" w14:textId="77777777" w:rsidR="009147D6" w:rsidRPr="00CB7FC2" w:rsidRDefault="009147D6" w:rsidP="009147D6">
            <w:pPr>
              <w:tabs>
                <w:tab w:val="left" w:pos="142"/>
                <w:tab w:val="left" w:pos="5387"/>
                <w:tab w:val="left" w:pos="5954"/>
              </w:tabs>
              <w:spacing w:after="0" w:line="240" w:lineRule="auto"/>
              <w:ind w:left="-142"/>
              <w:jc w:val="center"/>
              <w:rPr>
                <w:rFonts w:ascii="Lato" w:hAnsi="Lato" w:cstheme="minorHAnsi"/>
              </w:rPr>
            </w:pPr>
            <w:r w:rsidRPr="00CB7FC2">
              <w:rPr>
                <w:rFonts w:ascii="Lato" w:hAnsi="Lato" w:cstheme="minorHAnsi"/>
              </w:rPr>
              <w:t xml:space="preserve">Lcda. Alejandra </w:t>
            </w:r>
            <w:proofErr w:type="spellStart"/>
            <w:r w:rsidRPr="00CB7FC2">
              <w:rPr>
                <w:rFonts w:ascii="Lato" w:hAnsi="Lato" w:cstheme="minorHAnsi"/>
              </w:rPr>
              <w:t>Cósetl</w:t>
            </w:r>
            <w:proofErr w:type="spellEnd"/>
            <w:r w:rsidRPr="00CB7FC2">
              <w:rPr>
                <w:rFonts w:ascii="Lato" w:hAnsi="Lato" w:cstheme="minorHAnsi"/>
              </w:rPr>
              <w:t xml:space="preserve"> Flores</w:t>
            </w:r>
          </w:p>
          <w:p w14:paraId="210972C6" w14:textId="77777777" w:rsidR="009147D6" w:rsidRPr="00CB7FC2" w:rsidRDefault="009147D6" w:rsidP="009147D6">
            <w:pPr>
              <w:tabs>
                <w:tab w:val="left" w:pos="142"/>
                <w:tab w:val="left" w:pos="5387"/>
                <w:tab w:val="left" w:pos="5954"/>
              </w:tabs>
              <w:spacing w:after="0" w:line="240" w:lineRule="auto"/>
              <w:ind w:left="-142"/>
              <w:jc w:val="center"/>
              <w:rPr>
                <w:rFonts w:ascii="Lato" w:hAnsi="Lato" w:cstheme="minorHAnsi"/>
              </w:rPr>
            </w:pPr>
            <w:r w:rsidRPr="00CB7FC2">
              <w:rPr>
                <w:rFonts w:ascii="Lato" w:hAnsi="Lato" w:cstheme="minorHAnsi"/>
              </w:rPr>
              <w:t>Integrante del Consejo de la Judicatura del Estado de Tlaxcala</w:t>
            </w:r>
          </w:p>
        </w:tc>
        <w:tc>
          <w:tcPr>
            <w:tcW w:w="425" w:type="dxa"/>
          </w:tcPr>
          <w:p w14:paraId="0284D207" w14:textId="77777777" w:rsidR="009147D6" w:rsidRPr="00CB7FC2" w:rsidRDefault="009147D6" w:rsidP="009147D6">
            <w:pPr>
              <w:tabs>
                <w:tab w:val="left" w:pos="142"/>
                <w:tab w:val="left" w:pos="5387"/>
                <w:tab w:val="left" w:pos="5954"/>
              </w:tabs>
              <w:spacing w:after="0" w:line="240" w:lineRule="auto"/>
              <w:ind w:left="-142"/>
              <w:jc w:val="both"/>
              <w:rPr>
                <w:rFonts w:ascii="Lato" w:hAnsi="Lato" w:cstheme="minorHAnsi"/>
              </w:rPr>
            </w:pPr>
          </w:p>
        </w:tc>
        <w:tc>
          <w:tcPr>
            <w:tcW w:w="3544" w:type="dxa"/>
          </w:tcPr>
          <w:p w14:paraId="3C79FD95" w14:textId="77777777" w:rsidR="009147D6" w:rsidRPr="00CB7FC2" w:rsidRDefault="009147D6" w:rsidP="009147D6">
            <w:pPr>
              <w:tabs>
                <w:tab w:val="left" w:pos="-107"/>
                <w:tab w:val="left" w:pos="5387"/>
                <w:tab w:val="left" w:pos="5954"/>
              </w:tabs>
              <w:spacing w:after="0" w:line="240" w:lineRule="auto"/>
              <w:ind w:left="-142"/>
              <w:jc w:val="center"/>
              <w:rPr>
                <w:rFonts w:ascii="Lato" w:hAnsi="Lato" w:cstheme="minorHAnsi"/>
              </w:rPr>
            </w:pPr>
            <w:r w:rsidRPr="00CB7FC2">
              <w:rPr>
                <w:rFonts w:ascii="Lato" w:hAnsi="Lato" w:cstheme="minorHAnsi"/>
              </w:rPr>
              <w:t>Lcdo. Miguel Sánchez Ramírez</w:t>
            </w:r>
          </w:p>
          <w:p w14:paraId="2F0208F6" w14:textId="77777777" w:rsidR="009147D6" w:rsidRPr="00CB7FC2" w:rsidRDefault="009147D6" w:rsidP="009147D6">
            <w:pPr>
              <w:tabs>
                <w:tab w:val="left" w:pos="-107"/>
                <w:tab w:val="left" w:pos="5387"/>
                <w:tab w:val="left" w:pos="5954"/>
              </w:tabs>
              <w:spacing w:after="0" w:line="240" w:lineRule="auto"/>
              <w:ind w:left="-142"/>
              <w:jc w:val="center"/>
              <w:rPr>
                <w:rFonts w:ascii="Lato" w:hAnsi="Lato" w:cstheme="minorHAnsi"/>
              </w:rPr>
            </w:pPr>
            <w:r w:rsidRPr="00CB7FC2">
              <w:rPr>
                <w:rFonts w:ascii="Lato" w:hAnsi="Lato" w:cstheme="minorHAnsi"/>
              </w:rPr>
              <w:t>Integrante del Consejo de la Judicatura del Estado de Tlaxcala</w:t>
            </w:r>
          </w:p>
          <w:p w14:paraId="7C1E88F3" w14:textId="77777777" w:rsidR="009147D6" w:rsidRPr="00CB7FC2" w:rsidRDefault="009147D6" w:rsidP="009147D6">
            <w:pPr>
              <w:tabs>
                <w:tab w:val="left" w:pos="142"/>
                <w:tab w:val="left" w:pos="5387"/>
                <w:tab w:val="left" w:pos="5954"/>
              </w:tabs>
              <w:spacing w:after="0" w:line="240" w:lineRule="auto"/>
              <w:ind w:left="-142"/>
              <w:jc w:val="center"/>
              <w:rPr>
                <w:rFonts w:ascii="Lato" w:hAnsi="Lato" w:cstheme="minorHAnsi"/>
              </w:rPr>
            </w:pPr>
          </w:p>
        </w:tc>
      </w:tr>
    </w:tbl>
    <w:p w14:paraId="3C03C8A2" w14:textId="77777777" w:rsidR="006C1947" w:rsidRDefault="006C1947" w:rsidP="006219A3">
      <w:pPr>
        <w:pStyle w:val="NormalWeb"/>
        <w:tabs>
          <w:tab w:val="left" w:pos="5387"/>
        </w:tabs>
        <w:spacing w:before="0" w:beforeAutospacing="0"/>
        <w:ind w:left="-142"/>
        <w:jc w:val="both"/>
        <w:rPr>
          <w:rFonts w:ascii="Lato" w:hAnsi="Lato" w:cstheme="minorHAnsi"/>
          <w:b/>
          <w:bCs/>
          <w:sz w:val="22"/>
          <w:szCs w:val="22"/>
        </w:rPr>
      </w:pPr>
    </w:p>
    <w:p w14:paraId="6064BD11" w14:textId="77777777" w:rsidR="00910447" w:rsidRDefault="00910447" w:rsidP="006219A3">
      <w:pPr>
        <w:pStyle w:val="NormalWeb"/>
        <w:tabs>
          <w:tab w:val="left" w:pos="5387"/>
        </w:tabs>
        <w:spacing w:before="0" w:beforeAutospacing="0"/>
        <w:ind w:left="-142"/>
        <w:jc w:val="both"/>
        <w:rPr>
          <w:rFonts w:ascii="Lato" w:hAnsi="Lato" w:cstheme="minorHAnsi"/>
          <w:b/>
          <w:bCs/>
          <w:sz w:val="22"/>
          <w:szCs w:val="22"/>
        </w:rPr>
      </w:pPr>
    </w:p>
    <w:p w14:paraId="028AB199" w14:textId="77777777" w:rsidR="00DA16E5" w:rsidRPr="00CB7FC2" w:rsidRDefault="00DA16E5" w:rsidP="006219A3">
      <w:pPr>
        <w:pStyle w:val="NormalWeb"/>
        <w:tabs>
          <w:tab w:val="left" w:pos="5387"/>
        </w:tabs>
        <w:spacing w:before="0" w:beforeAutospacing="0"/>
        <w:ind w:left="-142"/>
        <w:jc w:val="both"/>
        <w:rPr>
          <w:rFonts w:ascii="Lato" w:hAnsi="Lato" w:cstheme="minorHAnsi"/>
          <w:b/>
          <w:bCs/>
          <w:sz w:val="22"/>
          <w:szCs w:val="22"/>
        </w:rPr>
      </w:pPr>
    </w:p>
    <w:tbl>
      <w:tblPr>
        <w:tblpPr w:leftFromText="141" w:rightFromText="141" w:vertAnchor="text" w:horzAnchor="page" w:tblpX="3297" w:tblpY="-52"/>
        <w:tblW w:w="7796" w:type="dxa"/>
        <w:tblLook w:val="04A0" w:firstRow="1" w:lastRow="0" w:firstColumn="1" w:lastColumn="0" w:noHBand="0" w:noVBand="1"/>
      </w:tblPr>
      <w:tblGrid>
        <w:gridCol w:w="7796"/>
      </w:tblGrid>
      <w:tr w:rsidR="007232BB" w:rsidRPr="00CB7FC2" w14:paraId="56E28F63" w14:textId="77777777" w:rsidTr="006C1947">
        <w:trPr>
          <w:trHeight w:val="317"/>
        </w:trPr>
        <w:tc>
          <w:tcPr>
            <w:tcW w:w="7796" w:type="dxa"/>
          </w:tcPr>
          <w:p w14:paraId="7E5CCAAB" w14:textId="77777777" w:rsidR="007232BB" w:rsidRPr="00CB7FC2" w:rsidRDefault="007232BB" w:rsidP="006C1947">
            <w:pPr>
              <w:tabs>
                <w:tab w:val="left" w:pos="142"/>
                <w:tab w:val="left" w:pos="5387"/>
                <w:tab w:val="left" w:pos="5954"/>
              </w:tabs>
              <w:spacing w:after="0" w:line="240" w:lineRule="auto"/>
              <w:ind w:left="-142"/>
              <w:jc w:val="center"/>
              <w:rPr>
                <w:rFonts w:ascii="Lato" w:hAnsi="Lato" w:cstheme="minorHAnsi"/>
                <w:b/>
                <w:bCs/>
              </w:rPr>
            </w:pPr>
          </w:p>
          <w:p w14:paraId="48D7F74F" w14:textId="77777777" w:rsidR="007232BB" w:rsidRDefault="007232BB" w:rsidP="006C1947">
            <w:pPr>
              <w:tabs>
                <w:tab w:val="left" w:pos="142"/>
                <w:tab w:val="left" w:pos="5387"/>
                <w:tab w:val="left" w:pos="5954"/>
              </w:tabs>
              <w:spacing w:after="0" w:line="240" w:lineRule="auto"/>
              <w:ind w:left="-142"/>
              <w:jc w:val="center"/>
              <w:rPr>
                <w:rFonts w:ascii="Lato" w:hAnsi="Lato" w:cstheme="minorHAnsi"/>
                <w:b/>
                <w:bCs/>
              </w:rPr>
            </w:pPr>
          </w:p>
          <w:p w14:paraId="20376ED6" w14:textId="77777777" w:rsidR="007232BB" w:rsidRPr="00CB7FC2" w:rsidRDefault="007232BB" w:rsidP="006C1947">
            <w:pPr>
              <w:tabs>
                <w:tab w:val="left" w:pos="142"/>
                <w:tab w:val="left" w:pos="5387"/>
                <w:tab w:val="left" w:pos="5954"/>
              </w:tabs>
              <w:spacing w:after="0" w:line="240" w:lineRule="auto"/>
              <w:ind w:left="-142"/>
              <w:jc w:val="center"/>
              <w:rPr>
                <w:rFonts w:ascii="Lato" w:hAnsi="Lato" w:cstheme="minorHAnsi"/>
                <w:b/>
                <w:bCs/>
              </w:rPr>
            </w:pPr>
            <w:r w:rsidRPr="00CB7FC2">
              <w:rPr>
                <w:rFonts w:ascii="Lato" w:hAnsi="Lato" w:cstheme="minorHAnsi"/>
                <w:b/>
                <w:bCs/>
              </w:rPr>
              <w:t>DOY FE</w:t>
            </w:r>
          </w:p>
          <w:p w14:paraId="09A3D91E" w14:textId="77777777" w:rsidR="007232BB" w:rsidRPr="00CB7FC2" w:rsidRDefault="007232BB" w:rsidP="006C1947">
            <w:pPr>
              <w:tabs>
                <w:tab w:val="left" w:pos="142"/>
                <w:tab w:val="left" w:pos="5387"/>
                <w:tab w:val="left" w:pos="5954"/>
              </w:tabs>
              <w:spacing w:after="0" w:line="240" w:lineRule="auto"/>
              <w:ind w:left="-142"/>
              <w:jc w:val="center"/>
              <w:rPr>
                <w:rFonts w:ascii="Lato" w:hAnsi="Lato" w:cstheme="minorHAnsi"/>
                <w:b/>
                <w:bCs/>
              </w:rPr>
            </w:pPr>
          </w:p>
          <w:p w14:paraId="6DCD1169" w14:textId="77777777" w:rsidR="007232BB" w:rsidRPr="00CB7FC2" w:rsidRDefault="007232BB" w:rsidP="006C1947">
            <w:pPr>
              <w:tabs>
                <w:tab w:val="left" w:pos="142"/>
                <w:tab w:val="left" w:pos="5387"/>
                <w:tab w:val="left" w:pos="5954"/>
              </w:tabs>
              <w:spacing w:after="0" w:line="240" w:lineRule="auto"/>
              <w:ind w:left="-142"/>
              <w:jc w:val="center"/>
              <w:rPr>
                <w:rFonts w:ascii="Lato" w:hAnsi="Lato" w:cstheme="minorHAnsi"/>
                <w:b/>
                <w:bCs/>
              </w:rPr>
            </w:pPr>
          </w:p>
          <w:p w14:paraId="6F21EE37" w14:textId="77777777" w:rsidR="007232BB" w:rsidRPr="00CB7FC2" w:rsidRDefault="007232BB" w:rsidP="006C1947">
            <w:pPr>
              <w:tabs>
                <w:tab w:val="left" w:pos="142"/>
                <w:tab w:val="left" w:pos="5387"/>
                <w:tab w:val="left" w:pos="5954"/>
              </w:tabs>
              <w:spacing w:after="0" w:line="240" w:lineRule="auto"/>
              <w:ind w:left="-142"/>
              <w:jc w:val="center"/>
              <w:rPr>
                <w:rFonts w:ascii="Lato" w:hAnsi="Lato" w:cstheme="minorHAnsi"/>
              </w:rPr>
            </w:pPr>
          </w:p>
          <w:p w14:paraId="03BCA49A" w14:textId="77777777" w:rsidR="007232BB" w:rsidRPr="00CB7FC2" w:rsidRDefault="007232BB" w:rsidP="006C1947">
            <w:pPr>
              <w:tabs>
                <w:tab w:val="left" w:pos="142"/>
                <w:tab w:val="left" w:pos="5387"/>
                <w:tab w:val="left" w:pos="5954"/>
              </w:tabs>
              <w:spacing w:after="0" w:line="240" w:lineRule="auto"/>
              <w:ind w:left="-142"/>
              <w:jc w:val="center"/>
              <w:rPr>
                <w:rFonts w:ascii="Lato" w:hAnsi="Lato" w:cstheme="minorHAnsi"/>
              </w:rPr>
            </w:pPr>
            <w:r w:rsidRPr="00CB7FC2">
              <w:rPr>
                <w:rFonts w:ascii="Lato" w:hAnsi="Lato" w:cstheme="minorHAnsi"/>
              </w:rPr>
              <w:t xml:space="preserve">Lcda. </w:t>
            </w:r>
            <w:proofErr w:type="spellStart"/>
            <w:r w:rsidRPr="00CB7FC2">
              <w:rPr>
                <w:rFonts w:ascii="Lato" w:hAnsi="Lato" w:cstheme="minorHAnsi"/>
              </w:rPr>
              <w:t>Midory</w:t>
            </w:r>
            <w:proofErr w:type="spellEnd"/>
            <w:r w:rsidRPr="00CB7FC2">
              <w:rPr>
                <w:rFonts w:ascii="Lato" w:hAnsi="Lato" w:cstheme="minorHAnsi"/>
              </w:rPr>
              <w:t xml:space="preserve"> Castro Bañuelos </w:t>
            </w:r>
          </w:p>
          <w:p w14:paraId="77035BB8" w14:textId="77777777" w:rsidR="007232BB" w:rsidRPr="00CB7FC2" w:rsidRDefault="007232BB" w:rsidP="006C1947">
            <w:pPr>
              <w:tabs>
                <w:tab w:val="left" w:pos="142"/>
                <w:tab w:val="left" w:pos="5387"/>
                <w:tab w:val="left" w:pos="5954"/>
              </w:tabs>
              <w:spacing w:after="0" w:line="240" w:lineRule="auto"/>
              <w:ind w:left="-142"/>
              <w:jc w:val="center"/>
              <w:rPr>
                <w:rFonts w:ascii="Lato" w:hAnsi="Lato" w:cstheme="minorHAnsi"/>
              </w:rPr>
            </w:pPr>
            <w:r w:rsidRPr="00CB7FC2">
              <w:rPr>
                <w:rFonts w:ascii="Lato" w:hAnsi="Lato" w:cstheme="minorHAnsi"/>
              </w:rPr>
              <w:t>Secretaria Ejecutiva del Consejo de la Judicatura del Estado de Tlaxcala.</w:t>
            </w:r>
          </w:p>
        </w:tc>
      </w:tr>
    </w:tbl>
    <w:p w14:paraId="65C48FC2" w14:textId="77777777" w:rsidR="00DA16E5" w:rsidRPr="00CB7FC2" w:rsidRDefault="00DA16E5" w:rsidP="006219A3">
      <w:pPr>
        <w:tabs>
          <w:tab w:val="left" w:pos="5387"/>
        </w:tabs>
        <w:spacing w:after="0" w:line="240" w:lineRule="auto"/>
        <w:ind w:left="-142"/>
        <w:jc w:val="both"/>
        <w:rPr>
          <w:rFonts w:ascii="Lato" w:hAnsi="Lato"/>
        </w:rPr>
      </w:pPr>
    </w:p>
    <w:p w14:paraId="436CA60E" w14:textId="77777777" w:rsidR="00DA16E5" w:rsidRPr="00CB7FC2" w:rsidRDefault="00DA16E5" w:rsidP="006219A3">
      <w:pPr>
        <w:tabs>
          <w:tab w:val="left" w:pos="5387"/>
        </w:tabs>
        <w:spacing w:after="0" w:line="480" w:lineRule="auto"/>
        <w:ind w:left="-142"/>
        <w:jc w:val="both"/>
        <w:rPr>
          <w:rFonts w:ascii="Lato" w:hAnsi="Lato" w:cstheme="minorHAnsi"/>
          <w:b/>
          <w:bCs/>
        </w:rPr>
      </w:pPr>
    </w:p>
    <w:p w14:paraId="3A2B4246" w14:textId="77777777" w:rsidR="00DA16E5" w:rsidRDefault="00DA16E5" w:rsidP="006219A3">
      <w:pPr>
        <w:ind w:left="-142"/>
      </w:pPr>
    </w:p>
    <w:p w14:paraId="289A5372" w14:textId="77777777" w:rsidR="00DA16E5" w:rsidRDefault="00DA16E5" w:rsidP="006219A3">
      <w:pPr>
        <w:ind w:left="-142"/>
      </w:pPr>
    </w:p>
    <w:p w14:paraId="274157FA" w14:textId="77777777" w:rsidR="00DA16E5" w:rsidRPr="00B165F6" w:rsidRDefault="00DA16E5" w:rsidP="006219A3">
      <w:pPr>
        <w:tabs>
          <w:tab w:val="left" w:pos="5387"/>
        </w:tabs>
        <w:spacing w:after="0" w:line="480" w:lineRule="auto"/>
        <w:jc w:val="both"/>
        <w:rPr>
          <w:rFonts w:ascii="Lato" w:hAnsi="Lato"/>
          <w:color w:val="000000"/>
        </w:rPr>
      </w:pPr>
    </w:p>
    <w:sectPr w:rsidR="00DA16E5" w:rsidRPr="00B165F6" w:rsidSect="006219A3">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EC81B" w14:textId="77777777" w:rsidR="004A163B" w:rsidRDefault="004A163B">
      <w:pPr>
        <w:spacing w:after="0" w:line="240" w:lineRule="auto"/>
      </w:pPr>
      <w:r>
        <w:separator/>
      </w:r>
    </w:p>
  </w:endnote>
  <w:endnote w:type="continuationSeparator" w:id="0">
    <w:p w14:paraId="088DE91E" w14:textId="77777777" w:rsidR="004A163B" w:rsidRDefault="004A1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C1B03" w14:textId="77777777" w:rsidR="004A163B" w:rsidRDefault="004A163B">
      <w:pPr>
        <w:spacing w:after="0" w:line="240" w:lineRule="auto"/>
      </w:pPr>
      <w:r>
        <w:separator/>
      </w:r>
    </w:p>
  </w:footnote>
  <w:footnote w:type="continuationSeparator" w:id="0">
    <w:p w14:paraId="70BB5DF1" w14:textId="77777777" w:rsidR="004A163B" w:rsidRDefault="004A1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69C242FF"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22" w:name="_Hlk93306781"/>
        <w:bookmarkStart w:id="23" w:name="_Hlk93306782"/>
        <w:r w:rsidRPr="00066347">
          <w:rPr>
            <w:rFonts w:asciiTheme="minorHAnsi" w:hAnsiTheme="minorHAnsi" w:cstheme="minorHAnsi"/>
            <w:b/>
            <w:bCs/>
          </w:rPr>
          <w:t xml:space="preserve">ACTA NÚMERO: </w:t>
        </w:r>
        <w:r w:rsidR="00F83C9F">
          <w:rPr>
            <w:rFonts w:asciiTheme="minorHAnsi" w:hAnsiTheme="minorHAnsi" w:cstheme="minorHAnsi"/>
            <w:b/>
            <w:bCs/>
          </w:rPr>
          <w:t>60</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1658890519" name="Imagen 1658890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1658890519" name="Imagen 1658890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22"/>
        <w:bookmarkEnd w:id="23"/>
        <w:r w:rsidR="007834D1">
          <w:rPr>
            <w:rFonts w:asciiTheme="minorHAnsi" w:hAnsiTheme="minorHAnsi" w:cstheme="minorHAnsi"/>
            <w:b/>
            <w:bCs/>
          </w:rPr>
          <w:t>5</w:t>
        </w:r>
      </w:p>
      <w:p w14:paraId="5AA678A8" w14:textId="58AE09A3" w:rsidR="000F2820" w:rsidRPr="00271A29" w:rsidRDefault="00271A29" w:rsidP="00271A29">
        <w:pPr>
          <w:spacing w:after="0" w:line="480" w:lineRule="auto"/>
          <w:ind w:left="708" w:firstLine="708"/>
          <w:jc w:val="right"/>
          <w:rPr>
            <w:b/>
            <w:bCs/>
          </w:rPr>
        </w:pPr>
        <w:r>
          <w:rPr>
            <w:b/>
            <w:bCs/>
          </w:rPr>
          <w:t>EXTRAORDINARIA</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92E02"/>
    <w:multiLevelType w:val="hybridMultilevel"/>
    <w:tmpl w:val="CA9095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F37A7A"/>
    <w:multiLevelType w:val="hybridMultilevel"/>
    <w:tmpl w:val="135E77C2"/>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 w15:restartNumberingAfterBreak="0">
    <w:nsid w:val="0FC3681F"/>
    <w:multiLevelType w:val="hybridMultilevel"/>
    <w:tmpl w:val="D89C770C"/>
    <w:lvl w:ilvl="0" w:tplc="6DC20B26">
      <w:start w:val="1"/>
      <w:numFmt w:val="decimal"/>
      <w:lvlText w:val="%1."/>
      <w:lvlJc w:val="left"/>
      <w:pPr>
        <w:ind w:left="720" w:hanging="360"/>
      </w:pPr>
      <w:rPr>
        <w:rFonts w:ascii="Lato" w:hAnsi="Lato"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6D33B7"/>
    <w:multiLevelType w:val="hybridMultilevel"/>
    <w:tmpl w:val="9858106C"/>
    <w:lvl w:ilvl="0" w:tplc="7EFA9E18">
      <w:start w:val="1"/>
      <w:numFmt w:val="decimal"/>
      <w:lvlText w:val="%1."/>
      <w:lvlJc w:val="left"/>
      <w:pPr>
        <w:ind w:left="720" w:hanging="360"/>
      </w:pPr>
      <w:rPr>
        <w:rFonts w:cstheme="minorHAnsi" w:hint="default"/>
        <w:b w:val="0"/>
        <w:bCs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8E462C"/>
    <w:multiLevelType w:val="hybridMultilevel"/>
    <w:tmpl w:val="A5B8259A"/>
    <w:lvl w:ilvl="0" w:tplc="080A000F">
      <w:start w:val="1"/>
      <w:numFmt w:val="decimal"/>
      <w:lvlText w:val="%1."/>
      <w:lvlJc w:val="left"/>
      <w:pPr>
        <w:ind w:left="1141" w:hanging="360"/>
      </w:pPr>
    </w:lvl>
    <w:lvl w:ilvl="1" w:tplc="080A0019" w:tentative="1">
      <w:start w:val="1"/>
      <w:numFmt w:val="lowerLetter"/>
      <w:lvlText w:val="%2."/>
      <w:lvlJc w:val="left"/>
      <w:pPr>
        <w:ind w:left="1861" w:hanging="360"/>
      </w:pPr>
    </w:lvl>
    <w:lvl w:ilvl="2" w:tplc="080A001B" w:tentative="1">
      <w:start w:val="1"/>
      <w:numFmt w:val="lowerRoman"/>
      <w:lvlText w:val="%3."/>
      <w:lvlJc w:val="right"/>
      <w:pPr>
        <w:ind w:left="2581" w:hanging="180"/>
      </w:pPr>
    </w:lvl>
    <w:lvl w:ilvl="3" w:tplc="080A000F" w:tentative="1">
      <w:start w:val="1"/>
      <w:numFmt w:val="decimal"/>
      <w:lvlText w:val="%4."/>
      <w:lvlJc w:val="left"/>
      <w:pPr>
        <w:ind w:left="3301" w:hanging="360"/>
      </w:pPr>
    </w:lvl>
    <w:lvl w:ilvl="4" w:tplc="080A0019" w:tentative="1">
      <w:start w:val="1"/>
      <w:numFmt w:val="lowerLetter"/>
      <w:lvlText w:val="%5."/>
      <w:lvlJc w:val="left"/>
      <w:pPr>
        <w:ind w:left="4021" w:hanging="360"/>
      </w:pPr>
    </w:lvl>
    <w:lvl w:ilvl="5" w:tplc="080A001B" w:tentative="1">
      <w:start w:val="1"/>
      <w:numFmt w:val="lowerRoman"/>
      <w:lvlText w:val="%6."/>
      <w:lvlJc w:val="right"/>
      <w:pPr>
        <w:ind w:left="4741" w:hanging="180"/>
      </w:pPr>
    </w:lvl>
    <w:lvl w:ilvl="6" w:tplc="080A000F" w:tentative="1">
      <w:start w:val="1"/>
      <w:numFmt w:val="decimal"/>
      <w:lvlText w:val="%7."/>
      <w:lvlJc w:val="left"/>
      <w:pPr>
        <w:ind w:left="5461" w:hanging="360"/>
      </w:pPr>
    </w:lvl>
    <w:lvl w:ilvl="7" w:tplc="080A0019" w:tentative="1">
      <w:start w:val="1"/>
      <w:numFmt w:val="lowerLetter"/>
      <w:lvlText w:val="%8."/>
      <w:lvlJc w:val="left"/>
      <w:pPr>
        <w:ind w:left="6181" w:hanging="360"/>
      </w:pPr>
    </w:lvl>
    <w:lvl w:ilvl="8" w:tplc="080A001B" w:tentative="1">
      <w:start w:val="1"/>
      <w:numFmt w:val="lowerRoman"/>
      <w:lvlText w:val="%9."/>
      <w:lvlJc w:val="right"/>
      <w:pPr>
        <w:ind w:left="6901" w:hanging="180"/>
      </w:pPr>
    </w:lvl>
  </w:abstractNum>
  <w:abstractNum w:abstractNumId="5" w15:restartNumberingAfterBreak="0">
    <w:nsid w:val="1B02601F"/>
    <w:multiLevelType w:val="hybridMultilevel"/>
    <w:tmpl w:val="A9BC4082"/>
    <w:lvl w:ilvl="0" w:tplc="40A45280">
      <w:start w:val="1"/>
      <w:numFmt w:val="decimal"/>
      <w:lvlText w:val="%1."/>
      <w:lvlJc w:val="left"/>
      <w:pPr>
        <w:ind w:left="927" w:hanging="360"/>
      </w:pPr>
      <w:rPr>
        <w:rFonts w:hint="default"/>
        <w:b w:val="0"/>
        <w:bCs w:val="0"/>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F0D6EA7"/>
    <w:multiLevelType w:val="hybridMultilevel"/>
    <w:tmpl w:val="9ABCCBD8"/>
    <w:lvl w:ilvl="0" w:tplc="FFFFFFFF">
      <w:start w:val="1"/>
      <w:numFmt w:val="decimal"/>
      <w:lvlText w:val="%1."/>
      <w:lvlJc w:val="left"/>
      <w:pPr>
        <w:ind w:left="927" w:hanging="360"/>
      </w:pPr>
      <w:rPr>
        <w:rFonts w:hint="default"/>
        <w:b w:val="0"/>
        <w:bCs w:val="0"/>
        <w:color w:val="000000" w:themeColor="text1"/>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22457977"/>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E121D1"/>
    <w:multiLevelType w:val="hybridMultilevel"/>
    <w:tmpl w:val="EEF61AFA"/>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7C201E3"/>
    <w:multiLevelType w:val="hybridMultilevel"/>
    <w:tmpl w:val="C136B5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B85544"/>
    <w:multiLevelType w:val="multilevel"/>
    <w:tmpl w:val="5E38F73E"/>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211" w:hanging="360"/>
      </w:pPr>
      <w:rPr>
        <w:b w:val="0"/>
        <w:bCs w:val="0"/>
        <w:sz w:val="18"/>
        <w:szCs w:val="18"/>
      </w:r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11" w15:restartNumberingAfterBreak="0">
    <w:nsid w:val="29B823FB"/>
    <w:multiLevelType w:val="hybridMultilevel"/>
    <w:tmpl w:val="7666AA98"/>
    <w:lvl w:ilvl="0" w:tplc="29504B04">
      <w:start w:val="1"/>
      <w:numFmt w:val="decimal"/>
      <w:lvlText w:val="%1."/>
      <w:lvlJc w:val="left"/>
      <w:pPr>
        <w:ind w:left="720" w:hanging="360"/>
      </w:pPr>
      <w:rPr>
        <w:rFonts w:ascii="Lato" w:hAnsi="Lato" w:hint="default"/>
        <w:b w:val="0"/>
        <w:bCs/>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C8519C"/>
    <w:multiLevelType w:val="hybridMultilevel"/>
    <w:tmpl w:val="761A1E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E66F4B"/>
    <w:multiLevelType w:val="hybridMultilevel"/>
    <w:tmpl w:val="230245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233CB7"/>
    <w:multiLevelType w:val="hybridMultilevel"/>
    <w:tmpl w:val="E1529950"/>
    <w:lvl w:ilvl="0" w:tplc="080A000F">
      <w:start w:val="1"/>
      <w:numFmt w:val="decimal"/>
      <w:lvlText w:val="%1."/>
      <w:lvlJc w:val="left"/>
      <w:pPr>
        <w:ind w:left="781" w:hanging="360"/>
      </w:pPr>
    </w:lvl>
    <w:lvl w:ilvl="1" w:tplc="080A0019" w:tentative="1">
      <w:start w:val="1"/>
      <w:numFmt w:val="lowerLetter"/>
      <w:lvlText w:val="%2."/>
      <w:lvlJc w:val="left"/>
      <w:pPr>
        <w:ind w:left="1501" w:hanging="360"/>
      </w:pPr>
    </w:lvl>
    <w:lvl w:ilvl="2" w:tplc="080A001B" w:tentative="1">
      <w:start w:val="1"/>
      <w:numFmt w:val="lowerRoman"/>
      <w:lvlText w:val="%3."/>
      <w:lvlJc w:val="right"/>
      <w:pPr>
        <w:ind w:left="2221" w:hanging="180"/>
      </w:pPr>
    </w:lvl>
    <w:lvl w:ilvl="3" w:tplc="080A000F" w:tentative="1">
      <w:start w:val="1"/>
      <w:numFmt w:val="decimal"/>
      <w:lvlText w:val="%4."/>
      <w:lvlJc w:val="left"/>
      <w:pPr>
        <w:ind w:left="2941" w:hanging="360"/>
      </w:pPr>
    </w:lvl>
    <w:lvl w:ilvl="4" w:tplc="080A0019" w:tentative="1">
      <w:start w:val="1"/>
      <w:numFmt w:val="lowerLetter"/>
      <w:lvlText w:val="%5."/>
      <w:lvlJc w:val="left"/>
      <w:pPr>
        <w:ind w:left="3661" w:hanging="360"/>
      </w:pPr>
    </w:lvl>
    <w:lvl w:ilvl="5" w:tplc="080A001B" w:tentative="1">
      <w:start w:val="1"/>
      <w:numFmt w:val="lowerRoman"/>
      <w:lvlText w:val="%6."/>
      <w:lvlJc w:val="right"/>
      <w:pPr>
        <w:ind w:left="4381" w:hanging="180"/>
      </w:pPr>
    </w:lvl>
    <w:lvl w:ilvl="6" w:tplc="080A000F" w:tentative="1">
      <w:start w:val="1"/>
      <w:numFmt w:val="decimal"/>
      <w:lvlText w:val="%7."/>
      <w:lvlJc w:val="left"/>
      <w:pPr>
        <w:ind w:left="5101" w:hanging="360"/>
      </w:pPr>
    </w:lvl>
    <w:lvl w:ilvl="7" w:tplc="080A0019" w:tentative="1">
      <w:start w:val="1"/>
      <w:numFmt w:val="lowerLetter"/>
      <w:lvlText w:val="%8."/>
      <w:lvlJc w:val="left"/>
      <w:pPr>
        <w:ind w:left="5821" w:hanging="360"/>
      </w:pPr>
    </w:lvl>
    <w:lvl w:ilvl="8" w:tplc="080A001B" w:tentative="1">
      <w:start w:val="1"/>
      <w:numFmt w:val="lowerRoman"/>
      <w:lvlText w:val="%9."/>
      <w:lvlJc w:val="right"/>
      <w:pPr>
        <w:ind w:left="6541" w:hanging="180"/>
      </w:pPr>
    </w:lvl>
  </w:abstractNum>
  <w:abstractNum w:abstractNumId="15" w15:restartNumberingAfterBreak="0">
    <w:nsid w:val="3EAA438A"/>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B011AC"/>
    <w:multiLevelType w:val="hybridMultilevel"/>
    <w:tmpl w:val="503465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6A862D1"/>
    <w:multiLevelType w:val="hybridMultilevel"/>
    <w:tmpl w:val="73F4F4E8"/>
    <w:lvl w:ilvl="0" w:tplc="080A0001">
      <w:start w:val="1"/>
      <w:numFmt w:val="bullet"/>
      <w:lvlText w:val=""/>
      <w:lvlJc w:val="left"/>
      <w:pPr>
        <w:ind w:left="773" w:hanging="360"/>
      </w:pPr>
      <w:rPr>
        <w:rFonts w:ascii="Symbol" w:hAnsi="Symbol" w:hint="default"/>
      </w:rPr>
    </w:lvl>
    <w:lvl w:ilvl="1" w:tplc="080A0003" w:tentative="1">
      <w:start w:val="1"/>
      <w:numFmt w:val="bullet"/>
      <w:lvlText w:val="o"/>
      <w:lvlJc w:val="left"/>
      <w:pPr>
        <w:ind w:left="1493" w:hanging="360"/>
      </w:pPr>
      <w:rPr>
        <w:rFonts w:ascii="Courier New" w:hAnsi="Courier New" w:cs="Courier New" w:hint="default"/>
      </w:rPr>
    </w:lvl>
    <w:lvl w:ilvl="2" w:tplc="080A0005" w:tentative="1">
      <w:start w:val="1"/>
      <w:numFmt w:val="bullet"/>
      <w:lvlText w:val=""/>
      <w:lvlJc w:val="left"/>
      <w:pPr>
        <w:ind w:left="2213" w:hanging="360"/>
      </w:pPr>
      <w:rPr>
        <w:rFonts w:ascii="Wingdings" w:hAnsi="Wingdings" w:hint="default"/>
      </w:rPr>
    </w:lvl>
    <w:lvl w:ilvl="3" w:tplc="080A0001" w:tentative="1">
      <w:start w:val="1"/>
      <w:numFmt w:val="bullet"/>
      <w:lvlText w:val=""/>
      <w:lvlJc w:val="left"/>
      <w:pPr>
        <w:ind w:left="2933" w:hanging="360"/>
      </w:pPr>
      <w:rPr>
        <w:rFonts w:ascii="Symbol" w:hAnsi="Symbol" w:hint="default"/>
      </w:rPr>
    </w:lvl>
    <w:lvl w:ilvl="4" w:tplc="080A0003" w:tentative="1">
      <w:start w:val="1"/>
      <w:numFmt w:val="bullet"/>
      <w:lvlText w:val="o"/>
      <w:lvlJc w:val="left"/>
      <w:pPr>
        <w:ind w:left="3653" w:hanging="360"/>
      </w:pPr>
      <w:rPr>
        <w:rFonts w:ascii="Courier New" w:hAnsi="Courier New" w:cs="Courier New" w:hint="default"/>
      </w:rPr>
    </w:lvl>
    <w:lvl w:ilvl="5" w:tplc="080A0005" w:tentative="1">
      <w:start w:val="1"/>
      <w:numFmt w:val="bullet"/>
      <w:lvlText w:val=""/>
      <w:lvlJc w:val="left"/>
      <w:pPr>
        <w:ind w:left="4373" w:hanging="360"/>
      </w:pPr>
      <w:rPr>
        <w:rFonts w:ascii="Wingdings" w:hAnsi="Wingdings" w:hint="default"/>
      </w:rPr>
    </w:lvl>
    <w:lvl w:ilvl="6" w:tplc="080A0001" w:tentative="1">
      <w:start w:val="1"/>
      <w:numFmt w:val="bullet"/>
      <w:lvlText w:val=""/>
      <w:lvlJc w:val="left"/>
      <w:pPr>
        <w:ind w:left="5093" w:hanging="360"/>
      </w:pPr>
      <w:rPr>
        <w:rFonts w:ascii="Symbol" w:hAnsi="Symbol" w:hint="default"/>
      </w:rPr>
    </w:lvl>
    <w:lvl w:ilvl="7" w:tplc="080A0003" w:tentative="1">
      <w:start w:val="1"/>
      <w:numFmt w:val="bullet"/>
      <w:lvlText w:val="o"/>
      <w:lvlJc w:val="left"/>
      <w:pPr>
        <w:ind w:left="5813" w:hanging="360"/>
      </w:pPr>
      <w:rPr>
        <w:rFonts w:ascii="Courier New" w:hAnsi="Courier New" w:cs="Courier New" w:hint="default"/>
      </w:rPr>
    </w:lvl>
    <w:lvl w:ilvl="8" w:tplc="080A0005" w:tentative="1">
      <w:start w:val="1"/>
      <w:numFmt w:val="bullet"/>
      <w:lvlText w:val=""/>
      <w:lvlJc w:val="left"/>
      <w:pPr>
        <w:ind w:left="6533" w:hanging="360"/>
      </w:pPr>
      <w:rPr>
        <w:rFonts w:ascii="Wingdings" w:hAnsi="Wingdings" w:hint="default"/>
      </w:rPr>
    </w:lvl>
  </w:abstractNum>
  <w:abstractNum w:abstractNumId="18" w15:restartNumberingAfterBreak="0">
    <w:nsid w:val="4B1942AA"/>
    <w:multiLevelType w:val="hybridMultilevel"/>
    <w:tmpl w:val="EEF61AFA"/>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53178BE"/>
    <w:multiLevelType w:val="hybridMultilevel"/>
    <w:tmpl w:val="844E44C8"/>
    <w:lvl w:ilvl="0" w:tplc="1D406D46">
      <w:start w:val="1"/>
      <w:numFmt w:val="upperRoman"/>
      <w:lvlText w:val="%1."/>
      <w:lvlJc w:val="right"/>
      <w:pPr>
        <w:ind w:left="720"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77403D"/>
    <w:multiLevelType w:val="hybridMultilevel"/>
    <w:tmpl w:val="4336DCAA"/>
    <w:lvl w:ilvl="0" w:tplc="637C260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1" w15:restartNumberingAfterBreak="0">
    <w:nsid w:val="6E893B2C"/>
    <w:multiLevelType w:val="hybridMultilevel"/>
    <w:tmpl w:val="6AE0801A"/>
    <w:lvl w:ilvl="0" w:tplc="FFFFFFFF">
      <w:start w:val="1"/>
      <w:numFmt w:val="decimal"/>
      <w:lvlText w:val="%1."/>
      <w:lvlJc w:val="left"/>
      <w:pPr>
        <w:ind w:left="1141"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0A66845"/>
    <w:multiLevelType w:val="hybridMultilevel"/>
    <w:tmpl w:val="440013D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79FF07F8"/>
    <w:multiLevelType w:val="hybridMultilevel"/>
    <w:tmpl w:val="DF38F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B025CFC"/>
    <w:multiLevelType w:val="hybridMultilevel"/>
    <w:tmpl w:val="D5128B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E375934"/>
    <w:multiLevelType w:val="multilevel"/>
    <w:tmpl w:val="4AC4AB0E"/>
    <w:lvl w:ilvl="0">
      <w:start w:val="1"/>
      <w:numFmt w:val="decimal"/>
      <w:lvlText w:val="%1."/>
      <w:lvlJc w:val="left"/>
      <w:pPr>
        <w:tabs>
          <w:tab w:val="num" w:pos="644"/>
        </w:tabs>
        <w:ind w:left="644" w:hanging="360"/>
      </w:pPr>
      <w:rPr>
        <w:rFonts w:ascii="Lato" w:eastAsia="Times New Roman" w:hAnsi="Lato" w:cs="Calibri"/>
        <w:b w:val="0"/>
        <w:bCs w:val="0"/>
      </w:rPr>
    </w:lvl>
    <w:lvl w:ilvl="1">
      <w:start w:val="1"/>
      <w:numFmt w:val="decimal"/>
      <w:lvlText w:val="%2."/>
      <w:lvlJc w:val="left"/>
      <w:pPr>
        <w:tabs>
          <w:tab w:val="num" w:pos="1920"/>
        </w:tabs>
        <w:ind w:left="1920" w:hanging="360"/>
      </w:pPr>
      <w:rPr>
        <w:rFonts w:ascii="Century Gothic" w:eastAsia="Times New Roman" w:hAnsi="Century Gothic" w:cs="Times New Roman"/>
        <w:b w:val="0"/>
        <w:bCs w:val="0"/>
      </w:rPr>
    </w:lvl>
    <w:lvl w:ilvl="2">
      <w:start w:val="1"/>
      <w:numFmt w:val="decimal"/>
      <w:lvlText w:val="%3."/>
      <w:lvlJc w:val="left"/>
      <w:pPr>
        <w:tabs>
          <w:tab w:val="num" w:pos="2160"/>
        </w:tabs>
        <w:ind w:left="2160" w:hanging="360"/>
      </w:pPr>
      <w:rPr>
        <w:rFonts w:ascii="Lato" w:eastAsia="Times New Roman" w:hAnsi="Lato" w:cs="Calibri" w:hint="default"/>
        <w:b w:val="0"/>
        <w:bCs w:val="0"/>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rPr>
        <w:rFonts w:cs="Times New Roman"/>
        <w:b w:val="0"/>
        <w:bCs w:val="0"/>
      </w:rPr>
    </w:lvl>
    <w:lvl w:ilvl="5">
      <w:start w:val="1"/>
      <w:numFmt w:val="decimal"/>
      <w:lvlText w:val="%6."/>
      <w:lvlJc w:val="left"/>
      <w:pPr>
        <w:tabs>
          <w:tab w:val="num" w:pos="5039"/>
        </w:tabs>
        <w:ind w:left="5039" w:hanging="360"/>
      </w:pPr>
      <w:rPr>
        <w:rFonts w:cs="Times New Roman"/>
      </w:rPr>
    </w:lvl>
    <w:lvl w:ilvl="6">
      <w:start w:val="1"/>
      <w:numFmt w:val="decimal"/>
      <w:lvlText w:val="%7."/>
      <w:lvlJc w:val="left"/>
      <w:pPr>
        <w:tabs>
          <w:tab w:val="num" w:pos="1353"/>
        </w:tabs>
        <w:ind w:left="1353" w:hanging="360"/>
      </w:pPr>
      <w:rPr>
        <w:rFonts w:cs="Times New Roman"/>
        <w:b w:val="0"/>
        <w:bCs w:val="0"/>
        <w:color w:val="auto"/>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ind w:left="502" w:hanging="360"/>
      </w:pPr>
    </w:lvl>
  </w:abstractNum>
  <w:num w:numId="1" w16cid:durableId="619068831">
    <w:abstractNumId w:val="19"/>
  </w:num>
  <w:num w:numId="2" w16cid:durableId="1518227213">
    <w:abstractNumId w:val="23"/>
  </w:num>
  <w:num w:numId="3" w16cid:durableId="271860521">
    <w:abstractNumId w:val="1"/>
  </w:num>
  <w:num w:numId="4" w16cid:durableId="2157060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4657833">
    <w:abstractNumId w:val="16"/>
  </w:num>
  <w:num w:numId="6" w16cid:durableId="690688621">
    <w:abstractNumId w:val="7"/>
  </w:num>
  <w:num w:numId="7" w16cid:durableId="1480269235">
    <w:abstractNumId w:val="13"/>
  </w:num>
  <w:num w:numId="8" w16cid:durableId="1934512395">
    <w:abstractNumId w:val="17"/>
  </w:num>
  <w:num w:numId="9" w16cid:durableId="340549038">
    <w:abstractNumId w:val="9"/>
  </w:num>
  <w:num w:numId="10" w16cid:durableId="439226645">
    <w:abstractNumId w:val="12"/>
  </w:num>
  <w:num w:numId="11" w16cid:durableId="889341056">
    <w:abstractNumId w:val="15"/>
  </w:num>
  <w:num w:numId="12" w16cid:durableId="1732196777">
    <w:abstractNumId w:val="3"/>
  </w:num>
  <w:num w:numId="13" w16cid:durableId="467359812">
    <w:abstractNumId w:val="5"/>
  </w:num>
  <w:num w:numId="14" w16cid:durableId="1547521387">
    <w:abstractNumId w:val="6"/>
  </w:num>
  <w:num w:numId="15" w16cid:durableId="848759076">
    <w:abstractNumId w:val="2"/>
  </w:num>
  <w:num w:numId="16" w16cid:durableId="277953820">
    <w:abstractNumId w:val="11"/>
  </w:num>
  <w:num w:numId="17" w16cid:durableId="1618246208">
    <w:abstractNumId w:val="20"/>
  </w:num>
  <w:num w:numId="18" w16cid:durableId="730082762">
    <w:abstractNumId w:val="0"/>
  </w:num>
  <w:num w:numId="19" w16cid:durableId="1984961664">
    <w:abstractNumId w:val="25"/>
  </w:num>
  <w:num w:numId="20" w16cid:durableId="894466275">
    <w:abstractNumId w:val="24"/>
  </w:num>
  <w:num w:numId="21" w16cid:durableId="1470437101">
    <w:abstractNumId w:val="14"/>
  </w:num>
  <w:num w:numId="22" w16cid:durableId="581914776">
    <w:abstractNumId w:val="4"/>
  </w:num>
  <w:num w:numId="23" w16cid:durableId="1374453500">
    <w:abstractNumId w:val="18"/>
  </w:num>
  <w:num w:numId="24" w16cid:durableId="1208689765">
    <w:abstractNumId w:val="21"/>
  </w:num>
  <w:num w:numId="25" w16cid:durableId="2008702162">
    <w:abstractNumId w:val="8"/>
  </w:num>
  <w:num w:numId="26" w16cid:durableId="1602685048">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B84"/>
    <w:rsid w:val="00000F41"/>
    <w:rsid w:val="000012D8"/>
    <w:rsid w:val="00001E39"/>
    <w:rsid w:val="00002ED0"/>
    <w:rsid w:val="00003B4D"/>
    <w:rsid w:val="0000415B"/>
    <w:rsid w:val="000046F9"/>
    <w:rsid w:val="00004957"/>
    <w:rsid w:val="00007B76"/>
    <w:rsid w:val="0001267F"/>
    <w:rsid w:val="00012711"/>
    <w:rsid w:val="000134A5"/>
    <w:rsid w:val="0001379C"/>
    <w:rsid w:val="00014360"/>
    <w:rsid w:val="000152A5"/>
    <w:rsid w:val="000172BC"/>
    <w:rsid w:val="00020445"/>
    <w:rsid w:val="0002099B"/>
    <w:rsid w:val="00020DB6"/>
    <w:rsid w:val="000221A0"/>
    <w:rsid w:val="000225C4"/>
    <w:rsid w:val="00022834"/>
    <w:rsid w:val="000239D3"/>
    <w:rsid w:val="00024BD0"/>
    <w:rsid w:val="00024DA3"/>
    <w:rsid w:val="0002501C"/>
    <w:rsid w:val="00025B9F"/>
    <w:rsid w:val="0002618A"/>
    <w:rsid w:val="0002659B"/>
    <w:rsid w:val="00026ADF"/>
    <w:rsid w:val="00026E5E"/>
    <w:rsid w:val="0002723F"/>
    <w:rsid w:val="00030483"/>
    <w:rsid w:val="00032083"/>
    <w:rsid w:val="000327B6"/>
    <w:rsid w:val="00033C5A"/>
    <w:rsid w:val="00037502"/>
    <w:rsid w:val="00040682"/>
    <w:rsid w:val="000406AD"/>
    <w:rsid w:val="0004193C"/>
    <w:rsid w:val="00042184"/>
    <w:rsid w:val="0004314C"/>
    <w:rsid w:val="000465B1"/>
    <w:rsid w:val="000466AB"/>
    <w:rsid w:val="00050311"/>
    <w:rsid w:val="00053158"/>
    <w:rsid w:val="00054921"/>
    <w:rsid w:val="00054A44"/>
    <w:rsid w:val="0005626A"/>
    <w:rsid w:val="00057BE4"/>
    <w:rsid w:val="000609DF"/>
    <w:rsid w:val="000634E0"/>
    <w:rsid w:val="00063737"/>
    <w:rsid w:val="00066347"/>
    <w:rsid w:val="00067F03"/>
    <w:rsid w:val="00070E4F"/>
    <w:rsid w:val="00070F93"/>
    <w:rsid w:val="000715C4"/>
    <w:rsid w:val="0007215E"/>
    <w:rsid w:val="00072360"/>
    <w:rsid w:val="00073F0F"/>
    <w:rsid w:val="00074D89"/>
    <w:rsid w:val="00084544"/>
    <w:rsid w:val="00084CB8"/>
    <w:rsid w:val="00085486"/>
    <w:rsid w:val="00085974"/>
    <w:rsid w:val="000865BA"/>
    <w:rsid w:val="00086E40"/>
    <w:rsid w:val="00090005"/>
    <w:rsid w:val="000900AB"/>
    <w:rsid w:val="00090916"/>
    <w:rsid w:val="00092485"/>
    <w:rsid w:val="00092590"/>
    <w:rsid w:val="000934DD"/>
    <w:rsid w:val="00094260"/>
    <w:rsid w:val="000956EC"/>
    <w:rsid w:val="000956ED"/>
    <w:rsid w:val="000965E1"/>
    <w:rsid w:val="00096C27"/>
    <w:rsid w:val="00096CD4"/>
    <w:rsid w:val="000A6149"/>
    <w:rsid w:val="000A7DA7"/>
    <w:rsid w:val="000B28FF"/>
    <w:rsid w:val="000B4073"/>
    <w:rsid w:val="000B4505"/>
    <w:rsid w:val="000B6739"/>
    <w:rsid w:val="000B7410"/>
    <w:rsid w:val="000C0869"/>
    <w:rsid w:val="000C1E39"/>
    <w:rsid w:val="000C288A"/>
    <w:rsid w:val="000C4583"/>
    <w:rsid w:val="000C4A32"/>
    <w:rsid w:val="000C5FB7"/>
    <w:rsid w:val="000C6BF5"/>
    <w:rsid w:val="000C79E9"/>
    <w:rsid w:val="000D4323"/>
    <w:rsid w:val="000D685B"/>
    <w:rsid w:val="000E0118"/>
    <w:rsid w:val="000E2237"/>
    <w:rsid w:val="000E367D"/>
    <w:rsid w:val="000E69B4"/>
    <w:rsid w:val="000E6A64"/>
    <w:rsid w:val="000E7908"/>
    <w:rsid w:val="000F0BBF"/>
    <w:rsid w:val="000F153F"/>
    <w:rsid w:val="000F253B"/>
    <w:rsid w:val="000F2820"/>
    <w:rsid w:val="000F2F75"/>
    <w:rsid w:val="000F3484"/>
    <w:rsid w:val="00100F16"/>
    <w:rsid w:val="00102B8A"/>
    <w:rsid w:val="00103912"/>
    <w:rsid w:val="0010476A"/>
    <w:rsid w:val="00104857"/>
    <w:rsid w:val="00105103"/>
    <w:rsid w:val="001068FF"/>
    <w:rsid w:val="001073E1"/>
    <w:rsid w:val="001078AF"/>
    <w:rsid w:val="00110AF9"/>
    <w:rsid w:val="00110CB6"/>
    <w:rsid w:val="001131D7"/>
    <w:rsid w:val="00115DCA"/>
    <w:rsid w:val="001215B5"/>
    <w:rsid w:val="00123294"/>
    <w:rsid w:val="00124497"/>
    <w:rsid w:val="00124C6E"/>
    <w:rsid w:val="00125A68"/>
    <w:rsid w:val="00126B3B"/>
    <w:rsid w:val="00126F68"/>
    <w:rsid w:val="001275B8"/>
    <w:rsid w:val="001279CF"/>
    <w:rsid w:val="00130B32"/>
    <w:rsid w:val="00130DBC"/>
    <w:rsid w:val="001326E3"/>
    <w:rsid w:val="00134411"/>
    <w:rsid w:val="001361E8"/>
    <w:rsid w:val="00136D81"/>
    <w:rsid w:val="00137B96"/>
    <w:rsid w:val="0014158F"/>
    <w:rsid w:val="00141A5A"/>
    <w:rsid w:val="001430F4"/>
    <w:rsid w:val="00143175"/>
    <w:rsid w:val="0014359C"/>
    <w:rsid w:val="00144DA7"/>
    <w:rsid w:val="00146AD2"/>
    <w:rsid w:val="00146AF8"/>
    <w:rsid w:val="0015160B"/>
    <w:rsid w:val="001524FB"/>
    <w:rsid w:val="001527C8"/>
    <w:rsid w:val="00153006"/>
    <w:rsid w:val="00153C53"/>
    <w:rsid w:val="001542FD"/>
    <w:rsid w:val="00161187"/>
    <w:rsid w:val="001622CC"/>
    <w:rsid w:val="00162309"/>
    <w:rsid w:val="001629B9"/>
    <w:rsid w:val="00162FF6"/>
    <w:rsid w:val="00165446"/>
    <w:rsid w:val="00166EBD"/>
    <w:rsid w:val="001674E6"/>
    <w:rsid w:val="00170569"/>
    <w:rsid w:val="00170F58"/>
    <w:rsid w:val="00171065"/>
    <w:rsid w:val="00172388"/>
    <w:rsid w:val="001731A4"/>
    <w:rsid w:val="00174A94"/>
    <w:rsid w:val="001823B0"/>
    <w:rsid w:val="00182AA8"/>
    <w:rsid w:val="00182D5F"/>
    <w:rsid w:val="001851C6"/>
    <w:rsid w:val="0018553B"/>
    <w:rsid w:val="001855D0"/>
    <w:rsid w:val="00186099"/>
    <w:rsid w:val="001860A6"/>
    <w:rsid w:val="00187978"/>
    <w:rsid w:val="00187DBE"/>
    <w:rsid w:val="0019120D"/>
    <w:rsid w:val="00192724"/>
    <w:rsid w:val="00192C73"/>
    <w:rsid w:val="00193EDC"/>
    <w:rsid w:val="0019551D"/>
    <w:rsid w:val="00197C91"/>
    <w:rsid w:val="001A1080"/>
    <w:rsid w:val="001A1406"/>
    <w:rsid w:val="001A1CA2"/>
    <w:rsid w:val="001A26BF"/>
    <w:rsid w:val="001A31C9"/>
    <w:rsid w:val="001A42A0"/>
    <w:rsid w:val="001A50C2"/>
    <w:rsid w:val="001A56EF"/>
    <w:rsid w:val="001A5E8C"/>
    <w:rsid w:val="001A7253"/>
    <w:rsid w:val="001A76A3"/>
    <w:rsid w:val="001A7FF4"/>
    <w:rsid w:val="001B3133"/>
    <w:rsid w:val="001B5501"/>
    <w:rsid w:val="001B562D"/>
    <w:rsid w:val="001B69AA"/>
    <w:rsid w:val="001C0D1C"/>
    <w:rsid w:val="001C1490"/>
    <w:rsid w:val="001C1AC1"/>
    <w:rsid w:val="001C1D61"/>
    <w:rsid w:val="001C3647"/>
    <w:rsid w:val="001C4614"/>
    <w:rsid w:val="001C4B57"/>
    <w:rsid w:val="001C5910"/>
    <w:rsid w:val="001C6842"/>
    <w:rsid w:val="001C71DB"/>
    <w:rsid w:val="001C7775"/>
    <w:rsid w:val="001D0456"/>
    <w:rsid w:val="001D2605"/>
    <w:rsid w:val="001D4755"/>
    <w:rsid w:val="001D5B65"/>
    <w:rsid w:val="001D6A09"/>
    <w:rsid w:val="001D728C"/>
    <w:rsid w:val="001D7349"/>
    <w:rsid w:val="001E042B"/>
    <w:rsid w:val="001E0683"/>
    <w:rsid w:val="001E2B57"/>
    <w:rsid w:val="001E2CC4"/>
    <w:rsid w:val="001E3CB1"/>
    <w:rsid w:val="001E40AF"/>
    <w:rsid w:val="001E4323"/>
    <w:rsid w:val="001E4EE6"/>
    <w:rsid w:val="001E74C7"/>
    <w:rsid w:val="001E775A"/>
    <w:rsid w:val="001E7E50"/>
    <w:rsid w:val="001F1621"/>
    <w:rsid w:val="001F2425"/>
    <w:rsid w:val="001F5435"/>
    <w:rsid w:val="001F67DA"/>
    <w:rsid w:val="001F74A4"/>
    <w:rsid w:val="001F7DB9"/>
    <w:rsid w:val="00200478"/>
    <w:rsid w:val="00200CFF"/>
    <w:rsid w:val="002014F3"/>
    <w:rsid w:val="00202769"/>
    <w:rsid w:val="00202B44"/>
    <w:rsid w:val="0020349B"/>
    <w:rsid w:val="002046D5"/>
    <w:rsid w:val="002048ED"/>
    <w:rsid w:val="002052AD"/>
    <w:rsid w:val="002059C0"/>
    <w:rsid w:val="00205BB9"/>
    <w:rsid w:val="00206897"/>
    <w:rsid w:val="00206E3F"/>
    <w:rsid w:val="00207A26"/>
    <w:rsid w:val="00210F50"/>
    <w:rsid w:val="00214BF1"/>
    <w:rsid w:val="00215118"/>
    <w:rsid w:val="002160AC"/>
    <w:rsid w:val="00216DE9"/>
    <w:rsid w:val="00217074"/>
    <w:rsid w:val="00217841"/>
    <w:rsid w:val="00220783"/>
    <w:rsid w:val="00221403"/>
    <w:rsid w:val="00221475"/>
    <w:rsid w:val="002215B6"/>
    <w:rsid w:val="00221798"/>
    <w:rsid w:val="002223BF"/>
    <w:rsid w:val="00225204"/>
    <w:rsid w:val="00225F9A"/>
    <w:rsid w:val="002269F6"/>
    <w:rsid w:val="00227147"/>
    <w:rsid w:val="00227C62"/>
    <w:rsid w:val="00231EF7"/>
    <w:rsid w:val="00232C95"/>
    <w:rsid w:val="00233771"/>
    <w:rsid w:val="00233C1C"/>
    <w:rsid w:val="00236210"/>
    <w:rsid w:val="0024045E"/>
    <w:rsid w:val="00240DBC"/>
    <w:rsid w:val="002416AF"/>
    <w:rsid w:val="00241BE5"/>
    <w:rsid w:val="00242C71"/>
    <w:rsid w:val="00242DCB"/>
    <w:rsid w:val="00246EF5"/>
    <w:rsid w:val="0024735B"/>
    <w:rsid w:val="00247B45"/>
    <w:rsid w:val="00250088"/>
    <w:rsid w:val="00250DC6"/>
    <w:rsid w:val="00251FEC"/>
    <w:rsid w:val="00252588"/>
    <w:rsid w:val="00253367"/>
    <w:rsid w:val="00253FA9"/>
    <w:rsid w:val="0025582B"/>
    <w:rsid w:val="00256EC4"/>
    <w:rsid w:val="00257063"/>
    <w:rsid w:val="00257619"/>
    <w:rsid w:val="00261027"/>
    <w:rsid w:val="00261293"/>
    <w:rsid w:val="002613E6"/>
    <w:rsid w:val="00262A97"/>
    <w:rsid w:val="0026353E"/>
    <w:rsid w:val="00264F3B"/>
    <w:rsid w:val="00265A0C"/>
    <w:rsid w:val="00265D02"/>
    <w:rsid w:val="0026650B"/>
    <w:rsid w:val="00267BD6"/>
    <w:rsid w:val="00271A29"/>
    <w:rsid w:val="00272672"/>
    <w:rsid w:val="00272B29"/>
    <w:rsid w:val="00273BD3"/>
    <w:rsid w:val="00280A0D"/>
    <w:rsid w:val="00280D38"/>
    <w:rsid w:val="0028134B"/>
    <w:rsid w:val="00283BB9"/>
    <w:rsid w:val="0028661B"/>
    <w:rsid w:val="00286DBF"/>
    <w:rsid w:val="00287876"/>
    <w:rsid w:val="00290204"/>
    <w:rsid w:val="002902F7"/>
    <w:rsid w:val="00290C10"/>
    <w:rsid w:val="002929A0"/>
    <w:rsid w:val="00292B59"/>
    <w:rsid w:val="00294FD2"/>
    <w:rsid w:val="00297626"/>
    <w:rsid w:val="00297FA0"/>
    <w:rsid w:val="002A2D19"/>
    <w:rsid w:val="002A33A0"/>
    <w:rsid w:val="002A3D96"/>
    <w:rsid w:val="002A4114"/>
    <w:rsid w:val="002A444A"/>
    <w:rsid w:val="002A453E"/>
    <w:rsid w:val="002A5F3D"/>
    <w:rsid w:val="002A6FCC"/>
    <w:rsid w:val="002A76D9"/>
    <w:rsid w:val="002B17AF"/>
    <w:rsid w:val="002B2B3C"/>
    <w:rsid w:val="002B2B7E"/>
    <w:rsid w:val="002B6DAB"/>
    <w:rsid w:val="002B71FF"/>
    <w:rsid w:val="002B746C"/>
    <w:rsid w:val="002C065E"/>
    <w:rsid w:val="002C0805"/>
    <w:rsid w:val="002C1E16"/>
    <w:rsid w:val="002C2B96"/>
    <w:rsid w:val="002C3984"/>
    <w:rsid w:val="002C3990"/>
    <w:rsid w:val="002C3F45"/>
    <w:rsid w:val="002C6634"/>
    <w:rsid w:val="002C747F"/>
    <w:rsid w:val="002C7E3D"/>
    <w:rsid w:val="002C7E69"/>
    <w:rsid w:val="002D25C4"/>
    <w:rsid w:val="002D279B"/>
    <w:rsid w:val="002D2CC2"/>
    <w:rsid w:val="002D4427"/>
    <w:rsid w:val="002D63CD"/>
    <w:rsid w:val="002D6476"/>
    <w:rsid w:val="002D7215"/>
    <w:rsid w:val="002E0E38"/>
    <w:rsid w:val="002E2039"/>
    <w:rsid w:val="002E24FE"/>
    <w:rsid w:val="002E40C6"/>
    <w:rsid w:val="002E5274"/>
    <w:rsid w:val="002E546A"/>
    <w:rsid w:val="002E5470"/>
    <w:rsid w:val="002E5695"/>
    <w:rsid w:val="002E6BFE"/>
    <w:rsid w:val="002F01A4"/>
    <w:rsid w:val="002F0319"/>
    <w:rsid w:val="002F09EB"/>
    <w:rsid w:val="002F5C21"/>
    <w:rsid w:val="002F66DA"/>
    <w:rsid w:val="002F6A36"/>
    <w:rsid w:val="002F7C56"/>
    <w:rsid w:val="003004E7"/>
    <w:rsid w:val="00301432"/>
    <w:rsid w:val="00302BD7"/>
    <w:rsid w:val="00303075"/>
    <w:rsid w:val="0030348B"/>
    <w:rsid w:val="00305ECF"/>
    <w:rsid w:val="00310283"/>
    <w:rsid w:val="00311D75"/>
    <w:rsid w:val="003125F5"/>
    <w:rsid w:val="00313D18"/>
    <w:rsid w:val="00314189"/>
    <w:rsid w:val="003155BF"/>
    <w:rsid w:val="00315799"/>
    <w:rsid w:val="00316A83"/>
    <w:rsid w:val="00320D3A"/>
    <w:rsid w:val="0032111C"/>
    <w:rsid w:val="0032224C"/>
    <w:rsid w:val="00323982"/>
    <w:rsid w:val="003248E9"/>
    <w:rsid w:val="00324D55"/>
    <w:rsid w:val="003259ED"/>
    <w:rsid w:val="00325BCC"/>
    <w:rsid w:val="00325D9B"/>
    <w:rsid w:val="00326896"/>
    <w:rsid w:val="00331E4E"/>
    <w:rsid w:val="00332E1E"/>
    <w:rsid w:val="003349A1"/>
    <w:rsid w:val="00336915"/>
    <w:rsid w:val="00337624"/>
    <w:rsid w:val="00340927"/>
    <w:rsid w:val="00341614"/>
    <w:rsid w:val="003426A0"/>
    <w:rsid w:val="003426B8"/>
    <w:rsid w:val="003430A7"/>
    <w:rsid w:val="0034322E"/>
    <w:rsid w:val="003434C7"/>
    <w:rsid w:val="0034429C"/>
    <w:rsid w:val="00344851"/>
    <w:rsid w:val="00345678"/>
    <w:rsid w:val="0034618F"/>
    <w:rsid w:val="00346921"/>
    <w:rsid w:val="003512F2"/>
    <w:rsid w:val="00351690"/>
    <w:rsid w:val="0035291E"/>
    <w:rsid w:val="003548C2"/>
    <w:rsid w:val="0035572D"/>
    <w:rsid w:val="0036280F"/>
    <w:rsid w:val="003651DC"/>
    <w:rsid w:val="00365AF5"/>
    <w:rsid w:val="00370E2A"/>
    <w:rsid w:val="00371FDC"/>
    <w:rsid w:val="0037458B"/>
    <w:rsid w:val="003747BC"/>
    <w:rsid w:val="00375ADA"/>
    <w:rsid w:val="003767D9"/>
    <w:rsid w:val="003828BB"/>
    <w:rsid w:val="00383343"/>
    <w:rsid w:val="003836B9"/>
    <w:rsid w:val="00383757"/>
    <w:rsid w:val="00384453"/>
    <w:rsid w:val="00385B85"/>
    <w:rsid w:val="00391196"/>
    <w:rsid w:val="00391E29"/>
    <w:rsid w:val="00392616"/>
    <w:rsid w:val="00392C03"/>
    <w:rsid w:val="00396235"/>
    <w:rsid w:val="003973FA"/>
    <w:rsid w:val="003A15BA"/>
    <w:rsid w:val="003A27EC"/>
    <w:rsid w:val="003A3CDA"/>
    <w:rsid w:val="003A4AB9"/>
    <w:rsid w:val="003A5650"/>
    <w:rsid w:val="003A5EA7"/>
    <w:rsid w:val="003A6C19"/>
    <w:rsid w:val="003A7449"/>
    <w:rsid w:val="003A7D39"/>
    <w:rsid w:val="003A7EEA"/>
    <w:rsid w:val="003B06A3"/>
    <w:rsid w:val="003B2A92"/>
    <w:rsid w:val="003B351F"/>
    <w:rsid w:val="003B4A10"/>
    <w:rsid w:val="003B5D8C"/>
    <w:rsid w:val="003B6154"/>
    <w:rsid w:val="003C02AA"/>
    <w:rsid w:val="003C1B21"/>
    <w:rsid w:val="003C22B8"/>
    <w:rsid w:val="003C2330"/>
    <w:rsid w:val="003C2D95"/>
    <w:rsid w:val="003C3CC3"/>
    <w:rsid w:val="003C5DF6"/>
    <w:rsid w:val="003C75A4"/>
    <w:rsid w:val="003D134A"/>
    <w:rsid w:val="003D25F0"/>
    <w:rsid w:val="003D2D0B"/>
    <w:rsid w:val="003D377C"/>
    <w:rsid w:val="003D4CD1"/>
    <w:rsid w:val="003D75D2"/>
    <w:rsid w:val="003E0288"/>
    <w:rsid w:val="003E0B73"/>
    <w:rsid w:val="003E0BE4"/>
    <w:rsid w:val="003E1713"/>
    <w:rsid w:val="003E19A1"/>
    <w:rsid w:val="003E224A"/>
    <w:rsid w:val="003E32E2"/>
    <w:rsid w:val="003E3305"/>
    <w:rsid w:val="003E339E"/>
    <w:rsid w:val="003E374C"/>
    <w:rsid w:val="003E3DE2"/>
    <w:rsid w:val="003E4F61"/>
    <w:rsid w:val="003E52D2"/>
    <w:rsid w:val="003E5DBF"/>
    <w:rsid w:val="003F1136"/>
    <w:rsid w:val="003F2574"/>
    <w:rsid w:val="003F2BEC"/>
    <w:rsid w:val="003F5DE6"/>
    <w:rsid w:val="003F69D7"/>
    <w:rsid w:val="004011E4"/>
    <w:rsid w:val="0040145C"/>
    <w:rsid w:val="004025A7"/>
    <w:rsid w:val="00403093"/>
    <w:rsid w:val="00405263"/>
    <w:rsid w:val="00405577"/>
    <w:rsid w:val="0040567B"/>
    <w:rsid w:val="00412CDA"/>
    <w:rsid w:val="00413F17"/>
    <w:rsid w:val="00416C66"/>
    <w:rsid w:val="00422459"/>
    <w:rsid w:val="0042257B"/>
    <w:rsid w:val="00422CE5"/>
    <w:rsid w:val="00423010"/>
    <w:rsid w:val="00423526"/>
    <w:rsid w:val="00425832"/>
    <w:rsid w:val="004301E8"/>
    <w:rsid w:val="00430347"/>
    <w:rsid w:val="00432F43"/>
    <w:rsid w:val="00433CF1"/>
    <w:rsid w:val="004372C3"/>
    <w:rsid w:val="004379D8"/>
    <w:rsid w:val="004407D3"/>
    <w:rsid w:val="004412AC"/>
    <w:rsid w:val="00442F9C"/>
    <w:rsid w:val="0044310C"/>
    <w:rsid w:val="00445671"/>
    <w:rsid w:val="00447BD5"/>
    <w:rsid w:val="00450501"/>
    <w:rsid w:val="0045061A"/>
    <w:rsid w:val="00452C96"/>
    <w:rsid w:val="004531E1"/>
    <w:rsid w:val="00454EF3"/>
    <w:rsid w:val="00455349"/>
    <w:rsid w:val="004558C8"/>
    <w:rsid w:val="0045626E"/>
    <w:rsid w:val="00456B50"/>
    <w:rsid w:val="004570D1"/>
    <w:rsid w:val="00457905"/>
    <w:rsid w:val="00457A80"/>
    <w:rsid w:val="004600A2"/>
    <w:rsid w:val="00460478"/>
    <w:rsid w:val="00461169"/>
    <w:rsid w:val="004615D3"/>
    <w:rsid w:val="00465DDE"/>
    <w:rsid w:val="004663B3"/>
    <w:rsid w:val="00470771"/>
    <w:rsid w:val="00471962"/>
    <w:rsid w:val="00474845"/>
    <w:rsid w:val="00476D44"/>
    <w:rsid w:val="0047797E"/>
    <w:rsid w:val="004806B2"/>
    <w:rsid w:val="004809FB"/>
    <w:rsid w:val="004814FE"/>
    <w:rsid w:val="00482A1A"/>
    <w:rsid w:val="00482A98"/>
    <w:rsid w:val="00483D4B"/>
    <w:rsid w:val="00483FD6"/>
    <w:rsid w:val="0048470E"/>
    <w:rsid w:val="00486684"/>
    <w:rsid w:val="00486994"/>
    <w:rsid w:val="004917CD"/>
    <w:rsid w:val="00492A09"/>
    <w:rsid w:val="00493ADA"/>
    <w:rsid w:val="00495035"/>
    <w:rsid w:val="004951C6"/>
    <w:rsid w:val="004A163B"/>
    <w:rsid w:val="004A18B3"/>
    <w:rsid w:val="004A5020"/>
    <w:rsid w:val="004A7E77"/>
    <w:rsid w:val="004B296C"/>
    <w:rsid w:val="004B37AA"/>
    <w:rsid w:val="004B3C4C"/>
    <w:rsid w:val="004B58B4"/>
    <w:rsid w:val="004B64FE"/>
    <w:rsid w:val="004B6FDE"/>
    <w:rsid w:val="004C1A0E"/>
    <w:rsid w:val="004C1A20"/>
    <w:rsid w:val="004C5DBD"/>
    <w:rsid w:val="004C5F05"/>
    <w:rsid w:val="004C694E"/>
    <w:rsid w:val="004C74D0"/>
    <w:rsid w:val="004C7501"/>
    <w:rsid w:val="004D0AD6"/>
    <w:rsid w:val="004D0F01"/>
    <w:rsid w:val="004D1CB1"/>
    <w:rsid w:val="004D1F77"/>
    <w:rsid w:val="004D27E2"/>
    <w:rsid w:val="004D423E"/>
    <w:rsid w:val="004D4951"/>
    <w:rsid w:val="004D4DB7"/>
    <w:rsid w:val="004D524B"/>
    <w:rsid w:val="004D6548"/>
    <w:rsid w:val="004D70D5"/>
    <w:rsid w:val="004D781E"/>
    <w:rsid w:val="004E1E02"/>
    <w:rsid w:val="004E375D"/>
    <w:rsid w:val="004E398C"/>
    <w:rsid w:val="004E4466"/>
    <w:rsid w:val="004E4F67"/>
    <w:rsid w:val="004E594A"/>
    <w:rsid w:val="004E5AD0"/>
    <w:rsid w:val="004E6A72"/>
    <w:rsid w:val="004F0901"/>
    <w:rsid w:val="004F4780"/>
    <w:rsid w:val="004F51C4"/>
    <w:rsid w:val="004F5929"/>
    <w:rsid w:val="004F5C35"/>
    <w:rsid w:val="00500533"/>
    <w:rsid w:val="00500603"/>
    <w:rsid w:val="00500A70"/>
    <w:rsid w:val="00501C76"/>
    <w:rsid w:val="00501CB9"/>
    <w:rsid w:val="005030A0"/>
    <w:rsid w:val="005035C6"/>
    <w:rsid w:val="00504F67"/>
    <w:rsid w:val="00505548"/>
    <w:rsid w:val="00507F48"/>
    <w:rsid w:val="005106DC"/>
    <w:rsid w:val="0051134C"/>
    <w:rsid w:val="00512A69"/>
    <w:rsid w:val="0051340C"/>
    <w:rsid w:val="0051686F"/>
    <w:rsid w:val="00517699"/>
    <w:rsid w:val="0051771A"/>
    <w:rsid w:val="00517B52"/>
    <w:rsid w:val="00520893"/>
    <w:rsid w:val="00522B6B"/>
    <w:rsid w:val="00523FDF"/>
    <w:rsid w:val="00525DC6"/>
    <w:rsid w:val="00526BD3"/>
    <w:rsid w:val="0052733E"/>
    <w:rsid w:val="00527B8F"/>
    <w:rsid w:val="00530528"/>
    <w:rsid w:val="00531FB1"/>
    <w:rsid w:val="0053327E"/>
    <w:rsid w:val="0053470A"/>
    <w:rsid w:val="005349DD"/>
    <w:rsid w:val="0053506D"/>
    <w:rsid w:val="005363F8"/>
    <w:rsid w:val="00537214"/>
    <w:rsid w:val="00537413"/>
    <w:rsid w:val="005378C2"/>
    <w:rsid w:val="00537988"/>
    <w:rsid w:val="005414CC"/>
    <w:rsid w:val="00542607"/>
    <w:rsid w:val="005431B7"/>
    <w:rsid w:val="00543A32"/>
    <w:rsid w:val="00552B5F"/>
    <w:rsid w:val="005535D0"/>
    <w:rsid w:val="005604C9"/>
    <w:rsid w:val="0056162B"/>
    <w:rsid w:val="00563D5B"/>
    <w:rsid w:val="0056650B"/>
    <w:rsid w:val="00566901"/>
    <w:rsid w:val="00571086"/>
    <w:rsid w:val="00571EAE"/>
    <w:rsid w:val="00572365"/>
    <w:rsid w:val="00573C76"/>
    <w:rsid w:val="00574AED"/>
    <w:rsid w:val="00575724"/>
    <w:rsid w:val="00576A1B"/>
    <w:rsid w:val="00577324"/>
    <w:rsid w:val="005804B1"/>
    <w:rsid w:val="00581CC9"/>
    <w:rsid w:val="00592014"/>
    <w:rsid w:val="005939BB"/>
    <w:rsid w:val="00593C2E"/>
    <w:rsid w:val="005943AF"/>
    <w:rsid w:val="0059440C"/>
    <w:rsid w:val="005954EB"/>
    <w:rsid w:val="00595672"/>
    <w:rsid w:val="00597042"/>
    <w:rsid w:val="00597543"/>
    <w:rsid w:val="005A04C4"/>
    <w:rsid w:val="005A1448"/>
    <w:rsid w:val="005A259B"/>
    <w:rsid w:val="005A3A72"/>
    <w:rsid w:val="005A6495"/>
    <w:rsid w:val="005A6A44"/>
    <w:rsid w:val="005A6CE0"/>
    <w:rsid w:val="005B1638"/>
    <w:rsid w:val="005B2781"/>
    <w:rsid w:val="005B31ED"/>
    <w:rsid w:val="005B3341"/>
    <w:rsid w:val="005B3FA7"/>
    <w:rsid w:val="005B48C7"/>
    <w:rsid w:val="005B77D4"/>
    <w:rsid w:val="005B7CF1"/>
    <w:rsid w:val="005B7EC9"/>
    <w:rsid w:val="005C1E2E"/>
    <w:rsid w:val="005C3201"/>
    <w:rsid w:val="005C7933"/>
    <w:rsid w:val="005D0008"/>
    <w:rsid w:val="005D00BC"/>
    <w:rsid w:val="005D0FD2"/>
    <w:rsid w:val="005D12DD"/>
    <w:rsid w:val="005D1E10"/>
    <w:rsid w:val="005D26DF"/>
    <w:rsid w:val="005D3BDC"/>
    <w:rsid w:val="005D6216"/>
    <w:rsid w:val="005E22AF"/>
    <w:rsid w:val="005E27C3"/>
    <w:rsid w:val="005E3C0F"/>
    <w:rsid w:val="005E5B7F"/>
    <w:rsid w:val="005E768C"/>
    <w:rsid w:val="005F17D2"/>
    <w:rsid w:val="005F185D"/>
    <w:rsid w:val="005F533D"/>
    <w:rsid w:val="005F53CC"/>
    <w:rsid w:val="005F6802"/>
    <w:rsid w:val="005F71C1"/>
    <w:rsid w:val="00602857"/>
    <w:rsid w:val="00603F67"/>
    <w:rsid w:val="00604CC6"/>
    <w:rsid w:val="00605D64"/>
    <w:rsid w:val="00607721"/>
    <w:rsid w:val="00607D0D"/>
    <w:rsid w:val="0061150F"/>
    <w:rsid w:val="00613863"/>
    <w:rsid w:val="00613DA6"/>
    <w:rsid w:val="00613DE5"/>
    <w:rsid w:val="00614A2A"/>
    <w:rsid w:val="006150A4"/>
    <w:rsid w:val="00617672"/>
    <w:rsid w:val="00617833"/>
    <w:rsid w:val="00620534"/>
    <w:rsid w:val="00620EF0"/>
    <w:rsid w:val="006218C9"/>
    <w:rsid w:val="006219A3"/>
    <w:rsid w:val="006223D2"/>
    <w:rsid w:val="0062264A"/>
    <w:rsid w:val="00623A5D"/>
    <w:rsid w:val="00623C63"/>
    <w:rsid w:val="0062505B"/>
    <w:rsid w:val="00626573"/>
    <w:rsid w:val="00627F78"/>
    <w:rsid w:val="00630B04"/>
    <w:rsid w:val="006311D5"/>
    <w:rsid w:val="00631E3F"/>
    <w:rsid w:val="0063319E"/>
    <w:rsid w:val="0063336F"/>
    <w:rsid w:val="00633F08"/>
    <w:rsid w:val="0063447E"/>
    <w:rsid w:val="00635C48"/>
    <w:rsid w:val="00636783"/>
    <w:rsid w:val="00641734"/>
    <w:rsid w:val="00641E8B"/>
    <w:rsid w:val="00643363"/>
    <w:rsid w:val="00645584"/>
    <w:rsid w:val="0064741F"/>
    <w:rsid w:val="00647DCA"/>
    <w:rsid w:val="00650276"/>
    <w:rsid w:val="00651551"/>
    <w:rsid w:val="00651A2D"/>
    <w:rsid w:val="006528EE"/>
    <w:rsid w:val="0065326F"/>
    <w:rsid w:val="006550CC"/>
    <w:rsid w:val="0065777F"/>
    <w:rsid w:val="0066002B"/>
    <w:rsid w:val="00661215"/>
    <w:rsid w:val="00661AA7"/>
    <w:rsid w:val="00665B00"/>
    <w:rsid w:val="006662CC"/>
    <w:rsid w:val="00666628"/>
    <w:rsid w:val="00667039"/>
    <w:rsid w:val="006674F3"/>
    <w:rsid w:val="00670BF8"/>
    <w:rsid w:val="00670E3C"/>
    <w:rsid w:val="00672DBC"/>
    <w:rsid w:val="00673100"/>
    <w:rsid w:val="0067432C"/>
    <w:rsid w:val="0067494F"/>
    <w:rsid w:val="00674B52"/>
    <w:rsid w:val="0067580E"/>
    <w:rsid w:val="0067688E"/>
    <w:rsid w:val="00677EFF"/>
    <w:rsid w:val="0068198D"/>
    <w:rsid w:val="00681B15"/>
    <w:rsid w:val="00681D1B"/>
    <w:rsid w:val="0068303E"/>
    <w:rsid w:val="00683EF8"/>
    <w:rsid w:val="006859AB"/>
    <w:rsid w:val="00685BE7"/>
    <w:rsid w:val="00685F71"/>
    <w:rsid w:val="0069264E"/>
    <w:rsid w:val="0069447F"/>
    <w:rsid w:val="00695590"/>
    <w:rsid w:val="00695D5B"/>
    <w:rsid w:val="00696051"/>
    <w:rsid w:val="0069663A"/>
    <w:rsid w:val="00696CF9"/>
    <w:rsid w:val="006A0B8F"/>
    <w:rsid w:val="006A0DA4"/>
    <w:rsid w:val="006A0F39"/>
    <w:rsid w:val="006A223A"/>
    <w:rsid w:val="006A35DB"/>
    <w:rsid w:val="006A3F00"/>
    <w:rsid w:val="006A4345"/>
    <w:rsid w:val="006A5D87"/>
    <w:rsid w:val="006A5DA4"/>
    <w:rsid w:val="006A6B97"/>
    <w:rsid w:val="006B1085"/>
    <w:rsid w:val="006B1C26"/>
    <w:rsid w:val="006B1EE2"/>
    <w:rsid w:val="006B221E"/>
    <w:rsid w:val="006B3DF7"/>
    <w:rsid w:val="006B45F0"/>
    <w:rsid w:val="006B5619"/>
    <w:rsid w:val="006B5BDD"/>
    <w:rsid w:val="006B6626"/>
    <w:rsid w:val="006B6CDB"/>
    <w:rsid w:val="006C1947"/>
    <w:rsid w:val="006C3A99"/>
    <w:rsid w:val="006C499C"/>
    <w:rsid w:val="006C4D04"/>
    <w:rsid w:val="006C54B7"/>
    <w:rsid w:val="006C6008"/>
    <w:rsid w:val="006C6A7F"/>
    <w:rsid w:val="006C7884"/>
    <w:rsid w:val="006D0589"/>
    <w:rsid w:val="006D060F"/>
    <w:rsid w:val="006D2E28"/>
    <w:rsid w:val="006D39ED"/>
    <w:rsid w:val="006D402F"/>
    <w:rsid w:val="006D5616"/>
    <w:rsid w:val="006D63F9"/>
    <w:rsid w:val="006D7D1E"/>
    <w:rsid w:val="006E4074"/>
    <w:rsid w:val="006E6E1C"/>
    <w:rsid w:val="006E7DB5"/>
    <w:rsid w:val="006F0633"/>
    <w:rsid w:val="006F0AEC"/>
    <w:rsid w:val="006F0EB0"/>
    <w:rsid w:val="006F1FF3"/>
    <w:rsid w:val="006F20E2"/>
    <w:rsid w:val="006F2AF3"/>
    <w:rsid w:val="006F35AC"/>
    <w:rsid w:val="006F3ABB"/>
    <w:rsid w:val="006F41A2"/>
    <w:rsid w:val="006F57F0"/>
    <w:rsid w:val="006F5C9F"/>
    <w:rsid w:val="006F7123"/>
    <w:rsid w:val="00700303"/>
    <w:rsid w:val="00701BB4"/>
    <w:rsid w:val="00701BE2"/>
    <w:rsid w:val="00702F07"/>
    <w:rsid w:val="00703237"/>
    <w:rsid w:val="007051ED"/>
    <w:rsid w:val="00706750"/>
    <w:rsid w:val="00706C28"/>
    <w:rsid w:val="00707EF8"/>
    <w:rsid w:val="0071130C"/>
    <w:rsid w:val="0071637B"/>
    <w:rsid w:val="00720289"/>
    <w:rsid w:val="00720832"/>
    <w:rsid w:val="007211C9"/>
    <w:rsid w:val="00721899"/>
    <w:rsid w:val="007218ED"/>
    <w:rsid w:val="00722032"/>
    <w:rsid w:val="007228CD"/>
    <w:rsid w:val="007232BB"/>
    <w:rsid w:val="00723A1C"/>
    <w:rsid w:val="00723BB8"/>
    <w:rsid w:val="00723C28"/>
    <w:rsid w:val="0072484A"/>
    <w:rsid w:val="00724E38"/>
    <w:rsid w:val="007261F1"/>
    <w:rsid w:val="00727489"/>
    <w:rsid w:val="00732508"/>
    <w:rsid w:val="00734118"/>
    <w:rsid w:val="00735234"/>
    <w:rsid w:val="007357A6"/>
    <w:rsid w:val="0073593C"/>
    <w:rsid w:val="0074002F"/>
    <w:rsid w:val="007411A7"/>
    <w:rsid w:val="00742DD7"/>
    <w:rsid w:val="00742F4D"/>
    <w:rsid w:val="0074336E"/>
    <w:rsid w:val="00743371"/>
    <w:rsid w:val="0074364F"/>
    <w:rsid w:val="00743836"/>
    <w:rsid w:val="00743FE0"/>
    <w:rsid w:val="007453C7"/>
    <w:rsid w:val="00747CC3"/>
    <w:rsid w:val="00750B9B"/>
    <w:rsid w:val="007513C5"/>
    <w:rsid w:val="007514F5"/>
    <w:rsid w:val="0075155E"/>
    <w:rsid w:val="0075367B"/>
    <w:rsid w:val="007551F2"/>
    <w:rsid w:val="007564B0"/>
    <w:rsid w:val="00762037"/>
    <w:rsid w:val="00763F70"/>
    <w:rsid w:val="00764A38"/>
    <w:rsid w:val="00765B21"/>
    <w:rsid w:val="00765ED5"/>
    <w:rsid w:val="0076780C"/>
    <w:rsid w:val="00772A74"/>
    <w:rsid w:val="0077315F"/>
    <w:rsid w:val="00775671"/>
    <w:rsid w:val="00775D24"/>
    <w:rsid w:val="0077626D"/>
    <w:rsid w:val="0078047C"/>
    <w:rsid w:val="0078052F"/>
    <w:rsid w:val="007834D1"/>
    <w:rsid w:val="007836ED"/>
    <w:rsid w:val="00784937"/>
    <w:rsid w:val="00785D88"/>
    <w:rsid w:val="00786CE0"/>
    <w:rsid w:val="00787ED6"/>
    <w:rsid w:val="0079118A"/>
    <w:rsid w:val="00791858"/>
    <w:rsid w:val="00791AE1"/>
    <w:rsid w:val="00794048"/>
    <w:rsid w:val="007950E0"/>
    <w:rsid w:val="0079579F"/>
    <w:rsid w:val="007A316C"/>
    <w:rsid w:val="007A4D72"/>
    <w:rsid w:val="007A7A83"/>
    <w:rsid w:val="007B0226"/>
    <w:rsid w:val="007B14FB"/>
    <w:rsid w:val="007B2239"/>
    <w:rsid w:val="007B2517"/>
    <w:rsid w:val="007B39E3"/>
    <w:rsid w:val="007B4FB7"/>
    <w:rsid w:val="007B529D"/>
    <w:rsid w:val="007C0660"/>
    <w:rsid w:val="007C1504"/>
    <w:rsid w:val="007C2070"/>
    <w:rsid w:val="007C44D5"/>
    <w:rsid w:val="007C6DD6"/>
    <w:rsid w:val="007C7155"/>
    <w:rsid w:val="007D2908"/>
    <w:rsid w:val="007D3CB5"/>
    <w:rsid w:val="007D5918"/>
    <w:rsid w:val="007E568B"/>
    <w:rsid w:val="007F0349"/>
    <w:rsid w:val="007F38A2"/>
    <w:rsid w:val="007F4104"/>
    <w:rsid w:val="007F59B9"/>
    <w:rsid w:val="007F6BDC"/>
    <w:rsid w:val="007F7097"/>
    <w:rsid w:val="007F78B2"/>
    <w:rsid w:val="00803709"/>
    <w:rsid w:val="00804E5D"/>
    <w:rsid w:val="008051F4"/>
    <w:rsid w:val="0080554A"/>
    <w:rsid w:val="00806229"/>
    <w:rsid w:val="0080648C"/>
    <w:rsid w:val="0081079A"/>
    <w:rsid w:val="00810EB1"/>
    <w:rsid w:val="00811252"/>
    <w:rsid w:val="00812021"/>
    <w:rsid w:val="00812578"/>
    <w:rsid w:val="0081383E"/>
    <w:rsid w:val="00814462"/>
    <w:rsid w:val="00815713"/>
    <w:rsid w:val="008167E9"/>
    <w:rsid w:val="00816A75"/>
    <w:rsid w:val="00817148"/>
    <w:rsid w:val="008172EF"/>
    <w:rsid w:val="00817688"/>
    <w:rsid w:val="00820151"/>
    <w:rsid w:val="00822959"/>
    <w:rsid w:val="00822BED"/>
    <w:rsid w:val="00824B5E"/>
    <w:rsid w:val="00825C28"/>
    <w:rsid w:val="00827BD2"/>
    <w:rsid w:val="00827C78"/>
    <w:rsid w:val="0083017B"/>
    <w:rsid w:val="008304D7"/>
    <w:rsid w:val="0083128C"/>
    <w:rsid w:val="00831703"/>
    <w:rsid w:val="00832689"/>
    <w:rsid w:val="00832AF2"/>
    <w:rsid w:val="0083344B"/>
    <w:rsid w:val="00834339"/>
    <w:rsid w:val="0083458F"/>
    <w:rsid w:val="00835706"/>
    <w:rsid w:val="008360DD"/>
    <w:rsid w:val="0083631F"/>
    <w:rsid w:val="00837130"/>
    <w:rsid w:val="00837237"/>
    <w:rsid w:val="008375E8"/>
    <w:rsid w:val="00840322"/>
    <w:rsid w:val="0084048F"/>
    <w:rsid w:val="008405B4"/>
    <w:rsid w:val="00840F18"/>
    <w:rsid w:val="00847BB1"/>
    <w:rsid w:val="008501AA"/>
    <w:rsid w:val="0085202B"/>
    <w:rsid w:val="00852DA3"/>
    <w:rsid w:val="00853BFD"/>
    <w:rsid w:val="00854FB6"/>
    <w:rsid w:val="00857BDB"/>
    <w:rsid w:val="00860F25"/>
    <w:rsid w:val="00862FFB"/>
    <w:rsid w:val="00863544"/>
    <w:rsid w:val="00863A1A"/>
    <w:rsid w:val="00863F09"/>
    <w:rsid w:val="00864F1A"/>
    <w:rsid w:val="0086672F"/>
    <w:rsid w:val="0086743E"/>
    <w:rsid w:val="00870287"/>
    <w:rsid w:val="008715FB"/>
    <w:rsid w:val="008741FC"/>
    <w:rsid w:val="00874700"/>
    <w:rsid w:val="00874FE2"/>
    <w:rsid w:val="0087566E"/>
    <w:rsid w:val="0087753B"/>
    <w:rsid w:val="00877731"/>
    <w:rsid w:val="00880E2C"/>
    <w:rsid w:val="00885510"/>
    <w:rsid w:val="00887F20"/>
    <w:rsid w:val="00890D3F"/>
    <w:rsid w:val="00891FC9"/>
    <w:rsid w:val="00892EA6"/>
    <w:rsid w:val="008957A7"/>
    <w:rsid w:val="00895E35"/>
    <w:rsid w:val="008962BD"/>
    <w:rsid w:val="008975C9"/>
    <w:rsid w:val="00897A2C"/>
    <w:rsid w:val="00897A84"/>
    <w:rsid w:val="008A16D9"/>
    <w:rsid w:val="008A277D"/>
    <w:rsid w:val="008A2DE9"/>
    <w:rsid w:val="008A313A"/>
    <w:rsid w:val="008A4329"/>
    <w:rsid w:val="008A7CB1"/>
    <w:rsid w:val="008B07B3"/>
    <w:rsid w:val="008B1398"/>
    <w:rsid w:val="008B4432"/>
    <w:rsid w:val="008B5903"/>
    <w:rsid w:val="008B63E6"/>
    <w:rsid w:val="008B6D60"/>
    <w:rsid w:val="008C0626"/>
    <w:rsid w:val="008C0AC5"/>
    <w:rsid w:val="008C1C52"/>
    <w:rsid w:val="008C2663"/>
    <w:rsid w:val="008C2F66"/>
    <w:rsid w:val="008C31DF"/>
    <w:rsid w:val="008C3E1B"/>
    <w:rsid w:val="008C469F"/>
    <w:rsid w:val="008C630F"/>
    <w:rsid w:val="008C770B"/>
    <w:rsid w:val="008D07BE"/>
    <w:rsid w:val="008D170D"/>
    <w:rsid w:val="008D2BE5"/>
    <w:rsid w:val="008D5F10"/>
    <w:rsid w:val="008D5F41"/>
    <w:rsid w:val="008D7FA1"/>
    <w:rsid w:val="008E34FD"/>
    <w:rsid w:val="008E3594"/>
    <w:rsid w:val="008E507B"/>
    <w:rsid w:val="008E5BB5"/>
    <w:rsid w:val="008E79AE"/>
    <w:rsid w:val="008E7B72"/>
    <w:rsid w:val="008E7BD8"/>
    <w:rsid w:val="008F4BAD"/>
    <w:rsid w:val="008F5066"/>
    <w:rsid w:val="0090194F"/>
    <w:rsid w:val="00901B57"/>
    <w:rsid w:val="00901C49"/>
    <w:rsid w:val="009043FD"/>
    <w:rsid w:val="009049C5"/>
    <w:rsid w:val="0090538D"/>
    <w:rsid w:val="00907ABB"/>
    <w:rsid w:val="00910447"/>
    <w:rsid w:val="0091085D"/>
    <w:rsid w:val="009119F7"/>
    <w:rsid w:val="009130B5"/>
    <w:rsid w:val="009140CF"/>
    <w:rsid w:val="009140DB"/>
    <w:rsid w:val="009147D6"/>
    <w:rsid w:val="009151EB"/>
    <w:rsid w:val="00915C1D"/>
    <w:rsid w:val="00917774"/>
    <w:rsid w:val="00920224"/>
    <w:rsid w:val="00920B1C"/>
    <w:rsid w:val="00920E6C"/>
    <w:rsid w:val="00921500"/>
    <w:rsid w:val="0092175E"/>
    <w:rsid w:val="0092227E"/>
    <w:rsid w:val="00925EA5"/>
    <w:rsid w:val="009317AB"/>
    <w:rsid w:val="00931D31"/>
    <w:rsid w:val="009322CC"/>
    <w:rsid w:val="009337A5"/>
    <w:rsid w:val="00933D6F"/>
    <w:rsid w:val="00933F77"/>
    <w:rsid w:val="0093475F"/>
    <w:rsid w:val="00936C14"/>
    <w:rsid w:val="00937961"/>
    <w:rsid w:val="00937AA1"/>
    <w:rsid w:val="00937CB6"/>
    <w:rsid w:val="0094196C"/>
    <w:rsid w:val="00943987"/>
    <w:rsid w:val="0094416D"/>
    <w:rsid w:val="00947F46"/>
    <w:rsid w:val="00952338"/>
    <w:rsid w:val="00952525"/>
    <w:rsid w:val="00952AB7"/>
    <w:rsid w:val="00952F60"/>
    <w:rsid w:val="00955FFC"/>
    <w:rsid w:val="009569C1"/>
    <w:rsid w:val="00956E43"/>
    <w:rsid w:val="00957704"/>
    <w:rsid w:val="00961EE0"/>
    <w:rsid w:val="00962232"/>
    <w:rsid w:val="009627D0"/>
    <w:rsid w:val="009644DC"/>
    <w:rsid w:val="0096532A"/>
    <w:rsid w:val="00966D96"/>
    <w:rsid w:val="00967007"/>
    <w:rsid w:val="0096778C"/>
    <w:rsid w:val="00967C29"/>
    <w:rsid w:val="00970D40"/>
    <w:rsid w:val="00971B84"/>
    <w:rsid w:val="00973A5B"/>
    <w:rsid w:val="00974F99"/>
    <w:rsid w:val="009759B7"/>
    <w:rsid w:val="00975B7A"/>
    <w:rsid w:val="009773D5"/>
    <w:rsid w:val="00981DF9"/>
    <w:rsid w:val="0098229C"/>
    <w:rsid w:val="00982950"/>
    <w:rsid w:val="00985BF5"/>
    <w:rsid w:val="009866D6"/>
    <w:rsid w:val="009873DF"/>
    <w:rsid w:val="00995B13"/>
    <w:rsid w:val="00995D15"/>
    <w:rsid w:val="009A1FF6"/>
    <w:rsid w:val="009A39C0"/>
    <w:rsid w:val="009A3EEB"/>
    <w:rsid w:val="009A46DC"/>
    <w:rsid w:val="009A4D2B"/>
    <w:rsid w:val="009A63A3"/>
    <w:rsid w:val="009A66EF"/>
    <w:rsid w:val="009A69FA"/>
    <w:rsid w:val="009A7320"/>
    <w:rsid w:val="009B02CD"/>
    <w:rsid w:val="009B0313"/>
    <w:rsid w:val="009B0935"/>
    <w:rsid w:val="009B0B5B"/>
    <w:rsid w:val="009B2177"/>
    <w:rsid w:val="009B27F9"/>
    <w:rsid w:val="009B38CA"/>
    <w:rsid w:val="009B4E66"/>
    <w:rsid w:val="009B4FDA"/>
    <w:rsid w:val="009B5DE2"/>
    <w:rsid w:val="009B6D7E"/>
    <w:rsid w:val="009C1A8D"/>
    <w:rsid w:val="009C3B43"/>
    <w:rsid w:val="009C4000"/>
    <w:rsid w:val="009C4F00"/>
    <w:rsid w:val="009C568C"/>
    <w:rsid w:val="009D0043"/>
    <w:rsid w:val="009D04E7"/>
    <w:rsid w:val="009D0943"/>
    <w:rsid w:val="009D0DA6"/>
    <w:rsid w:val="009D1B1C"/>
    <w:rsid w:val="009D22B5"/>
    <w:rsid w:val="009D34AD"/>
    <w:rsid w:val="009D3F9D"/>
    <w:rsid w:val="009D5C21"/>
    <w:rsid w:val="009D7195"/>
    <w:rsid w:val="009E0CCA"/>
    <w:rsid w:val="009E1E2D"/>
    <w:rsid w:val="009E1EB5"/>
    <w:rsid w:val="009E2B53"/>
    <w:rsid w:val="009E3C76"/>
    <w:rsid w:val="009E3F21"/>
    <w:rsid w:val="009E41D8"/>
    <w:rsid w:val="009E58BF"/>
    <w:rsid w:val="009E5C47"/>
    <w:rsid w:val="009E5DF9"/>
    <w:rsid w:val="009E62D1"/>
    <w:rsid w:val="009E730E"/>
    <w:rsid w:val="009E74DE"/>
    <w:rsid w:val="009E7D13"/>
    <w:rsid w:val="009F0AE2"/>
    <w:rsid w:val="009F2331"/>
    <w:rsid w:val="009F57D5"/>
    <w:rsid w:val="009F6447"/>
    <w:rsid w:val="009F68D7"/>
    <w:rsid w:val="00A01EE9"/>
    <w:rsid w:val="00A01F8F"/>
    <w:rsid w:val="00A025A4"/>
    <w:rsid w:val="00A079D9"/>
    <w:rsid w:val="00A104D5"/>
    <w:rsid w:val="00A10C51"/>
    <w:rsid w:val="00A120D8"/>
    <w:rsid w:val="00A12C28"/>
    <w:rsid w:val="00A143C8"/>
    <w:rsid w:val="00A1465B"/>
    <w:rsid w:val="00A16552"/>
    <w:rsid w:val="00A16578"/>
    <w:rsid w:val="00A17623"/>
    <w:rsid w:val="00A2470D"/>
    <w:rsid w:val="00A24AAA"/>
    <w:rsid w:val="00A30C38"/>
    <w:rsid w:val="00A31A36"/>
    <w:rsid w:val="00A32117"/>
    <w:rsid w:val="00A327EC"/>
    <w:rsid w:val="00A32B8F"/>
    <w:rsid w:val="00A36065"/>
    <w:rsid w:val="00A361D5"/>
    <w:rsid w:val="00A3660A"/>
    <w:rsid w:val="00A37265"/>
    <w:rsid w:val="00A3735B"/>
    <w:rsid w:val="00A37EB3"/>
    <w:rsid w:val="00A400AA"/>
    <w:rsid w:val="00A41B14"/>
    <w:rsid w:val="00A42B6B"/>
    <w:rsid w:val="00A42ECF"/>
    <w:rsid w:val="00A432DC"/>
    <w:rsid w:val="00A43983"/>
    <w:rsid w:val="00A447DF"/>
    <w:rsid w:val="00A44F51"/>
    <w:rsid w:val="00A45709"/>
    <w:rsid w:val="00A45DFF"/>
    <w:rsid w:val="00A46752"/>
    <w:rsid w:val="00A46881"/>
    <w:rsid w:val="00A46CFB"/>
    <w:rsid w:val="00A47FBF"/>
    <w:rsid w:val="00A50085"/>
    <w:rsid w:val="00A50F2C"/>
    <w:rsid w:val="00A510F5"/>
    <w:rsid w:val="00A51127"/>
    <w:rsid w:val="00A51685"/>
    <w:rsid w:val="00A517A4"/>
    <w:rsid w:val="00A51A6D"/>
    <w:rsid w:val="00A523B0"/>
    <w:rsid w:val="00A526E3"/>
    <w:rsid w:val="00A530C5"/>
    <w:rsid w:val="00A54A6E"/>
    <w:rsid w:val="00A57D4B"/>
    <w:rsid w:val="00A61597"/>
    <w:rsid w:val="00A61EF4"/>
    <w:rsid w:val="00A62BBE"/>
    <w:rsid w:val="00A64E50"/>
    <w:rsid w:val="00A659EB"/>
    <w:rsid w:val="00A6655C"/>
    <w:rsid w:val="00A67196"/>
    <w:rsid w:val="00A703A9"/>
    <w:rsid w:val="00A70B5E"/>
    <w:rsid w:val="00A70FBD"/>
    <w:rsid w:val="00A72224"/>
    <w:rsid w:val="00A72F3F"/>
    <w:rsid w:val="00A73537"/>
    <w:rsid w:val="00A758A3"/>
    <w:rsid w:val="00A7667C"/>
    <w:rsid w:val="00A76D39"/>
    <w:rsid w:val="00A7746B"/>
    <w:rsid w:val="00A77F3F"/>
    <w:rsid w:val="00A80844"/>
    <w:rsid w:val="00A80A29"/>
    <w:rsid w:val="00A81070"/>
    <w:rsid w:val="00A81C54"/>
    <w:rsid w:val="00A84439"/>
    <w:rsid w:val="00A851FF"/>
    <w:rsid w:val="00A860EF"/>
    <w:rsid w:val="00A861D8"/>
    <w:rsid w:val="00A907F2"/>
    <w:rsid w:val="00A92806"/>
    <w:rsid w:val="00A92BEA"/>
    <w:rsid w:val="00A94207"/>
    <w:rsid w:val="00A94EF0"/>
    <w:rsid w:val="00A9550E"/>
    <w:rsid w:val="00A96A8A"/>
    <w:rsid w:val="00A976AC"/>
    <w:rsid w:val="00AA01EA"/>
    <w:rsid w:val="00AA2796"/>
    <w:rsid w:val="00AA387F"/>
    <w:rsid w:val="00AA4417"/>
    <w:rsid w:val="00AA696C"/>
    <w:rsid w:val="00AB030E"/>
    <w:rsid w:val="00AB0AD0"/>
    <w:rsid w:val="00AB4390"/>
    <w:rsid w:val="00AB5E6E"/>
    <w:rsid w:val="00AB6098"/>
    <w:rsid w:val="00AB68E9"/>
    <w:rsid w:val="00AB6A0F"/>
    <w:rsid w:val="00AC081B"/>
    <w:rsid w:val="00AC092C"/>
    <w:rsid w:val="00AC1CD1"/>
    <w:rsid w:val="00AC2233"/>
    <w:rsid w:val="00AC26A0"/>
    <w:rsid w:val="00AC2CB4"/>
    <w:rsid w:val="00AC2EA9"/>
    <w:rsid w:val="00AC3F5E"/>
    <w:rsid w:val="00AC60C6"/>
    <w:rsid w:val="00AD1F7B"/>
    <w:rsid w:val="00AD323E"/>
    <w:rsid w:val="00AD51AF"/>
    <w:rsid w:val="00AD613B"/>
    <w:rsid w:val="00AD6839"/>
    <w:rsid w:val="00AD6AB7"/>
    <w:rsid w:val="00AE04B8"/>
    <w:rsid w:val="00AE06B5"/>
    <w:rsid w:val="00AE1D8E"/>
    <w:rsid w:val="00AE2B96"/>
    <w:rsid w:val="00AE3EE8"/>
    <w:rsid w:val="00AF14FF"/>
    <w:rsid w:val="00AF16F0"/>
    <w:rsid w:val="00AF2957"/>
    <w:rsid w:val="00AF3D5C"/>
    <w:rsid w:val="00AF4EE4"/>
    <w:rsid w:val="00AF58EB"/>
    <w:rsid w:val="00AF5CED"/>
    <w:rsid w:val="00B03010"/>
    <w:rsid w:val="00B0434F"/>
    <w:rsid w:val="00B05171"/>
    <w:rsid w:val="00B0536F"/>
    <w:rsid w:val="00B05512"/>
    <w:rsid w:val="00B05D60"/>
    <w:rsid w:val="00B0698A"/>
    <w:rsid w:val="00B07164"/>
    <w:rsid w:val="00B07527"/>
    <w:rsid w:val="00B1012E"/>
    <w:rsid w:val="00B101BB"/>
    <w:rsid w:val="00B10353"/>
    <w:rsid w:val="00B107AB"/>
    <w:rsid w:val="00B132F1"/>
    <w:rsid w:val="00B158CE"/>
    <w:rsid w:val="00B15E79"/>
    <w:rsid w:val="00B160C2"/>
    <w:rsid w:val="00B160F8"/>
    <w:rsid w:val="00B165F6"/>
    <w:rsid w:val="00B16B45"/>
    <w:rsid w:val="00B17596"/>
    <w:rsid w:val="00B17813"/>
    <w:rsid w:val="00B17DB1"/>
    <w:rsid w:val="00B17F54"/>
    <w:rsid w:val="00B21B09"/>
    <w:rsid w:val="00B21E1C"/>
    <w:rsid w:val="00B22391"/>
    <w:rsid w:val="00B25126"/>
    <w:rsid w:val="00B25E52"/>
    <w:rsid w:val="00B2679B"/>
    <w:rsid w:val="00B26A8E"/>
    <w:rsid w:val="00B26F0E"/>
    <w:rsid w:val="00B26F11"/>
    <w:rsid w:val="00B3175C"/>
    <w:rsid w:val="00B3192B"/>
    <w:rsid w:val="00B319B7"/>
    <w:rsid w:val="00B32CC5"/>
    <w:rsid w:val="00B3415C"/>
    <w:rsid w:val="00B344DE"/>
    <w:rsid w:val="00B348D3"/>
    <w:rsid w:val="00B3714F"/>
    <w:rsid w:val="00B4057D"/>
    <w:rsid w:val="00B41018"/>
    <w:rsid w:val="00B41C95"/>
    <w:rsid w:val="00B4309C"/>
    <w:rsid w:val="00B43363"/>
    <w:rsid w:val="00B45A0F"/>
    <w:rsid w:val="00B4630E"/>
    <w:rsid w:val="00B475BB"/>
    <w:rsid w:val="00B5109D"/>
    <w:rsid w:val="00B52693"/>
    <w:rsid w:val="00B52BB8"/>
    <w:rsid w:val="00B54447"/>
    <w:rsid w:val="00B54C3C"/>
    <w:rsid w:val="00B555AE"/>
    <w:rsid w:val="00B56572"/>
    <w:rsid w:val="00B61D8D"/>
    <w:rsid w:val="00B62485"/>
    <w:rsid w:val="00B6358E"/>
    <w:rsid w:val="00B63AB4"/>
    <w:rsid w:val="00B64AEE"/>
    <w:rsid w:val="00B651DB"/>
    <w:rsid w:val="00B66036"/>
    <w:rsid w:val="00B70894"/>
    <w:rsid w:val="00B7386D"/>
    <w:rsid w:val="00B741F7"/>
    <w:rsid w:val="00B74D12"/>
    <w:rsid w:val="00B74D96"/>
    <w:rsid w:val="00B74EC4"/>
    <w:rsid w:val="00B76412"/>
    <w:rsid w:val="00B8370E"/>
    <w:rsid w:val="00B8389B"/>
    <w:rsid w:val="00B8457C"/>
    <w:rsid w:val="00B90E21"/>
    <w:rsid w:val="00B9158B"/>
    <w:rsid w:val="00B91613"/>
    <w:rsid w:val="00B92868"/>
    <w:rsid w:val="00B92E51"/>
    <w:rsid w:val="00B951D0"/>
    <w:rsid w:val="00B95799"/>
    <w:rsid w:val="00B95E0D"/>
    <w:rsid w:val="00B97F07"/>
    <w:rsid w:val="00B97FBA"/>
    <w:rsid w:val="00BA272C"/>
    <w:rsid w:val="00BA283B"/>
    <w:rsid w:val="00BA520B"/>
    <w:rsid w:val="00BA54B7"/>
    <w:rsid w:val="00BA5F40"/>
    <w:rsid w:val="00BA7C3F"/>
    <w:rsid w:val="00BB0762"/>
    <w:rsid w:val="00BB4B96"/>
    <w:rsid w:val="00BB538B"/>
    <w:rsid w:val="00BB68A3"/>
    <w:rsid w:val="00BB7041"/>
    <w:rsid w:val="00BC03CF"/>
    <w:rsid w:val="00BC0D8C"/>
    <w:rsid w:val="00BC431E"/>
    <w:rsid w:val="00BC6E64"/>
    <w:rsid w:val="00BC72DC"/>
    <w:rsid w:val="00BC73FF"/>
    <w:rsid w:val="00BD1D8D"/>
    <w:rsid w:val="00BD2F13"/>
    <w:rsid w:val="00BD5303"/>
    <w:rsid w:val="00BD5BE4"/>
    <w:rsid w:val="00BD6C2A"/>
    <w:rsid w:val="00BD6E66"/>
    <w:rsid w:val="00BD6E88"/>
    <w:rsid w:val="00BD744E"/>
    <w:rsid w:val="00BD7EE3"/>
    <w:rsid w:val="00BE47F6"/>
    <w:rsid w:val="00BE4F2F"/>
    <w:rsid w:val="00BE5912"/>
    <w:rsid w:val="00BE5A44"/>
    <w:rsid w:val="00BF0CDC"/>
    <w:rsid w:val="00BF19EA"/>
    <w:rsid w:val="00BF318B"/>
    <w:rsid w:val="00BF3A53"/>
    <w:rsid w:val="00BF566B"/>
    <w:rsid w:val="00BF6077"/>
    <w:rsid w:val="00BF7138"/>
    <w:rsid w:val="00BF7EF2"/>
    <w:rsid w:val="00C03F81"/>
    <w:rsid w:val="00C069DD"/>
    <w:rsid w:val="00C06C27"/>
    <w:rsid w:val="00C070FF"/>
    <w:rsid w:val="00C07B22"/>
    <w:rsid w:val="00C07FCF"/>
    <w:rsid w:val="00C10078"/>
    <w:rsid w:val="00C13FB3"/>
    <w:rsid w:val="00C15762"/>
    <w:rsid w:val="00C165DD"/>
    <w:rsid w:val="00C17412"/>
    <w:rsid w:val="00C21140"/>
    <w:rsid w:val="00C2229C"/>
    <w:rsid w:val="00C22DB9"/>
    <w:rsid w:val="00C23945"/>
    <w:rsid w:val="00C3135B"/>
    <w:rsid w:val="00C313A3"/>
    <w:rsid w:val="00C31508"/>
    <w:rsid w:val="00C32954"/>
    <w:rsid w:val="00C33CDE"/>
    <w:rsid w:val="00C41437"/>
    <w:rsid w:val="00C41C3B"/>
    <w:rsid w:val="00C4207B"/>
    <w:rsid w:val="00C42754"/>
    <w:rsid w:val="00C43135"/>
    <w:rsid w:val="00C43389"/>
    <w:rsid w:val="00C4363D"/>
    <w:rsid w:val="00C43BFB"/>
    <w:rsid w:val="00C44051"/>
    <w:rsid w:val="00C505D1"/>
    <w:rsid w:val="00C50E75"/>
    <w:rsid w:val="00C517C8"/>
    <w:rsid w:val="00C52759"/>
    <w:rsid w:val="00C52839"/>
    <w:rsid w:val="00C52E81"/>
    <w:rsid w:val="00C52E87"/>
    <w:rsid w:val="00C53278"/>
    <w:rsid w:val="00C533F8"/>
    <w:rsid w:val="00C53F64"/>
    <w:rsid w:val="00C614DC"/>
    <w:rsid w:val="00C6172D"/>
    <w:rsid w:val="00C63865"/>
    <w:rsid w:val="00C64A8E"/>
    <w:rsid w:val="00C65B35"/>
    <w:rsid w:val="00C65C8A"/>
    <w:rsid w:val="00C65F7F"/>
    <w:rsid w:val="00C660C3"/>
    <w:rsid w:val="00C66B33"/>
    <w:rsid w:val="00C67453"/>
    <w:rsid w:val="00C72ADE"/>
    <w:rsid w:val="00C73F48"/>
    <w:rsid w:val="00C743D2"/>
    <w:rsid w:val="00C75083"/>
    <w:rsid w:val="00C76BBA"/>
    <w:rsid w:val="00C8019F"/>
    <w:rsid w:val="00C813C9"/>
    <w:rsid w:val="00C841F1"/>
    <w:rsid w:val="00C849B6"/>
    <w:rsid w:val="00C85831"/>
    <w:rsid w:val="00C87645"/>
    <w:rsid w:val="00C90B4F"/>
    <w:rsid w:val="00C9131D"/>
    <w:rsid w:val="00C92575"/>
    <w:rsid w:val="00C9275A"/>
    <w:rsid w:val="00C9420E"/>
    <w:rsid w:val="00C94671"/>
    <w:rsid w:val="00C965FD"/>
    <w:rsid w:val="00CA14B2"/>
    <w:rsid w:val="00CA2517"/>
    <w:rsid w:val="00CA2AAE"/>
    <w:rsid w:val="00CA504E"/>
    <w:rsid w:val="00CA59D0"/>
    <w:rsid w:val="00CB01ED"/>
    <w:rsid w:val="00CB0DC0"/>
    <w:rsid w:val="00CB2D2A"/>
    <w:rsid w:val="00CB2DA0"/>
    <w:rsid w:val="00CB4F13"/>
    <w:rsid w:val="00CC0FCA"/>
    <w:rsid w:val="00CC1062"/>
    <w:rsid w:val="00CC115F"/>
    <w:rsid w:val="00CC3399"/>
    <w:rsid w:val="00CC3C6D"/>
    <w:rsid w:val="00CC3CFF"/>
    <w:rsid w:val="00CC3D53"/>
    <w:rsid w:val="00CC4EF9"/>
    <w:rsid w:val="00CD2D33"/>
    <w:rsid w:val="00CD3D7E"/>
    <w:rsid w:val="00CD4EB6"/>
    <w:rsid w:val="00CD5450"/>
    <w:rsid w:val="00CD6A92"/>
    <w:rsid w:val="00CD713B"/>
    <w:rsid w:val="00CE15F2"/>
    <w:rsid w:val="00CE16DC"/>
    <w:rsid w:val="00CE17EA"/>
    <w:rsid w:val="00CE1C12"/>
    <w:rsid w:val="00CE5A02"/>
    <w:rsid w:val="00CF3E03"/>
    <w:rsid w:val="00CF4484"/>
    <w:rsid w:val="00CF5B29"/>
    <w:rsid w:val="00D00354"/>
    <w:rsid w:val="00D00F35"/>
    <w:rsid w:val="00D01B2E"/>
    <w:rsid w:val="00D02062"/>
    <w:rsid w:val="00D02148"/>
    <w:rsid w:val="00D02CE7"/>
    <w:rsid w:val="00D03732"/>
    <w:rsid w:val="00D06F43"/>
    <w:rsid w:val="00D0786D"/>
    <w:rsid w:val="00D07F92"/>
    <w:rsid w:val="00D11BAB"/>
    <w:rsid w:val="00D14C2B"/>
    <w:rsid w:val="00D20776"/>
    <w:rsid w:val="00D22774"/>
    <w:rsid w:val="00D2461E"/>
    <w:rsid w:val="00D24A0B"/>
    <w:rsid w:val="00D27972"/>
    <w:rsid w:val="00D279C4"/>
    <w:rsid w:val="00D305DE"/>
    <w:rsid w:val="00D31A0B"/>
    <w:rsid w:val="00D35236"/>
    <w:rsid w:val="00D4062B"/>
    <w:rsid w:val="00D41658"/>
    <w:rsid w:val="00D43B74"/>
    <w:rsid w:val="00D43E41"/>
    <w:rsid w:val="00D4624D"/>
    <w:rsid w:val="00D47CF1"/>
    <w:rsid w:val="00D504E1"/>
    <w:rsid w:val="00D53B45"/>
    <w:rsid w:val="00D54468"/>
    <w:rsid w:val="00D56D2D"/>
    <w:rsid w:val="00D57423"/>
    <w:rsid w:val="00D57636"/>
    <w:rsid w:val="00D6042F"/>
    <w:rsid w:val="00D625BA"/>
    <w:rsid w:val="00D62ABE"/>
    <w:rsid w:val="00D64236"/>
    <w:rsid w:val="00D652A8"/>
    <w:rsid w:val="00D67710"/>
    <w:rsid w:val="00D67871"/>
    <w:rsid w:val="00D70FB3"/>
    <w:rsid w:val="00D72374"/>
    <w:rsid w:val="00D73064"/>
    <w:rsid w:val="00D758F5"/>
    <w:rsid w:val="00D77C84"/>
    <w:rsid w:val="00D80C16"/>
    <w:rsid w:val="00D8275E"/>
    <w:rsid w:val="00D83939"/>
    <w:rsid w:val="00D83B52"/>
    <w:rsid w:val="00D8413C"/>
    <w:rsid w:val="00D84B56"/>
    <w:rsid w:val="00D85015"/>
    <w:rsid w:val="00D8544D"/>
    <w:rsid w:val="00D8559A"/>
    <w:rsid w:val="00D86047"/>
    <w:rsid w:val="00D863B6"/>
    <w:rsid w:val="00D866DD"/>
    <w:rsid w:val="00D9090F"/>
    <w:rsid w:val="00D917BB"/>
    <w:rsid w:val="00D925E8"/>
    <w:rsid w:val="00D9374E"/>
    <w:rsid w:val="00D945EC"/>
    <w:rsid w:val="00D94DB7"/>
    <w:rsid w:val="00D95669"/>
    <w:rsid w:val="00D95D0E"/>
    <w:rsid w:val="00D968AE"/>
    <w:rsid w:val="00D97D88"/>
    <w:rsid w:val="00DA0850"/>
    <w:rsid w:val="00DA0FAE"/>
    <w:rsid w:val="00DA16E5"/>
    <w:rsid w:val="00DA2B4B"/>
    <w:rsid w:val="00DA2BBF"/>
    <w:rsid w:val="00DA2E75"/>
    <w:rsid w:val="00DA4171"/>
    <w:rsid w:val="00DA49D6"/>
    <w:rsid w:val="00DA4D62"/>
    <w:rsid w:val="00DA631A"/>
    <w:rsid w:val="00DA6811"/>
    <w:rsid w:val="00DA6DDB"/>
    <w:rsid w:val="00DA7E2E"/>
    <w:rsid w:val="00DB296A"/>
    <w:rsid w:val="00DB4DA1"/>
    <w:rsid w:val="00DB56B6"/>
    <w:rsid w:val="00DB7FFC"/>
    <w:rsid w:val="00DC16B1"/>
    <w:rsid w:val="00DC2232"/>
    <w:rsid w:val="00DC2BF7"/>
    <w:rsid w:val="00DC4656"/>
    <w:rsid w:val="00DC5518"/>
    <w:rsid w:val="00DC6E60"/>
    <w:rsid w:val="00DC6E76"/>
    <w:rsid w:val="00DC78A4"/>
    <w:rsid w:val="00DC7D22"/>
    <w:rsid w:val="00DD07E6"/>
    <w:rsid w:val="00DD1F4D"/>
    <w:rsid w:val="00DD223C"/>
    <w:rsid w:val="00DD366C"/>
    <w:rsid w:val="00DD4D9F"/>
    <w:rsid w:val="00DD510C"/>
    <w:rsid w:val="00DD548D"/>
    <w:rsid w:val="00DE13EB"/>
    <w:rsid w:val="00DE30C1"/>
    <w:rsid w:val="00DE3A81"/>
    <w:rsid w:val="00DE48E7"/>
    <w:rsid w:val="00DE69D3"/>
    <w:rsid w:val="00DE6C7A"/>
    <w:rsid w:val="00DE7F48"/>
    <w:rsid w:val="00DF0567"/>
    <w:rsid w:val="00DF0D8C"/>
    <w:rsid w:val="00DF18FF"/>
    <w:rsid w:val="00DF35EC"/>
    <w:rsid w:val="00DF4140"/>
    <w:rsid w:val="00DF4CDA"/>
    <w:rsid w:val="00DF4D04"/>
    <w:rsid w:val="00DF63FB"/>
    <w:rsid w:val="00DF798C"/>
    <w:rsid w:val="00E050BC"/>
    <w:rsid w:val="00E05BAB"/>
    <w:rsid w:val="00E06B4E"/>
    <w:rsid w:val="00E07358"/>
    <w:rsid w:val="00E11629"/>
    <w:rsid w:val="00E12F06"/>
    <w:rsid w:val="00E13373"/>
    <w:rsid w:val="00E146CA"/>
    <w:rsid w:val="00E14737"/>
    <w:rsid w:val="00E15DAE"/>
    <w:rsid w:val="00E15EC7"/>
    <w:rsid w:val="00E1726C"/>
    <w:rsid w:val="00E17D9A"/>
    <w:rsid w:val="00E21512"/>
    <w:rsid w:val="00E21979"/>
    <w:rsid w:val="00E23E54"/>
    <w:rsid w:val="00E24211"/>
    <w:rsid w:val="00E24E89"/>
    <w:rsid w:val="00E27965"/>
    <w:rsid w:val="00E27A20"/>
    <w:rsid w:val="00E3073F"/>
    <w:rsid w:val="00E30AAC"/>
    <w:rsid w:val="00E31D48"/>
    <w:rsid w:val="00E32BF3"/>
    <w:rsid w:val="00E332A1"/>
    <w:rsid w:val="00E344D8"/>
    <w:rsid w:val="00E349BE"/>
    <w:rsid w:val="00E358BC"/>
    <w:rsid w:val="00E368CF"/>
    <w:rsid w:val="00E37854"/>
    <w:rsid w:val="00E40237"/>
    <w:rsid w:val="00E40A8E"/>
    <w:rsid w:val="00E42522"/>
    <w:rsid w:val="00E459F8"/>
    <w:rsid w:val="00E467A7"/>
    <w:rsid w:val="00E4683C"/>
    <w:rsid w:val="00E47F36"/>
    <w:rsid w:val="00E503C9"/>
    <w:rsid w:val="00E50C7C"/>
    <w:rsid w:val="00E538C0"/>
    <w:rsid w:val="00E5396D"/>
    <w:rsid w:val="00E54CF9"/>
    <w:rsid w:val="00E55A9E"/>
    <w:rsid w:val="00E57EC8"/>
    <w:rsid w:val="00E60993"/>
    <w:rsid w:val="00E64CD0"/>
    <w:rsid w:val="00E659FB"/>
    <w:rsid w:val="00E66304"/>
    <w:rsid w:val="00E67C68"/>
    <w:rsid w:val="00E711A8"/>
    <w:rsid w:val="00E716C0"/>
    <w:rsid w:val="00E75C2A"/>
    <w:rsid w:val="00E81C38"/>
    <w:rsid w:val="00E81C7E"/>
    <w:rsid w:val="00E86B16"/>
    <w:rsid w:val="00E86FAB"/>
    <w:rsid w:val="00E87F89"/>
    <w:rsid w:val="00E902EB"/>
    <w:rsid w:val="00E90DD9"/>
    <w:rsid w:val="00E91635"/>
    <w:rsid w:val="00E92249"/>
    <w:rsid w:val="00E93437"/>
    <w:rsid w:val="00E93CE0"/>
    <w:rsid w:val="00E94637"/>
    <w:rsid w:val="00E95872"/>
    <w:rsid w:val="00E96694"/>
    <w:rsid w:val="00EA37D2"/>
    <w:rsid w:val="00EA44F9"/>
    <w:rsid w:val="00EB3536"/>
    <w:rsid w:val="00EB3716"/>
    <w:rsid w:val="00EB58B7"/>
    <w:rsid w:val="00EB5F3B"/>
    <w:rsid w:val="00EB651A"/>
    <w:rsid w:val="00EB77DC"/>
    <w:rsid w:val="00EC1A49"/>
    <w:rsid w:val="00EC27C7"/>
    <w:rsid w:val="00EC2E9F"/>
    <w:rsid w:val="00EC404D"/>
    <w:rsid w:val="00EC49BA"/>
    <w:rsid w:val="00EC4BE3"/>
    <w:rsid w:val="00EC54AF"/>
    <w:rsid w:val="00EC5B64"/>
    <w:rsid w:val="00EC5F48"/>
    <w:rsid w:val="00EC723C"/>
    <w:rsid w:val="00EC7AAC"/>
    <w:rsid w:val="00EC7DE7"/>
    <w:rsid w:val="00ED034B"/>
    <w:rsid w:val="00ED046F"/>
    <w:rsid w:val="00ED0BAF"/>
    <w:rsid w:val="00ED21F3"/>
    <w:rsid w:val="00ED2761"/>
    <w:rsid w:val="00ED394F"/>
    <w:rsid w:val="00ED407B"/>
    <w:rsid w:val="00ED537C"/>
    <w:rsid w:val="00ED5ED0"/>
    <w:rsid w:val="00ED63AC"/>
    <w:rsid w:val="00EE0437"/>
    <w:rsid w:val="00EE1410"/>
    <w:rsid w:val="00EE33E4"/>
    <w:rsid w:val="00EE75C9"/>
    <w:rsid w:val="00EF220E"/>
    <w:rsid w:val="00EF36C1"/>
    <w:rsid w:val="00EF43D5"/>
    <w:rsid w:val="00EF4517"/>
    <w:rsid w:val="00EF54FA"/>
    <w:rsid w:val="00EF57C8"/>
    <w:rsid w:val="00EF5812"/>
    <w:rsid w:val="00EF60B2"/>
    <w:rsid w:val="00EF6431"/>
    <w:rsid w:val="00F0290B"/>
    <w:rsid w:val="00F031F5"/>
    <w:rsid w:val="00F03BDE"/>
    <w:rsid w:val="00F04597"/>
    <w:rsid w:val="00F05C7D"/>
    <w:rsid w:val="00F06982"/>
    <w:rsid w:val="00F06FE4"/>
    <w:rsid w:val="00F10094"/>
    <w:rsid w:val="00F10AFF"/>
    <w:rsid w:val="00F10BEF"/>
    <w:rsid w:val="00F11D6F"/>
    <w:rsid w:val="00F13722"/>
    <w:rsid w:val="00F14E65"/>
    <w:rsid w:val="00F163C8"/>
    <w:rsid w:val="00F1682D"/>
    <w:rsid w:val="00F21B3A"/>
    <w:rsid w:val="00F228D9"/>
    <w:rsid w:val="00F23D01"/>
    <w:rsid w:val="00F2484E"/>
    <w:rsid w:val="00F24B3B"/>
    <w:rsid w:val="00F24C12"/>
    <w:rsid w:val="00F24D1E"/>
    <w:rsid w:val="00F251F2"/>
    <w:rsid w:val="00F25310"/>
    <w:rsid w:val="00F25755"/>
    <w:rsid w:val="00F27AF5"/>
    <w:rsid w:val="00F307B1"/>
    <w:rsid w:val="00F31AB3"/>
    <w:rsid w:val="00F33F9D"/>
    <w:rsid w:val="00F34220"/>
    <w:rsid w:val="00F350CC"/>
    <w:rsid w:val="00F3574E"/>
    <w:rsid w:val="00F420E9"/>
    <w:rsid w:val="00F42B90"/>
    <w:rsid w:val="00F447D0"/>
    <w:rsid w:val="00F44EC9"/>
    <w:rsid w:val="00F45431"/>
    <w:rsid w:val="00F462DE"/>
    <w:rsid w:val="00F46A7F"/>
    <w:rsid w:val="00F46D02"/>
    <w:rsid w:val="00F47234"/>
    <w:rsid w:val="00F506CF"/>
    <w:rsid w:val="00F5099B"/>
    <w:rsid w:val="00F51978"/>
    <w:rsid w:val="00F53835"/>
    <w:rsid w:val="00F541CF"/>
    <w:rsid w:val="00F54C68"/>
    <w:rsid w:val="00F55AD4"/>
    <w:rsid w:val="00F55C7E"/>
    <w:rsid w:val="00F565B7"/>
    <w:rsid w:val="00F56987"/>
    <w:rsid w:val="00F5770D"/>
    <w:rsid w:val="00F61414"/>
    <w:rsid w:val="00F64605"/>
    <w:rsid w:val="00F65255"/>
    <w:rsid w:val="00F67755"/>
    <w:rsid w:val="00F716E5"/>
    <w:rsid w:val="00F72A84"/>
    <w:rsid w:val="00F72AFD"/>
    <w:rsid w:val="00F72C0A"/>
    <w:rsid w:val="00F72F94"/>
    <w:rsid w:val="00F74532"/>
    <w:rsid w:val="00F76DDE"/>
    <w:rsid w:val="00F8094A"/>
    <w:rsid w:val="00F83C9F"/>
    <w:rsid w:val="00F83E0A"/>
    <w:rsid w:val="00F84DBE"/>
    <w:rsid w:val="00F84F26"/>
    <w:rsid w:val="00F85582"/>
    <w:rsid w:val="00F868EC"/>
    <w:rsid w:val="00F86D65"/>
    <w:rsid w:val="00F91382"/>
    <w:rsid w:val="00F91DCA"/>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3704"/>
    <w:rsid w:val="00FA516F"/>
    <w:rsid w:val="00FA57F8"/>
    <w:rsid w:val="00FA757D"/>
    <w:rsid w:val="00FB5320"/>
    <w:rsid w:val="00FB7606"/>
    <w:rsid w:val="00FC23FD"/>
    <w:rsid w:val="00FC2AAC"/>
    <w:rsid w:val="00FC2CB2"/>
    <w:rsid w:val="00FC3076"/>
    <w:rsid w:val="00FC31B1"/>
    <w:rsid w:val="00FC4F45"/>
    <w:rsid w:val="00FC76DB"/>
    <w:rsid w:val="00FD2B09"/>
    <w:rsid w:val="00FD382D"/>
    <w:rsid w:val="00FD4E80"/>
    <w:rsid w:val="00FD545C"/>
    <w:rsid w:val="00FD5CD4"/>
    <w:rsid w:val="00FD6F6F"/>
    <w:rsid w:val="00FD73C8"/>
    <w:rsid w:val="00FD7B92"/>
    <w:rsid w:val="00FD7FC5"/>
    <w:rsid w:val="00FE0F67"/>
    <w:rsid w:val="00FE4B3A"/>
    <w:rsid w:val="00FE5743"/>
    <w:rsid w:val="00FF0609"/>
    <w:rsid w:val="00FF1A54"/>
    <w:rsid w:val="00FF208A"/>
    <w:rsid w:val="00FF4683"/>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99"/>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99"/>
    <w:qFormat/>
    <w:locked/>
    <w:rsid w:val="00CC3C6D"/>
    <w:rPr>
      <w:rFonts w:ascii="Calibri" w:eastAsia="Calibri" w:hAnsi="Calibri" w:cs="Times New Roman"/>
    </w:rPr>
  </w:style>
  <w:style w:type="paragraph" w:customStyle="1" w:styleId="yiv3892954483gmail-xmsonormal">
    <w:name w:val="yiv3892954483gmail-xmsonormal"/>
    <w:basedOn w:val="Normal"/>
    <w:rsid w:val="003E32E2"/>
    <w:pPr>
      <w:spacing w:before="100" w:beforeAutospacing="1" w:after="100" w:afterAutospacing="1" w:line="264" w:lineRule="auto"/>
    </w:pPr>
    <w:rPr>
      <w:rFonts w:asciiTheme="minorHAnsi" w:eastAsiaTheme="minorEastAsia" w:hAnsiTheme="minorHAnsi" w:cstheme="minorBidi"/>
      <w:sz w:val="20"/>
      <w:szCs w:val="20"/>
    </w:rPr>
  </w:style>
  <w:style w:type="character" w:styleId="Hipervnculo">
    <w:name w:val="Hyperlink"/>
    <w:basedOn w:val="Fuentedeprrafopredeter"/>
    <w:uiPriority w:val="99"/>
    <w:unhideWhenUsed/>
    <w:rsid w:val="00D06F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47471130">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577910757">
      <w:bodyDiv w:val="1"/>
      <w:marLeft w:val="0"/>
      <w:marRight w:val="0"/>
      <w:marTop w:val="0"/>
      <w:marBottom w:val="0"/>
      <w:divBdr>
        <w:top w:val="none" w:sz="0" w:space="0" w:color="auto"/>
        <w:left w:val="none" w:sz="0" w:space="0" w:color="auto"/>
        <w:bottom w:val="none" w:sz="0" w:space="0" w:color="auto"/>
        <w:right w:val="none" w:sz="0" w:space="0" w:color="auto"/>
      </w:divBdr>
    </w:div>
    <w:div w:id="622271571">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11046">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1881284599">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58819063">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35</Pages>
  <Words>11187</Words>
  <Characters>61533</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238</cp:revision>
  <cp:lastPrinted>2025-07-03T15:18:00Z</cp:lastPrinted>
  <dcterms:created xsi:type="dcterms:W3CDTF">2025-06-17T17:42:00Z</dcterms:created>
  <dcterms:modified xsi:type="dcterms:W3CDTF">2025-07-14T16:37:00Z</dcterms:modified>
</cp:coreProperties>
</file>