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26B6E1E3" w:rsidR="00170F58" w:rsidRPr="00082DE1" w:rsidRDefault="00C247BB" w:rsidP="00822F41">
      <w:pPr>
        <w:tabs>
          <w:tab w:val="left" w:pos="5812"/>
        </w:tabs>
        <w:spacing w:line="480" w:lineRule="auto"/>
        <w:jc w:val="both"/>
        <w:rPr>
          <w:rFonts w:ascii="Lato" w:hAnsi="Lato"/>
          <w:b/>
          <w:color w:val="FF0000"/>
        </w:rPr>
      </w:pPr>
      <w:bookmarkStart w:id="0" w:name="_Hlk93306768"/>
      <w:bookmarkStart w:id="1" w:name="_Hlk31799003"/>
      <w:bookmarkStart w:id="2" w:name="_Hlk89781194"/>
      <w:r>
        <w:rPr>
          <w:rFonts w:ascii="Lato" w:hAnsi="Lato" w:cstheme="minorHAnsi"/>
          <w:b/>
        </w:rPr>
        <w:t xml:space="preserve">ACTA DE SESIÓN EXTRAORDINARIA </w:t>
      </w:r>
      <w:r w:rsidR="000F11EF" w:rsidRPr="00082DE1">
        <w:rPr>
          <w:rFonts w:ascii="Lato" w:hAnsi="Lato"/>
          <w:b/>
        </w:rPr>
        <w:t xml:space="preserve">PRIVADA DEL CONSEJO DE LA JUDICATURA DEL ESTADO DE TLAXCALA, </w:t>
      </w:r>
      <w:r w:rsidR="000F11EF" w:rsidRPr="000F11EF">
        <w:rPr>
          <w:rFonts w:ascii="Lato" w:hAnsi="Lato"/>
          <w:b/>
        </w:rPr>
        <w:t>EN FUNCIONES DE COMITÉ DE ADQUISICIONES, CELEBRADA A</w:t>
      </w:r>
      <w:r w:rsidR="00170F58" w:rsidRPr="000F11EF">
        <w:rPr>
          <w:rFonts w:ascii="Lato" w:hAnsi="Lato" w:cstheme="minorHAnsi"/>
          <w:b/>
        </w:rPr>
        <w:t xml:space="preserve"> LAS </w:t>
      </w:r>
      <w:r w:rsidR="00671584" w:rsidRPr="000F11EF">
        <w:rPr>
          <w:rFonts w:ascii="Lato" w:hAnsi="Lato" w:cstheme="minorHAnsi"/>
          <w:b/>
        </w:rPr>
        <w:t xml:space="preserve">CATORCE </w:t>
      </w:r>
      <w:r w:rsidR="00170F58" w:rsidRPr="000F11EF">
        <w:rPr>
          <w:rFonts w:ascii="Lato" w:hAnsi="Lato" w:cstheme="minorHAnsi"/>
          <w:b/>
        </w:rPr>
        <w:t>HORAS</w:t>
      </w:r>
      <w:r w:rsidR="00E55A9E" w:rsidRPr="000F11EF">
        <w:rPr>
          <w:rFonts w:ascii="Lato" w:hAnsi="Lato" w:cstheme="minorHAnsi"/>
          <w:b/>
        </w:rPr>
        <w:t xml:space="preserve"> </w:t>
      </w:r>
      <w:r w:rsidR="00671584" w:rsidRPr="000F11EF">
        <w:rPr>
          <w:rFonts w:ascii="Lato" w:hAnsi="Lato" w:cstheme="minorHAnsi"/>
          <w:b/>
        </w:rPr>
        <w:t xml:space="preserve">CON TREINTA MINUTOS </w:t>
      </w:r>
      <w:r w:rsidR="00E55A9E" w:rsidRPr="000F11EF">
        <w:rPr>
          <w:rFonts w:ascii="Lato" w:hAnsi="Lato" w:cstheme="minorHAnsi"/>
          <w:b/>
        </w:rPr>
        <w:t>DEL</w:t>
      </w:r>
      <w:r w:rsidR="008167E9" w:rsidRPr="000F11EF">
        <w:rPr>
          <w:rFonts w:ascii="Lato" w:hAnsi="Lato" w:cstheme="minorHAnsi"/>
          <w:b/>
        </w:rPr>
        <w:t xml:space="preserve"> </w:t>
      </w:r>
      <w:r w:rsidR="00671584" w:rsidRPr="000F11EF">
        <w:rPr>
          <w:rFonts w:ascii="Lato" w:hAnsi="Lato" w:cstheme="minorHAnsi"/>
          <w:b/>
        </w:rPr>
        <w:t>VEINTICINCO</w:t>
      </w:r>
      <w:r w:rsidR="00066347" w:rsidRPr="000F11EF">
        <w:rPr>
          <w:rFonts w:ascii="Lato" w:hAnsi="Lato" w:cstheme="minorHAnsi"/>
          <w:b/>
        </w:rPr>
        <w:t xml:space="preserve"> </w:t>
      </w:r>
      <w:r w:rsidR="001073E1" w:rsidRPr="000F11EF">
        <w:rPr>
          <w:rFonts w:ascii="Lato" w:hAnsi="Lato" w:cstheme="minorHAnsi"/>
          <w:b/>
        </w:rPr>
        <w:t>DE</w:t>
      </w:r>
      <w:r w:rsidR="00384453" w:rsidRPr="000F11EF">
        <w:rPr>
          <w:rFonts w:ascii="Lato" w:hAnsi="Lato" w:cstheme="minorHAnsi"/>
          <w:b/>
        </w:rPr>
        <w:t xml:space="preserve"> </w:t>
      </w:r>
      <w:r w:rsidR="00671584" w:rsidRPr="000F11EF">
        <w:rPr>
          <w:rFonts w:ascii="Lato" w:hAnsi="Lato" w:cstheme="minorHAnsi"/>
          <w:b/>
        </w:rPr>
        <w:t>JUNIO</w:t>
      </w:r>
      <w:r w:rsidR="00066347" w:rsidRPr="000F11EF">
        <w:rPr>
          <w:rFonts w:ascii="Lato" w:hAnsi="Lato" w:cstheme="minorHAnsi"/>
          <w:b/>
        </w:rPr>
        <w:t xml:space="preserve"> </w:t>
      </w:r>
      <w:r w:rsidR="008167E9" w:rsidRPr="000F11EF">
        <w:rPr>
          <w:rFonts w:ascii="Lato" w:hAnsi="Lato" w:cstheme="minorHAnsi"/>
          <w:b/>
        </w:rPr>
        <w:t>D</w:t>
      </w:r>
      <w:r w:rsidR="00E55A9E" w:rsidRPr="000F11EF">
        <w:rPr>
          <w:rFonts w:ascii="Lato" w:hAnsi="Lato" w:cstheme="minorHAnsi"/>
          <w:b/>
        </w:rPr>
        <w:t>E DOS MIL VEINTI</w:t>
      </w:r>
      <w:r w:rsidR="009644DC" w:rsidRPr="000F11EF">
        <w:rPr>
          <w:rFonts w:ascii="Lato" w:hAnsi="Lato" w:cstheme="minorHAnsi"/>
          <w:b/>
        </w:rPr>
        <w:t>C</w:t>
      </w:r>
      <w:r w:rsidR="007834D1" w:rsidRPr="000F11EF">
        <w:rPr>
          <w:rFonts w:ascii="Lato" w:hAnsi="Lato" w:cstheme="minorHAnsi"/>
          <w:b/>
        </w:rPr>
        <w:t>INCO</w:t>
      </w:r>
      <w:r w:rsidR="00170F58" w:rsidRPr="00082DE1">
        <w:rPr>
          <w:rFonts w:ascii="Lato" w:hAnsi="Lato" w:cstheme="minorHAnsi"/>
          <w:b/>
        </w:rPr>
        <w:t xml:space="preserve">, </w:t>
      </w:r>
      <w:bookmarkStart w:id="3" w:name="_Hlk54605153"/>
      <w:bookmarkEnd w:id="0"/>
      <w:r w:rsidR="00170F58" w:rsidRPr="00082DE1">
        <w:rPr>
          <w:rFonts w:ascii="Lato" w:hAnsi="Lato" w:cstheme="minorHAnsi"/>
          <w:b/>
        </w:rPr>
        <w:t>EN LA PRESIDENCIA DEL TRIBUNAL SUPERIOR DE JUSTICIA DEL ESTADO, CON SEDE EN CIUDAD JUDICIAL, SANTA ANITA HUILOAC, APIZACO,</w:t>
      </w:r>
      <w:r w:rsidR="002A33A0" w:rsidRPr="00082DE1">
        <w:rPr>
          <w:rFonts w:ascii="Lato" w:hAnsi="Lato" w:cstheme="minorHAnsi"/>
          <w:b/>
        </w:rPr>
        <w:t xml:space="preserve"> TLAXCALA,</w:t>
      </w:r>
      <w:r w:rsidR="00170F58" w:rsidRPr="00082DE1">
        <w:rPr>
          <w:rFonts w:ascii="Lato" w:hAnsi="Lato" w:cstheme="minorHAnsi"/>
          <w:b/>
        </w:rPr>
        <w:t xml:space="preserve"> </w:t>
      </w:r>
      <w:bookmarkEnd w:id="1"/>
      <w:bookmarkEnd w:id="2"/>
      <w:bookmarkEnd w:id="3"/>
    </w:p>
    <w:p w14:paraId="134BB7AB" w14:textId="5EEFFC2A" w:rsidR="000F11EF" w:rsidRDefault="000F11EF" w:rsidP="00822F41">
      <w:pPr>
        <w:tabs>
          <w:tab w:val="left" w:pos="5812"/>
        </w:tabs>
        <w:spacing w:line="480" w:lineRule="auto"/>
        <w:jc w:val="center"/>
        <w:rPr>
          <w:rFonts w:ascii="Lato" w:hAnsi="Lato" w:cstheme="minorHAnsi"/>
          <w:b/>
          <w:bCs/>
        </w:rPr>
      </w:pPr>
      <w:r>
        <w:rPr>
          <w:rFonts w:ascii="Lato" w:hAnsi="Lato" w:cstheme="minorHAnsi"/>
          <w:b/>
          <w:bCs/>
        </w:rPr>
        <w:t>ORDEN DEL DÍA</w:t>
      </w:r>
    </w:p>
    <w:p w14:paraId="48365147" w14:textId="350A6630" w:rsidR="000F11EF" w:rsidRPr="00082DE1" w:rsidRDefault="000F11EF" w:rsidP="00822F41">
      <w:pPr>
        <w:pStyle w:val="Prrafodelista"/>
        <w:numPr>
          <w:ilvl w:val="0"/>
          <w:numId w:val="37"/>
        </w:numPr>
        <w:tabs>
          <w:tab w:val="left" w:pos="5812"/>
        </w:tabs>
        <w:spacing w:after="0" w:line="480" w:lineRule="auto"/>
        <w:jc w:val="both"/>
        <w:rPr>
          <w:rFonts w:ascii="Lato" w:hAnsi="Lato" w:cstheme="minorHAnsi"/>
          <w:bCs/>
          <w:bdr w:val="none" w:sz="0" w:space="0" w:color="auto" w:frame="1"/>
        </w:rPr>
      </w:pPr>
      <w:bookmarkStart w:id="4" w:name="_Hlk200707649"/>
      <w:bookmarkStart w:id="5" w:name="_Hlk185864223"/>
      <w:bookmarkStart w:id="6" w:name="_Hlk185512373"/>
      <w:bookmarkStart w:id="7" w:name="_Hlk194678278"/>
      <w:r w:rsidRPr="00082DE1">
        <w:rPr>
          <w:rFonts w:ascii="Lato" w:hAnsi="Lato" w:cstheme="minorHAnsi"/>
          <w:bCs/>
          <w:bdr w:val="none" w:sz="0" w:space="0" w:color="auto" w:frame="1"/>
        </w:rPr>
        <w:t>Verificación del quórum.</w:t>
      </w:r>
      <w:r w:rsidR="00AC49E5">
        <w:rPr>
          <w:rFonts w:ascii="Lato" w:hAnsi="Lato" w:cstheme="minorHAnsi"/>
          <w:bCs/>
          <w:bdr w:val="none" w:sz="0" w:space="0" w:color="auto" w:frame="1"/>
        </w:rPr>
        <w:t xml:space="preserve"> - - - - - - - - - - - - - - - - - - - - - - - - - - - - - - - </w:t>
      </w:r>
    </w:p>
    <w:p w14:paraId="66D8E037" w14:textId="74638AD7" w:rsidR="000F11EF" w:rsidRPr="00082DE1" w:rsidRDefault="000F11EF" w:rsidP="00822F41">
      <w:pPr>
        <w:pStyle w:val="Prrafodelista"/>
        <w:numPr>
          <w:ilvl w:val="0"/>
          <w:numId w:val="37"/>
        </w:numPr>
        <w:tabs>
          <w:tab w:val="left" w:pos="5812"/>
        </w:tabs>
        <w:spacing w:after="0" w:line="480" w:lineRule="auto"/>
        <w:jc w:val="both"/>
        <w:rPr>
          <w:rFonts w:ascii="Lato" w:hAnsi="Lato" w:cstheme="minorHAnsi"/>
          <w:bCs/>
          <w:bdr w:val="none" w:sz="0" w:space="0" w:color="auto" w:frame="1"/>
        </w:rPr>
      </w:pPr>
      <w:r w:rsidRPr="00082DE1">
        <w:rPr>
          <w:rFonts w:ascii="Lato" w:hAnsi="Lato" w:cstheme="minorHAnsi"/>
          <w:bCs/>
          <w:bdr w:val="none" w:sz="0" w:space="0" w:color="auto" w:frame="1"/>
        </w:rPr>
        <w:t>Aprobación de las actas número 51/2025, 53/2025, 55/2025 y 59/2025.</w:t>
      </w:r>
      <w:r w:rsidR="00AC49E5">
        <w:rPr>
          <w:rFonts w:ascii="Lato" w:hAnsi="Lato" w:cstheme="minorHAnsi"/>
          <w:bCs/>
          <w:bdr w:val="none" w:sz="0" w:space="0" w:color="auto" w:frame="1"/>
        </w:rPr>
        <w:t xml:space="preserve"> - - - - - - - - - - - - - - - - - - - - - - - - - - - - - - - - - - - - - - - - -</w:t>
      </w:r>
    </w:p>
    <w:p w14:paraId="291E8C80" w14:textId="2DFBC5AC" w:rsidR="000F11EF" w:rsidRPr="00082DE1" w:rsidRDefault="000F11EF" w:rsidP="00822F41">
      <w:pPr>
        <w:pStyle w:val="Prrafodelista"/>
        <w:numPr>
          <w:ilvl w:val="0"/>
          <w:numId w:val="37"/>
        </w:numPr>
        <w:tabs>
          <w:tab w:val="left" w:pos="5812"/>
        </w:tabs>
        <w:spacing w:after="0" w:line="480" w:lineRule="auto"/>
        <w:jc w:val="both"/>
        <w:rPr>
          <w:rFonts w:ascii="Lato" w:hAnsi="Lato" w:cstheme="minorHAnsi"/>
          <w:b/>
          <w:lang w:val="pt-PT"/>
        </w:rPr>
      </w:pPr>
      <w:bookmarkStart w:id="8" w:name="_Hlk198892984"/>
      <w:r w:rsidRPr="00082DE1">
        <w:rPr>
          <w:rFonts w:ascii="Lato" w:hAnsi="Lato" w:cstheme="minorHAnsi"/>
          <w:bCs/>
          <w:bdr w:val="none" w:sz="0" w:space="0" w:color="auto" w:frame="1"/>
        </w:rPr>
        <w:t xml:space="preserve">Análisis, discusión y determinación del oficio </w:t>
      </w:r>
      <w:bookmarkEnd w:id="4"/>
      <w:bookmarkEnd w:id="5"/>
      <w:bookmarkEnd w:id="6"/>
      <w:bookmarkEnd w:id="7"/>
      <w:bookmarkEnd w:id="8"/>
      <w:r w:rsidRPr="00082DE1">
        <w:rPr>
          <w:rFonts w:ascii="Lato" w:hAnsi="Lato" w:cstheme="minorHAnsi"/>
          <w:bCs/>
          <w:bdr w:val="none" w:sz="0" w:space="0" w:color="auto" w:frame="1"/>
        </w:rPr>
        <w:t xml:space="preserve">número DRHYM/476/2025, recibido el veintitrés de junio de dos mil veinticinco, signado por la </w:t>
      </w:r>
      <w:proofErr w:type="gramStart"/>
      <w:r w:rsidRPr="00082DE1">
        <w:rPr>
          <w:rFonts w:ascii="Lato" w:hAnsi="Lato" w:cstheme="minorHAnsi"/>
          <w:bCs/>
          <w:bdr w:val="none" w:sz="0" w:space="0" w:color="auto" w:frame="1"/>
        </w:rPr>
        <w:t>Directora</w:t>
      </w:r>
      <w:proofErr w:type="gramEnd"/>
      <w:r w:rsidRPr="00082DE1">
        <w:rPr>
          <w:rFonts w:ascii="Lato" w:hAnsi="Lato" w:cstheme="minorHAnsi"/>
          <w:bCs/>
          <w:bdr w:val="none" w:sz="0" w:space="0" w:color="auto" w:frame="1"/>
        </w:rPr>
        <w:t xml:space="preserve"> de Recursos Humanos y Materiales, dependiente de la Secretaría Ejecutiva.</w:t>
      </w:r>
      <w:r w:rsidR="00AC49E5">
        <w:rPr>
          <w:rFonts w:ascii="Lato" w:hAnsi="Lato" w:cstheme="minorHAnsi"/>
          <w:bCs/>
          <w:bdr w:val="none" w:sz="0" w:space="0" w:color="auto" w:frame="1"/>
        </w:rPr>
        <w:t xml:space="preserve"> - - - - - - - - - - - - -</w:t>
      </w:r>
    </w:p>
    <w:p w14:paraId="1400E145" w14:textId="2AA1E2A0" w:rsidR="000F11EF" w:rsidRPr="00082DE1" w:rsidRDefault="000F11EF" w:rsidP="00822F41">
      <w:pPr>
        <w:pStyle w:val="Prrafodelista"/>
        <w:numPr>
          <w:ilvl w:val="0"/>
          <w:numId w:val="37"/>
        </w:numPr>
        <w:tabs>
          <w:tab w:val="left" w:pos="5812"/>
        </w:tabs>
        <w:spacing w:after="0" w:line="480" w:lineRule="auto"/>
        <w:jc w:val="both"/>
        <w:rPr>
          <w:rFonts w:ascii="Lato" w:hAnsi="Lato" w:cstheme="minorHAnsi"/>
          <w:b/>
          <w:lang w:val="pt-PT"/>
        </w:rPr>
      </w:pPr>
      <w:r w:rsidRPr="00082DE1">
        <w:rPr>
          <w:rFonts w:ascii="Lato" w:hAnsi="Lato" w:cstheme="minorHAnsi"/>
          <w:bCs/>
          <w:bdr w:val="none" w:sz="0" w:space="0" w:color="auto" w:frame="1"/>
        </w:rPr>
        <w:t xml:space="preserve">Análisis, discusión y determinación del oficio número DRHYM/465/2025, recibido el veinticuatro de junio de dos mil veinticinco, signado por la </w:t>
      </w:r>
      <w:proofErr w:type="gramStart"/>
      <w:r w:rsidRPr="00082DE1">
        <w:rPr>
          <w:rFonts w:ascii="Lato" w:hAnsi="Lato" w:cstheme="minorHAnsi"/>
          <w:bCs/>
          <w:bdr w:val="none" w:sz="0" w:space="0" w:color="auto" w:frame="1"/>
        </w:rPr>
        <w:t>Directora</w:t>
      </w:r>
      <w:proofErr w:type="gramEnd"/>
      <w:r w:rsidRPr="00082DE1">
        <w:rPr>
          <w:rFonts w:ascii="Lato" w:hAnsi="Lato" w:cstheme="minorHAnsi"/>
          <w:bCs/>
          <w:bdr w:val="none" w:sz="0" w:space="0" w:color="auto" w:frame="1"/>
        </w:rPr>
        <w:t xml:space="preserve"> de Recursos Humanos y Materiales, dependiente de la Secretaría Ejecutiva.</w:t>
      </w:r>
      <w:r>
        <w:rPr>
          <w:rFonts w:ascii="Lato" w:hAnsi="Lato" w:cstheme="minorHAnsi"/>
          <w:bCs/>
          <w:bdr w:val="none" w:sz="0" w:space="0" w:color="auto" w:frame="1"/>
        </w:rPr>
        <w:t xml:space="preserve"> - - - - - - - - - - - - -</w:t>
      </w:r>
    </w:p>
    <w:p w14:paraId="069F5F5E" w14:textId="77777777" w:rsidR="000F11EF" w:rsidRDefault="000F11EF" w:rsidP="00822F41">
      <w:pPr>
        <w:tabs>
          <w:tab w:val="left" w:pos="5812"/>
        </w:tabs>
        <w:spacing w:line="480" w:lineRule="auto"/>
        <w:jc w:val="both"/>
        <w:rPr>
          <w:rFonts w:ascii="Lato" w:hAnsi="Lato" w:cstheme="minorHAnsi"/>
        </w:rPr>
      </w:pPr>
      <w:bookmarkStart w:id="9" w:name="_Hlk94531303"/>
    </w:p>
    <w:p w14:paraId="358E6B9F" w14:textId="66299A6F" w:rsidR="001430F4" w:rsidRPr="00082DE1" w:rsidRDefault="001430F4" w:rsidP="00822F41">
      <w:pPr>
        <w:tabs>
          <w:tab w:val="left" w:pos="5812"/>
        </w:tabs>
        <w:spacing w:line="480" w:lineRule="auto"/>
        <w:jc w:val="both"/>
        <w:rPr>
          <w:rFonts w:ascii="Lato" w:hAnsi="Lato" w:cstheme="minorHAnsi"/>
        </w:rPr>
      </w:pPr>
      <w:r w:rsidRPr="00082DE1">
        <w:rPr>
          <w:rFonts w:ascii="Lato" w:hAnsi="Lato" w:cstheme="minorHAnsi"/>
        </w:rPr>
        <w:t xml:space="preserve">ASISTENTES: - - - - - - - - - - - - - - - - - - - - - - - - - - - - - - - - - - - - - - - - - - - - </w:t>
      </w:r>
      <w:r w:rsidR="000F11EF">
        <w:rPr>
          <w:rFonts w:ascii="Lato" w:hAnsi="Lato" w:cstheme="minorHAnsi"/>
        </w:rPr>
        <w:t xml:space="preserve">- - </w:t>
      </w:r>
    </w:p>
    <w:tbl>
      <w:tblPr>
        <w:tblW w:w="7938" w:type="dxa"/>
        <w:tblLook w:val="04A0" w:firstRow="1" w:lastRow="0" w:firstColumn="1" w:lastColumn="0" w:noHBand="0" w:noVBand="1"/>
      </w:tblPr>
      <w:tblGrid>
        <w:gridCol w:w="6096"/>
        <w:gridCol w:w="1842"/>
      </w:tblGrid>
      <w:tr w:rsidR="001430F4" w:rsidRPr="00082DE1" w14:paraId="3CD96C06" w14:textId="77777777" w:rsidTr="0084438E">
        <w:tc>
          <w:tcPr>
            <w:tcW w:w="6096" w:type="dxa"/>
            <w:hideMark/>
          </w:tcPr>
          <w:p w14:paraId="33C37107" w14:textId="7F00FD2C" w:rsidR="001430F4" w:rsidRPr="00082DE1" w:rsidRDefault="001430F4" w:rsidP="00822F41">
            <w:pPr>
              <w:tabs>
                <w:tab w:val="left" w:pos="5387"/>
                <w:tab w:val="left" w:pos="5812"/>
              </w:tabs>
              <w:spacing w:line="480" w:lineRule="auto"/>
              <w:jc w:val="both"/>
              <w:rPr>
                <w:rFonts w:ascii="Lato" w:hAnsi="Lato" w:cs="Calibri"/>
                <w:b/>
              </w:rPr>
            </w:pPr>
            <w:r w:rsidRPr="00082DE1">
              <w:rPr>
                <w:rFonts w:ascii="Lato" w:hAnsi="Lato" w:cs="Calibri"/>
                <w:b/>
              </w:rPr>
              <w:t xml:space="preserve">Magistrada Anel Bañuelos Meneses, </w:t>
            </w:r>
            <w:proofErr w:type="gramStart"/>
            <w:r w:rsidRPr="00082DE1">
              <w:rPr>
                <w:rFonts w:ascii="Lato" w:hAnsi="Lato" w:cs="Calibri"/>
                <w:b/>
              </w:rPr>
              <w:t>Presidenta</w:t>
            </w:r>
            <w:proofErr w:type="gramEnd"/>
            <w:r w:rsidRPr="00082DE1">
              <w:rPr>
                <w:rFonts w:ascii="Lato" w:hAnsi="Lato" w:cs="Calibri"/>
                <w:b/>
              </w:rPr>
              <w:t xml:space="preserve"> del Consejo de la Judicatura del Estado de Tlaxcala.  - - - - </w:t>
            </w:r>
            <w:r w:rsidR="00066347" w:rsidRPr="00082DE1">
              <w:rPr>
                <w:rFonts w:ascii="Lato" w:hAnsi="Lato" w:cs="Calibri"/>
                <w:b/>
              </w:rPr>
              <w:t xml:space="preserve">- - </w:t>
            </w:r>
            <w:r w:rsidR="000F11EF">
              <w:rPr>
                <w:rFonts w:ascii="Lato" w:hAnsi="Lato" w:cs="Calibri"/>
                <w:b/>
              </w:rPr>
              <w:t>- - - - - - - - -</w:t>
            </w:r>
          </w:p>
        </w:tc>
        <w:tc>
          <w:tcPr>
            <w:tcW w:w="1842" w:type="dxa"/>
            <w:hideMark/>
          </w:tcPr>
          <w:p w14:paraId="6BD3F135" w14:textId="77777777" w:rsidR="001430F4" w:rsidRPr="00082DE1" w:rsidRDefault="001430F4" w:rsidP="00822F41">
            <w:pPr>
              <w:tabs>
                <w:tab w:val="left" w:pos="5387"/>
                <w:tab w:val="left" w:pos="5812"/>
              </w:tabs>
              <w:spacing w:after="0" w:line="480" w:lineRule="auto"/>
              <w:ind w:left="36"/>
              <w:jc w:val="both"/>
              <w:rPr>
                <w:rFonts w:ascii="Lato" w:hAnsi="Lato" w:cs="Calibri"/>
                <w:b/>
              </w:rPr>
            </w:pPr>
            <w:r w:rsidRPr="00082DE1">
              <w:rPr>
                <w:rFonts w:ascii="Lato" w:hAnsi="Lato" w:cs="Calibri"/>
                <w:b/>
              </w:rPr>
              <w:t xml:space="preserve">- - - - - - -   Presente - - - - </w:t>
            </w:r>
          </w:p>
        </w:tc>
      </w:tr>
      <w:tr w:rsidR="001430F4" w:rsidRPr="00082DE1" w14:paraId="6A9873E5" w14:textId="77777777" w:rsidTr="0084438E">
        <w:tc>
          <w:tcPr>
            <w:tcW w:w="6096" w:type="dxa"/>
            <w:hideMark/>
          </w:tcPr>
          <w:p w14:paraId="7C120010" w14:textId="4F8D6821" w:rsidR="001430F4" w:rsidRPr="00082DE1" w:rsidRDefault="001430F4" w:rsidP="00822F41">
            <w:pPr>
              <w:tabs>
                <w:tab w:val="left" w:pos="5387"/>
                <w:tab w:val="left" w:pos="5812"/>
              </w:tabs>
              <w:spacing w:line="480" w:lineRule="auto"/>
              <w:jc w:val="both"/>
              <w:rPr>
                <w:rFonts w:ascii="Lato" w:hAnsi="Lato" w:cs="Calibri"/>
                <w:b/>
              </w:rPr>
            </w:pPr>
            <w:r w:rsidRPr="00082DE1">
              <w:rPr>
                <w:rFonts w:ascii="Lato" w:hAnsi="Lato" w:cs="Calibri"/>
                <w:b/>
              </w:rPr>
              <w:t xml:space="preserve">Maestro </w:t>
            </w:r>
            <w:r w:rsidR="00525DC6" w:rsidRPr="00082DE1">
              <w:rPr>
                <w:rFonts w:ascii="Lato" w:hAnsi="Lato" w:cs="Calibri"/>
                <w:b/>
              </w:rPr>
              <w:t xml:space="preserve">Germán Mendoza </w:t>
            </w:r>
            <w:proofErr w:type="spellStart"/>
            <w:r w:rsidR="00525DC6" w:rsidRPr="00082DE1">
              <w:rPr>
                <w:rFonts w:ascii="Lato" w:hAnsi="Lato" w:cs="Calibri"/>
                <w:b/>
              </w:rPr>
              <w:t>Papalotzi</w:t>
            </w:r>
            <w:proofErr w:type="spellEnd"/>
            <w:r w:rsidRPr="00082DE1">
              <w:rPr>
                <w:rFonts w:ascii="Lato" w:hAnsi="Lato" w:cs="Calibri"/>
                <w:b/>
              </w:rPr>
              <w:t>, integrante del Consejo de la Judicatura del Estado de Tlaxcala.  - - - -</w:t>
            </w:r>
            <w:r w:rsidR="00066347" w:rsidRPr="00082DE1">
              <w:rPr>
                <w:rFonts w:ascii="Lato" w:hAnsi="Lato" w:cs="Calibri"/>
                <w:b/>
              </w:rPr>
              <w:t xml:space="preserve"> - - </w:t>
            </w:r>
            <w:r w:rsidR="000F11EF">
              <w:rPr>
                <w:rFonts w:ascii="Lato" w:hAnsi="Lato" w:cs="Calibri"/>
                <w:b/>
              </w:rPr>
              <w:t>- - - - - - - - -</w:t>
            </w:r>
          </w:p>
        </w:tc>
        <w:tc>
          <w:tcPr>
            <w:tcW w:w="1842" w:type="dxa"/>
            <w:hideMark/>
          </w:tcPr>
          <w:p w14:paraId="59995681" w14:textId="74E37A49" w:rsidR="001430F4" w:rsidRPr="00082DE1" w:rsidRDefault="001430F4" w:rsidP="00822F41">
            <w:pPr>
              <w:tabs>
                <w:tab w:val="left" w:pos="5387"/>
                <w:tab w:val="left" w:pos="5812"/>
              </w:tabs>
              <w:spacing w:after="0" w:line="480" w:lineRule="auto"/>
              <w:ind w:left="36"/>
              <w:jc w:val="both"/>
              <w:rPr>
                <w:rFonts w:ascii="Lato" w:hAnsi="Lato" w:cs="Calibri"/>
                <w:b/>
              </w:rPr>
            </w:pPr>
            <w:r w:rsidRPr="00082DE1">
              <w:rPr>
                <w:rFonts w:ascii="Lato" w:hAnsi="Lato" w:cs="Calibri"/>
                <w:b/>
              </w:rPr>
              <w:t xml:space="preserve">- - - - - - - - </w:t>
            </w:r>
            <w:proofErr w:type="gramStart"/>
            <w:r w:rsidRPr="00082DE1">
              <w:rPr>
                <w:rFonts w:ascii="Lato" w:hAnsi="Lato" w:cs="Calibri"/>
                <w:b/>
              </w:rPr>
              <w:t>-  Presente</w:t>
            </w:r>
            <w:proofErr w:type="gramEnd"/>
            <w:r w:rsidRPr="00082DE1">
              <w:rPr>
                <w:rFonts w:ascii="Lato" w:hAnsi="Lato" w:cs="Calibri"/>
                <w:b/>
              </w:rPr>
              <w:t xml:space="preserve"> - - - - </w:t>
            </w:r>
            <w:r w:rsidR="00066347" w:rsidRPr="00082DE1">
              <w:rPr>
                <w:rFonts w:ascii="Lato" w:hAnsi="Lato" w:cs="Calibri"/>
                <w:b/>
              </w:rPr>
              <w:t xml:space="preserve">- </w:t>
            </w:r>
          </w:p>
        </w:tc>
      </w:tr>
      <w:tr w:rsidR="001430F4" w:rsidRPr="00082DE1" w14:paraId="47551CF2" w14:textId="77777777" w:rsidTr="0084438E">
        <w:tc>
          <w:tcPr>
            <w:tcW w:w="6096" w:type="dxa"/>
            <w:hideMark/>
          </w:tcPr>
          <w:p w14:paraId="75A2FAA5" w14:textId="41482604" w:rsidR="001430F4" w:rsidRPr="00082DE1" w:rsidRDefault="001430F4" w:rsidP="00822F41">
            <w:pPr>
              <w:tabs>
                <w:tab w:val="left" w:pos="5387"/>
                <w:tab w:val="left" w:pos="5812"/>
              </w:tabs>
              <w:spacing w:line="480" w:lineRule="auto"/>
              <w:jc w:val="both"/>
              <w:rPr>
                <w:rFonts w:ascii="Lato" w:hAnsi="Lato" w:cs="Calibri"/>
                <w:b/>
              </w:rPr>
            </w:pPr>
            <w:r w:rsidRPr="00082DE1">
              <w:rPr>
                <w:rFonts w:ascii="Lato" w:hAnsi="Lato" w:cs="Calibri"/>
                <w:b/>
              </w:rPr>
              <w:t>Licenciada Violeta Fernández Vázquez, integrante del Consejo de la Judicatura del Estado de Tlaxcala.  - - - -</w:t>
            </w:r>
            <w:r w:rsidR="00066347" w:rsidRPr="00082DE1">
              <w:rPr>
                <w:rFonts w:ascii="Lato" w:hAnsi="Lato" w:cs="Calibri"/>
                <w:b/>
              </w:rPr>
              <w:t xml:space="preserve"> - - </w:t>
            </w:r>
            <w:r w:rsidR="000F11EF">
              <w:rPr>
                <w:rFonts w:ascii="Lato" w:hAnsi="Lato" w:cs="Calibri"/>
                <w:b/>
              </w:rPr>
              <w:t>- - -</w:t>
            </w:r>
          </w:p>
        </w:tc>
        <w:tc>
          <w:tcPr>
            <w:tcW w:w="1842" w:type="dxa"/>
            <w:hideMark/>
          </w:tcPr>
          <w:p w14:paraId="08767FB6" w14:textId="29405527" w:rsidR="001430F4" w:rsidRPr="00082DE1" w:rsidRDefault="001430F4" w:rsidP="00822F41">
            <w:pPr>
              <w:tabs>
                <w:tab w:val="left" w:pos="5387"/>
                <w:tab w:val="left" w:pos="5812"/>
              </w:tabs>
              <w:spacing w:after="0" w:line="480" w:lineRule="auto"/>
              <w:ind w:left="36"/>
              <w:jc w:val="both"/>
              <w:rPr>
                <w:rFonts w:ascii="Lato" w:hAnsi="Lato" w:cs="Calibri"/>
                <w:b/>
              </w:rPr>
            </w:pPr>
            <w:r w:rsidRPr="00082DE1">
              <w:rPr>
                <w:rFonts w:ascii="Lato" w:hAnsi="Lato" w:cs="Calibri"/>
                <w:b/>
              </w:rPr>
              <w:t>- - - - - - - - - -</w:t>
            </w:r>
            <w:r w:rsidR="00066347" w:rsidRPr="00082DE1">
              <w:rPr>
                <w:rFonts w:ascii="Lato" w:hAnsi="Lato" w:cs="Calibri"/>
                <w:b/>
              </w:rPr>
              <w:t xml:space="preserve"> - </w:t>
            </w:r>
          </w:p>
          <w:p w14:paraId="450E0EA8" w14:textId="1EB95515" w:rsidR="001430F4" w:rsidRPr="00082DE1" w:rsidRDefault="001430F4" w:rsidP="00822F41">
            <w:pPr>
              <w:tabs>
                <w:tab w:val="left" w:pos="5387"/>
                <w:tab w:val="left" w:pos="5812"/>
              </w:tabs>
              <w:spacing w:line="480" w:lineRule="auto"/>
              <w:ind w:left="36"/>
              <w:jc w:val="both"/>
              <w:rPr>
                <w:rFonts w:ascii="Lato" w:hAnsi="Lato" w:cs="Calibri"/>
                <w:b/>
              </w:rPr>
            </w:pPr>
            <w:r w:rsidRPr="00082DE1">
              <w:rPr>
                <w:rFonts w:ascii="Lato" w:hAnsi="Lato" w:cs="Calibri"/>
                <w:b/>
              </w:rPr>
              <w:t>Presente - - - -</w:t>
            </w:r>
            <w:r w:rsidR="00066347" w:rsidRPr="00082DE1">
              <w:rPr>
                <w:rFonts w:ascii="Lato" w:hAnsi="Lato" w:cs="Calibri"/>
                <w:b/>
              </w:rPr>
              <w:t xml:space="preserve">- </w:t>
            </w:r>
          </w:p>
        </w:tc>
      </w:tr>
      <w:tr w:rsidR="001430F4" w:rsidRPr="00082DE1" w14:paraId="156F7121" w14:textId="77777777" w:rsidTr="0084438E">
        <w:tc>
          <w:tcPr>
            <w:tcW w:w="6096" w:type="dxa"/>
          </w:tcPr>
          <w:p w14:paraId="2744488E" w14:textId="408CF752" w:rsidR="001430F4" w:rsidRPr="00082DE1" w:rsidRDefault="00E86FAB" w:rsidP="00822F41">
            <w:pPr>
              <w:tabs>
                <w:tab w:val="left" w:pos="5387"/>
                <w:tab w:val="left" w:pos="5812"/>
              </w:tabs>
              <w:spacing w:line="480" w:lineRule="auto"/>
              <w:jc w:val="both"/>
              <w:rPr>
                <w:rFonts w:ascii="Lato" w:hAnsi="Lato" w:cs="Calibri"/>
                <w:b/>
              </w:rPr>
            </w:pPr>
            <w:r w:rsidRPr="00082DE1">
              <w:rPr>
                <w:rFonts w:ascii="Lato" w:hAnsi="Lato" w:cs="Calibri"/>
                <w:b/>
              </w:rPr>
              <w:lastRenderedPageBreak/>
              <w:t xml:space="preserve">Licenciada </w:t>
            </w:r>
            <w:r w:rsidR="001430F4" w:rsidRPr="00082DE1">
              <w:rPr>
                <w:rFonts w:ascii="Lato" w:hAnsi="Lato" w:cs="Calibri"/>
                <w:b/>
              </w:rPr>
              <w:t xml:space="preserve">Alejandra </w:t>
            </w:r>
            <w:proofErr w:type="spellStart"/>
            <w:r w:rsidRPr="00082DE1">
              <w:rPr>
                <w:rFonts w:ascii="Lato" w:hAnsi="Lato" w:cs="Calibri"/>
                <w:b/>
              </w:rPr>
              <w:t>Cósetl</w:t>
            </w:r>
            <w:proofErr w:type="spellEnd"/>
            <w:r w:rsidRPr="00082DE1">
              <w:rPr>
                <w:rFonts w:ascii="Lato" w:hAnsi="Lato" w:cs="Calibri"/>
                <w:b/>
              </w:rPr>
              <w:t xml:space="preserve"> Flores</w:t>
            </w:r>
            <w:r w:rsidR="001430F4" w:rsidRPr="00082DE1">
              <w:rPr>
                <w:rFonts w:ascii="Lato" w:hAnsi="Lato" w:cs="Calibri"/>
                <w:b/>
              </w:rPr>
              <w:t xml:space="preserve">, integrante del Consejo de la Judicatura del Estado de Tlaxcala. - - - - </w:t>
            </w:r>
            <w:r w:rsidRPr="00082DE1">
              <w:rPr>
                <w:rFonts w:ascii="Lato" w:hAnsi="Lato" w:cs="Calibri"/>
                <w:b/>
              </w:rPr>
              <w:t xml:space="preserve">- - - - - </w:t>
            </w:r>
            <w:r w:rsidR="00066347" w:rsidRPr="00082DE1">
              <w:rPr>
                <w:rFonts w:ascii="Lato" w:hAnsi="Lato" w:cs="Calibri"/>
                <w:b/>
              </w:rPr>
              <w:t xml:space="preserve">- - - </w:t>
            </w:r>
            <w:r w:rsidR="000F11EF">
              <w:rPr>
                <w:rFonts w:ascii="Lato" w:hAnsi="Lato" w:cs="Calibri"/>
                <w:b/>
              </w:rPr>
              <w:t xml:space="preserve">- - - - - </w:t>
            </w:r>
          </w:p>
        </w:tc>
        <w:tc>
          <w:tcPr>
            <w:tcW w:w="1842" w:type="dxa"/>
          </w:tcPr>
          <w:p w14:paraId="01A044DC" w14:textId="035F72B9" w:rsidR="001430F4" w:rsidRPr="00082DE1" w:rsidRDefault="001430F4" w:rsidP="00822F41">
            <w:pPr>
              <w:tabs>
                <w:tab w:val="left" w:pos="5387"/>
                <w:tab w:val="left" w:pos="5812"/>
              </w:tabs>
              <w:spacing w:after="0" w:line="480" w:lineRule="auto"/>
              <w:ind w:left="36"/>
              <w:jc w:val="both"/>
              <w:rPr>
                <w:rFonts w:ascii="Lato" w:hAnsi="Lato" w:cs="Calibri"/>
                <w:b/>
              </w:rPr>
            </w:pPr>
            <w:r w:rsidRPr="00082DE1">
              <w:rPr>
                <w:rFonts w:ascii="Lato" w:hAnsi="Lato" w:cs="Calibri"/>
                <w:b/>
              </w:rPr>
              <w:t>- - - - - - - - - -</w:t>
            </w:r>
            <w:r w:rsidR="00066347" w:rsidRPr="00082DE1">
              <w:rPr>
                <w:rFonts w:ascii="Lato" w:hAnsi="Lato" w:cs="Calibri"/>
                <w:b/>
              </w:rPr>
              <w:t xml:space="preserve"> - </w:t>
            </w:r>
          </w:p>
          <w:p w14:paraId="7C7E5428" w14:textId="330515DC" w:rsidR="001430F4" w:rsidRPr="00082DE1" w:rsidRDefault="001430F4" w:rsidP="00822F41">
            <w:pPr>
              <w:tabs>
                <w:tab w:val="left" w:pos="5387"/>
                <w:tab w:val="left" w:pos="5812"/>
              </w:tabs>
              <w:spacing w:after="0" w:line="480" w:lineRule="auto"/>
              <w:ind w:left="36"/>
              <w:jc w:val="both"/>
              <w:rPr>
                <w:rFonts w:ascii="Lato" w:hAnsi="Lato" w:cs="Calibri"/>
                <w:b/>
              </w:rPr>
            </w:pPr>
            <w:r w:rsidRPr="00082DE1">
              <w:rPr>
                <w:rFonts w:ascii="Lato" w:hAnsi="Lato" w:cs="Calibri"/>
                <w:b/>
              </w:rPr>
              <w:t xml:space="preserve">Presente- - - - </w:t>
            </w:r>
            <w:r w:rsidR="00066347" w:rsidRPr="00082DE1">
              <w:rPr>
                <w:rFonts w:ascii="Lato" w:hAnsi="Lato" w:cs="Calibri"/>
                <w:b/>
              </w:rPr>
              <w:t xml:space="preserve">- </w:t>
            </w:r>
          </w:p>
        </w:tc>
      </w:tr>
      <w:tr w:rsidR="001430F4" w:rsidRPr="00082DE1" w14:paraId="39BA39C5" w14:textId="77777777" w:rsidTr="0084438E">
        <w:tc>
          <w:tcPr>
            <w:tcW w:w="6096" w:type="dxa"/>
          </w:tcPr>
          <w:p w14:paraId="6F53C1E6" w14:textId="6529ED37" w:rsidR="001430F4" w:rsidRPr="00082DE1" w:rsidRDefault="001430F4" w:rsidP="00822F41">
            <w:pPr>
              <w:tabs>
                <w:tab w:val="left" w:pos="5387"/>
                <w:tab w:val="left" w:pos="5812"/>
              </w:tabs>
              <w:spacing w:after="120" w:line="480" w:lineRule="auto"/>
              <w:jc w:val="both"/>
              <w:rPr>
                <w:rFonts w:ascii="Lato" w:hAnsi="Lato" w:cs="Calibri"/>
                <w:b/>
              </w:rPr>
            </w:pPr>
            <w:r w:rsidRPr="00082DE1">
              <w:rPr>
                <w:rFonts w:ascii="Lato" w:hAnsi="Lato" w:cs="Calibri"/>
                <w:b/>
              </w:rPr>
              <w:t xml:space="preserve">Licenciado </w:t>
            </w:r>
            <w:r w:rsidR="00743FE0" w:rsidRPr="00082DE1">
              <w:rPr>
                <w:rFonts w:ascii="Lato" w:hAnsi="Lato" w:cs="Calibri"/>
                <w:b/>
              </w:rPr>
              <w:t>Miguel Sánchez Ramírez</w:t>
            </w:r>
            <w:r w:rsidRPr="00082DE1">
              <w:rPr>
                <w:rFonts w:ascii="Lato" w:hAnsi="Lato" w:cs="Calibri"/>
                <w:b/>
              </w:rPr>
              <w:t xml:space="preserve">, integrante del Consejo de la Judicatura del Estado de Tlaxcala. - - </w:t>
            </w:r>
            <w:r w:rsidR="00066347" w:rsidRPr="00082DE1">
              <w:rPr>
                <w:rFonts w:ascii="Lato" w:hAnsi="Lato" w:cs="Calibri"/>
                <w:b/>
              </w:rPr>
              <w:t xml:space="preserve">- - - - </w:t>
            </w:r>
            <w:r w:rsidR="000F11EF">
              <w:rPr>
                <w:rFonts w:ascii="Lato" w:hAnsi="Lato" w:cs="Calibri"/>
                <w:b/>
              </w:rPr>
              <w:t>- - - - - - - - -</w:t>
            </w:r>
          </w:p>
        </w:tc>
        <w:tc>
          <w:tcPr>
            <w:tcW w:w="1842" w:type="dxa"/>
          </w:tcPr>
          <w:p w14:paraId="7B427642" w14:textId="39C11D6C" w:rsidR="001430F4" w:rsidRPr="00082DE1" w:rsidRDefault="001430F4" w:rsidP="00822F41">
            <w:pPr>
              <w:tabs>
                <w:tab w:val="left" w:pos="5387"/>
                <w:tab w:val="left" w:pos="5812"/>
              </w:tabs>
              <w:spacing w:after="0" w:line="480" w:lineRule="auto"/>
              <w:ind w:left="36"/>
              <w:jc w:val="both"/>
              <w:rPr>
                <w:rFonts w:ascii="Lato" w:hAnsi="Lato" w:cs="Calibri"/>
                <w:b/>
              </w:rPr>
            </w:pPr>
            <w:r w:rsidRPr="00082DE1">
              <w:rPr>
                <w:rFonts w:ascii="Lato" w:hAnsi="Lato" w:cs="Calibri"/>
                <w:b/>
              </w:rPr>
              <w:t>- - - - - - - - - -</w:t>
            </w:r>
            <w:r w:rsidR="00066347" w:rsidRPr="00082DE1">
              <w:rPr>
                <w:rFonts w:ascii="Lato" w:hAnsi="Lato" w:cs="Calibri"/>
                <w:b/>
              </w:rPr>
              <w:t xml:space="preserve"> - </w:t>
            </w:r>
          </w:p>
          <w:p w14:paraId="3FBFBCC9" w14:textId="47AA22CE" w:rsidR="001430F4" w:rsidRPr="00082DE1" w:rsidRDefault="001430F4" w:rsidP="00822F41">
            <w:pPr>
              <w:tabs>
                <w:tab w:val="left" w:pos="5387"/>
                <w:tab w:val="left" w:pos="5812"/>
              </w:tabs>
              <w:spacing w:after="0" w:line="480" w:lineRule="auto"/>
              <w:ind w:left="36"/>
              <w:jc w:val="both"/>
              <w:rPr>
                <w:rFonts w:ascii="Lato" w:hAnsi="Lato" w:cs="Calibri"/>
                <w:b/>
              </w:rPr>
            </w:pPr>
            <w:r w:rsidRPr="00082DE1">
              <w:rPr>
                <w:rFonts w:ascii="Lato" w:hAnsi="Lato" w:cs="Calibri"/>
                <w:b/>
              </w:rPr>
              <w:t>Presente - - - -</w:t>
            </w:r>
            <w:r w:rsidR="00066347" w:rsidRPr="00082DE1">
              <w:rPr>
                <w:rFonts w:ascii="Lato" w:hAnsi="Lato" w:cs="Calibri"/>
                <w:b/>
              </w:rPr>
              <w:t xml:space="preserve"> -</w:t>
            </w:r>
          </w:p>
        </w:tc>
      </w:tr>
      <w:tr w:rsidR="001430F4" w:rsidRPr="00082DE1" w14:paraId="25D215E4" w14:textId="77777777" w:rsidTr="0084438E">
        <w:tc>
          <w:tcPr>
            <w:tcW w:w="6096" w:type="dxa"/>
          </w:tcPr>
          <w:p w14:paraId="384710BC" w14:textId="3EBCE999" w:rsidR="001430F4" w:rsidRPr="00082DE1" w:rsidRDefault="001430F4" w:rsidP="00822F41">
            <w:pPr>
              <w:tabs>
                <w:tab w:val="left" w:pos="5387"/>
                <w:tab w:val="left" w:pos="5812"/>
                <w:tab w:val="left" w:pos="5849"/>
              </w:tabs>
              <w:spacing w:after="120" w:line="480" w:lineRule="auto"/>
              <w:jc w:val="both"/>
              <w:rPr>
                <w:rFonts w:ascii="Lato" w:hAnsi="Lato" w:cs="Calibri"/>
                <w:b/>
              </w:rPr>
            </w:pPr>
            <w:r w:rsidRPr="00082DE1">
              <w:rPr>
                <w:rFonts w:ascii="Lato" w:hAnsi="Lato" w:cs="Calibri"/>
                <w:b/>
              </w:rPr>
              <w:t xml:space="preserve">Licenciado José Fernando Guzmán Zarate, Contralor del Poder Judicial del Estado, con voz y voto. - - - - - - - </w:t>
            </w:r>
            <w:r w:rsidR="00066347" w:rsidRPr="00082DE1">
              <w:rPr>
                <w:rFonts w:ascii="Lato" w:hAnsi="Lato" w:cs="Calibri"/>
                <w:b/>
              </w:rPr>
              <w:t xml:space="preserve">- - - - </w:t>
            </w:r>
            <w:r w:rsidR="000F11EF">
              <w:rPr>
                <w:rFonts w:ascii="Lato" w:hAnsi="Lato" w:cs="Calibri"/>
                <w:b/>
              </w:rPr>
              <w:t>- - -</w:t>
            </w:r>
          </w:p>
        </w:tc>
        <w:tc>
          <w:tcPr>
            <w:tcW w:w="1842" w:type="dxa"/>
          </w:tcPr>
          <w:p w14:paraId="1959D1CB" w14:textId="5F79BD61" w:rsidR="001430F4" w:rsidRPr="00082DE1" w:rsidRDefault="001430F4" w:rsidP="00822F41">
            <w:pPr>
              <w:tabs>
                <w:tab w:val="left" w:pos="5387"/>
                <w:tab w:val="left" w:pos="5812"/>
              </w:tabs>
              <w:spacing w:after="0" w:line="480" w:lineRule="auto"/>
              <w:ind w:left="36"/>
              <w:jc w:val="both"/>
              <w:rPr>
                <w:rFonts w:ascii="Lato" w:hAnsi="Lato" w:cs="Calibri"/>
                <w:b/>
              </w:rPr>
            </w:pPr>
            <w:r w:rsidRPr="00082DE1">
              <w:rPr>
                <w:rFonts w:ascii="Lato" w:hAnsi="Lato" w:cs="Calibri"/>
                <w:b/>
              </w:rPr>
              <w:t xml:space="preserve">- - - - - - - -    </w:t>
            </w:r>
            <w:proofErr w:type="gramStart"/>
            <w:r w:rsidRPr="00082DE1">
              <w:rPr>
                <w:rFonts w:ascii="Lato" w:hAnsi="Lato" w:cs="Calibri"/>
                <w:b/>
              </w:rPr>
              <w:t>Presente  -</w:t>
            </w:r>
            <w:proofErr w:type="gramEnd"/>
            <w:r w:rsidRPr="00082DE1">
              <w:rPr>
                <w:rFonts w:ascii="Lato" w:hAnsi="Lato" w:cs="Calibri"/>
                <w:b/>
              </w:rPr>
              <w:t xml:space="preserve"> - - -  </w:t>
            </w:r>
          </w:p>
        </w:tc>
      </w:tr>
      <w:tr w:rsidR="001430F4" w:rsidRPr="00082DE1" w14:paraId="15436AE0" w14:textId="77777777" w:rsidTr="0084438E">
        <w:tc>
          <w:tcPr>
            <w:tcW w:w="6096" w:type="dxa"/>
          </w:tcPr>
          <w:p w14:paraId="079E87B3" w14:textId="258266B5" w:rsidR="001430F4" w:rsidRPr="00082DE1" w:rsidRDefault="001430F4" w:rsidP="00822F41">
            <w:pPr>
              <w:tabs>
                <w:tab w:val="left" w:pos="5387"/>
                <w:tab w:val="left" w:pos="5812"/>
                <w:tab w:val="left" w:pos="5849"/>
              </w:tabs>
              <w:spacing w:after="120" w:line="480" w:lineRule="auto"/>
              <w:jc w:val="both"/>
              <w:rPr>
                <w:rFonts w:ascii="Lato" w:hAnsi="Lato" w:cs="Calibri"/>
                <w:b/>
              </w:rPr>
            </w:pPr>
            <w:r w:rsidRPr="00082DE1">
              <w:rPr>
                <w:rFonts w:ascii="Lato" w:hAnsi="Lato" w:cs="Calibri"/>
                <w:b/>
              </w:rPr>
              <w:t xml:space="preserve">Contador Público </w:t>
            </w:r>
            <w:r w:rsidR="00033C5A" w:rsidRPr="00082DE1">
              <w:rPr>
                <w:rFonts w:ascii="Lato" w:hAnsi="Lato" w:cs="Calibri"/>
                <w:b/>
              </w:rPr>
              <w:t>Fabián Montiel Gómez</w:t>
            </w:r>
            <w:r w:rsidRPr="00082DE1">
              <w:rPr>
                <w:rFonts w:ascii="Lato" w:hAnsi="Lato" w:cs="Calibri"/>
                <w:b/>
              </w:rPr>
              <w:t xml:space="preserve">, Tesorero del Poder Judicial del Estado, con voz. - </w:t>
            </w:r>
            <w:r w:rsidR="00033C5A" w:rsidRPr="00082DE1">
              <w:rPr>
                <w:rFonts w:ascii="Lato" w:hAnsi="Lato" w:cs="Calibri"/>
                <w:b/>
              </w:rPr>
              <w:t>- - - - - - - - - - - - -</w:t>
            </w:r>
            <w:r w:rsidR="00066347" w:rsidRPr="00082DE1">
              <w:rPr>
                <w:rFonts w:ascii="Lato" w:hAnsi="Lato" w:cs="Calibri"/>
                <w:b/>
              </w:rPr>
              <w:t xml:space="preserve"> - </w:t>
            </w:r>
            <w:r w:rsidR="000F11EF">
              <w:rPr>
                <w:rFonts w:ascii="Lato" w:hAnsi="Lato" w:cs="Calibri"/>
                <w:b/>
              </w:rPr>
              <w:t xml:space="preserve">- - - - - - - - </w:t>
            </w:r>
          </w:p>
        </w:tc>
        <w:tc>
          <w:tcPr>
            <w:tcW w:w="1842" w:type="dxa"/>
          </w:tcPr>
          <w:p w14:paraId="67C89685" w14:textId="77777777" w:rsidR="001430F4" w:rsidRPr="00082DE1" w:rsidRDefault="001430F4" w:rsidP="00822F41">
            <w:pPr>
              <w:tabs>
                <w:tab w:val="left" w:pos="5387"/>
                <w:tab w:val="left" w:pos="5812"/>
              </w:tabs>
              <w:spacing w:after="0" w:line="480" w:lineRule="auto"/>
              <w:jc w:val="both"/>
              <w:rPr>
                <w:rFonts w:ascii="Lato" w:hAnsi="Lato" w:cs="Calibri"/>
                <w:b/>
              </w:rPr>
            </w:pPr>
            <w:r w:rsidRPr="00082DE1">
              <w:rPr>
                <w:rFonts w:ascii="Lato" w:hAnsi="Lato" w:cs="Calibri"/>
                <w:b/>
              </w:rPr>
              <w:t xml:space="preserve">- - - - - - - - - -   Presente - - - - - </w:t>
            </w:r>
          </w:p>
        </w:tc>
      </w:tr>
      <w:tr w:rsidR="001430F4" w:rsidRPr="00082DE1" w14:paraId="5656E829" w14:textId="77777777" w:rsidTr="0084438E">
        <w:trPr>
          <w:trHeight w:val="1045"/>
        </w:trPr>
        <w:tc>
          <w:tcPr>
            <w:tcW w:w="6096" w:type="dxa"/>
          </w:tcPr>
          <w:p w14:paraId="5667BED5" w14:textId="41396D9A" w:rsidR="001430F4" w:rsidRPr="00082DE1" w:rsidRDefault="001430F4" w:rsidP="00822F41">
            <w:pPr>
              <w:tabs>
                <w:tab w:val="left" w:pos="5387"/>
                <w:tab w:val="left" w:pos="5812"/>
                <w:tab w:val="left" w:pos="5849"/>
              </w:tabs>
              <w:spacing w:after="120" w:line="480" w:lineRule="auto"/>
              <w:jc w:val="both"/>
              <w:rPr>
                <w:rFonts w:ascii="Lato" w:hAnsi="Lato" w:cs="Calibri"/>
                <w:b/>
              </w:rPr>
            </w:pPr>
            <w:r w:rsidRPr="00082DE1">
              <w:rPr>
                <w:rFonts w:ascii="Lato" w:hAnsi="Lato" w:cs="Calibri"/>
                <w:b/>
              </w:rPr>
              <w:t xml:space="preserve">Licenciada </w:t>
            </w:r>
            <w:proofErr w:type="spellStart"/>
            <w:r w:rsidRPr="00082DE1">
              <w:rPr>
                <w:rFonts w:ascii="Lato" w:hAnsi="Lato" w:cs="Calibri"/>
                <w:b/>
              </w:rPr>
              <w:t>Midory</w:t>
            </w:r>
            <w:proofErr w:type="spellEnd"/>
            <w:r w:rsidRPr="00082DE1">
              <w:rPr>
                <w:rFonts w:ascii="Lato" w:hAnsi="Lato" w:cs="Calibri"/>
                <w:b/>
              </w:rPr>
              <w:t xml:space="preserve"> Castro Bañuelos, </w:t>
            </w:r>
            <w:proofErr w:type="gramStart"/>
            <w:r w:rsidRPr="00082DE1">
              <w:rPr>
                <w:rFonts w:ascii="Lato" w:hAnsi="Lato" w:cs="Calibri"/>
                <w:b/>
              </w:rPr>
              <w:t>Secretaria Ejecutiva</w:t>
            </w:r>
            <w:proofErr w:type="gramEnd"/>
            <w:r w:rsidRPr="00082DE1">
              <w:rPr>
                <w:rFonts w:ascii="Lato" w:hAnsi="Lato" w:cs="Calibri"/>
                <w:b/>
              </w:rPr>
              <w:t xml:space="preserve"> del Consejo de la Judicatura del Estado, con voz. - - - - - - </w:t>
            </w:r>
            <w:r w:rsidR="000F11EF">
              <w:rPr>
                <w:rFonts w:ascii="Lato" w:hAnsi="Lato" w:cs="Calibri"/>
                <w:b/>
              </w:rPr>
              <w:t xml:space="preserve">- - - - - </w:t>
            </w:r>
          </w:p>
        </w:tc>
        <w:tc>
          <w:tcPr>
            <w:tcW w:w="1842" w:type="dxa"/>
          </w:tcPr>
          <w:p w14:paraId="6510D8B4" w14:textId="3E315C1F" w:rsidR="001430F4" w:rsidRPr="00082DE1" w:rsidRDefault="001430F4" w:rsidP="00822F41">
            <w:pPr>
              <w:tabs>
                <w:tab w:val="left" w:pos="5387"/>
                <w:tab w:val="left" w:pos="5812"/>
              </w:tabs>
              <w:spacing w:after="0" w:line="480" w:lineRule="auto"/>
              <w:jc w:val="both"/>
              <w:rPr>
                <w:rFonts w:ascii="Lato" w:hAnsi="Lato" w:cs="Calibri"/>
                <w:b/>
              </w:rPr>
            </w:pPr>
            <w:r w:rsidRPr="00082DE1">
              <w:rPr>
                <w:rFonts w:ascii="Lato" w:hAnsi="Lato" w:cs="Calibri"/>
                <w:b/>
              </w:rPr>
              <w:t xml:space="preserve">- - - - - - - - - - </w:t>
            </w:r>
            <w:r w:rsidR="00066347" w:rsidRPr="00082DE1">
              <w:rPr>
                <w:rFonts w:ascii="Lato" w:hAnsi="Lato" w:cs="Calibri"/>
                <w:b/>
              </w:rPr>
              <w:t>-</w:t>
            </w:r>
          </w:p>
          <w:p w14:paraId="52565DBC" w14:textId="415D4D49" w:rsidR="001430F4" w:rsidRPr="00082DE1" w:rsidRDefault="001430F4" w:rsidP="00822F41">
            <w:pPr>
              <w:tabs>
                <w:tab w:val="left" w:pos="5387"/>
                <w:tab w:val="left" w:pos="5812"/>
              </w:tabs>
              <w:spacing w:after="0" w:line="480" w:lineRule="auto"/>
              <w:jc w:val="both"/>
              <w:rPr>
                <w:rFonts w:ascii="Lato" w:hAnsi="Lato" w:cs="Calibri"/>
                <w:b/>
              </w:rPr>
            </w:pPr>
            <w:r w:rsidRPr="00082DE1">
              <w:rPr>
                <w:rFonts w:ascii="Lato" w:hAnsi="Lato" w:cs="Calibri"/>
                <w:b/>
              </w:rPr>
              <w:t>Presente- - - - -</w:t>
            </w:r>
          </w:p>
        </w:tc>
      </w:tr>
    </w:tbl>
    <w:p w14:paraId="5F155831" w14:textId="77777777" w:rsidR="001430F4" w:rsidRPr="00082DE1" w:rsidRDefault="001430F4" w:rsidP="00822F41">
      <w:pPr>
        <w:tabs>
          <w:tab w:val="left" w:pos="5812"/>
          <w:tab w:val="left" w:pos="5954"/>
        </w:tabs>
        <w:spacing w:after="0" w:line="480" w:lineRule="auto"/>
        <w:jc w:val="both"/>
        <w:rPr>
          <w:rFonts w:ascii="Lato" w:hAnsi="Lato" w:cstheme="minorHAnsi"/>
          <w:b/>
          <w:color w:val="000000" w:themeColor="text1"/>
        </w:rPr>
      </w:pPr>
    </w:p>
    <w:p w14:paraId="50E52DD6" w14:textId="44D9E575" w:rsidR="001430F4" w:rsidRPr="00082DE1" w:rsidRDefault="001430F4" w:rsidP="00822F41">
      <w:pPr>
        <w:tabs>
          <w:tab w:val="left" w:pos="5812"/>
          <w:tab w:val="left" w:pos="5954"/>
        </w:tabs>
        <w:spacing w:after="0" w:line="480" w:lineRule="auto"/>
        <w:jc w:val="both"/>
        <w:rPr>
          <w:rFonts w:ascii="Lato" w:hAnsi="Lato" w:cs="Calibri"/>
          <w:b/>
          <w:color w:val="000000" w:themeColor="text1"/>
        </w:rPr>
      </w:pPr>
      <w:r w:rsidRPr="00082DE1">
        <w:rPr>
          <w:rFonts w:ascii="Lato" w:hAnsi="Lato" w:cstheme="minorHAnsi"/>
          <w:b/>
          <w:color w:val="000000" w:themeColor="text1"/>
        </w:rPr>
        <w:t xml:space="preserve">En uso de la palabra, la </w:t>
      </w:r>
      <w:proofErr w:type="gramStart"/>
      <w:r w:rsidRPr="00082DE1">
        <w:rPr>
          <w:rFonts w:ascii="Lato" w:hAnsi="Lato" w:cstheme="minorHAnsi"/>
          <w:b/>
          <w:color w:val="000000" w:themeColor="text1"/>
        </w:rPr>
        <w:t>Secretaria Ejecutiva</w:t>
      </w:r>
      <w:proofErr w:type="gramEnd"/>
      <w:r w:rsidRPr="00082DE1">
        <w:rPr>
          <w:rFonts w:ascii="Lato" w:hAnsi="Lato" w:cstheme="minorHAnsi"/>
          <w:b/>
          <w:color w:val="000000" w:themeColor="text1"/>
        </w:rPr>
        <w:t xml:space="preserve"> dijo</w:t>
      </w:r>
      <w:r w:rsidRPr="00082DE1">
        <w:rPr>
          <w:rFonts w:ascii="Lato" w:hAnsi="Lato" w:cstheme="minorHAnsi"/>
          <w:color w:val="000000" w:themeColor="text1"/>
        </w:rPr>
        <w:t xml:space="preserve">:  Magistrada informo que existe quórum legal para sesionar el día de hoy </w:t>
      </w:r>
      <w:r w:rsidRPr="00082DE1">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082DE1">
        <w:rPr>
          <w:rFonts w:ascii="Lato" w:hAnsi="Lato" w:cs="Calibri"/>
          <w:color w:val="000000" w:themeColor="text1"/>
        </w:rPr>
        <w:t xml:space="preserve">Poder Judicial del </w:t>
      </w:r>
      <w:r w:rsidRPr="00082DE1">
        <w:rPr>
          <w:rFonts w:ascii="Lato" w:hAnsi="Lato" w:cs="Calibri"/>
          <w:color w:val="000000" w:themeColor="text1"/>
        </w:rPr>
        <w:t>Estado de Tlaxcala.</w:t>
      </w:r>
    </w:p>
    <w:p w14:paraId="30399F27" w14:textId="25B84CBE" w:rsidR="00821660" w:rsidRPr="00AE782F" w:rsidRDefault="00C63629" w:rsidP="00822F41">
      <w:pPr>
        <w:tabs>
          <w:tab w:val="left" w:pos="5812"/>
        </w:tabs>
        <w:spacing w:after="0" w:line="480" w:lineRule="auto"/>
        <w:jc w:val="both"/>
        <w:rPr>
          <w:rFonts w:ascii="Aptos" w:hAnsi="Aptos" w:cs="Arial"/>
          <w:sz w:val="24"/>
          <w:szCs w:val="24"/>
          <w:u w:val="single"/>
        </w:rPr>
      </w:pPr>
      <w:r w:rsidRPr="00082DE1">
        <w:rPr>
          <w:rFonts w:ascii="Lato" w:hAnsi="Lato" w:cstheme="minorHAnsi"/>
          <w:b/>
        </w:rPr>
        <w:t xml:space="preserve">En uso de la palabra, la Magistrada Presidenta dijo: </w:t>
      </w:r>
      <w:r w:rsidRPr="00082DE1">
        <w:rPr>
          <w:rFonts w:ascii="Lato" w:hAnsi="Lato" w:cstheme="minorHAnsi"/>
        </w:rPr>
        <w:t>en razón de existir quórum legal, declaro abierta la presente sesión para que todos los acuerdos que se dicten, tengan la validez que en derecho les corresponde</w:t>
      </w:r>
      <w:bookmarkStart w:id="10" w:name="_Hlk195535284"/>
      <w:r w:rsidRPr="00082DE1">
        <w:rPr>
          <w:rFonts w:ascii="Lato" w:hAnsi="Lato" w:cstheme="minorHAnsi"/>
        </w:rPr>
        <w:t xml:space="preserve">, asimismo se faculta a la Secretaria Ejecutiva girar los oficios respectivos para comunicar los acuerdos que se emitan, </w:t>
      </w:r>
      <w:r w:rsidRPr="00082DE1">
        <w:rPr>
          <w:rFonts w:ascii="Lato" w:hAnsi="Lato" w:cstheme="minorHAnsi"/>
          <w:bCs/>
        </w:rPr>
        <w:t>para continuar, s</w:t>
      </w:r>
      <w:r w:rsidRPr="00082DE1">
        <w:rPr>
          <w:rFonts w:ascii="Lato" w:hAnsi="Lato" w:cstheme="minorHAnsi"/>
        </w:rPr>
        <w:t>ometo a consideración el orden del día de la convocatoria que les fue entregada</w:t>
      </w:r>
      <w:bookmarkEnd w:id="10"/>
      <w:r w:rsidR="00821660">
        <w:rPr>
          <w:rFonts w:ascii="Lato" w:hAnsi="Lato" w:cstheme="minorHAnsi"/>
        </w:rPr>
        <w:t xml:space="preserve">, así como </w:t>
      </w:r>
      <w:proofErr w:type="spellStart"/>
      <w:r w:rsidR="00821660">
        <w:rPr>
          <w:rFonts w:ascii="Lato" w:hAnsi="Lato" w:cstheme="minorHAnsi"/>
        </w:rPr>
        <w:t>adendar</w:t>
      </w:r>
      <w:proofErr w:type="spellEnd"/>
      <w:r w:rsidR="00821660">
        <w:rPr>
          <w:rFonts w:ascii="Lato" w:hAnsi="Lato" w:cstheme="minorHAnsi"/>
        </w:rPr>
        <w:t xml:space="preserve"> el oficio número </w:t>
      </w:r>
      <w:r w:rsidR="00821660" w:rsidRPr="00821660">
        <w:rPr>
          <w:rFonts w:ascii="Aptos" w:hAnsi="Aptos" w:cs="Arial"/>
          <w:sz w:val="24"/>
          <w:szCs w:val="24"/>
        </w:rPr>
        <w:t>DRHYM/478/2025,</w:t>
      </w:r>
      <w:r w:rsidR="00652B1E">
        <w:rPr>
          <w:rFonts w:ascii="Aptos" w:hAnsi="Aptos" w:cs="Arial"/>
          <w:sz w:val="24"/>
          <w:szCs w:val="24"/>
        </w:rPr>
        <w:t xml:space="preserve"> </w:t>
      </w:r>
      <w:r w:rsidR="00821660" w:rsidRPr="00821660">
        <w:rPr>
          <w:rFonts w:ascii="Lato" w:hAnsi="Lato" w:cstheme="minorHAnsi"/>
          <w:bCs/>
          <w:bdr w:val="none" w:sz="0" w:space="0" w:color="auto" w:frame="1"/>
        </w:rPr>
        <w:t>signado por la Directora de Recursos Humanos y Materiales, dependiente de la Secretaría Ejecutiva.</w:t>
      </w:r>
      <w:r w:rsidR="000F11EF">
        <w:rPr>
          <w:rFonts w:ascii="Lato" w:hAnsi="Lato" w:cstheme="minorHAnsi"/>
          <w:bCs/>
          <w:bdr w:val="none" w:sz="0" w:space="0" w:color="auto" w:frame="1"/>
        </w:rPr>
        <w:t xml:space="preserve"> </w:t>
      </w:r>
      <w:r w:rsidR="000F11EF" w:rsidRPr="00AE782F">
        <w:rPr>
          <w:rFonts w:ascii="Lato" w:hAnsi="Lato"/>
          <w:b/>
          <w:bCs/>
          <w:color w:val="000000" w:themeColor="text1"/>
          <w:u w:val="single"/>
        </w:rPr>
        <w:t>APROBADO POR UNANIMIDAD DE VOTOS.</w:t>
      </w:r>
    </w:p>
    <w:p w14:paraId="324A9924" w14:textId="77777777" w:rsidR="00821660" w:rsidRPr="00821660" w:rsidRDefault="00821660" w:rsidP="00822F41">
      <w:pPr>
        <w:tabs>
          <w:tab w:val="left" w:pos="5812"/>
        </w:tabs>
        <w:spacing w:after="0" w:line="240" w:lineRule="auto"/>
        <w:jc w:val="both"/>
        <w:rPr>
          <w:rFonts w:ascii="Lato" w:hAnsi="Lato" w:cstheme="minorHAnsi"/>
          <w:u w:val="single"/>
          <w:lang w:val="pt-PT"/>
        </w:rPr>
      </w:pPr>
    </w:p>
    <w:bookmarkEnd w:id="9"/>
    <w:p w14:paraId="4351E38F" w14:textId="7A0839DF" w:rsidR="00082DE1" w:rsidRPr="00082DE1" w:rsidRDefault="00E62143" w:rsidP="00822F41">
      <w:pPr>
        <w:pStyle w:val="NormalWeb"/>
        <w:tabs>
          <w:tab w:val="left" w:pos="5812"/>
        </w:tabs>
        <w:spacing w:before="0" w:beforeAutospacing="0" w:after="0" w:afterAutospacing="0" w:line="480" w:lineRule="auto"/>
        <w:jc w:val="both"/>
        <w:rPr>
          <w:rFonts w:ascii="Lato" w:hAnsi="Lato" w:cstheme="minorHAnsi"/>
          <w:b/>
          <w:bCs/>
          <w:sz w:val="22"/>
          <w:szCs w:val="22"/>
          <w:bdr w:val="none" w:sz="0" w:space="0" w:color="auto" w:frame="1"/>
        </w:rPr>
      </w:pPr>
      <w:r>
        <w:rPr>
          <w:rFonts w:ascii="Lato" w:hAnsi="Lato"/>
          <w:b/>
          <w:bCs/>
          <w:color w:val="000000"/>
          <w:sz w:val="22"/>
          <w:szCs w:val="22"/>
        </w:rPr>
        <w:t xml:space="preserve">          </w:t>
      </w:r>
      <w:r w:rsidR="00170F58" w:rsidRPr="00082DE1">
        <w:rPr>
          <w:rFonts w:ascii="Lato" w:hAnsi="Lato"/>
          <w:b/>
          <w:bCs/>
          <w:color w:val="000000"/>
          <w:sz w:val="22"/>
          <w:szCs w:val="22"/>
        </w:rPr>
        <w:t>ACUERDO II/</w:t>
      </w:r>
      <w:r w:rsidR="00671584" w:rsidRPr="00082DE1">
        <w:rPr>
          <w:rFonts w:ascii="Lato" w:hAnsi="Lato"/>
          <w:b/>
          <w:bCs/>
          <w:color w:val="000000"/>
          <w:sz w:val="22"/>
          <w:szCs w:val="22"/>
        </w:rPr>
        <w:t>63</w:t>
      </w:r>
      <w:r w:rsidR="00170F58" w:rsidRPr="00082DE1">
        <w:rPr>
          <w:rFonts w:ascii="Lato" w:hAnsi="Lato"/>
          <w:b/>
          <w:bCs/>
          <w:color w:val="000000"/>
          <w:sz w:val="22"/>
          <w:szCs w:val="22"/>
        </w:rPr>
        <w:t>/202</w:t>
      </w:r>
      <w:r w:rsidR="007834D1" w:rsidRPr="00082DE1">
        <w:rPr>
          <w:rFonts w:ascii="Lato" w:hAnsi="Lato"/>
          <w:b/>
          <w:bCs/>
          <w:color w:val="000000"/>
          <w:sz w:val="22"/>
          <w:szCs w:val="22"/>
        </w:rPr>
        <w:t>5</w:t>
      </w:r>
      <w:r w:rsidR="00170F58" w:rsidRPr="00082DE1">
        <w:rPr>
          <w:rFonts w:ascii="Lato" w:hAnsi="Lato"/>
          <w:b/>
          <w:bCs/>
          <w:color w:val="000000"/>
          <w:sz w:val="22"/>
          <w:szCs w:val="22"/>
        </w:rPr>
        <w:t xml:space="preserve">. </w:t>
      </w:r>
      <w:r w:rsidR="00671584" w:rsidRPr="00082DE1">
        <w:rPr>
          <w:rFonts w:ascii="Lato" w:hAnsi="Lato"/>
          <w:b/>
          <w:bCs/>
          <w:color w:val="000000"/>
          <w:sz w:val="22"/>
          <w:szCs w:val="22"/>
        </w:rPr>
        <w:t xml:space="preserve"> </w:t>
      </w:r>
      <w:r w:rsidR="00082DE1" w:rsidRPr="00082DE1">
        <w:rPr>
          <w:rFonts w:ascii="Lato" w:hAnsi="Lato"/>
          <w:b/>
          <w:bCs/>
          <w:color w:val="000000"/>
          <w:sz w:val="22"/>
          <w:szCs w:val="22"/>
        </w:rPr>
        <w:t xml:space="preserve">Aprobación de las actas número </w:t>
      </w:r>
      <w:r w:rsidR="00082DE1" w:rsidRPr="00082DE1">
        <w:rPr>
          <w:rFonts w:ascii="Lato" w:hAnsi="Lato" w:cstheme="minorHAnsi"/>
          <w:b/>
          <w:bCs/>
          <w:sz w:val="22"/>
          <w:szCs w:val="22"/>
          <w:bdr w:val="none" w:sz="0" w:space="0" w:color="auto" w:frame="1"/>
        </w:rPr>
        <w:t>51/2025, 53/2025, 55/2025 y 59/2025.</w:t>
      </w:r>
      <w:r w:rsidR="000F11EF">
        <w:rPr>
          <w:rFonts w:ascii="Lato" w:hAnsi="Lato" w:cstheme="minorHAnsi"/>
          <w:b/>
          <w:bCs/>
          <w:sz w:val="22"/>
          <w:szCs w:val="22"/>
          <w:bdr w:val="none" w:sz="0" w:space="0" w:color="auto" w:frame="1"/>
        </w:rPr>
        <w:t xml:space="preserve"> - - - - - - - - - - - - - - - - - - - - - - - - - - - - - - - - - - </w:t>
      </w:r>
    </w:p>
    <w:p w14:paraId="4AB7F0EB" w14:textId="0032F355" w:rsidR="00082DE1" w:rsidRPr="00C247BB" w:rsidRDefault="00082DE1" w:rsidP="00822F41">
      <w:pPr>
        <w:tabs>
          <w:tab w:val="left" w:pos="5812"/>
        </w:tabs>
        <w:spacing w:after="0" w:line="480" w:lineRule="auto"/>
        <w:jc w:val="both"/>
        <w:rPr>
          <w:rFonts w:ascii="Lato" w:hAnsi="Lato"/>
          <w:b/>
          <w:bCs/>
          <w:color w:val="000000"/>
        </w:rPr>
      </w:pPr>
      <w:r w:rsidRPr="00082DE1">
        <w:rPr>
          <w:rFonts w:ascii="Lato" w:hAnsi="Lato"/>
          <w:color w:val="000000" w:themeColor="text1"/>
        </w:rPr>
        <w:lastRenderedPageBreak/>
        <w:t xml:space="preserve">Dada cuenta con las actas número </w:t>
      </w:r>
      <w:r w:rsidRPr="00082DE1">
        <w:rPr>
          <w:rFonts w:ascii="Lato" w:hAnsi="Lato" w:cstheme="minorHAnsi"/>
          <w:bCs/>
          <w:bdr w:val="none" w:sz="0" w:space="0" w:color="auto" w:frame="1"/>
        </w:rPr>
        <w:t xml:space="preserve">51/2025, 53/2025, 55/2025 y 59/2025, </w:t>
      </w:r>
      <w:r w:rsidRPr="00082DE1">
        <w:rPr>
          <w:rFonts w:ascii="Lato" w:hAnsi="Lato"/>
          <w:color w:val="000000" w:themeColor="text1"/>
        </w:rPr>
        <w:t xml:space="preserve">de este Órgano Colegiado que fueron agregadas al orden del día de la presente sesión para efectos de su revisión y aprobación. Al respecto, en términos del artículo 18, fracción IV, del Reglamento del Consejo de la Judicatura del Estado, se aprueban las actas número </w:t>
      </w:r>
      <w:r w:rsidRPr="00082DE1">
        <w:rPr>
          <w:rFonts w:ascii="Lato" w:hAnsi="Lato" w:cstheme="minorHAnsi"/>
          <w:bCs/>
          <w:bdr w:val="none" w:sz="0" w:space="0" w:color="auto" w:frame="1"/>
        </w:rPr>
        <w:t xml:space="preserve">51/2025, 53/2025, 55/2025 y 59/2025, </w:t>
      </w:r>
      <w:r w:rsidRPr="00082DE1">
        <w:rPr>
          <w:rFonts w:ascii="Lato" w:hAnsi="Lato"/>
          <w:color w:val="000000" w:themeColor="text1"/>
        </w:rPr>
        <w:t>de este Órgano Colegiado,</w:t>
      </w:r>
      <w:r w:rsidRPr="00082DE1">
        <w:rPr>
          <w:rFonts w:ascii="Lato" w:hAnsi="Lato" w:cstheme="minorHAnsi"/>
          <w:b/>
          <w:bCs/>
          <w:noProof/>
        </w:rPr>
        <w:t xml:space="preserve"> </w:t>
      </w:r>
      <w:r w:rsidRPr="00082DE1">
        <w:rPr>
          <w:rFonts w:ascii="Lato" w:hAnsi="Lato"/>
          <w:color w:val="000000" w:themeColor="text1"/>
        </w:rPr>
        <w:t xml:space="preserve">por lo que se ordena a la </w:t>
      </w:r>
      <w:proofErr w:type="gramStart"/>
      <w:r w:rsidRPr="00082DE1">
        <w:rPr>
          <w:rFonts w:ascii="Lato" w:hAnsi="Lato"/>
          <w:color w:val="000000" w:themeColor="text1"/>
        </w:rPr>
        <w:t>Secretaria Ejecutiva</w:t>
      </w:r>
      <w:proofErr w:type="gramEnd"/>
      <w:r w:rsidRPr="00082DE1">
        <w:rPr>
          <w:rFonts w:ascii="Lato" w:hAnsi="Lato"/>
          <w:color w:val="000000" w:themeColor="text1"/>
        </w:rPr>
        <w:t xml:space="preserve"> recabar las firmas correspondientes</w:t>
      </w:r>
      <w:r w:rsidR="00C247BB">
        <w:rPr>
          <w:rFonts w:ascii="Lato" w:hAnsi="Lato"/>
          <w:color w:val="000000" w:themeColor="text1"/>
        </w:rPr>
        <w:t xml:space="preserve">. </w:t>
      </w:r>
      <w:r w:rsidR="00C247BB" w:rsidRPr="00AE782F">
        <w:rPr>
          <w:rFonts w:ascii="Lato" w:hAnsi="Lato"/>
          <w:b/>
          <w:bCs/>
          <w:color w:val="000000" w:themeColor="text1"/>
          <w:u w:val="single"/>
        </w:rPr>
        <w:t>APROBADO POR UNANIMIDAD DE VOTOS.</w:t>
      </w:r>
    </w:p>
    <w:p w14:paraId="1D0E2630" w14:textId="0227D18B" w:rsidR="00B011E6" w:rsidRPr="00822F41" w:rsidRDefault="00204FB0" w:rsidP="00822F41">
      <w:pPr>
        <w:pStyle w:val="NormalWeb"/>
        <w:tabs>
          <w:tab w:val="left" w:pos="5812"/>
        </w:tabs>
        <w:spacing w:before="0" w:beforeAutospacing="0" w:after="0" w:afterAutospacing="0" w:line="480" w:lineRule="auto"/>
        <w:jc w:val="both"/>
        <w:rPr>
          <w:rFonts w:ascii="Lato" w:hAnsi="Lato" w:cstheme="minorHAnsi"/>
          <w:b/>
          <w:sz w:val="22"/>
          <w:szCs w:val="22"/>
          <w:lang w:val="pt-PT"/>
        </w:rPr>
      </w:pPr>
      <w:r>
        <w:rPr>
          <w:rFonts w:ascii="Lato" w:hAnsi="Lato"/>
          <w:b/>
          <w:bCs/>
          <w:color w:val="000000"/>
        </w:rPr>
        <w:t xml:space="preserve">            </w:t>
      </w:r>
      <w:r w:rsidR="00082DE1" w:rsidRPr="00822F41">
        <w:rPr>
          <w:rFonts w:ascii="Lato" w:hAnsi="Lato"/>
          <w:b/>
          <w:bCs/>
          <w:color w:val="000000"/>
          <w:sz w:val="22"/>
          <w:szCs w:val="22"/>
        </w:rPr>
        <w:t xml:space="preserve">ACUERDO III/63/2025. </w:t>
      </w:r>
      <w:r w:rsidR="00B011E6" w:rsidRPr="00822F41">
        <w:rPr>
          <w:rFonts w:ascii="Lato" w:hAnsi="Lato"/>
          <w:b/>
          <w:bCs/>
          <w:color w:val="000000"/>
          <w:sz w:val="22"/>
          <w:szCs w:val="22"/>
        </w:rPr>
        <w:t>O</w:t>
      </w:r>
      <w:r w:rsidR="00B011E6" w:rsidRPr="00822F41">
        <w:rPr>
          <w:rFonts w:ascii="Lato" w:hAnsi="Lato" w:cstheme="minorHAnsi"/>
          <w:b/>
          <w:sz w:val="22"/>
          <w:szCs w:val="22"/>
          <w:bdr w:val="none" w:sz="0" w:space="0" w:color="auto" w:frame="1"/>
        </w:rPr>
        <w:t xml:space="preserve">ficio número DRHYM/476/2025, recibido el veintitrés de junio de dos mil veinticinco, signado por la </w:t>
      </w:r>
      <w:proofErr w:type="gramStart"/>
      <w:r w:rsidR="00B011E6" w:rsidRPr="00822F41">
        <w:rPr>
          <w:rFonts w:ascii="Lato" w:hAnsi="Lato" w:cstheme="minorHAnsi"/>
          <w:b/>
          <w:sz w:val="22"/>
          <w:szCs w:val="22"/>
          <w:bdr w:val="none" w:sz="0" w:space="0" w:color="auto" w:frame="1"/>
        </w:rPr>
        <w:t>Directora</w:t>
      </w:r>
      <w:proofErr w:type="gramEnd"/>
      <w:r w:rsidR="00B011E6" w:rsidRPr="00822F41">
        <w:rPr>
          <w:rFonts w:ascii="Lato" w:hAnsi="Lato" w:cstheme="minorHAnsi"/>
          <w:b/>
          <w:sz w:val="22"/>
          <w:szCs w:val="22"/>
          <w:bdr w:val="none" w:sz="0" w:space="0" w:color="auto" w:frame="1"/>
        </w:rPr>
        <w:t xml:space="preserve"> de Recursos Humanos y Materiales, dependiente de la Secretaría Ejecutiva.</w:t>
      </w:r>
      <w:r w:rsidR="00E62143" w:rsidRPr="00822F41">
        <w:rPr>
          <w:rFonts w:ascii="Lato" w:hAnsi="Lato" w:cstheme="minorHAnsi"/>
          <w:b/>
          <w:sz w:val="22"/>
          <w:szCs w:val="22"/>
          <w:bdr w:val="none" w:sz="0" w:space="0" w:color="auto" w:frame="1"/>
        </w:rPr>
        <w:t xml:space="preserve"> - - - - - - - - - - - - </w:t>
      </w:r>
    </w:p>
    <w:p w14:paraId="20DCC501" w14:textId="7D8E9EBA" w:rsidR="00B011E6" w:rsidRPr="00822F41" w:rsidRDefault="00B011E6" w:rsidP="00822F41">
      <w:pPr>
        <w:tabs>
          <w:tab w:val="left" w:pos="5812"/>
        </w:tabs>
        <w:spacing w:after="0" w:line="480" w:lineRule="auto"/>
        <w:jc w:val="both"/>
        <w:rPr>
          <w:rFonts w:ascii="Lato" w:hAnsi="Lato" w:cs="Arial"/>
          <w:bCs/>
        </w:rPr>
      </w:pPr>
      <w:r w:rsidRPr="00822F41">
        <w:rPr>
          <w:rFonts w:ascii="Lato" w:hAnsi="Lato" w:cs="Arial"/>
          <w:bCs/>
        </w:rPr>
        <w:t xml:space="preserve">Dada cuenta con el oficio de referencia, mediante el cual, en seguimiento a los trabajos de “ADECUACIÓN Y AMPLIACIÓN DE 3 SALAS DE JUICIO ORAL CON SUS RESPECTIVOS ANEXOS, EN EL INMUEBLE QUE OCUPA EL JUZGADO PENAL DEL DISTRITO JUDICIAL DE GURIDI Y ALCOCER”, ubicado en: calle 8, sin número, Colonia Xicohténcatl, Municipio de Tlaxcala, Tlaxcala, la </w:t>
      </w:r>
      <w:r w:rsidRPr="00822F41">
        <w:rPr>
          <w:rFonts w:ascii="Lato" w:hAnsi="Lato" w:cstheme="minorHAnsi"/>
          <w:bCs/>
          <w:bdr w:val="none" w:sz="0" w:space="0" w:color="auto" w:frame="1"/>
        </w:rPr>
        <w:t>Directora de Recursos Humanos y Materiales, dependiente de la Secretaría Ejecutiva</w:t>
      </w:r>
      <w:r w:rsidR="00D001B9" w:rsidRPr="00822F41">
        <w:rPr>
          <w:rFonts w:ascii="Lato" w:hAnsi="Lato" w:cstheme="minorHAnsi"/>
          <w:bCs/>
          <w:bdr w:val="none" w:sz="0" w:space="0" w:color="auto" w:frame="1"/>
        </w:rPr>
        <w:t>, i</w:t>
      </w:r>
      <w:r w:rsidRPr="00822F41">
        <w:rPr>
          <w:rFonts w:ascii="Lato" w:hAnsi="Lato" w:cs="Arial"/>
          <w:bCs/>
        </w:rPr>
        <w:t xml:space="preserve">nforma </w:t>
      </w:r>
      <w:r w:rsidR="00D001B9" w:rsidRPr="00822F41">
        <w:rPr>
          <w:rFonts w:ascii="Lato" w:hAnsi="Lato" w:cs="Arial"/>
          <w:bCs/>
        </w:rPr>
        <w:t>q</w:t>
      </w:r>
      <w:r w:rsidRPr="00822F41">
        <w:rPr>
          <w:rFonts w:ascii="Lato" w:hAnsi="Lato" w:cs="Arial"/>
          <w:bCs/>
        </w:rPr>
        <w:t xml:space="preserve">ue, con relación al servicio de energía eléctrica es necesario la verificación de instalaciones Eléctricas, conforme a la Norma NOM-001-SEDE-2012, por parte de una Unidad Verificadora de Instalaciones Eléctricas “UVIE”, </w:t>
      </w:r>
      <w:r w:rsidR="00024869" w:rsidRPr="00822F41">
        <w:rPr>
          <w:rFonts w:ascii="Lato" w:hAnsi="Lato" w:cs="Arial"/>
          <w:bCs/>
        </w:rPr>
        <w:t xml:space="preserve">con un </w:t>
      </w:r>
      <w:r w:rsidRPr="00822F41">
        <w:rPr>
          <w:rFonts w:ascii="Lato" w:hAnsi="Lato" w:cs="Arial"/>
          <w:bCs/>
        </w:rPr>
        <w:t xml:space="preserve">pago por la revisión de proyecto y emisión del dictamen </w:t>
      </w:r>
      <w:r w:rsidR="00024869" w:rsidRPr="00822F41">
        <w:rPr>
          <w:rFonts w:ascii="Lato" w:hAnsi="Lato" w:cs="Arial"/>
          <w:bCs/>
        </w:rPr>
        <w:t>de</w:t>
      </w:r>
      <w:r w:rsidRPr="00822F41">
        <w:rPr>
          <w:rFonts w:ascii="Lato" w:hAnsi="Lato" w:cs="Arial"/>
          <w:bCs/>
        </w:rPr>
        <w:t xml:space="preserve"> $18,000.00 más $2,880.00 de I.V.A. sumando un total de $20,880.00</w:t>
      </w:r>
      <w:r w:rsidRPr="00822F41">
        <w:rPr>
          <w:rFonts w:ascii="Lato" w:hAnsi="Lato" w:cs="Arial"/>
          <w:b/>
        </w:rPr>
        <w:t xml:space="preserve"> </w:t>
      </w:r>
      <w:r w:rsidRPr="00822F41">
        <w:rPr>
          <w:rFonts w:ascii="Lato" w:hAnsi="Lato" w:cs="Arial"/>
          <w:bCs/>
        </w:rPr>
        <w:t>(veinte mil ochocientos ochenta pesos 00/100 M</w:t>
      </w:r>
      <w:r w:rsidR="00D001B9" w:rsidRPr="00822F41">
        <w:rPr>
          <w:rFonts w:ascii="Lato" w:hAnsi="Lato" w:cs="Arial"/>
          <w:bCs/>
        </w:rPr>
        <w:t>.</w:t>
      </w:r>
      <w:r w:rsidRPr="00822F41">
        <w:rPr>
          <w:rFonts w:ascii="Lato" w:hAnsi="Lato" w:cs="Arial"/>
          <w:bCs/>
        </w:rPr>
        <w:t>N</w:t>
      </w:r>
      <w:r w:rsidR="00D001B9" w:rsidRPr="00822F41">
        <w:rPr>
          <w:rFonts w:ascii="Lato" w:hAnsi="Lato" w:cs="Arial"/>
          <w:bCs/>
        </w:rPr>
        <w:t>.</w:t>
      </w:r>
      <w:r w:rsidRPr="00822F41">
        <w:rPr>
          <w:rFonts w:ascii="Lato" w:hAnsi="Lato" w:cs="Arial"/>
          <w:bCs/>
        </w:rPr>
        <w:t>), lo anterior deberá ser cubierto por el Honorable Tribunal Superior de Justicia y así cumplir y seguir contando con energía eléctrica en el inmueble en mención</w:t>
      </w:r>
      <w:r w:rsidR="00D001B9" w:rsidRPr="00822F41">
        <w:rPr>
          <w:rFonts w:ascii="Lato" w:hAnsi="Lato" w:cs="Arial"/>
          <w:bCs/>
        </w:rPr>
        <w:t>.</w:t>
      </w:r>
    </w:p>
    <w:p w14:paraId="63DD7EDA" w14:textId="77777777" w:rsidR="00D001B9" w:rsidRPr="00822F41" w:rsidRDefault="00D001B9" w:rsidP="00822F41">
      <w:pPr>
        <w:tabs>
          <w:tab w:val="left" w:pos="5812"/>
        </w:tabs>
        <w:spacing w:after="0" w:line="240" w:lineRule="auto"/>
        <w:jc w:val="both"/>
        <w:rPr>
          <w:rFonts w:ascii="Lato" w:hAnsi="Lato" w:cstheme="minorHAnsi"/>
          <w:bCs/>
          <w:i/>
          <w:iCs/>
          <w:bdr w:val="none" w:sz="0" w:space="0" w:color="auto" w:frame="1"/>
        </w:rPr>
      </w:pPr>
    </w:p>
    <w:p w14:paraId="29114611" w14:textId="2EBB59B0" w:rsidR="00DC519D" w:rsidRPr="00822F41" w:rsidRDefault="00DC519D" w:rsidP="00822F41">
      <w:pPr>
        <w:tabs>
          <w:tab w:val="left" w:pos="5812"/>
        </w:tabs>
        <w:spacing w:after="0" w:line="480" w:lineRule="auto"/>
        <w:jc w:val="both"/>
        <w:rPr>
          <w:rFonts w:ascii="Lato" w:hAnsi="Lato"/>
          <w:color w:val="000000" w:themeColor="text1"/>
        </w:rPr>
      </w:pPr>
      <w:r w:rsidRPr="00822F41">
        <w:rPr>
          <w:rFonts w:ascii="Lato" w:hAnsi="Lato" w:cstheme="minorHAnsi"/>
          <w:bCs/>
          <w:color w:val="000000" w:themeColor="text1"/>
          <w:bdr w:val="none" w:sz="0" w:space="0" w:color="auto" w:frame="1"/>
        </w:rPr>
        <w:t>En atención a lo anterior, a fin de</w:t>
      </w:r>
      <w:r w:rsidR="00024869" w:rsidRPr="00822F41">
        <w:rPr>
          <w:rFonts w:ascii="Lato" w:hAnsi="Lato" w:cstheme="minorHAnsi"/>
          <w:bCs/>
          <w:color w:val="000000" w:themeColor="text1"/>
          <w:bdr w:val="none" w:sz="0" w:space="0" w:color="auto" w:frame="1"/>
        </w:rPr>
        <w:t xml:space="preserve"> continuar con los trabajos de “</w:t>
      </w:r>
      <w:r w:rsidR="00024869" w:rsidRPr="00822F41">
        <w:rPr>
          <w:rFonts w:ascii="Lato" w:hAnsi="Lato" w:cs="Arial"/>
          <w:bCs/>
        </w:rPr>
        <w:t xml:space="preserve">ADECUACIÓN Y AMPLIACIÓN DE 3 SALAS DE JUICIO ORAL CON SUS RESPECTIVOS ANEXOS, EN EL INMUEBLE QUE OCUPA EL JUZGADO PENAL DEL DISTRITO JUDICIAL DE GURIDI Y ALCOCER”, y contar con </w:t>
      </w:r>
      <w:r w:rsidRPr="00822F41">
        <w:rPr>
          <w:rFonts w:ascii="Lato" w:hAnsi="Lato" w:cs="Arial"/>
          <w:bCs/>
          <w:color w:val="000000" w:themeColor="text1"/>
        </w:rPr>
        <w:t xml:space="preserve">energía eléctrica en el </w:t>
      </w:r>
      <w:r w:rsidRPr="00822F41">
        <w:rPr>
          <w:rFonts w:ascii="Lato" w:hAnsi="Lato" w:cs="Arial"/>
          <w:bCs/>
        </w:rPr>
        <w:t xml:space="preserve">inmueble en mención, </w:t>
      </w:r>
      <w:r w:rsidRPr="00822F41">
        <w:rPr>
          <w:rFonts w:ascii="Lato" w:hAnsi="Lato" w:cstheme="minorHAnsi"/>
          <w:bCs/>
          <w:color w:val="000000" w:themeColor="text1"/>
          <w:bdr w:val="none" w:sz="0" w:space="0" w:color="auto" w:frame="1"/>
        </w:rPr>
        <w:t xml:space="preserve">con fundamento en lo que establecen los artículos 61 y 77 de la Ley Orgánica del Poder Judicial del Estado; y 9 fracción XVII del Reglamento del </w:t>
      </w:r>
      <w:r w:rsidRPr="00822F41">
        <w:rPr>
          <w:rFonts w:ascii="Lato" w:hAnsi="Lato" w:cstheme="minorHAnsi"/>
          <w:bCs/>
          <w:color w:val="000000" w:themeColor="text1"/>
          <w:bdr w:val="none" w:sz="0" w:space="0" w:color="auto" w:frame="1"/>
        </w:rPr>
        <w:lastRenderedPageBreak/>
        <w:t xml:space="preserve">Consejo de la Judicatura del Estado, </w:t>
      </w:r>
      <w:r w:rsidRPr="00822F41">
        <w:rPr>
          <w:rStyle w:val="xcontentpasted0"/>
          <w:rFonts w:ascii="Lato" w:hAnsi="Lato"/>
          <w:color w:val="000000" w:themeColor="text1"/>
          <w:bdr w:val="none" w:sz="0" w:space="0" w:color="auto" w:frame="1"/>
        </w:rPr>
        <w:t xml:space="preserve">en relación con el diverso 139 </w:t>
      </w:r>
      <w:r w:rsidRPr="00822F41">
        <w:rPr>
          <w:rFonts w:ascii="Lato" w:hAnsi="Lato"/>
          <w:color w:val="000000" w:themeColor="text1"/>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6D83E31D" w14:textId="580D78DB" w:rsidR="00DC519D" w:rsidRPr="00822F41" w:rsidRDefault="00DC519D" w:rsidP="00822F41">
      <w:pPr>
        <w:pStyle w:val="Prrafodelista"/>
        <w:numPr>
          <w:ilvl w:val="0"/>
          <w:numId w:val="44"/>
        </w:numPr>
        <w:tabs>
          <w:tab w:val="left" w:pos="5812"/>
        </w:tabs>
        <w:spacing w:after="0" w:line="480" w:lineRule="auto"/>
        <w:jc w:val="both"/>
        <w:rPr>
          <w:rFonts w:ascii="Lato" w:hAnsi="Lato" w:cstheme="minorHAnsi"/>
          <w:bCs/>
          <w:color w:val="000000" w:themeColor="text1"/>
          <w:bdr w:val="none" w:sz="0" w:space="0" w:color="auto" w:frame="1"/>
        </w:rPr>
      </w:pPr>
      <w:r w:rsidRPr="00822F41">
        <w:rPr>
          <w:rFonts w:ascii="Lato" w:hAnsi="Lato" w:cstheme="minorHAnsi"/>
          <w:bCs/>
          <w:color w:val="000000" w:themeColor="text1"/>
          <w:bdr w:val="none" w:sz="0" w:space="0" w:color="auto" w:frame="1"/>
        </w:rPr>
        <w:t>Tomar conocimiento del oficio y anexo de cuenta.</w:t>
      </w:r>
    </w:p>
    <w:p w14:paraId="77ACAFF7" w14:textId="3D228338" w:rsidR="00DC519D" w:rsidRPr="00822F41" w:rsidRDefault="00DC519D" w:rsidP="00822F41">
      <w:pPr>
        <w:pStyle w:val="Prrafodelista"/>
        <w:numPr>
          <w:ilvl w:val="0"/>
          <w:numId w:val="44"/>
        </w:numPr>
        <w:tabs>
          <w:tab w:val="left" w:pos="5812"/>
        </w:tabs>
        <w:spacing w:after="0" w:line="480" w:lineRule="auto"/>
        <w:jc w:val="both"/>
        <w:rPr>
          <w:rFonts w:ascii="Lato" w:hAnsi="Lato" w:cstheme="minorHAnsi"/>
          <w:bCs/>
          <w:color w:val="000000" w:themeColor="text1"/>
          <w:bdr w:val="none" w:sz="0" w:space="0" w:color="auto" w:frame="1"/>
        </w:rPr>
      </w:pPr>
      <w:r w:rsidRPr="00822F41">
        <w:rPr>
          <w:rFonts w:ascii="Lato" w:hAnsi="Lato" w:cstheme="minorHAnsi"/>
          <w:bCs/>
          <w:color w:val="000000" w:themeColor="text1"/>
          <w:bdr w:val="none" w:sz="0" w:space="0" w:color="auto" w:frame="1"/>
        </w:rPr>
        <w:t>Instruir al Tesorero del Poder Judicial del Estado a efecto de que realice el pago de la cantidad de $</w:t>
      </w:r>
      <w:r w:rsidRPr="00822F41">
        <w:rPr>
          <w:rFonts w:ascii="Lato" w:hAnsi="Lato" w:cs="Arial"/>
          <w:bCs/>
        </w:rPr>
        <w:t>20,880.00</w:t>
      </w:r>
      <w:r w:rsidRPr="00822F41">
        <w:rPr>
          <w:rFonts w:ascii="Lato" w:hAnsi="Lato" w:cs="Arial"/>
          <w:b/>
        </w:rPr>
        <w:t xml:space="preserve"> </w:t>
      </w:r>
      <w:r w:rsidRPr="00822F41">
        <w:rPr>
          <w:rFonts w:ascii="Lato" w:hAnsi="Lato" w:cs="Arial"/>
          <w:bCs/>
        </w:rPr>
        <w:t xml:space="preserve">(veinte mil ochocientos ochenta pesos 00/100 M.N.), </w:t>
      </w:r>
      <w:r w:rsidRPr="00822F41">
        <w:rPr>
          <w:rFonts w:ascii="Lato" w:hAnsi="Lato" w:cstheme="minorHAnsi"/>
          <w:bCs/>
          <w:color w:val="000000" w:themeColor="text1"/>
          <w:bdr w:val="none" w:sz="0" w:space="0" w:color="auto" w:frame="1"/>
        </w:rPr>
        <w:t xml:space="preserve">incluye I.V.A.; en los términos precisados en la misma, con cargo a la partida 3.1.1.1 del Presupuesto de Egresos del Poder Judicial del Estado, hecho que sea, proporcionar el comprobante respectivo a la </w:t>
      </w:r>
      <w:proofErr w:type="gramStart"/>
      <w:r w:rsidRPr="00822F41">
        <w:rPr>
          <w:rFonts w:ascii="Lato" w:hAnsi="Lato" w:cstheme="minorHAnsi"/>
          <w:bCs/>
          <w:color w:val="000000" w:themeColor="text1"/>
          <w:bdr w:val="none" w:sz="0" w:space="0" w:color="auto" w:frame="1"/>
        </w:rPr>
        <w:t>Directora</w:t>
      </w:r>
      <w:proofErr w:type="gramEnd"/>
      <w:r w:rsidRPr="00822F41">
        <w:rPr>
          <w:rFonts w:ascii="Lato" w:hAnsi="Lato" w:cstheme="minorHAnsi"/>
          <w:bCs/>
          <w:color w:val="000000" w:themeColor="text1"/>
          <w:bdr w:val="none" w:sz="0" w:space="0" w:color="auto" w:frame="1"/>
        </w:rPr>
        <w:t xml:space="preserve"> de Recursos Humanos y Materiales dependiente de la Secretaría Ejecutiva para el seguimiento correspondiente. </w:t>
      </w:r>
    </w:p>
    <w:p w14:paraId="36E78E3E" w14:textId="15AFC6A9" w:rsidR="00DC519D" w:rsidRPr="00822F41" w:rsidRDefault="00DC519D" w:rsidP="00822F41">
      <w:pPr>
        <w:tabs>
          <w:tab w:val="left" w:pos="5812"/>
        </w:tabs>
        <w:spacing w:after="0" w:line="480" w:lineRule="auto"/>
        <w:jc w:val="both"/>
        <w:rPr>
          <w:rFonts w:ascii="Lato" w:hAnsi="Lato" w:cstheme="minorHAnsi"/>
          <w:bCs/>
          <w:color w:val="000000" w:themeColor="text1"/>
          <w:bdr w:val="none" w:sz="0" w:space="0" w:color="auto" w:frame="1"/>
        </w:rPr>
      </w:pPr>
      <w:r w:rsidRPr="00822F41">
        <w:rPr>
          <w:rFonts w:ascii="Lato" w:hAnsi="Lato" w:cstheme="minorHAnsi"/>
          <w:bCs/>
          <w:color w:val="000000" w:themeColor="text1"/>
          <w:bdr w:val="none" w:sz="0" w:space="0" w:color="auto" w:frame="1"/>
        </w:rPr>
        <w:t xml:space="preserve">Comuníquese esta determinación a la </w:t>
      </w:r>
      <w:proofErr w:type="gramStart"/>
      <w:r w:rsidRPr="00822F41">
        <w:rPr>
          <w:rFonts w:ascii="Lato" w:hAnsi="Lato" w:cstheme="minorHAnsi"/>
          <w:bCs/>
          <w:color w:val="000000" w:themeColor="text1"/>
          <w:bdr w:val="none" w:sz="0" w:space="0" w:color="auto" w:frame="1"/>
        </w:rPr>
        <w:t>Directora</w:t>
      </w:r>
      <w:proofErr w:type="gramEnd"/>
      <w:r w:rsidRPr="00822F41">
        <w:rPr>
          <w:rFonts w:ascii="Lato" w:hAnsi="Lato" w:cstheme="minorHAnsi"/>
          <w:bCs/>
          <w:color w:val="000000" w:themeColor="text1"/>
          <w:bdr w:val="none" w:sz="0" w:space="0" w:color="auto" w:frame="1"/>
        </w:rPr>
        <w:t xml:space="preserve"> de Recursos Humanos y Materiales dependiente de la Secretaría Ejecutiva y al Tesorero del Poder Judicial del Estado para su conocimiento y efectos legales a que haya lugar.</w:t>
      </w:r>
      <w:r w:rsidR="007E5F35" w:rsidRPr="00822F41">
        <w:rPr>
          <w:rFonts w:ascii="Lato" w:hAnsi="Lato" w:cstheme="minorHAnsi"/>
          <w:bCs/>
          <w:color w:val="000000" w:themeColor="text1"/>
          <w:bdr w:val="none" w:sz="0" w:space="0" w:color="auto" w:frame="1"/>
        </w:rPr>
        <w:t xml:space="preserve"> </w:t>
      </w:r>
      <w:r w:rsidR="007E5F35" w:rsidRPr="00822F41">
        <w:rPr>
          <w:rFonts w:ascii="Lato" w:hAnsi="Lato"/>
          <w:b/>
          <w:bCs/>
          <w:color w:val="000000" w:themeColor="text1"/>
          <w:u w:val="single"/>
        </w:rPr>
        <w:t>APROBADO POR UNANIMIDAD DE VOTOS.</w:t>
      </w:r>
    </w:p>
    <w:p w14:paraId="3B846615" w14:textId="77777777" w:rsidR="00DC519D" w:rsidRPr="00822F41" w:rsidRDefault="00DC519D" w:rsidP="00822F41">
      <w:pPr>
        <w:tabs>
          <w:tab w:val="left" w:pos="5812"/>
        </w:tabs>
        <w:spacing w:after="0" w:line="240" w:lineRule="auto"/>
        <w:jc w:val="both"/>
        <w:rPr>
          <w:rFonts w:ascii="Lato" w:hAnsi="Lato" w:cstheme="minorHAnsi"/>
          <w:bCs/>
          <w:i/>
          <w:iCs/>
          <w:color w:val="000000" w:themeColor="text1"/>
          <w:bdr w:val="none" w:sz="0" w:space="0" w:color="auto" w:frame="1"/>
        </w:rPr>
      </w:pPr>
    </w:p>
    <w:p w14:paraId="541941FB" w14:textId="4C9E7951" w:rsidR="00822F41" w:rsidRPr="00822F41" w:rsidRDefault="00822F41" w:rsidP="00C02253">
      <w:pPr>
        <w:spacing w:after="0" w:line="480" w:lineRule="auto"/>
        <w:ind w:firstLine="851"/>
        <w:jc w:val="both"/>
        <w:rPr>
          <w:rFonts w:ascii="Lato" w:hAnsi="Lato" w:cstheme="minorHAnsi"/>
          <w:b/>
          <w:bdr w:val="none" w:sz="0" w:space="0" w:color="auto" w:frame="1"/>
        </w:rPr>
      </w:pPr>
      <w:r w:rsidRPr="00822F41">
        <w:rPr>
          <w:rFonts w:ascii="Lato" w:hAnsi="Lato"/>
          <w:b/>
          <w:bCs/>
          <w:color w:val="000000"/>
        </w:rPr>
        <w:t xml:space="preserve">ACUERDO IV/63/2025. </w:t>
      </w:r>
      <w:r w:rsidRPr="00822F41">
        <w:rPr>
          <w:rFonts w:ascii="Lato" w:hAnsi="Lato" w:cstheme="minorHAnsi"/>
          <w:b/>
          <w:bdr w:val="none" w:sz="0" w:space="0" w:color="auto" w:frame="1"/>
        </w:rPr>
        <w:t xml:space="preserve">Oficio número DRHYM/465/2025, recibido el veinticuatro de junio de dos mil veinticinco, signado por la </w:t>
      </w:r>
      <w:proofErr w:type="gramStart"/>
      <w:r w:rsidRPr="00822F41">
        <w:rPr>
          <w:rFonts w:ascii="Lato" w:hAnsi="Lato" w:cstheme="minorHAnsi"/>
          <w:b/>
          <w:bdr w:val="none" w:sz="0" w:space="0" w:color="auto" w:frame="1"/>
        </w:rPr>
        <w:t>Directora</w:t>
      </w:r>
      <w:proofErr w:type="gramEnd"/>
      <w:r w:rsidRPr="00822F41">
        <w:rPr>
          <w:rFonts w:ascii="Lato" w:hAnsi="Lato" w:cstheme="minorHAnsi"/>
          <w:b/>
          <w:bdr w:val="none" w:sz="0" w:space="0" w:color="auto" w:frame="1"/>
        </w:rPr>
        <w:t xml:space="preserve"> de Recursos Humanos y Materiales, dependiente de la Secretaría Ejecutiva. - - - - </w:t>
      </w:r>
    </w:p>
    <w:p w14:paraId="68052BEC" w14:textId="77777777" w:rsidR="00822F41" w:rsidRPr="00822F41" w:rsidRDefault="00822F41" w:rsidP="00822F41">
      <w:pPr>
        <w:tabs>
          <w:tab w:val="left" w:pos="5812"/>
        </w:tabs>
        <w:spacing w:after="0" w:line="480" w:lineRule="auto"/>
        <w:jc w:val="both"/>
        <w:rPr>
          <w:rFonts w:ascii="Lato" w:hAnsi="Lato"/>
        </w:rPr>
      </w:pPr>
      <w:r w:rsidRPr="00822F41">
        <w:rPr>
          <w:rFonts w:ascii="Lato" w:hAnsi="Lato"/>
        </w:rPr>
        <w:t xml:space="preserve">Dada cuenta con el oficio de referencia, mediante el cual, </w:t>
      </w:r>
      <w:r w:rsidRPr="00822F41">
        <w:rPr>
          <w:rFonts w:ascii="Lato" w:hAnsi="Lato" w:cstheme="minorHAnsi"/>
          <w:bCs/>
          <w:bdr w:val="none" w:sz="0" w:space="0" w:color="auto" w:frame="1"/>
        </w:rPr>
        <w:t xml:space="preserve">la </w:t>
      </w:r>
      <w:proofErr w:type="gramStart"/>
      <w:r w:rsidRPr="00822F41">
        <w:rPr>
          <w:rFonts w:ascii="Lato" w:hAnsi="Lato" w:cstheme="minorHAnsi"/>
          <w:bCs/>
          <w:bdr w:val="none" w:sz="0" w:space="0" w:color="auto" w:frame="1"/>
        </w:rPr>
        <w:t>Directora</w:t>
      </w:r>
      <w:proofErr w:type="gramEnd"/>
      <w:r w:rsidRPr="00822F41">
        <w:rPr>
          <w:rFonts w:ascii="Lato" w:hAnsi="Lato" w:cstheme="minorHAnsi"/>
          <w:bCs/>
          <w:bdr w:val="none" w:sz="0" w:space="0" w:color="auto" w:frame="1"/>
        </w:rPr>
        <w:t xml:space="preserve"> de Recursos Humanos y Materiales, dependiente de la Secretaría Ejecutiva,</w:t>
      </w:r>
      <w:r w:rsidRPr="00822F41">
        <w:rPr>
          <w:rFonts w:ascii="Lato" w:hAnsi="Lato"/>
        </w:rPr>
        <w:t xml:space="preserve"> informa que, mediante oficios D-TIC/381/2025 y D-TIC/427/2025, signados por el Director de Tecnologías de la Información y Comunicación del Poder Judicial del Estado de Tlaxcala, hizo del conocimiento de esa Dirección la necesidad de adquirir equipamiento de aires acondicionados (tipo </w:t>
      </w:r>
      <w:proofErr w:type="spellStart"/>
      <w:r w:rsidRPr="00822F41">
        <w:rPr>
          <w:rFonts w:ascii="Lato" w:hAnsi="Lato"/>
        </w:rPr>
        <w:t>Minisplit</w:t>
      </w:r>
      <w:proofErr w:type="spellEnd"/>
      <w:r w:rsidRPr="00822F41">
        <w:rPr>
          <w:rFonts w:ascii="Lato" w:hAnsi="Lato"/>
        </w:rPr>
        <w:t>, para los SITES) ubicados en las siguientes áreas:</w:t>
      </w:r>
    </w:p>
    <w:p w14:paraId="2972F299" w14:textId="77777777" w:rsidR="00822F41" w:rsidRPr="00822F41" w:rsidRDefault="00822F41" w:rsidP="00822F41">
      <w:pPr>
        <w:pStyle w:val="Prrafodelista"/>
        <w:numPr>
          <w:ilvl w:val="0"/>
          <w:numId w:val="46"/>
        </w:numPr>
        <w:spacing w:after="0" w:line="480" w:lineRule="auto"/>
        <w:jc w:val="both"/>
        <w:rPr>
          <w:rFonts w:ascii="Lato" w:hAnsi="Lato"/>
        </w:rPr>
      </w:pPr>
      <w:r w:rsidRPr="00822F41">
        <w:rPr>
          <w:rFonts w:ascii="Lato" w:hAnsi="Lato"/>
        </w:rPr>
        <w:t>Sala de Oralidad Mercantil 1 del Distrito Judicial de Cuauhtémoc</w:t>
      </w:r>
    </w:p>
    <w:p w14:paraId="39D1A6B5" w14:textId="77777777" w:rsidR="00822F41" w:rsidRPr="00822F41" w:rsidRDefault="00822F41" w:rsidP="00822F41">
      <w:pPr>
        <w:pStyle w:val="Prrafodelista"/>
        <w:numPr>
          <w:ilvl w:val="0"/>
          <w:numId w:val="46"/>
        </w:numPr>
        <w:spacing w:after="0" w:line="480" w:lineRule="auto"/>
        <w:jc w:val="both"/>
        <w:rPr>
          <w:rFonts w:ascii="Lato" w:hAnsi="Lato"/>
        </w:rPr>
      </w:pPr>
      <w:r w:rsidRPr="00822F41">
        <w:rPr>
          <w:rFonts w:ascii="Lato" w:hAnsi="Lato"/>
        </w:rPr>
        <w:t>Sala de Oralidad Mercantil 2 del Distrito Judicial de Cuauhtémoc</w:t>
      </w:r>
    </w:p>
    <w:p w14:paraId="3AF54067" w14:textId="77777777" w:rsidR="00822F41" w:rsidRPr="00822F41" w:rsidRDefault="00822F41" w:rsidP="00822F41">
      <w:pPr>
        <w:pStyle w:val="Prrafodelista"/>
        <w:numPr>
          <w:ilvl w:val="0"/>
          <w:numId w:val="46"/>
        </w:numPr>
        <w:spacing w:after="0" w:line="480" w:lineRule="auto"/>
        <w:jc w:val="both"/>
        <w:rPr>
          <w:rFonts w:ascii="Lato" w:hAnsi="Lato"/>
        </w:rPr>
      </w:pPr>
      <w:r w:rsidRPr="00822F41">
        <w:rPr>
          <w:rFonts w:ascii="Lato" w:hAnsi="Lato"/>
        </w:rPr>
        <w:t>Sala de Oralidad del Distrito Judicial de Zaragoza.</w:t>
      </w:r>
    </w:p>
    <w:p w14:paraId="6DB4704E" w14:textId="77777777" w:rsidR="00822F41" w:rsidRPr="00822F41" w:rsidRDefault="00822F41" w:rsidP="00822F41">
      <w:pPr>
        <w:spacing w:after="0" w:line="480" w:lineRule="auto"/>
        <w:jc w:val="both"/>
        <w:rPr>
          <w:rFonts w:ascii="Lato" w:hAnsi="Lato"/>
        </w:rPr>
      </w:pPr>
    </w:p>
    <w:p w14:paraId="3E4545B7" w14:textId="7E0D93D0" w:rsidR="00822F41" w:rsidRPr="00822F41" w:rsidRDefault="00822F41" w:rsidP="00822F41">
      <w:pPr>
        <w:spacing w:after="0" w:line="480" w:lineRule="auto"/>
        <w:jc w:val="both"/>
        <w:rPr>
          <w:rFonts w:ascii="Lato" w:hAnsi="Lato"/>
        </w:rPr>
      </w:pPr>
      <w:r w:rsidRPr="00822F41">
        <w:rPr>
          <w:rFonts w:ascii="Lato" w:hAnsi="Lato"/>
        </w:rPr>
        <w:lastRenderedPageBreak/>
        <w:t xml:space="preserve">Por ello, pone a consideración la cotización anexa, solicitando la autorización para dar inicio al procedimiento de Invitación a Cuando Menos Tres Proveedores, el cual quedará identificado con el número: PJET/INV/004-2025, “ADQUISICIÓN DE AIRES ACONDICIONADOS PARA LOS EQUIPOS TECNOLÓGICOS SITE, UBICADOS EN LAS SALAS DE ORALIDAD DE LOS DISTRITOS JUDICIALES DE ZARAGOZA Y CUAUHTÉMOC”; asimismo anexa para autorización de este Comité la propuesta de bases, calendario e invitaciones. </w:t>
      </w:r>
    </w:p>
    <w:p w14:paraId="7514063C" w14:textId="03B77F5A" w:rsidR="00822F41" w:rsidRPr="00822F41" w:rsidRDefault="00822F41" w:rsidP="00822F41">
      <w:pPr>
        <w:spacing w:after="0" w:line="480" w:lineRule="auto"/>
        <w:jc w:val="both"/>
        <w:rPr>
          <w:rFonts w:ascii="Lato" w:eastAsia="Times New Roman" w:hAnsi="Lato"/>
          <w:lang w:eastAsia="es-MX"/>
        </w:rPr>
      </w:pPr>
      <w:r w:rsidRPr="00822F41">
        <w:rPr>
          <w:rFonts w:ascii="Lato" w:hAnsi="Lato"/>
        </w:rPr>
        <w:t xml:space="preserve">Al respecto, ante la urgencia de adquirir los equipos tecnológicos de referencia y tomando en consideración que en este año ya se han adquirido aires acondicionados (tipo </w:t>
      </w:r>
      <w:proofErr w:type="spellStart"/>
      <w:r w:rsidRPr="00822F41">
        <w:rPr>
          <w:rFonts w:ascii="Lato" w:hAnsi="Lato"/>
        </w:rPr>
        <w:t>Minisplit</w:t>
      </w:r>
      <w:proofErr w:type="spellEnd"/>
      <w:r w:rsidRPr="00822F41">
        <w:rPr>
          <w:rFonts w:ascii="Lato" w:hAnsi="Lato"/>
        </w:rPr>
        <w:t xml:space="preserve">) para las  salas y que de acuerdo al informe del Director de Tecnologías de la Información y Comunicación, el cambio de tecnología actual de las salas de oralidad, requiere tener aires acondicionados a efecto de no ocasionar calentamiento y en consecuencia un daño que afecte la funcionalidad de los equipos tecnológicos, razones por las que este Comité ha tomado la determinación de adquirir los </w:t>
      </w:r>
      <w:proofErr w:type="spellStart"/>
      <w:r w:rsidRPr="00822F41">
        <w:rPr>
          <w:rFonts w:ascii="Lato" w:hAnsi="Lato"/>
        </w:rPr>
        <w:t>Minisplit</w:t>
      </w:r>
      <w:proofErr w:type="spellEnd"/>
      <w:r w:rsidRPr="00822F41">
        <w:rPr>
          <w:rFonts w:ascii="Lato" w:hAnsi="Lato"/>
        </w:rPr>
        <w:t xml:space="preserve"> para las salas de oralidad, mediante el procedimiento de cuando menos tres personas, en observancia al artículo 139 del Decreto 117 del Presupuesto de Egresos del Estado de Tlaxcala para el Ejercicio Fiscal 2025 y 22 fracción II de la Ley de Adquisiciones, Arrendamientos y Servicios del Estado de Tlaxcala y así evitar caer en el supuesto de compras fraccionadas. En ese sentido, </w:t>
      </w:r>
      <w:r w:rsidRPr="00822F41">
        <w:rPr>
          <w:rFonts w:ascii="Lato" w:eastAsia="Times New Roman" w:hAnsi="Lato"/>
          <w:lang w:eastAsia="es-MX"/>
        </w:rPr>
        <w:t>con fundamento en los  artículos 61, 68 fracción XIX de la Ley Orgánica del Poder Judicial del Estado, 9 fracciones XV y XVII, del Reglamento del Consejo de la Judicatura del Estado; 21, 22 fracción II, 24, 25 y 39 de la Ley de Adquisiciones, Arrendamientos y Servicios del Estado de Tlaxcala, numerales IV y VII de los Lineamientos de Adquisiciones, Arrendamientos, Servicio y Obra Pública, en relación con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1C402F9A" w14:textId="77777777" w:rsidR="00822F41" w:rsidRPr="00822F41" w:rsidRDefault="00822F41" w:rsidP="00822F41">
      <w:pPr>
        <w:spacing w:after="0" w:line="480" w:lineRule="auto"/>
        <w:jc w:val="both"/>
        <w:rPr>
          <w:rFonts w:ascii="Lato" w:eastAsia="Times New Roman" w:hAnsi="Lato"/>
          <w:lang w:eastAsia="es-MX"/>
        </w:rPr>
      </w:pPr>
    </w:p>
    <w:p w14:paraId="656EDE77" w14:textId="77777777" w:rsidR="00822F41" w:rsidRPr="00822F41" w:rsidRDefault="00822F41" w:rsidP="00822F41">
      <w:pPr>
        <w:pStyle w:val="NormalWeb"/>
        <w:numPr>
          <w:ilvl w:val="0"/>
          <w:numId w:val="47"/>
        </w:numPr>
        <w:spacing w:before="0" w:beforeAutospacing="0" w:after="0" w:afterAutospacing="0" w:line="480" w:lineRule="auto"/>
        <w:jc w:val="both"/>
        <w:rPr>
          <w:rFonts w:ascii="Lato" w:hAnsi="Lato"/>
          <w:sz w:val="22"/>
          <w:szCs w:val="22"/>
          <w:lang w:val="es-ES"/>
        </w:rPr>
      </w:pPr>
      <w:r w:rsidRPr="00822F41">
        <w:rPr>
          <w:rFonts w:ascii="Lato" w:hAnsi="Lato"/>
          <w:sz w:val="22"/>
          <w:szCs w:val="22"/>
          <w:lang w:val="es-ES"/>
        </w:rPr>
        <w:lastRenderedPageBreak/>
        <w:t>Tomar conocimiento del oficio y anexos de cuenta.</w:t>
      </w:r>
    </w:p>
    <w:p w14:paraId="69596BEC" w14:textId="77777777" w:rsidR="00822F41" w:rsidRPr="00822F41" w:rsidRDefault="00822F41" w:rsidP="00822F41">
      <w:pPr>
        <w:pStyle w:val="NormalWeb"/>
        <w:numPr>
          <w:ilvl w:val="0"/>
          <w:numId w:val="47"/>
        </w:numPr>
        <w:spacing w:before="0" w:beforeAutospacing="0" w:after="0" w:afterAutospacing="0" w:line="480" w:lineRule="auto"/>
        <w:jc w:val="both"/>
        <w:rPr>
          <w:rFonts w:ascii="Lato" w:hAnsi="Lato"/>
          <w:sz w:val="22"/>
          <w:szCs w:val="22"/>
          <w:lang w:val="es-ES"/>
        </w:rPr>
      </w:pPr>
      <w:r w:rsidRPr="00822F41">
        <w:rPr>
          <w:rFonts w:ascii="Lato" w:hAnsi="Lato"/>
          <w:sz w:val="22"/>
          <w:szCs w:val="22"/>
          <w:lang w:val="es-ES"/>
        </w:rPr>
        <w:t xml:space="preserve">Autorizar la adquisición de </w:t>
      </w:r>
      <w:r w:rsidRPr="00822F41">
        <w:rPr>
          <w:rFonts w:ascii="Lato" w:hAnsi="Lato"/>
          <w:sz w:val="22"/>
          <w:szCs w:val="22"/>
        </w:rPr>
        <w:t xml:space="preserve">aires acondicionados tipo </w:t>
      </w:r>
      <w:proofErr w:type="spellStart"/>
      <w:r w:rsidRPr="00822F41">
        <w:rPr>
          <w:rFonts w:ascii="Lato" w:hAnsi="Lato"/>
          <w:sz w:val="22"/>
          <w:szCs w:val="22"/>
        </w:rPr>
        <w:t>Minisplit</w:t>
      </w:r>
      <w:proofErr w:type="spellEnd"/>
      <w:r w:rsidRPr="00822F41">
        <w:rPr>
          <w:rFonts w:ascii="Lato" w:hAnsi="Lato"/>
          <w:sz w:val="22"/>
          <w:szCs w:val="22"/>
        </w:rPr>
        <w:t>, para los SITES ubicados en las siguientes áreas:</w:t>
      </w:r>
    </w:p>
    <w:p w14:paraId="268E1DC5" w14:textId="77777777" w:rsidR="00822F41" w:rsidRPr="00822F41" w:rsidRDefault="00822F41" w:rsidP="00822F41">
      <w:pPr>
        <w:pStyle w:val="Prrafodelista"/>
        <w:numPr>
          <w:ilvl w:val="0"/>
          <w:numId w:val="46"/>
        </w:numPr>
        <w:spacing w:after="0" w:line="480" w:lineRule="auto"/>
        <w:ind w:left="1134"/>
        <w:jc w:val="both"/>
        <w:rPr>
          <w:rFonts w:ascii="Lato" w:hAnsi="Lato"/>
        </w:rPr>
      </w:pPr>
      <w:r w:rsidRPr="00822F41">
        <w:rPr>
          <w:rFonts w:ascii="Lato" w:hAnsi="Lato"/>
        </w:rPr>
        <w:t>Sala de Oralidad Mercantil 1 del Distrito Judicial de Cuauhtémoc</w:t>
      </w:r>
    </w:p>
    <w:p w14:paraId="3518CAA9" w14:textId="77777777" w:rsidR="00822F41" w:rsidRPr="00822F41" w:rsidRDefault="00822F41" w:rsidP="00822F41">
      <w:pPr>
        <w:pStyle w:val="Prrafodelista"/>
        <w:numPr>
          <w:ilvl w:val="0"/>
          <w:numId w:val="46"/>
        </w:numPr>
        <w:spacing w:after="0" w:line="480" w:lineRule="auto"/>
        <w:ind w:left="1134"/>
        <w:jc w:val="both"/>
        <w:rPr>
          <w:rFonts w:ascii="Lato" w:hAnsi="Lato"/>
        </w:rPr>
      </w:pPr>
      <w:r w:rsidRPr="00822F41">
        <w:rPr>
          <w:rFonts w:ascii="Lato" w:hAnsi="Lato"/>
        </w:rPr>
        <w:t>Sala de Oralidad Mercantil 2 del Distrito Judicial de Cuauhtémoc</w:t>
      </w:r>
    </w:p>
    <w:p w14:paraId="132382CC" w14:textId="77777777" w:rsidR="00822F41" w:rsidRPr="00822F41" w:rsidRDefault="00822F41" w:rsidP="00822F41">
      <w:pPr>
        <w:pStyle w:val="Prrafodelista"/>
        <w:numPr>
          <w:ilvl w:val="0"/>
          <w:numId w:val="46"/>
        </w:numPr>
        <w:spacing w:after="0" w:line="480" w:lineRule="auto"/>
        <w:ind w:left="1134"/>
        <w:jc w:val="both"/>
        <w:rPr>
          <w:rFonts w:ascii="Lato" w:hAnsi="Lato"/>
        </w:rPr>
      </w:pPr>
      <w:r w:rsidRPr="00822F41">
        <w:rPr>
          <w:rFonts w:ascii="Lato" w:hAnsi="Lato"/>
        </w:rPr>
        <w:t>Sala de Oralidad del Distrito Judicial de Zaragoza.</w:t>
      </w:r>
    </w:p>
    <w:p w14:paraId="259AA523" w14:textId="20C72B51" w:rsidR="00822F41" w:rsidRPr="00822F41" w:rsidRDefault="00822F41" w:rsidP="00822F41">
      <w:pPr>
        <w:pStyle w:val="Prrafodelista"/>
        <w:numPr>
          <w:ilvl w:val="0"/>
          <w:numId w:val="47"/>
        </w:numPr>
        <w:spacing w:after="0" w:line="480" w:lineRule="auto"/>
        <w:jc w:val="both"/>
        <w:rPr>
          <w:rFonts w:ascii="Lato" w:hAnsi="Lato"/>
        </w:rPr>
      </w:pPr>
      <w:r w:rsidRPr="00822F41">
        <w:rPr>
          <w:rFonts w:ascii="Lato" w:hAnsi="Lato"/>
          <w:lang w:val="es-ES"/>
        </w:rPr>
        <w:t>En consecuencia se autoriza el inicio del Procedimiento de </w:t>
      </w:r>
      <w:r w:rsidRPr="00822F41">
        <w:rPr>
          <w:rFonts w:ascii="Lato" w:hAnsi="Lato"/>
        </w:rPr>
        <w:t xml:space="preserve">Invitación a cuando menos tres personas, el cual, quedará identificado con el número </w:t>
      </w:r>
      <w:r w:rsidRPr="00822F41">
        <w:rPr>
          <w:rFonts w:ascii="Lato" w:hAnsi="Lato"/>
          <w:b/>
          <w:bCs/>
        </w:rPr>
        <w:t>PJET/INV/004-2025, “ADQUISICIÓN DE AIRES ACONDICIONADOS PARA LOS EQUIPOS TECNOLÓGICOS SITE, UBICADOS EN LAS SALAS DE ORALIDAD DE LOS DISTRITOS JUDICIALES DE ZARAGOZA Y CUAUHTÉMOC</w:t>
      </w:r>
      <w:r w:rsidRPr="00822F41">
        <w:rPr>
          <w:rFonts w:ascii="Lato" w:hAnsi="Lato"/>
        </w:rPr>
        <w:t xml:space="preserve">”; con cargo a la partida 5.6.9.1 del Presupuesto de Egresos del Poder Judicial del Estado, para el ejercicio fiscal 2025, hasta por la cantidad de </w:t>
      </w:r>
      <w:r w:rsidR="00FE190B">
        <w:rPr>
          <w:rFonts w:ascii="Lato" w:hAnsi="Lato"/>
        </w:rPr>
        <w:t>$325,000.00 (Trescientos veinticinco mil pesos 00/100 M.N.)</w:t>
      </w:r>
      <w:r w:rsidRPr="00822F41">
        <w:rPr>
          <w:rFonts w:ascii="Lato" w:hAnsi="Lato"/>
        </w:rPr>
        <w:t>, IVA incluido .</w:t>
      </w:r>
    </w:p>
    <w:p w14:paraId="38BDE61D" w14:textId="77777777" w:rsidR="00822F41" w:rsidRPr="00822F41" w:rsidRDefault="00822F41" w:rsidP="00822F41">
      <w:pPr>
        <w:pStyle w:val="NormalWeb"/>
        <w:numPr>
          <w:ilvl w:val="0"/>
          <w:numId w:val="47"/>
        </w:numPr>
        <w:spacing w:before="0" w:beforeAutospacing="0" w:after="0" w:afterAutospacing="0" w:line="480" w:lineRule="auto"/>
        <w:jc w:val="both"/>
        <w:rPr>
          <w:rFonts w:ascii="Lato" w:hAnsi="Lato"/>
          <w:sz w:val="22"/>
          <w:szCs w:val="22"/>
        </w:rPr>
      </w:pPr>
      <w:r w:rsidRPr="00822F41">
        <w:rPr>
          <w:rFonts w:ascii="Lato" w:hAnsi="Lato"/>
          <w:sz w:val="22"/>
          <w:szCs w:val="22"/>
        </w:rPr>
        <w:t>Aprobar las bases, calendario y oficios de invitación para llevar a cabo el procedimiento en cita.</w:t>
      </w:r>
    </w:p>
    <w:p w14:paraId="6831BB6D" w14:textId="77777777" w:rsidR="00822F41" w:rsidRPr="00822F41" w:rsidRDefault="00822F41" w:rsidP="00822F41">
      <w:pPr>
        <w:pStyle w:val="NormalWeb"/>
        <w:numPr>
          <w:ilvl w:val="0"/>
          <w:numId w:val="47"/>
        </w:numPr>
        <w:spacing w:before="0" w:beforeAutospacing="0" w:after="0" w:afterAutospacing="0" w:line="480" w:lineRule="auto"/>
        <w:jc w:val="both"/>
        <w:rPr>
          <w:rFonts w:ascii="Lato" w:hAnsi="Lato"/>
          <w:sz w:val="22"/>
          <w:szCs w:val="22"/>
        </w:rPr>
      </w:pPr>
      <w:r w:rsidRPr="00822F41">
        <w:rPr>
          <w:rFonts w:ascii="Lato" w:hAnsi="Lato"/>
          <w:sz w:val="22"/>
          <w:szCs w:val="22"/>
        </w:rPr>
        <w:t xml:space="preserve">Instruir a la </w:t>
      </w:r>
      <w:proofErr w:type="gramStart"/>
      <w:r w:rsidRPr="00822F41">
        <w:rPr>
          <w:rFonts w:ascii="Lato" w:hAnsi="Lato"/>
          <w:sz w:val="22"/>
          <w:szCs w:val="22"/>
        </w:rPr>
        <w:t>Directora</w:t>
      </w:r>
      <w:proofErr w:type="gramEnd"/>
      <w:r w:rsidRPr="00822F41">
        <w:rPr>
          <w:rFonts w:ascii="Lato" w:hAnsi="Lato"/>
          <w:sz w:val="22"/>
          <w:szCs w:val="22"/>
        </w:rPr>
        <w:t xml:space="preserve"> de Recursos Humanos y Materiales dependiente de la Secretaría Ejecutiva, lleve a cabo el procedimiento de invitación a cuando menos a tres personas, en estricta observancia a la Ley de la materia y demás normatividad aplicable; y en su momento, dar cuenta a este Órgano Colegiado, para la emisión del fallo correspondiente.</w:t>
      </w:r>
    </w:p>
    <w:p w14:paraId="56F03D15" w14:textId="77777777" w:rsidR="00822F41" w:rsidRPr="00822F41" w:rsidRDefault="00822F41" w:rsidP="00822F41">
      <w:pPr>
        <w:pStyle w:val="NormalWeb"/>
        <w:numPr>
          <w:ilvl w:val="0"/>
          <w:numId w:val="47"/>
        </w:numPr>
        <w:spacing w:before="0" w:beforeAutospacing="0" w:after="0" w:afterAutospacing="0" w:line="480" w:lineRule="auto"/>
        <w:jc w:val="both"/>
        <w:rPr>
          <w:rFonts w:ascii="Lato" w:hAnsi="Lato" w:cstheme="minorHAnsi"/>
          <w:sz w:val="22"/>
          <w:szCs w:val="22"/>
          <w:lang w:val="es-ES"/>
        </w:rPr>
      </w:pPr>
      <w:r w:rsidRPr="00822F41">
        <w:rPr>
          <w:rFonts w:ascii="Lato" w:eastAsia="Batang" w:hAnsi="Lato" w:cstheme="minorHAnsi"/>
          <w:sz w:val="22"/>
          <w:szCs w:val="22"/>
        </w:rPr>
        <w:t>Instruir al Tesorero del Poder Judicial del Estado, realizar las modificaciones presupuestales con recurso extraordinario para dar suficiencia a la partida correspondiente, antes de que se emita el fallo en el presente procedimiento.</w:t>
      </w:r>
    </w:p>
    <w:p w14:paraId="7E424C55" w14:textId="44D554DF" w:rsidR="00584EEC" w:rsidRPr="00084A76" w:rsidRDefault="00822F41" w:rsidP="00822F41">
      <w:pPr>
        <w:spacing w:after="0" w:line="480" w:lineRule="auto"/>
        <w:jc w:val="both"/>
        <w:rPr>
          <w:rFonts w:ascii="Lato" w:hAnsi="Lato"/>
          <w:color w:val="FF0000"/>
          <w:u w:val="single"/>
        </w:rPr>
      </w:pPr>
      <w:r w:rsidRPr="00822F41">
        <w:rPr>
          <w:rFonts w:ascii="Lato" w:eastAsia="Times New Roman" w:hAnsi="Lato"/>
          <w:lang w:eastAsia="es-MX"/>
        </w:rPr>
        <w:t xml:space="preserve">Comuníquese esta determinación a la </w:t>
      </w:r>
      <w:proofErr w:type="gramStart"/>
      <w:r w:rsidRPr="00822F41">
        <w:rPr>
          <w:rFonts w:ascii="Lato" w:eastAsia="Times New Roman" w:hAnsi="Lato"/>
          <w:lang w:eastAsia="es-MX"/>
        </w:rPr>
        <w:t>Directora</w:t>
      </w:r>
      <w:proofErr w:type="gramEnd"/>
      <w:r w:rsidRPr="00822F41">
        <w:rPr>
          <w:rFonts w:ascii="Lato" w:eastAsia="Times New Roman" w:hAnsi="Lato"/>
          <w:lang w:eastAsia="es-MX"/>
        </w:rPr>
        <w:t xml:space="preserve"> de Recursos Humanos y Materiales dependiente de la Secretaría Ejecutiva, para su debido cumplimiento; en vía de reiteración al Contralor y Tesorero del Poder Judicial del Estado, para los efectos legales a que haya lugar.</w:t>
      </w:r>
      <w:r>
        <w:rPr>
          <w:rFonts w:ascii="Lato" w:eastAsia="Times New Roman" w:hAnsi="Lato"/>
          <w:lang w:eastAsia="es-MX"/>
        </w:rPr>
        <w:t xml:space="preserve"> </w:t>
      </w:r>
      <w:r w:rsidR="007E5F35" w:rsidRPr="00084A76">
        <w:rPr>
          <w:rFonts w:ascii="Lato" w:hAnsi="Lato"/>
          <w:b/>
          <w:bCs/>
          <w:color w:val="000000" w:themeColor="text1"/>
          <w:u w:val="single"/>
        </w:rPr>
        <w:t>APROBADO POR UNANIMIDAD DE VOTOS.</w:t>
      </w:r>
    </w:p>
    <w:p w14:paraId="13DE946B" w14:textId="77777777" w:rsidR="00C02253" w:rsidRDefault="00E62143" w:rsidP="00822F41">
      <w:pPr>
        <w:pStyle w:val="NormalWeb"/>
        <w:tabs>
          <w:tab w:val="left" w:pos="5812"/>
        </w:tabs>
        <w:spacing w:before="0" w:beforeAutospacing="0" w:after="0" w:afterAutospacing="0" w:line="480" w:lineRule="auto"/>
        <w:jc w:val="both"/>
        <w:rPr>
          <w:rFonts w:ascii="Lato" w:hAnsi="Lato"/>
          <w:b/>
          <w:bCs/>
          <w:color w:val="000000"/>
          <w:sz w:val="22"/>
          <w:szCs w:val="22"/>
        </w:rPr>
      </w:pPr>
      <w:r w:rsidRPr="00084A76">
        <w:rPr>
          <w:rFonts w:ascii="Lato" w:hAnsi="Lato"/>
          <w:b/>
          <w:bCs/>
          <w:color w:val="000000"/>
          <w:sz w:val="22"/>
          <w:szCs w:val="22"/>
        </w:rPr>
        <w:lastRenderedPageBreak/>
        <w:t xml:space="preserve">       </w:t>
      </w:r>
    </w:p>
    <w:p w14:paraId="0FE63A1D" w14:textId="3DC771F9" w:rsidR="00C02253" w:rsidRDefault="00C02253" w:rsidP="00822F41">
      <w:pPr>
        <w:pStyle w:val="NormalWeb"/>
        <w:tabs>
          <w:tab w:val="left" w:pos="5812"/>
        </w:tabs>
        <w:spacing w:before="0" w:beforeAutospacing="0" w:after="0" w:afterAutospacing="0" w:line="480" w:lineRule="auto"/>
        <w:jc w:val="both"/>
        <w:rPr>
          <w:rFonts w:ascii="Lato" w:hAnsi="Lato"/>
          <w:b/>
          <w:bCs/>
          <w:color w:val="000000"/>
          <w:sz w:val="22"/>
          <w:szCs w:val="22"/>
        </w:rPr>
      </w:pPr>
      <w:r>
        <w:rPr>
          <w:rFonts w:ascii="Lato" w:hAnsi="Lato"/>
          <w:b/>
          <w:bCs/>
          <w:color w:val="000000"/>
          <w:sz w:val="22"/>
          <w:szCs w:val="22"/>
        </w:rPr>
        <w:t>ADENDUM</w:t>
      </w:r>
    </w:p>
    <w:p w14:paraId="61665B27" w14:textId="1986EE4D" w:rsidR="00584EEC" w:rsidRPr="00084A76" w:rsidRDefault="00584EEC" w:rsidP="00C02253">
      <w:pPr>
        <w:pStyle w:val="NormalWeb"/>
        <w:tabs>
          <w:tab w:val="left" w:pos="5812"/>
        </w:tabs>
        <w:spacing w:before="0" w:beforeAutospacing="0" w:after="0" w:afterAutospacing="0" w:line="480" w:lineRule="auto"/>
        <w:ind w:firstLine="851"/>
        <w:jc w:val="both"/>
        <w:rPr>
          <w:rFonts w:ascii="Lato" w:hAnsi="Lato" w:cstheme="minorHAnsi"/>
          <w:b/>
          <w:sz w:val="22"/>
          <w:szCs w:val="22"/>
          <w:bdr w:val="none" w:sz="0" w:space="0" w:color="auto" w:frame="1"/>
        </w:rPr>
      </w:pPr>
      <w:r w:rsidRPr="00084A76">
        <w:rPr>
          <w:rFonts w:ascii="Lato" w:hAnsi="Lato"/>
          <w:b/>
          <w:bCs/>
          <w:color w:val="000000"/>
          <w:sz w:val="22"/>
          <w:szCs w:val="22"/>
        </w:rPr>
        <w:t xml:space="preserve">ACUERDO </w:t>
      </w:r>
      <w:r w:rsidR="004C018F" w:rsidRPr="00084A76">
        <w:rPr>
          <w:rFonts w:ascii="Lato" w:hAnsi="Lato"/>
          <w:b/>
          <w:bCs/>
          <w:color w:val="000000"/>
          <w:sz w:val="22"/>
          <w:szCs w:val="22"/>
        </w:rPr>
        <w:t>V</w:t>
      </w:r>
      <w:r w:rsidRPr="00084A76">
        <w:rPr>
          <w:rFonts w:ascii="Lato" w:hAnsi="Lato"/>
          <w:b/>
          <w:bCs/>
          <w:color w:val="000000"/>
          <w:sz w:val="22"/>
          <w:szCs w:val="22"/>
        </w:rPr>
        <w:t xml:space="preserve">/63/2025. Oficio número </w:t>
      </w:r>
      <w:r w:rsidRPr="00084A76">
        <w:rPr>
          <w:rFonts w:ascii="Lato" w:hAnsi="Lato" w:cs="Arial"/>
          <w:b/>
          <w:bCs/>
          <w:sz w:val="22"/>
          <w:szCs w:val="22"/>
        </w:rPr>
        <w:t xml:space="preserve">DRHYM/478/2025, </w:t>
      </w:r>
      <w:r w:rsidRPr="00084A76">
        <w:rPr>
          <w:rFonts w:ascii="Lato" w:hAnsi="Lato" w:cstheme="minorHAnsi"/>
          <w:b/>
          <w:sz w:val="22"/>
          <w:szCs w:val="22"/>
          <w:bdr w:val="none" w:sz="0" w:space="0" w:color="auto" w:frame="1"/>
        </w:rPr>
        <w:t xml:space="preserve">recibido el </w:t>
      </w:r>
      <w:r w:rsidR="00A917D4" w:rsidRPr="00084A76">
        <w:rPr>
          <w:rFonts w:ascii="Lato" w:hAnsi="Lato" w:cstheme="minorHAnsi"/>
          <w:b/>
          <w:sz w:val="22"/>
          <w:szCs w:val="22"/>
          <w:bdr w:val="none" w:sz="0" w:space="0" w:color="auto" w:frame="1"/>
        </w:rPr>
        <w:t>veinticinco de ju</w:t>
      </w:r>
      <w:r w:rsidRPr="00084A76">
        <w:rPr>
          <w:rFonts w:ascii="Lato" w:hAnsi="Lato" w:cstheme="minorHAnsi"/>
          <w:b/>
          <w:sz w:val="22"/>
          <w:szCs w:val="22"/>
          <w:bdr w:val="none" w:sz="0" w:space="0" w:color="auto" w:frame="1"/>
        </w:rPr>
        <w:t xml:space="preserve">nio de dos mil veinticinco, signado por la </w:t>
      </w:r>
      <w:proofErr w:type="gramStart"/>
      <w:r w:rsidRPr="00084A76">
        <w:rPr>
          <w:rFonts w:ascii="Lato" w:hAnsi="Lato" w:cstheme="minorHAnsi"/>
          <w:b/>
          <w:sz w:val="22"/>
          <w:szCs w:val="22"/>
          <w:bdr w:val="none" w:sz="0" w:space="0" w:color="auto" w:frame="1"/>
        </w:rPr>
        <w:t>Directora</w:t>
      </w:r>
      <w:proofErr w:type="gramEnd"/>
      <w:r w:rsidRPr="00084A76">
        <w:rPr>
          <w:rFonts w:ascii="Lato" w:hAnsi="Lato" w:cstheme="minorHAnsi"/>
          <w:b/>
          <w:sz w:val="22"/>
          <w:szCs w:val="22"/>
          <w:bdr w:val="none" w:sz="0" w:space="0" w:color="auto" w:frame="1"/>
        </w:rPr>
        <w:t xml:space="preserve"> de Recursos Humanos y Materiales, dependiente de la Secretaría Ejecutiva.</w:t>
      </w:r>
      <w:r w:rsidR="00156C48">
        <w:rPr>
          <w:rFonts w:ascii="Lato" w:hAnsi="Lato" w:cstheme="minorHAnsi"/>
          <w:b/>
          <w:sz w:val="22"/>
          <w:szCs w:val="22"/>
          <w:bdr w:val="none" w:sz="0" w:space="0" w:color="auto" w:frame="1"/>
        </w:rPr>
        <w:t xml:space="preserve"> - - - - - - - - - - - -</w:t>
      </w:r>
    </w:p>
    <w:p w14:paraId="4D9A7551" w14:textId="2C7B44D0" w:rsidR="00584EEC" w:rsidRPr="00F45E3E" w:rsidRDefault="00584EEC" w:rsidP="00822F41">
      <w:pPr>
        <w:spacing w:after="0" w:line="480" w:lineRule="auto"/>
        <w:jc w:val="both"/>
        <w:rPr>
          <w:rFonts w:ascii="Lato" w:hAnsi="Lato" w:cs="Arial"/>
        </w:rPr>
      </w:pPr>
      <w:r w:rsidRPr="00084A76">
        <w:rPr>
          <w:rFonts w:ascii="Lato" w:hAnsi="Lato"/>
        </w:rPr>
        <w:t xml:space="preserve">Dada cuenta con el oficio de referencia, mediante el cual, </w:t>
      </w:r>
      <w:r w:rsidRPr="00084A76">
        <w:rPr>
          <w:rFonts w:ascii="Lato" w:hAnsi="Lato" w:cstheme="minorHAnsi"/>
          <w:bCs/>
          <w:bdr w:val="none" w:sz="0" w:space="0" w:color="auto" w:frame="1"/>
        </w:rPr>
        <w:t>la Directora de Recursos Humanos</w:t>
      </w:r>
      <w:r w:rsidRPr="00F45E3E">
        <w:rPr>
          <w:rFonts w:ascii="Lato" w:hAnsi="Lato" w:cstheme="minorHAnsi"/>
          <w:bCs/>
          <w:bdr w:val="none" w:sz="0" w:space="0" w:color="auto" w:frame="1"/>
        </w:rPr>
        <w:t xml:space="preserve"> y Materiales, dependiente de la Secretaría Ejecutiva, </w:t>
      </w:r>
      <w:r w:rsidRPr="00F45E3E">
        <w:rPr>
          <w:rFonts w:ascii="Lato" w:hAnsi="Lato"/>
        </w:rPr>
        <w:t xml:space="preserve"> remite </w:t>
      </w:r>
      <w:r w:rsidRPr="00F45E3E">
        <w:rPr>
          <w:rFonts w:ascii="Lato" w:hAnsi="Lato" w:cs="Arial"/>
        </w:rPr>
        <w:t xml:space="preserve"> a este Cuerpo Colegiado, bases, calendario y convocatoria para su análisis, discusión y en su caso aprobación, para el inicio del procedimiento de Licitación Pública Nacional número </w:t>
      </w:r>
      <w:bookmarkStart w:id="11" w:name="_Hlk201589911"/>
      <w:r w:rsidRPr="00F45E3E">
        <w:rPr>
          <w:rFonts w:ascii="Lato" w:hAnsi="Lato" w:cs="Arial"/>
          <w:b/>
          <w:bCs/>
        </w:rPr>
        <w:t>PJET/LPN/023-2025</w:t>
      </w:r>
      <w:bookmarkEnd w:id="11"/>
      <w:r w:rsidRPr="00F45E3E">
        <w:rPr>
          <w:rFonts w:ascii="Lato" w:hAnsi="Lato" w:cs="Arial"/>
        </w:rPr>
        <w:t>, referente a la obra pública</w:t>
      </w:r>
      <w:bookmarkStart w:id="12" w:name="_Hlk201589972"/>
      <w:r w:rsidRPr="00F45E3E">
        <w:rPr>
          <w:rFonts w:ascii="Lato" w:hAnsi="Lato" w:cs="Arial"/>
        </w:rPr>
        <w:t xml:space="preserve">: </w:t>
      </w:r>
      <w:r w:rsidR="00F45E3E">
        <w:rPr>
          <w:rFonts w:ascii="Lato" w:hAnsi="Lato" w:cs="Arial"/>
        </w:rPr>
        <w:t>“</w:t>
      </w:r>
      <w:r w:rsidRPr="00F45E3E">
        <w:rPr>
          <w:rFonts w:ascii="Lato" w:hAnsi="Lato" w:cs="Arial"/>
          <w:b/>
          <w:bCs/>
        </w:rPr>
        <w:t xml:space="preserve">REHABILITACIÓN </w:t>
      </w:r>
      <w:r w:rsidR="00156C48">
        <w:rPr>
          <w:rFonts w:ascii="Lato" w:hAnsi="Lato" w:cs="Arial"/>
          <w:b/>
          <w:bCs/>
        </w:rPr>
        <w:t xml:space="preserve">PARA LA </w:t>
      </w:r>
      <w:r w:rsidRPr="00F45E3E">
        <w:rPr>
          <w:rFonts w:ascii="Lato" w:hAnsi="Lato" w:cs="Arial"/>
          <w:b/>
          <w:bCs/>
        </w:rPr>
        <w:t>TECHUMBRE E</w:t>
      </w:r>
      <w:r w:rsidR="00156C48">
        <w:rPr>
          <w:rFonts w:ascii="Lato" w:hAnsi="Lato" w:cs="Arial"/>
          <w:b/>
          <w:bCs/>
        </w:rPr>
        <w:t>N</w:t>
      </w:r>
      <w:r w:rsidRPr="00F45E3E">
        <w:rPr>
          <w:rFonts w:ascii="Lato" w:hAnsi="Lato" w:cs="Arial"/>
          <w:b/>
          <w:bCs/>
        </w:rPr>
        <w:t xml:space="preserve"> ESTACIONAMIENTO DE CIUDAD JUDICIAL</w:t>
      </w:r>
      <w:r w:rsidR="00F45E3E">
        <w:rPr>
          <w:rFonts w:ascii="Lato" w:hAnsi="Lato" w:cs="Arial"/>
          <w:b/>
          <w:bCs/>
        </w:rPr>
        <w:t>”</w:t>
      </w:r>
      <w:r w:rsidRPr="00F45E3E">
        <w:rPr>
          <w:rFonts w:ascii="Lato" w:hAnsi="Lato" w:cs="Arial"/>
          <w:b/>
          <w:bCs/>
        </w:rPr>
        <w:t>,</w:t>
      </w:r>
      <w:r w:rsidRPr="00F45E3E">
        <w:rPr>
          <w:rFonts w:ascii="Lato" w:hAnsi="Lato" w:cs="Arial"/>
        </w:rPr>
        <w:t xml:space="preserve"> </w:t>
      </w:r>
      <w:r w:rsidR="00F45E3E">
        <w:rPr>
          <w:rFonts w:ascii="Lato" w:hAnsi="Lato" w:cs="Arial"/>
        </w:rPr>
        <w:t>u</w:t>
      </w:r>
      <w:r w:rsidRPr="00F45E3E">
        <w:rPr>
          <w:rFonts w:ascii="Lato" w:hAnsi="Lato" w:cs="Arial"/>
        </w:rPr>
        <w:t>bicad</w:t>
      </w:r>
      <w:r w:rsidR="00F45E3E">
        <w:rPr>
          <w:rFonts w:ascii="Lato" w:hAnsi="Lato" w:cs="Arial"/>
        </w:rPr>
        <w:t>o</w:t>
      </w:r>
      <w:r w:rsidRPr="00F45E3E">
        <w:rPr>
          <w:rFonts w:ascii="Lato" w:hAnsi="Lato" w:cs="Arial"/>
        </w:rPr>
        <w:t xml:space="preserve"> en: Libramiento Apizaco</w:t>
      </w:r>
      <w:r w:rsidR="00067C86">
        <w:rPr>
          <w:rFonts w:ascii="Lato" w:hAnsi="Lato" w:cs="Arial"/>
        </w:rPr>
        <w:t>-</w:t>
      </w:r>
      <w:r w:rsidRPr="00F45E3E">
        <w:rPr>
          <w:rFonts w:ascii="Lato" w:hAnsi="Lato" w:cs="Arial"/>
        </w:rPr>
        <w:t>Huamantla, Km 1.5 Santa Anita Huiloac, Apizaco, Tlaxcala</w:t>
      </w:r>
      <w:bookmarkEnd w:id="12"/>
      <w:r w:rsidRPr="00F45E3E">
        <w:rPr>
          <w:rFonts w:ascii="Lato" w:hAnsi="Lato" w:cs="Arial"/>
        </w:rPr>
        <w:t>.</w:t>
      </w:r>
    </w:p>
    <w:p w14:paraId="79F7DBE4" w14:textId="7BFC92E7" w:rsidR="002C659F" w:rsidRPr="002C659F" w:rsidRDefault="002C659F" w:rsidP="00822F41">
      <w:pPr>
        <w:spacing w:after="0" w:line="480" w:lineRule="auto"/>
        <w:jc w:val="both"/>
        <w:rPr>
          <w:rFonts w:ascii="Lato" w:hAnsi="Lato"/>
        </w:rPr>
      </w:pPr>
      <w:r w:rsidRPr="00F45E3E">
        <w:rPr>
          <w:rFonts w:ascii="Lato" w:hAnsi="Lato"/>
        </w:rPr>
        <w:t xml:space="preserve">En atención a lo anterior, dada la </w:t>
      </w:r>
      <w:r w:rsidRPr="00F45E3E">
        <w:rPr>
          <w:rFonts w:ascii="Lato" w:eastAsia="DengXian" w:hAnsi="Lato" w:cs="Arial"/>
        </w:rPr>
        <w:t xml:space="preserve">necesidad de </w:t>
      </w:r>
      <w:r w:rsidRPr="00F45E3E">
        <w:rPr>
          <w:rFonts w:ascii="Lato" w:hAnsi="Lato" w:cs="Arial"/>
        </w:rPr>
        <w:t>rehabilita</w:t>
      </w:r>
      <w:r w:rsidR="00067C86">
        <w:rPr>
          <w:rFonts w:ascii="Lato" w:hAnsi="Lato" w:cs="Arial"/>
        </w:rPr>
        <w:t xml:space="preserve">r la </w:t>
      </w:r>
      <w:r w:rsidRPr="00F45E3E">
        <w:rPr>
          <w:rFonts w:ascii="Lato" w:hAnsi="Lato" w:cs="Arial"/>
        </w:rPr>
        <w:t xml:space="preserve">techumbre </w:t>
      </w:r>
      <w:r w:rsidR="00156C48">
        <w:rPr>
          <w:rFonts w:ascii="Lato" w:hAnsi="Lato" w:cs="Arial"/>
        </w:rPr>
        <w:t xml:space="preserve">en </w:t>
      </w:r>
      <w:r w:rsidRPr="00F45E3E">
        <w:rPr>
          <w:rFonts w:ascii="Lato" w:hAnsi="Lato" w:cs="Arial"/>
        </w:rPr>
        <w:t>estacionamiento de Ciudad Judicial, ubicad</w:t>
      </w:r>
      <w:r w:rsidR="00067C86">
        <w:rPr>
          <w:rFonts w:ascii="Lato" w:hAnsi="Lato" w:cs="Arial"/>
        </w:rPr>
        <w:t>o</w:t>
      </w:r>
      <w:r w:rsidRPr="00F45E3E">
        <w:rPr>
          <w:rFonts w:ascii="Lato" w:hAnsi="Lato" w:cs="Arial"/>
        </w:rPr>
        <w:t xml:space="preserve"> en: libramiento Apizaco–Huamantla, km 1.5 Santa Anita Huiloac, Apizaco, Tlaxcala., con motivo de la</w:t>
      </w:r>
      <w:r w:rsidR="00067C86">
        <w:rPr>
          <w:rFonts w:ascii="Lato" w:hAnsi="Lato" w:cs="Arial"/>
        </w:rPr>
        <w:t>s afectaciones ocasionadas por las lluvias y así garantizar espacios seguros para las personas servidoras públicas usuarias del estacionamiento;</w:t>
      </w:r>
      <w:r w:rsidRPr="00F45E3E">
        <w:rPr>
          <w:rFonts w:ascii="Lato" w:eastAsia="DengXian" w:hAnsi="Lato" w:cs="Arial"/>
        </w:rPr>
        <w:t xml:space="preserve"> </w:t>
      </w:r>
      <w:r w:rsidRPr="00F45E3E">
        <w:rPr>
          <w:rFonts w:ascii="Lato" w:hAnsi="Lato"/>
        </w:rPr>
        <w:t xml:space="preserve">con fundamento en los artículos </w:t>
      </w:r>
      <w:r w:rsidRPr="00F45E3E">
        <w:rPr>
          <w:rFonts w:ascii="Lato" w:hAnsi="Lato" w:cstheme="minorHAnsi"/>
          <w:bdr w:val="none" w:sz="0" w:space="0" w:color="auto" w:frame="1"/>
        </w:rPr>
        <w:t>61, 68 fracción XIX de la Ley Orgánica del Poder Judicial del Estado, 9 fracciones XV y XVII, del Reglamento del Consejo de la Judicatura del Estado; 21, 22, y 24 de la Ley de</w:t>
      </w:r>
      <w:r w:rsidRPr="002C659F">
        <w:rPr>
          <w:rFonts w:ascii="Lato" w:hAnsi="Lato" w:cstheme="minorHAnsi"/>
          <w:bdr w:val="none" w:sz="0" w:space="0" w:color="auto" w:frame="1"/>
        </w:rPr>
        <w:t xml:space="preserve"> Adquisiciones, Arrendamientos y Servicios del Estado de Tlaxcala, numerales </w:t>
      </w:r>
      <w:r w:rsidRPr="002C659F">
        <w:rPr>
          <w:rStyle w:val="xcontentpasted0"/>
          <w:rFonts w:ascii="Lato" w:hAnsi="Lato"/>
          <w:bdr w:val="none" w:sz="0" w:space="0" w:color="auto" w:frame="1"/>
        </w:rPr>
        <w:t xml:space="preserve">IV y VII de los Lineamientos de Adquisiciones, Arrendamientos, Servicio y Obra Pública, en relación con </w:t>
      </w:r>
      <w:r w:rsidRPr="002C659F">
        <w:rPr>
          <w:rFonts w:ascii="Lato" w:hAnsi="Lato"/>
        </w:rPr>
        <w:t>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5AE502C8" w14:textId="3A80B05C" w:rsidR="002C659F" w:rsidRDefault="002C659F" w:rsidP="00822F41">
      <w:pPr>
        <w:pStyle w:val="NormalWeb"/>
        <w:numPr>
          <w:ilvl w:val="0"/>
          <w:numId w:val="48"/>
        </w:numPr>
        <w:tabs>
          <w:tab w:val="left" w:pos="5387"/>
        </w:tabs>
        <w:spacing w:before="0" w:beforeAutospacing="0" w:after="0" w:afterAutospacing="0" w:line="480" w:lineRule="auto"/>
        <w:jc w:val="both"/>
        <w:rPr>
          <w:rFonts w:ascii="Lato" w:hAnsi="Lato" w:cstheme="minorHAnsi"/>
          <w:sz w:val="22"/>
          <w:szCs w:val="22"/>
          <w:lang w:val="es-ES"/>
        </w:rPr>
      </w:pPr>
      <w:r w:rsidRPr="002C659F">
        <w:rPr>
          <w:rFonts w:ascii="Lato" w:hAnsi="Lato" w:cstheme="minorHAnsi"/>
          <w:sz w:val="22"/>
          <w:szCs w:val="22"/>
          <w:lang w:val="es-ES"/>
        </w:rPr>
        <w:t>Tomar conocimiento del oficio y anexos de cuenta.</w:t>
      </w:r>
    </w:p>
    <w:p w14:paraId="3E003682" w14:textId="2937EE59" w:rsidR="00074DEA" w:rsidRDefault="002C659F" w:rsidP="00822F41">
      <w:pPr>
        <w:pStyle w:val="NormalWeb"/>
        <w:numPr>
          <w:ilvl w:val="0"/>
          <w:numId w:val="48"/>
        </w:numPr>
        <w:tabs>
          <w:tab w:val="left" w:pos="5387"/>
        </w:tabs>
        <w:spacing w:before="0" w:beforeAutospacing="0" w:after="0" w:afterAutospacing="0" w:line="480" w:lineRule="auto"/>
        <w:jc w:val="both"/>
        <w:rPr>
          <w:rFonts w:ascii="Lato" w:hAnsi="Lato"/>
          <w:sz w:val="22"/>
          <w:szCs w:val="22"/>
        </w:rPr>
      </w:pPr>
      <w:r w:rsidRPr="00067C86">
        <w:rPr>
          <w:rFonts w:ascii="Lato" w:hAnsi="Lato" w:cstheme="minorHAnsi"/>
          <w:sz w:val="22"/>
          <w:szCs w:val="22"/>
          <w:lang w:val="es-ES"/>
        </w:rPr>
        <w:t xml:space="preserve">Autorizar el inicio del </w:t>
      </w:r>
      <w:r w:rsidRPr="00067C86">
        <w:rPr>
          <w:rFonts w:ascii="Lato" w:eastAsia="DengXian" w:hAnsi="Lato" w:cs="Arial"/>
          <w:sz w:val="22"/>
          <w:szCs w:val="22"/>
        </w:rPr>
        <w:t xml:space="preserve">Procedimiento de Licitación Pública Nacional referente </w:t>
      </w:r>
      <w:r w:rsidR="00067C86">
        <w:rPr>
          <w:rFonts w:ascii="Lato" w:eastAsia="DengXian" w:hAnsi="Lato" w:cs="Arial"/>
          <w:sz w:val="22"/>
          <w:szCs w:val="22"/>
        </w:rPr>
        <w:t>a la “</w:t>
      </w:r>
      <w:r w:rsidRPr="00067C86">
        <w:rPr>
          <w:rFonts w:ascii="Lato" w:hAnsi="Lato" w:cs="Arial"/>
          <w:b/>
          <w:bCs/>
          <w:sz w:val="22"/>
          <w:szCs w:val="22"/>
        </w:rPr>
        <w:t xml:space="preserve">REHABILITACIÓN </w:t>
      </w:r>
      <w:r w:rsidR="00156C48">
        <w:rPr>
          <w:rFonts w:ascii="Lato" w:hAnsi="Lato" w:cs="Arial"/>
          <w:b/>
          <w:bCs/>
          <w:sz w:val="22"/>
          <w:szCs w:val="22"/>
        </w:rPr>
        <w:t>PARA</w:t>
      </w:r>
      <w:r w:rsidRPr="00067C86">
        <w:rPr>
          <w:rFonts w:ascii="Lato" w:hAnsi="Lato" w:cs="Arial"/>
          <w:b/>
          <w:bCs/>
          <w:sz w:val="22"/>
          <w:szCs w:val="22"/>
        </w:rPr>
        <w:t xml:space="preserve"> </w:t>
      </w:r>
      <w:r w:rsidR="00156C48">
        <w:rPr>
          <w:rFonts w:ascii="Lato" w:hAnsi="Lato" w:cs="Arial"/>
          <w:b/>
          <w:bCs/>
          <w:sz w:val="22"/>
          <w:szCs w:val="22"/>
        </w:rPr>
        <w:t xml:space="preserve">LA </w:t>
      </w:r>
      <w:r w:rsidRPr="00067C86">
        <w:rPr>
          <w:rFonts w:ascii="Lato" w:hAnsi="Lato" w:cs="Arial"/>
          <w:b/>
          <w:bCs/>
          <w:sz w:val="22"/>
          <w:szCs w:val="22"/>
        </w:rPr>
        <w:t xml:space="preserve">TECHUMBRE </w:t>
      </w:r>
      <w:r w:rsidR="00156C48">
        <w:rPr>
          <w:rFonts w:ascii="Lato" w:hAnsi="Lato" w:cs="Arial"/>
          <w:b/>
          <w:bCs/>
          <w:sz w:val="22"/>
          <w:szCs w:val="22"/>
        </w:rPr>
        <w:t>EN</w:t>
      </w:r>
      <w:r w:rsidRPr="00067C86">
        <w:rPr>
          <w:rFonts w:ascii="Lato" w:hAnsi="Lato" w:cs="Arial"/>
          <w:b/>
          <w:bCs/>
          <w:sz w:val="22"/>
          <w:szCs w:val="22"/>
        </w:rPr>
        <w:t xml:space="preserve"> </w:t>
      </w:r>
      <w:r w:rsidRPr="00067C86">
        <w:rPr>
          <w:rFonts w:ascii="Lato" w:hAnsi="Lato" w:cs="Arial"/>
          <w:b/>
          <w:bCs/>
          <w:sz w:val="22"/>
          <w:szCs w:val="22"/>
        </w:rPr>
        <w:lastRenderedPageBreak/>
        <w:t>ESTACIONAMIENTO DE CIUDAD JUDICIAL</w:t>
      </w:r>
      <w:r w:rsidR="00067C86">
        <w:rPr>
          <w:rFonts w:ascii="Lato" w:hAnsi="Lato" w:cs="Arial"/>
          <w:b/>
          <w:bCs/>
          <w:sz w:val="22"/>
          <w:szCs w:val="22"/>
        </w:rPr>
        <w:t>”</w:t>
      </w:r>
      <w:r w:rsidRPr="00067C86">
        <w:rPr>
          <w:rFonts w:ascii="Lato" w:hAnsi="Lato" w:cs="Arial"/>
          <w:b/>
          <w:bCs/>
          <w:sz w:val="22"/>
          <w:szCs w:val="22"/>
        </w:rPr>
        <w:t>,</w:t>
      </w:r>
      <w:r w:rsidRPr="00067C86">
        <w:rPr>
          <w:rFonts w:ascii="Lato" w:hAnsi="Lato" w:cs="Arial"/>
          <w:sz w:val="22"/>
          <w:szCs w:val="22"/>
        </w:rPr>
        <w:t xml:space="preserve"> </w:t>
      </w:r>
      <w:r w:rsidR="00067C86">
        <w:rPr>
          <w:rFonts w:ascii="Lato" w:hAnsi="Lato" w:cs="Arial"/>
          <w:sz w:val="22"/>
          <w:szCs w:val="22"/>
        </w:rPr>
        <w:t>u</w:t>
      </w:r>
      <w:r w:rsidRPr="00067C86">
        <w:rPr>
          <w:rFonts w:ascii="Lato" w:hAnsi="Lato" w:cs="Arial"/>
          <w:sz w:val="22"/>
          <w:szCs w:val="22"/>
        </w:rPr>
        <w:t>bicada en</w:t>
      </w:r>
      <w:r w:rsidR="003368AA" w:rsidRPr="00067C86">
        <w:rPr>
          <w:rFonts w:ascii="Lato" w:hAnsi="Lato" w:cs="Arial"/>
          <w:sz w:val="22"/>
          <w:szCs w:val="22"/>
        </w:rPr>
        <w:t>:</w:t>
      </w:r>
      <w:r w:rsidRPr="00067C86">
        <w:rPr>
          <w:rFonts w:ascii="Lato" w:hAnsi="Lato" w:cs="Arial"/>
          <w:sz w:val="22"/>
          <w:szCs w:val="22"/>
        </w:rPr>
        <w:t xml:space="preserve"> Libramiento Apizaco–Huamantla, Km 1.5 Santa Anita Huiloac, Apizaco, Tlaxcala.,</w:t>
      </w:r>
      <w:r w:rsidRPr="00067C86">
        <w:rPr>
          <w:rFonts w:ascii="Lato" w:hAnsi="Lato"/>
          <w:sz w:val="22"/>
          <w:szCs w:val="22"/>
        </w:rPr>
        <w:t xml:space="preserve"> </w:t>
      </w:r>
      <w:r w:rsidR="003368AA" w:rsidRPr="00067C86">
        <w:rPr>
          <w:rFonts w:ascii="Lato" w:hAnsi="Lato" w:cs="Arial"/>
          <w:sz w:val="22"/>
          <w:szCs w:val="22"/>
        </w:rPr>
        <w:t xml:space="preserve">el cual quedará identificado el número </w:t>
      </w:r>
      <w:r w:rsidR="003368AA" w:rsidRPr="00067C86">
        <w:rPr>
          <w:rFonts w:ascii="Lato" w:hAnsi="Lato" w:cs="Arial"/>
          <w:b/>
          <w:bCs/>
          <w:sz w:val="22"/>
          <w:szCs w:val="22"/>
        </w:rPr>
        <w:t xml:space="preserve">PJET/LPN/023-2025, </w:t>
      </w:r>
      <w:r w:rsidRPr="00067C86">
        <w:rPr>
          <w:rFonts w:ascii="Lato" w:eastAsia="DengXian" w:hAnsi="Lato"/>
          <w:sz w:val="22"/>
          <w:szCs w:val="22"/>
        </w:rPr>
        <w:t>con cargo a la partida</w:t>
      </w:r>
      <w:r w:rsidR="00156C48">
        <w:rPr>
          <w:rFonts w:ascii="Lato" w:eastAsia="DengXian" w:hAnsi="Lato"/>
          <w:sz w:val="22"/>
          <w:szCs w:val="22"/>
        </w:rPr>
        <w:t xml:space="preserve"> 3.5.1.1</w:t>
      </w:r>
      <w:r w:rsidRPr="00067C86">
        <w:rPr>
          <w:rFonts w:ascii="Lato" w:eastAsia="DengXian" w:hAnsi="Lato" w:cs="Arial"/>
          <w:sz w:val="22"/>
          <w:szCs w:val="22"/>
        </w:rPr>
        <w:t xml:space="preserve"> d</w:t>
      </w:r>
      <w:r w:rsidRPr="00067C86">
        <w:rPr>
          <w:rFonts w:ascii="Lato" w:eastAsia="DengXian" w:hAnsi="Lato"/>
          <w:sz w:val="22"/>
          <w:szCs w:val="22"/>
        </w:rPr>
        <w:t>el Presupuesto de Egresos del Poder Judicial del Estado,</w:t>
      </w:r>
      <w:r w:rsidRPr="00067C86">
        <w:rPr>
          <w:rFonts w:ascii="Lato" w:hAnsi="Lato"/>
          <w:sz w:val="22"/>
          <w:szCs w:val="22"/>
        </w:rPr>
        <w:t xml:space="preserve"> para el ejercicio fiscal 2025</w:t>
      </w:r>
      <w:r w:rsidR="00074DEA">
        <w:rPr>
          <w:rFonts w:ascii="Lato" w:hAnsi="Lato"/>
          <w:sz w:val="22"/>
          <w:szCs w:val="22"/>
        </w:rPr>
        <w:t>.</w:t>
      </w:r>
    </w:p>
    <w:p w14:paraId="4E18649A" w14:textId="3EBB9998" w:rsidR="002C659F" w:rsidRPr="00067C86" w:rsidRDefault="002C659F" w:rsidP="00822F41">
      <w:pPr>
        <w:pStyle w:val="NormalWeb"/>
        <w:numPr>
          <w:ilvl w:val="0"/>
          <w:numId w:val="48"/>
        </w:numPr>
        <w:tabs>
          <w:tab w:val="left" w:pos="5387"/>
        </w:tabs>
        <w:spacing w:before="0" w:beforeAutospacing="0" w:after="0" w:afterAutospacing="0" w:line="480" w:lineRule="auto"/>
        <w:jc w:val="both"/>
        <w:rPr>
          <w:rFonts w:ascii="Lato" w:hAnsi="Lato" w:cstheme="minorHAnsi"/>
          <w:sz w:val="22"/>
          <w:szCs w:val="22"/>
          <w:lang w:val="es-ES"/>
        </w:rPr>
      </w:pPr>
      <w:r w:rsidRPr="00067C86">
        <w:rPr>
          <w:rFonts w:ascii="Lato" w:hAnsi="Lato" w:cs="Arial"/>
          <w:sz w:val="22"/>
          <w:szCs w:val="22"/>
        </w:rPr>
        <w:t>Aprobar la convocatoria, calendario y b</w:t>
      </w:r>
      <w:r w:rsidRPr="00067C86">
        <w:rPr>
          <w:rFonts w:ascii="Lato" w:eastAsia="DengXian" w:hAnsi="Lato"/>
          <w:sz w:val="22"/>
          <w:szCs w:val="22"/>
        </w:rPr>
        <w:t xml:space="preserve">ases, para </w:t>
      </w:r>
      <w:r w:rsidRPr="00067C86">
        <w:rPr>
          <w:rFonts w:ascii="Lato" w:hAnsi="Lato"/>
          <w:sz w:val="22"/>
          <w:szCs w:val="22"/>
        </w:rPr>
        <w:t>llevar a cabo el</w:t>
      </w:r>
      <w:r w:rsidRPr="00067C86">
        <w:rPr>
          <w:rFonts w:ascii="Lato" w:eastAsia="DengXian" w:hAnsi="Lato"/>
          <w:sz w:val="22"/>
          <w:szCs w:val="22"/>
        </w:rPr>
        <w:t xml:space="preserve"> </w:t>
      </w:r>
      <w:r w:rsidRPr="00067C86">
        <w:rPr>
          <w:rFonts w:ascii="Lato" w:hAnsi="Lato"/>
          <w:sz w:val="22"/>
          <w:szCs w:val="22"/>
        </w:rPr>
        <w:t>procedimiento en cita.</w:t>
      </w:r>
    </w:p>
    <w:p w14:paraId="396F4411" w14:textId="77777777" w:rsidR="002C659F" w:rsidRPr="00067C86" w:rsidRDefault="002C659F" w:rsidP="00822F41">
      <w:pPr>
        <w:pStyle w:val="NormalWeb"/>
        <w:numPr>
          <w:ilvl w:val="0"/>
          <w:numId w:val="48"/>
        </w:numPr>
        <w:tabs>
          <w:tab w:val="left" w:pos="5387"/>
        </w:tabs>
        <w:spacing w:before="0" w:beforeAutospacing="0" w:after="0" w:afterAutospacing="0" w:line="480" w:lineRule="auto"/>
        <w:jc w:val="both"/>
        <w:rPr>
          <w:rFonts w:ascii="Lato" w:hAnsi="Lato" w:cstheme="minorHAnsi"/>
          <w:sz w:val="22"/>
          <w:szCs w:val="22"/>
          <w:lang w:val="es-ES"/>
        </w:rPr>
      </w:pPr>
      <w:r w:rsidRPr="00067C86">
        <w:rPr>
          <w:rFonts w:ascii="Lato" w:eastAsia="Batang" w:hAnsi="Lato" w:cstheme="minorHAnsi"/>
          <w:sz w:val="22"/>
          <w:szCs w:val="22"/>
        </w:rPr>
        <w:t xml:space="preserve">Instruir a la </w:t>
      </w:r>
      <w:proofErr w:type="gramStart"/>
      <w:r w:rsidRPr="00067C86">
        <w:rPr>
          <w:rFonts w:ascii="Lato" w:eastAsia="Batang" w:hAnsi="Lato" w:cstheme="minorHAnsi"/>
          <w:sz w:val="22"/>
          <w:szCs w:val="22"/>
        </w:rPr>
        <w:t>Directora</w:t>
      </w:r>
      <w:proofErr w:type="gramEnd"/>
      <w:r w:rsidRPr="00067C86">
        <w:rPr>
          <w:rFonts w:ascii="Lato" w:eastAsia="Batang" w:hAnsi="Lato" w:cstheme="minorHAnsi"/>
          <w:sz w:val="22"/>
          <w:szCs w:val="22"/>
        </w:rPr>
        <w:t xml:space="preserve"> de Recursos Humanos y Materiales dependiente de la Secretaría Ejecutiva, lleve a cabo el procedimiento de Licitación Pública Nacional en estricta observancia a la Ley de la materia y demás normatividad aplicable; y en su momento, dar cuenta a este Órgano Colegiado, para la emisión del fallo correspondiente. </w:t>
      </w:r>
    </w:p>
    <w:p w14:paraId="00662126" w14:textId="1BC0EE0B" w:rsidR="002C659F" w:rsidRPr="005D3B25" w:rsidRDefault="002C659F" w:rsidP="00822F41">
      <w:pPr>
        <w:pStyle w:val="NormalWeb"/>
        <w:spacing w:before="0" w:beforeAutospacing="0" w:after="0" w:afterAutospacing="0" w:line="480" w:lineRule="auto"/>
        <w:jc w:val="both"/>
        <w:rPr>
          <w:rFonts w:ascii="Lato" w:hAnsi="Lato"/>
          <w:b/>
          <w:bCs/>
          <w:color w:val="000000" w:themeColor="text1"/>
          <w:u w:val="single"/>
        </w:rPr>
      </w:pPr>
      <w:r w:rsidRPr="00067C86">
        <w:rPr>
          <w:rFonts w:ascii="Lato" w:hAnsi="Lato" w:cstheme="minorHAnsi"/>
          <w:sz w:val="22"/>
          <w:szCs w:val="22"/>
        </w:rPr>
        <w:t xml:space="preserve">Comuníquese </w:t>
      </w:r>
      <w:r w:rsidRPr="002C659F">
        <w:rPr>
          <w:rFonts w:ascii="Lato" w:hAnsi="Lato" w:cstheme="minorHAnsi"/>
          <w:sz w:val="22"/>
          <w:szCs w:val="22"/>
        </w:rPr>
        <w:t xml:space="preserve">esta determinación a la </w:t>
      </w:r>
      <w:proofErr w:type="gramStart"/>
      <w:r w:rsidRPr="002C659F">
        <w:rPr>
          <w:rFonts w:ascii="Lato" w:hAnsi="Lato" w:cstheme="minorHAnsi"/>
          <w:sz w:val="22"/>
          <w:szCs w:val="22"/>
        </w:rPr>
        <w:t>Directora</w:t>
      </w:r>
      <w:proofErr w:type="gramEnd"/>
      <w:r w:rsidRPr="002C659F">
        <w:rPr>
          <w:rFonts w:ascii="Lato" w:hAnsi="Lato" w:cstheme="minorHAnsi"/>
          <w:sz w:val="22"/>
          <w:szCs w:val="22"/>
        </w:rPr>
        <w:t xml:space="preserve"> de Recursos Humanos y Materiales dependiente de la Secretaría Ejecutiva, para su debido cumplimiento; en vía de reiteración </w:t>
      </w:r>
      <w:r w:rsidRPr="002C659F">
        <w:rPr>
          <w:rFonts w:ascii="Lato" w:hAnsi="Lato" w:cstheme="minorHAnsi"/>
          <w:sz w:val="22"/>
          <w:szCs w:val="22"/>
          <w:lang w:val="es-ES"/>
        </w:rPr>
        <w:t>al Contralor y Tesorero del Poder Judicial del Estado, para los efectos administrativos y legales correspondientes.</w:t>
      </w:r>
      <w:r w:rsidR="007E5F35">
        <w:rPr>
          <w:rFonts w:ascii="Lato" w:hAnsi="Lato" w:cstheme="minorHAnsi"/>
          <w:sz w:val="22"/>
          <w:szCs w:val="22"/>
          <w:lang w:val="es-ES"/>
        </w:rPr>
        <w:t xml:space="preserve"> </w:t>
      </w:r>
      <w:r w:rsidR="007E5F35" w:rsidRPr="005D3B25">
        <w:rPr>
          <w:rFonts w:ascii="Lato" w:hAnsi="Lato"/>
          <w:b/>
          <w:bCs/>
          <w:color w:val="000000" w:themeColor="text1"/>
          <w:u w:val="single"/>
        </w:rPr>
        <w:t>APROBADO POR UNANIMIDAD DE VOTOS.</w:t>
      </w:r>
    </w:p>
    <w:p w14:paraId="5D09C323" w14:textId="77777777" w:rsidR="007E5F35" w:rsidRPr="002C659F" w:rsidRDefault="007E5F35" w:rsidP="00822F41">
      <w:pPr>
        <w:pStyle w:val="NormalWeb"/>
        <w:spacing w:before="0" w:beforeAutospacing="0" w:after="0" w:afterAutospacing="0" w:line="480" w:lineRule="auto"/>
        <w:jc w:val="both"/>
        <w:rPr>
          <w:rFonts w:ascii="Lato" w:hAnsi="Lato"/>
          <w:b/>
          <w:bCs/>
          <w:sz w:val="22"/>
          <w:szCs w:val="22"/>
        </w:rPr>
      </w:pPr>
    </w:p>
    <w:p w14:paraId="0B3FAB1E" w14:textId="30FDBF0A" w:rsidR="004C018F" w:rsidRPr="005A3E34" w:rsidRDefault="004C018F" w:rsidP="00822F41">
      <w:pPr>
        <w:pStyle w:val="NormalWeb"/>
        <w:tabs>
          <w:tab w:val="left" w:pos="284"/>
        </w:tabs>
        <w:spacing w:before="0" w:beforeAutospacing="0" w:after="0" w:afterAutospacing="0" w:line="480" w:lineRule="auto"/>
        <w:jc w:val="both"/>
        <w:rPr>
          <w:rFonts w:ascii="Lato" w:hAnsi="Lato" w:cstheme="minorHAnsi"/>
          <w:sz w:val="22"/>
          <w:szCs w:val="22"/>
        </w:rPr>
      </w:pPr>
      <w:r w:rsidRPr="005A3E34">
        <w:rPr>
          <w:rFonts w:ascii="Lato" w:hAnsi="Lato" w:cstheme="minorHAnsi"/>
          <w:bCs/>
          <w:sz w:val="22"/>
          <w:szCs w:val="22"/>
        </w:rPr>
        <w:t>Al no haber otro asunto</w:t>
      </w:r>
      <w:r w:rsidRPr="005A3E34">
        <w:rPr>
          <w:rFonts w:ascii="Lato" w:hAnsi="Lato" w:cstheme="minorHAnsi"/>
          <w:sz w:val="22"/>
          <w:szCs w:val="22"/>
        </w:rPr>
        <w:t xml:space="preserve"> que tratar y </w:t>
      </w:r>
      <w:r>
        <w:rPr>
          <w:rFonts w:ascii="Lato" w:hAnsi="Lato" w:cstheme="minorHAnsi"/>
          <w:sz w:val="22"/>
          <w:szCs w:val="22"/>
        </w:rPr>
        <w:t xml:space="preserve">siendo las </w:t>
      </w:r>
      <w:r w:rsidR="005D3B25">
        <w:rPr>
          <w:rFonts w:ascii="Lato" w:hAnsi="Lato" w:cstheme="minorHAnsi"/>
          <w:sz w:val="22"/>
          <w:szCs w:val="22"/>
        </w:rPr>
        <w:t>quince horas con diecisiete minutos d</w:t>
      </w:r>
      <w:r>
        <w:rPr>
          <w:rFonts w:ascii="Lato" w:hAnsi="Lato" w:cstheme="minorHAnsi"/>
          <w:sz w:val="22"/>
          <w:szCs w:val="22"/>
        </w:rPr>
        <w:t>e e</w:t>
      </w:r>
      <w:r w:rsidRPr="005A3E34">
        <w:rPr>
          <w:rFonts w:ascii="Lato" w:hAnsi="Lato" w:cstheme="minorHAnsi"/>
          <w:sz w:val="22"/>
          <w:szCs w:val="22"/>
        </w:rPr>
        <w:t xml:space="preserv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Pr="005A3E34">
        <w:rPr>
          <w:rFonts w:ascii="Lato" w:hAnsi="Lato" w:cstheme="minorHAnsi"/>
          <w:sz w:val="22"/>
          <w:szCs w:val="22"/>
        </w:rPr>
        <w:t>Midory</w:t>
      </w:r>
      <w:proofErr w:type="spellEnd"/>
      <w:r w:rsidRPr="005A3E34">
        <w:rPr>
          <w:rFonts w:ascii="Lato" w:hAnsi="Lato" w:cstheme="minorHAnsi"/>
          <w:sz w:val="22"/>
          <w:szCs w:val="22"/>
        </w:rPr>
        <w:t xml:space="preserve"> Castro Bañuelos, </w:t>
      </w:r>
      <w:proofErr w:type="gramStart"/>
      <w:r w:rsidRPr="005A3E34">
        <w:rPr>
          <w:rFonts w:ascii="Lato" w:hAnsi="Lato" w:cstheme="minorHAnsi"/>
          <w:sz w:val="22"/>
          <w:szCs w:val="22"/>
        </w:rPr>
        <w:t>Secretaria Ejecutiva</w:t>
      </w:r>
      <w:proofErr w:type="gramEnd"/>
      <w:r w:rsidRPr="005A3E34">
        <w:rPr>
          <w:rFonts w:ascii="Lato" w:hAnsi="Lato" w:cstheme="minorHAnsi"/>
          <w:sz w:val="22"/>
          <w:szCs w:val="22"/>
        </w:rPr>
        <w:t xml:space="preserve"> del Consejo de la Judicatura, quien da fe. </w:t>
      </w:r>
    </w:p>
    <w:p w14:paraId="249465FB" w14:textId="77777777" w:rsidR="004C018F" w:rsidRPr="005A3E34" w:rsidRDefault="004C018F" w:rsidP="00822F41">
      <w:pPr>
        <w:spacing w:after="0" w:line="240" w:lineRule="auto"/>
        <w:jc w:val="both"/>
        <w:rPr>
          <w:rFonts w:ascii="Lato" w:hAnsi="Lato"/>
          <w:b/>
        </w:rPr>
      </w:pPr>
    </w:p>
    <w:p w14:paraId="6C191DFB" w14:textId="77777777" w:rsidR="004C018F" w:rsidRPr="005A3E34" w:rsidRDefault="004C018F" w:rsidP="00822F41">
      <w:pPr>
        <w:spacing w:after="0" w:line="240" w:lineRule="auto"/>
        <w:jc w:val="both"/>
        <w:rPr>
          <w:rFonts w:ascii="Lato" w:hAnsi="Lato"/>
          <w:b/>
        </w:rPr>
      </w:pPr>
    </w:p>
    <w:p w14:paraId="1AA0112F" w14:textId="77777777" w:rsidR="004C018F" w:rsidRPr="005A3E34" w:rsidRDefault="004C018F" w:rsidP="00822F41">
      <w:pPr>
        <w:spacing w:after="0" w:line="240" w:lineRule="auto"/>
        <w:jc w:val="both"/>
        <w:rPr>
          <w:rFonts w:ascii="Lato" w:hAnsi="Lato"/>
          <w:b/>
        </w:rPr>
      </w:pPr>
    </w:p>
    <w:p w14:paraId="09BFFA3D" w14:textId="77777777" w:rsidR="004C018F" w:rsidRPr="005A3E34" w:rsidRDefault="004C018F" w:rsidP="00822F41">
      <w:pPr>
        <w:spacing w:after="0" w:line="480" w:lineRule="auto"/>
        <w:jc w:val="both"/>
        <w:rPr>
          <w:rFonts w:ascii="Lato" w:hAnsi="Lato"/>
          <w:b/>
          <w:bCs/>
        </w:rPr>
      </w:pPr>
      <w:r w:rsidRPr="005A3E34">
        <w:rPr>
          <w:rFonts w:ascii="Lato" w:hAnsi="Lato"/>
          <w:b/>
        </w:rPr>
        <w:t xml:space="preserve"> </w:t>
      </w:r>
    </w:p>
    <w:p w14:paraId="24EFB88C" w14:textId="77777777" w:rsidR="004C018F" w:rsidRPr="005A3E34" w:rsidRDefault="004C018F" w:rsidP="00822F41">
      <w:pPr>
        <w:spacing w:after="0" w:line="240" w:lineRule="auto"/>
        <w:jc w:val="both"/>
        <w:rPr>
          <w:rFonts w:ascii="Lato" w:hAnsi="Lato"/>
          <w:b/>
          <w:bCs/>
        </w:rPr>
      </w:pPr>
    </w:p>
    <w:p w14:paraId="1B87AA27" w14:textId="77777777" w:rsidR="004C018F" w:rsidRPr="005A3E34" w:rsidRDefault="004C018F" w:rsidP="00822F41">
      <w:pPr>
        <w:spacing w:after="0" w:line="240" w:lineRule="auto"/>
        <w:jc w:val="both"/>
        <w:rPr>
          <w:rFonts w:ascii="Lato" w:hAnsi="Lato"/>
          <w:b/>
          <w:bCs/>
        </w:rPr>
      </w:pPr>
    </w:p>
    <w:p w14:paraId="3E976519" w14:textId="77777777" w:rsidR="004C018F" w:rsidRPr="005A3E34" w:rsidRDefault="004C018F" w:rsidP="00822F41">
      <w:pPr>
        <w:spacing w:after="0" w:line="240" w:lineRule="auto"/>
        <w:jc w:val="both"/>
        <w:rPr>
          <w:rFonts w:ascii="Lato" w:hAnsi="Lato"/>
          <w:b/>
          <w:bCs/>
        </w:rPr>
      </w:pPr>
    </w:p>
    <w:p w14:paraId="510E3C22" w14:textId="77777777" w:rsidR="004C018F" w:rsidRPr="005A3E34" w:rsidRDefault="004C018F" w:rsidP="00822F41">
      <w:pPr>
        <w:framePr w:hSpace="141" w:wrap="around" w:vAnchor="text" w:hAnchor="margin" w:y="130"/>
        <w:tabs>
          <w:tab w:val="left" w:pos="5387"/>
          <w:tab w:val="left" w:pos="5954"/>
        </w:tabs>
        <w:spacing w:after="0" w:line="240" w:lineRule="auto"/>
        <w:jc w:val="center"/>
        <w:rPr>
          <w:rFonts w:ascii="Lato" w:hAnsi="Lato" w:cstheme="minorHAnsi"/>
        </w:rPr>
      </w:pPr>
      <w:r w:rsidRPr="005A3E34">
        <w:rPr>
          <w:rFonts w:ascii="Lato" w:hAnsi="Lato" w:cstheme="minorHAnsi"/>
        </w:rPr>
        <w:t>Magistrada Anel Bañuelos Meneses</w:t>
      </w:r>
    </w:p>
    <w:p w14:paraId="2A25CC34" w14:textId="77777777" w:rsidR="004C018F" w:rsidRPr="005A3E34" w:rsidRDefault="004C018F" w:rsidP="00822F41">
      <w:pPr>
        <w:framePr w:hSpace="141" w:wrap="around" w:vAnchor="text" w:hAnchor="margin" w:y="130"/>
        <w:tabs>
          <w:tab w:val="left" w:pos="5387"/>
          <w:tab w:val="left" w:pos="5954"/>
        </w:tabs>
        <w:spacing w:after="0" w:line="240" w:lineRule="auto"/>
        <w:jc w:val="center"/>
        <w:rPr>
          <w:rFonts w:ascii="Lato" w:hAnsi="Lato" w:cstheme="minorHAnsi"/>
        </w:rPr>
      </w:pPr>
      <w:r w:rsidRPr="005A3E34">
        <w:rPr>
          <w:rFonts w:ascii="Lato" w:hAnsi="Lato" w:cstheme="minorHAnsi"/>
        </w:rPr>
        <w:t>Presidenta del Tribunal Superior de Justicia</w:t>
      </w:r>
    </w:p>
    <w:p w14:paraId="0717B74B" w14:textId="77777777" w:rsidR="004C018F" w:rsidRPr="005A3E34" w:rsidRDefault="004C018F" w:rsidP="00822F41">
      <w:pPr>
        <w:pStyle w:val="NormalWeb"/>
        <w:tabs>
          <w:tab w:val="left" w:pos="5387"/>
        </w:tabs>
        <w:spacing w:before="0" w:beforeAutospacing="0" w:line="480" w:lineRule="auto"/>
        <w:jc w:val="center"/>
        <w:rPr>
          <w:rFonts w:ascii="Lato" w:hAnsi="Lato" w:cstheme="minorHAnsi"/>
          <w:sz w:val="22"/>
          <w:szCs w:val="22"/>
        </w:rPr>
      </w:pPr>
      <w:r w:rsidRPr="005A3E34">
        <w:rPr>
          <w:rFonts w:ascii="Lato" w:hAnsi="Lato" w:cstheme="minorHAnsi"/>
          <w:sz w:val="22"/>
          <w:szCs w:val="22"/>
        </w:rPr>
        <w:t>y del Consejo de la Judicatura del Estado de Tlaxcala</w:t>
      </w:r>
    </w:p>
    <w:p w14:paraId="33DF67E7" w14:textId="77777777" w:rsidR="004C018F" w:rsidRDefault="004C018F" w:rsidP="00822F41">
      <w:pPr>
        <w:tabs>
          <w:tab w:val="left" w:pos="5387"/>
        </w:tabs>
        <w:spacing w:after="0" w:line="480" w:lineRule="auto"/>
        <w:jc w:val="both"/>
        <w:rPr>
          <w:rFonts w:ascii="Lato" w:hAnsi="Lato"/>
        </w:rPr>
      </w:pPr>
    </w:p>
    <w:p w14:paraId="1209C8AD" w14:textId="77777777" w:rsidR="00822F41" w:rsidRDefault="00822F41" w:rsidP="00822F41">
      <w:pPr>
        <w:tabs>
          <w:tab w:val="left" w:pos="5387"/>
        </w:tabs>
        <w:spacing w:after="0" w:line="480" w:lineRule="auto"/>
        <w:jc w:val="both"/>
        <w:rPr>
          <w:rFonts w:ascii="Lato" w:hAnsi="Lato"/>
        </w:rPr>
      </w:pPr>
    </w:p>
    <w:p w14:paraId="517EC40F" w14:textId="6A09AF32" w:rsidR="00822F41" w:rsidRDefault="00822F41" w:rsidP="00822F41">
      <w:pPr>
        <w:tabs>
          <w:tab w:val="left" w:pos="5387"/>
        </w:tabs>
        <w:spacing w:after="0" w:line="240" w:lineRule="auto"/>
        <w:jc w:val="both"/>
        <w:rPr>
          <w:rFonts w:ascii="Lato" w:hAnsi="Lato" w:cstheme="minorHAnsi"/>
          <w:b/>
        </w:rPr>
      </w:pPr>
      <w:r w:rsidRPr="00822F41">
        <w:rPr>
          <w:rFonts w:ascii="Lato" w:hAnsi="Lato"/>
          <w:b/>
          <w:bCs/>
        </w:rPr>
        <w:t>CONTINUACIÓN DEL</w:t>
      </w:r>
      <w:r>
        <w:rPr>
          <w:rFonts w:ascii="Lato" w:hAnsi="Lato"/>
        </w:rPr>
        <w:t xml:space="preserve"> </w:t>
      </w:r>
      <w:r>
        <w:rPr>
          <w:rFonts w:ascii="Lato" w:hAnsi="Lato" w:cstheme="minorHAnsi"/>
          <w:b/>
        </w:rPr>
        <w:t xml:space="preserve">ACTA DE SESIÓN EXTRAORDINARIA </w:t>
      </w:r>
      <w:r w:rsidRPr="00082DE1">
        <w:rPr>
          <w:rFonts w:ascii="Lato" w:hAnsi="Lato"/>
          <w:b/>
        </w:rPr>
        <w:t xml:space="preserve">PRIVADA DEL CONSEJO DE LA JUDICATURA DEL ESTADO DE TLAXCALA, </w:t>
      </w:r>
      <w:r w:rsidRPr="000F11EF">
        <w:rPr>
          <w:rFonts w:ascii="Lato" w:hAnsi="Lato"/>
          <w:b/>
        </w:rPr>
        <w:t>EN FUNCIONES DE COMITÉ DE ADQUISICIONES, CELEBRADA A</w:t>
      </w:r>
      <w:r w:rsidRPr="000F11EF">
        <w:rPr>
          <w:rFonts w:ascii="Lato" w:hAnsi="Lato" w:cstheme="minorHAnsi"/>
          <w:b/>
        </w:rPr>
        <w:t xml:space="preserve"> LAS CATORCE HORAS CON TREINTA MINUTOS DEL VEINTICINCO DE JUNIO DE DOS MIL VEINTICINCO</w:t>
      </w:r>
      <w:r>
        <w:rPr>
          <w:rFonts w:ascii="Lato" w:hAnsi="Lato" w:cstheme="minorHAnsi"/>
          <w:b/>
        </w:rPr>
        <w:t>.</w:t>
      </w:r>
    </w:p>
    <w:p w14:paraId="74F715DA" w14:textId="77777777" w:rsidR="00822F41" w:rsidRDefault="00822F41" w:rsidP="00822F41">
      <w:pPr>
        <w:tabs>
          <w:tab w:val="left" w:pos="5387"/>
        </w:tabs>
        <w:spacing w:after="0" w:line="240" w:lineRule="auto"/>
        <w:jc w:val="both"/>
        <w:rPr>
          <w:rFonts w:ascii="Lato" w:hAnsi="Lato" w:cstheme="minorHAnsi"/>
          <w:b/>
        </w:rPr>
      </w:pPr>
    </w:p>
    <w:p w14:paraId="2CB580E4" w14:textId="77777777" w:rsidR="00822F41" w:rsidRPr="005A3E34" w:rsidRDefault="00822F41" w:rsidP="00822F41">
      <w:pPr>
        <w:tabs>
          <w:tab w:val="left" w:pos="5387"/>
        </w:tabs>
        <w:spacing w:after="0" w:line="240" w:lineRule="auto"/>
        <w:jc w:val="both"/>
        <w:rPr>
          <w:rFonts w:ascii="Lato" w:hAnsi="Lato"/>
        </w:rPr>
      </w:pPr>
    </w:p>
    <w:p w14:paraId="1CA1D07A" w14:textId="77777777" w:rsidR="004C018F" w:rsidRDefault="004C018F" w:rsidP="00822F41">
      <w:pPr>
        <w:tabs>
          <w:tab w:val="left" w:pos="5387"/>
        </w:tabs>
        <w:spacing w:after="0" w:line="480" w:lineRule="auto"/>
        <w:jc w:val="both"/>
        <w:rPr>
          <w:rFonts w:ascii="Lato" w:hAnsi="Lato"/>
        </w:rPr>
      </w:pPr>
    </w:p>
    <w:p w14:paraId="65F6C48C" w14:textId="77777777" w:rsidR="0025641B" w:rsidRPr="005A3E34" w:rsidRDefault="0025641B" w:rsidP="00822F41">
      <w:pPr>
        <w:tabs>
          <w:tab w:val="left" w:pos="5387"/>
        </w:tabs>
        <w:spacing w:after="0" w:line="480" w:lineRule="auto"/>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686"/>
        <w:gridCol w:w="283"/>
        <w:gridCol w:w="3686"/>
      </w:tblGrid>
      <w:tr w:rsidR="004C018F" w:rsidRPr="005A3E34" w14:paraId="62DBCBE2" w14:textId="77777777" w:rsidTr="0025641B">
        <w:trPr>
          <w:trHeight w:val="317"/>
        </w:trPr>
        <w:tc>
          <w:tcPr>
            <w:tcW w:w="3686" w:type="dxa"/>
          </w:tcPr>
          <w:p w14:paraId="06C79DB5" w14:textId="77777777" w:rsidR="004C018F" w:rsidRPr="005A3E34" w:rsidRDefault="004C018F" w:rsidP="00822F41">
            <w:pPr>
              <w:tabs>
                <w:tab w:val="left" w:pos="142"/>
                <w:tab w:val="left" w:pos="5387"/>
                <w:tab w:val="left" w:pos="5954"/>
              </w:tabs>
              <w:spacing w:after="0" w:line="240" w:lineRule="auto"/>
              <w:jc w:val="center"/>
              <w:rPr>
                <w:rFonts w:ascii="Lato" w:hAnsi="Lato"/>
                <w:b/>
                <w:bCs/>
              </w:rPr>
            </w:pPr>
          </w:p>
          <w:p w14:paraId="32F9E3E0" w14:textId="77777777" w:rsidR="004C018F" w:rsidRPr="005A3E34" w:rsidRDefault="004C018F" w:rsidP="00822F41">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 xml:space="preserve">Mtro. Germán Mendoza </w:t>
            </w:r>
            <w:proofErr w:type="spellStart"/>
            <w:r w:rsidRPr="005A3E34">
              <w:rPr>
                <w:rFonts w:ascii="Lato" w:hAnsi="Lato" w:cstheme="minorHAnsi"/>
              </w:rPr>
              <w:t>Papalotzi</w:t>
            </w:r>
            <w:proofErr w:type="spellEnd"/>
            <w:r w:rsidRPr="005A3E34">
              <w:rPr>
                <w:rFonts w:ascii="Lato" w:hAnsi="Lato" w:cstheme="minorHAnsi"/>
              </w:rPr>
              <w:t xml:space="preserve"> </w:t>
            </w:r>
          </w:p>
          <w:p w14:paraId="37A7C7EA" w14:textId="77777777" w:rsidR="004C018F" w:rsidRPr="005A3E34" w:rsidRDefault="004C018F" w:rsidP="00822F41">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Integrante del Consejo de la Judicatura del Estado de Tlaxcala</w:t>
            </w:r>
          </w:p>
        </w:tc>
        <w:tc>
          <w:tcPr>
            <w:tcW w:w="283" w:type="dxa"/>
          </w:tcPr>
          <w:p w14:paraId="3AAD370C" w14:textId="77777777" w:rsidR="004C018F" w:rsidRPr="005A3E34" w:rsidRDefault="004C018F" w:rsidP="00822F41">
            <w:pPr>
              <w:tabs>
                <w:tab w:val="left" w:pos="142"/>
                <w:tab w:val="left" w:pos="5387"/>
                <w:tab w:val="left" w:pos="5954"/>
              </w:tabs>
              <w:spacing w:after="0" w:line="240" w:lineRule="auto"/>
              <w:jc w:val="both"/>
              <w:rPr>
                <w:rFonts w:ascii="Lato" w:hAnsi="Lato" w:cstheme="minorHAnsi"/>
              </w:rPr>
            </w:pPr>
          </w:p>
          <w:p w14:paraId="22259570" w14:textId="77777777" w:rsidR="004C018F" w:rsidRPr="005A3E34" w:rsidRDefault="004C018F" w:rsidP="00822F41">
            <w:pPr>
              <w:tabs>
                <w:tab w:val="left" w:pos="142"/>
                <w:tab w:val="left" w:pos="5387"/>
                <w:tab w:val="left" w:pos="5954"/>
              </w:tabs>
              <w:spacing w:after="0" w:line="240" w:lineRule="auto"/>
              <w:jc w:val="both"/>
              <w:rPr>
                <w:rFonts w:ascii="Lato" w:hAnsi="Lato" w:cstheme="minorHAnsi"/>
              </w:rPr>
            </w:pPr>
          </w:p>
          <w:p w14:paraId="16E2A782" w14:textId="77777777" w:rsidR="004C018F" w:rsidRPr="005A3E34" w:rsidRDefault="004C018F" w:rsidP="00822F41">
            <w:pPr>
              <w:tabs>
                <w:tab w:val="left" w:pos="142"/>
                <w:tab w:val="left" w:pos="5387"/>
                <w:tab w:val="left" w:pos="5954"/>
              </w:tabs>
              <w:spacing w:after="0" w:line="240" w:lineRule="auto"/>
              <w:jc w:val="both"/>
              <w:rPr>
                <w:rFonts w:ascii="Lato" w:hAnsi="Lato" w:cstheme="minorHAnsi"/>
              </w:rPr>
            </w:pPr>
          </w:p>
          <w:p w14:paraId="1040D416" w14:textId="77777777" w:rsidR="004C018F" w:rsidRPr="005A3E34" w:rsidRDefault="004C018F" w:rsidP="00822F41">
            <w:pPr>
              <w:tabs>
                <w:tab w:val="left" w:pos="142"/>
                <w:tab w:val="left" w:pos="5387"/>
                <w:tab w:val="left" w:pos="5954"/>
              </w:tabs>
              <w:spacing w:after="0" w:line="240" w:lineRule="auto"/>
              <w:jc w:val="both"/>
              <w:rPr>
                <w:rFonts w:ascii="Lato" w:hAnsi="Lato" w:cstheme="minorHAnsi"/>
              </w:rPr>
            </w:pPr>
          </w:p>
          <w:p w14:paraId="221509C4" w14:textId="77777777" w:rsidR="004C018F" w:rsidRPr="005A3E34" w:rsidRDefault="004C018F" w:rsidP="00822F41">
            <w:pPr>
              <w:tabs>
                <w:tab w:val="left" w:pos="142"/>
                <w:tab w:val="left" w:pos="5387"/>
                <w:tab w:val="left" w:pos="5954"/>
              </w:tabs>
              <w:spacing w:after="0" w:line="240" w:lineRule="auto"/>
              <w:jc w:val="both"/>
              <w:rPr>
                <w:rFonts w:ascii="Lato" w:hAnsi="Lato" w:cstheme="minorHAnsi"/>
              </w:rPr>
            </w:pPr>
          </w:p>
          <w:p w14:paraId="1C245968" w14:textId="77777777" w:rsidR="004C018F" w:rsidRPr="005A3E34" w:rsidRDefault="004C018F" w:rsidP="00822F41">
            <w:pPr>
              <w:tabs>
                <w:tab w:val="left" w:pos="142"/>
                <w:tab w:val="left" w:pos="5387"/>
                <w:tab w:val="left" w:pos="5954"/>
              </w:tabs>
              <w:spacing w:after="0" w:line="240" w:lineRule="auto"/>
              <w:jc w:val="both"/>
              <w:rPr>
                <w:rFonts w:ascii="Lato" w:hAnsi="Lato" w:cstheme="minorHAnsi"/>
              </w:rPr>
            </w:pPr>
          </w:p>
          <w:p w14:paraId="39869CE9" w14:textId="77777777" w:rsidR="004C018F" w:rsidRPr="005A3E34" w:rsidRDefault="004C018F" w:rsidP="00822F41">
            <w:pPr>
              <w:tabs>
                <w:tab w:val="left" w:pos="142"/>
                <w:tab w:val="left" w:pos="5387"/>
                <w:tab w:val="left" w:pos="5954"/>
              </w:tabs>
              <w:spacing w:after="0" w:line="240" w:lineRule="auto"/>
              <w:jc w:val="both"/>
              <w:rPr>
                <w:rFonts w:ascii="Lato" w:hAnsi="Lato" w:cstheme="minorHAnsi"/>
              </w:rPr>
            </w:pPr>
          </w:p>
        </w:tc>
        <w:tc>
          <w:tcPr>
            <w:tcW w:w="3686" w:type="dxa"/>
          </w:tcPr>
          <w:p w14:paraId="7C3E5DF9" w14:textId="77777777" w:rsidR="004C018F" w:rsidRPr="005A3E34" w:rsidRDefault="004C018F" w:rsidP="00822F41">
            <w:pPr>
              <w:tabs>
                <w:tab w:val="left" w:pos="5387"/>
                <w:tab w:val="left" w:pos="5954"/>
              </w:tabs>
              <w:spacing w:after="0" w:line="240" w:lineRule="auto"/>
              <w:ind w:left="-111"/>
              <w:jc w:val="center"/>
              <w:rPr>
                <w:rFonts w:ascii="Lato" w:hAnsi="Lato" w:cstheme="minorHAnsi"/>
              </w:rPr>
            </w:pPr>
          </w:p>
          <w:p w14:paraId="7FA816A9" w14:textId="77777777" w:rsidR="004C018F" w:rsidRPr="005A3E34" w:rsidRDefault="004C018F" w:rsidP="00822F41">
            <w:pPr>
              <w:tabs>
                <w:tab w:val="left" w:pos="5387"/>
                <w:tab w:val="left" w:pos="5954"/>
              </w:tabs>
              <w:spacing w:after="0" w:line="240" w:lineRule="auto"/>
              <w:ind w:left="-111"/>
              <w:jc w:val="center"/>
              <w:rPr>
                <w:rFonts w:ascii="Lato" w:hAnsi="Lato" w:cstheme="minorHAnsi"/>
              </w:rPr>
            </w:pPr>
            <w:r w:rsidRPr="005A3E34">
              <w:rPr>
                <w:rFonts w:ascii="Lato" w:hAnsi="Lato" w:cstheme="minorHAnsi"/>
              </w:rPr>
              <w:t>Lcda. Violeta Fernández Vázquez</w:t>
            </w:r>
          </w:p>
          <w:p w14:paraId="6E7A3F50" w14:textId="77777777" w:rsidR="004C018F" w:rsidRPr="005A3E34" w:rsidRDefault="004C018F" w:rsidP="00822F41">
            <w:pPr>
              <w:tabs>
                <w:tab w:val="left" w:pos="5387"/>
                <w:tab w:val="left" w:pos="5954"/>
              </w:tabs>
              <w:spacing w:after="0" w:line="240" w:lineRule="auto"/>
              <w:ind w:left="-111"/>
              <w:jc w:val="center"/>
              <w:rPr>
                <w:rFonts w:ascii="Lato" w:hAnsi="Lato" w:cstheme="minorHAnsi"/>
              </w:rPr>
            </w:pPr>
            <w:r w:rsidRPr="005A3E34">
              <w:rPr>
                <w:rFonts w:ascii="Lato" w:hAnsi="Lato" w:cstheme="minorHAnsi"/>
              </w:rPr>
              <w:t>Integrante del Consejo de la Judicatura del Estado de Tlaxcala</w:t>
            </w:r>
          </w:p>
        </w:tc>
      </w:tr>
    </w:tbl>
    <w:p w14:paraId="252985A1" w14:textId="77777777" w:rsidR="004C018F" w:rsidRPr="005A3E34" w:rsidRDefault="004C018F" w:rsidP="00822F41">
      <w:pPr>
        <w:tabs>
          <w:tab w:val="left" w:pos="5387"/>
        </w:tabs>
        <w:spacing w:after="0" w:line="240" w:lineRule="auto"/>
        <w:jc w:val="both"/>
        <w:rPr>
          <w:rFonts w:ascii="Lato" w:hAnsi="Lato"/>
        </w:rPr>
      </w:pPr>
    </w:p>
    <w:p w14:paraId="44F833E0" w14:textId="77777777" w:rsidR="004C018F" w:rsidRPr="005A3E34" w:rsidRDefault="004C018F" w:rsidP="00822F41">
      <w:pPr>
        <w:tabs>
          <w:tab w:val="left" w:pos="5387"/>
        </w:tabs>
        <w:spacing w:after="0" w:line="240" w:lineRule="auto"/>
        <w:jc w:val="both"/>
        <w:rPr>
          <w:rFonts w:ascii="Lato" w:hAnsi="Lato"/>
        </w:rPr>
      </w:pPr>
    </w:p>
    <w:p w14:paraId="00EAEFAC" w14:textId="77777777" w:rsidR="004C018F" w:rsidRDefault="004C018F" w:rsidP="00822F41">
      <w:pPr>
        <w:tabs>
          <w:tab w:val="left" w:pos="5387"/>
        </w:tabs>
        <w:spacing w:after="0" w:line="240" w:lineRule="auto"/>
        <w:jc w:val="both"/>
        <w:rPr>
          <w:rFonts w:ascii="Lato" w:hAnsi="Lato"/>
        </w:rPr>
      </w:pPr>
    </w:p>
    <w:p w14:paraId="4FF93E0C" w14:textId="77777777" w:rsidR="004C018F" w:rsidRPr="005A3E34" w:rsidRDefault="004C018F" w:rsidP="00822F41">
      <w:pPr>
        <w:tabs>
          <w:tab w:val="left" w:pos="5387"/>
        </w:tabs>
        <w:spacing w:after="0" w:line="240" w:lineRule="auto"/>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686"/>
        <w:gridCol w:w="283"/>
        <w:gridCol w:w="3686"/>
      </w:tblGrid>
      <w:tr w:rsidR="004C018F" w:rsidRPr="005A3E34" w14:paraId="2511F8A6" w14:textId="77777777" w:rsidTr="0025641B">
        <w:trPr>
          <w:trHeight w:val="317"/>
        </w:trPr>
        <w:tc>
          <w:tcPr>
            <w:tcW w:w="3686" w:type="dxa"/>
          </w:tcPr>
          <w:p w14:paraId="27CE44C7" w14:textId="77777777" w:rsidR="004C018F" w:rsidRPr="005A3E34" w:rsidRDefault="004C018F" w:rsidP="00822F41">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 xml:space="preserve">Lcda. Alejandra </w:t>
            </w:r>
            <w:proofErr w:type="spellStart"/>
            <w:r w:rsidRPr="005A3E34">
              <w:rPr>
                <w:rFonts w:ascii="Lato" w:hAnsi="Lato" w:cstheme="minorHAnsi"/>
              </w:rPr>
              <w:t>Cósetl</w:t>
            </w:r>
            <w:proofErr w:type="spellEnd"/>
            <w:r w:rsidRPr="005A3E34">
              <w:rPr>
                <w:rFonts w:ascii="Lato" w:hAnsi="Lato" w:cstheme="minorHAnsi"/>
              </w:rPr>
              <w:t xml:space="preserve"> Flores</w:t>
            </w:r>
          </w:p>
          <w:p w14:paraId="2F31533F" w14:textId="77777777" w:rsidR="004C018F" w:rsidRPr="005A3E34" w:rsidRDefault="004C018F" w:rsidP="00822F41">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Integrante del Consejo de la Judicatura del Estado de Tlaxcala</w:t>
            </w:r>
          </w:p>
        </w:tc>
        <w:tc>
          <w:tcPr>
            <w:tcW w:w="283" w:type="dxa"/>
          </w:tcPr>
          <w:p w14:paraId="12536045" w14:textId="77777777" w:rsidR="004C018F" w:rsidRPr="005A3E34" w:rsidRDefault="004C018F" w:rsidP="00822F41">
            <w:pPr>
              <w:tabs>
                <w:tab w:val="left" w:pos="142"/>
                <w:tab w:val="left" w:pos="5387"/>
                <w:tab w:val="left" w:pos="5954"/>
              </w:tabs>
              <w:spacing w:after="0" w:line="240" w:lineRule="auto"/>
              <w:jc w:val="both"/>
              <w:rPr>
                <w:rFonts w:ascii="Lato" w:hAnsi="Lato" w:cstheme="minorHAnsi"/>
              </w:rPr>
            </w:pPr>
          </w:p>
        </w:tc>
        <w:tc>
          <w:tcPr>
            <w:tcW w:w="3686" w:type="dxa"/>
          </w:tcPr>
          <w:p w14:paraId="23A0FC61" w14:textId="77777777" w:rsidR="004C018F" w:rsidRPr="005A3E34" w:rsidRDefault="004C018F" w:rsidP="00822F41">
            <w:pPr>
              <w:tabs>
                <w:tab w:val="left" w:pos="-107"/>
                <w:tab w:val="left" w:pos="5387"/>
                <w:tab w:val="left" w:pos="5954"/>
              </w:tabs>
              <w:spacing w:after="0" w:line="240" w:lineRule="auto"/>
              <w:ind w:left="-107"/>
              <w:jc w:val="center"/>
              <w:rPr>
                <w:rFonts w:ascii="Lato" w:hAnsi="Lato" w:cstheme="minorHAnsi"/>
              </w:rPr>
            </w:pPr>
            <w:r w:rsidRPr="005A3E34">
              <w:rPr>
                <w:rFonts w:ascii="Lato" w:hAnsi="Lato" w:cstheme="minorHAnsi"/>
              </w:rPr>
              <w:t>Lcdo. Miguel Sánchez Ramírez</w:t>
            </w:r>
          </w:p>
          <w:p w14:paraId="71FEC963" w14:textId="77777777" w:rsidR="004C018F" w:rsidRPr="005A3E34" w:rsidRDefault="004C018F" w:rsidP="00822F41">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Integrante del Consejo de la Judicatura del Estado de Tlaxcala</w:t>
            </w:r>
          </w:p>
          <w:p w14:paraId="5680C4FD" w14:textId="77777777" w:rsidR="004C018F" w:rsidRPr="005A3E34" w:rsidRDefault="004C018F" w:rsidP="00822F41">
            <w:pPr>
              <w:tabs>
                <w:tab w:val="left" w:pos="142"/>
                <w:tab w:val="left" w:pos="5387"/>
                <w:tab w:val="left" w:pos="5954"/>
              </w:tabs>
              <w:spacing w:after="0" w:line="240" w:lineRule="auto"/>
              <w:jc w:val="center"/>
              <w:rPr>
                <w:rFonts w:ascii="Lato" w:hAnsi="Lato" w:cstheme="minorHAnsi"/>
              </w:rPr>
            </w:pPr>
          </w:p>
        </w:tc>
      </w:tr>
    </w:tbl>
    <w:p w14:paraId="3D7CD0DF" w14:textId="77777777" w:rsidR="004C018F" w:rsidRPr="005A3E34" w:rsidRDefault="004C018F" w:rsidP="00822F41">
      <w:pPr>
        <w:tabs>
          <w:tab w:val="left" w:pos="5387"/>
        </w:tabs>
        <w:spacing w:after="0" w:line="240" w:lineRule="auto"/>
        <w:jc w:val="both"/>
        <w:rPr>
          <w:rFonts w:ascii="Lato" w:hAnsi="Lato"/>
        </w:rPr>
      </w:pPr>
    </w:p>
    <w:p w14:paraId="7865C94F" w14:textId="77777777" w:rsidR="004C018F" w:rsidRPr="005A3E34" w:rsidRDefault="004C018F" w:rsidP="00822F41">
      <w:pPr>
        <w:tabs>
          <w:tab w:val="left" w:pos="5387"/>
        </w:tabs>
        <w:spacing w:after="0" w:line="240" w:lineRule="auto"/>
        <w:jc w:val="both"/>
        <w:rPr>
          <w:rFonts w:ascii="Lato" w:hAnsi="Lato"/>
          <w:b/>
          <w:bCs/>
        </w:rPr>
      </w:pPr>
    </w:p>
    <w:p w14:paraId="73E8D4C8" w14:textId="77777777" w:rsidR="004C018F" w:rsidRDefault="004C018F" w:rsidP="00822F41">
      <w:pPr>
        <w:tabs>
          <w:tab w:val="left" w:pos="5387"/>
        </w:tabs>
        <w:spacing w:after="0" w:line="240" w:lineRule="auto"/>
        <w:jc w:val="both"/>
        <w:rPr>
          <w:rFonts w:ascii="Lato" w:hAnsi="Lato"/>
        </w:rPr>
      </w:pPr>
    </w:p>
    <w:p w14:paraId="796B3E02" w14:textId="77777777" w:rsidR="0025641B" w:rsidRPr="005A3E34" w:rsidRDefault="0025641B" w:rsidP="00822F41">
      <w:pPr>
        <w:tabs>
          <w:tab w:val="left" w:pos="5387"/>
        </w:tabs>
        <w:spacing w:after="0" w:line="240" w:lineRule="auto"/>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686"/>
        <w:gridCol w:w="283"/>
        <w:gridCol w:w="3686"/>
      </w:tblGrid>
      <w:tr w:rsidR="004C018F" w:rsidRPr="005A3E34" w14:paraId="6A3A74B4" w14:textId="77777777" w:rsidTr="0025641B">
        <w:trPr>
          <w:trHeight w:val="317"/>
        </w:trPr>
        <w:tc>
          <w:tcPr>
            <w:tcW w:w="7655" w:type="dxa"/>
            <w:gridSpan w:val="3"/>
          </w:tcPr>
          <w:p w14:paraId="4637EAE0" w14:textId="77777777" w:rsidR="004C018F" w:rsidRPr="005A3E34" w:rsidRDefault="004C018F" w:rsidP="00822F41">
            <w:pPr>
              <w:tabs>
                <w:tab w:val="left" w:pos="-107"/>
                <w:tab w:val="left" w:pos="5387"/>
                <w:tab w:val="left" w:pos="5954"/>
              </w:tabs>
              <w:spacing w:after="0" w:line="240" w:lineRule="auto"/>
              <w:ind w:left="-107"/>
              <w:jc w:val="center"/>
              <w:rPr>
                <w:rFonts w:ascii="Lato" w:hAnsi="Lato" w:cstheme="minorHAnsi"/>
              </w:rPr>
            </w:pPr>
          </w:p>
        </w:tc>
      </w:tr>
      <w:tr w:rsidR="004C018F" w:rsidRPr="005A3E34" w14:paraId="309E4C4A" w14:textId="77777777" w:rsidTr="0025641B">
        <w:trPr>
          <w:trHeight w:val="317"/>
        </w:trPr>
        <w:tc>
          <w:tcPr>
            <w:tcW w:w="3686" w:type="dxa"/>
          </w:tcPr>
          <w:p w14:paraId="5F9C1BB8" w14:textId="77777777" w:rsidR="004C018F" w:rsidRPr="005A3E34" w:rsidRDefault="004C018F" w:rsidP="00822F41">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Lcdo. José Fernando Guzmán Zárate</w:t>
            </w:r>
          </w:p>
          <w:p w14:paraId="02E04521" w14:textId="77777777" w:rsidR="004C018F" w:rsidRPr="005A3E34" w:rsidRDefault="004C018F" w:rsidP="00822F41">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Contralor del Poder Judicial del Estado</w:t>
            </w:r>
          </w:p>
          <w:p w14:paraId="70C8A9F3" w14:textId="77777777" w:rsidR="004C018F" w:rsidRPr="005A3E34" w:rsidRDefault="004C018F" w:rsidP="00822F41">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 xml:space="preserve"> </w:t>
            </w:r>
          </w:p>
          <w:p w14:paraId="5D2CBA80" w14:textId="77777777" w:rsidR="004C018F" w:rsidRPr="005A3E34" w:rsidRDefault="004C018F" w:rsidP="00822F41">
            <w:pPr>
              <w:tabs>
                <w:tab w:val="left" w:pos="142"/>
                <w:tab w:val="left" w:pos="5387"/>
                <w:tab w:val="left" w:pos="5954"/>
              </w:tabs>
              <w:spacing w:after="0" w:line="240" w:lineRule="auto"/>
              <w:jc w:val="center"/>
              <w:rPr>
                <w:rFonts w:ascii="Lato" w:hAnsi="Lato" w:cstheme="minorHAnsi"/>
              </w:rPr>
            </w:pPr>
          </w:p>
        </w:tc>
        <w:tc>
          <w:tcPr>
            <w:tcW w:w="283" w:type="dxa"/>
          </w:tcPr>
          <w:p w14:paraId="17FBAE93" w14:textId="77777777" w:rsidR="004C018F" w:rsidRPr="005A3E34" w:rsidRDefault="004C018F" w:rsidP="00822F41">
            <w:pPr>
              <w:tabs>
                <w:tab w:val="left" w:pos="142"/>
                <w:tab w:val="left" w:pos="5387"/>
                <w:tab w:val="left" w:pos="5954"/>
              </w:tabs>
              <w:spacing w:after="0" w:line="240" w:lineRule="auto"/>
              <w:jc w:val="both"/>
              <w:rPr>
                <w:rFonts w:ascii="Lato" w:hAnsi="Lato" w:cstheme="minorHAnsi"/>
              </w:rPr>
            </w:pPr>
          </w:p>
          <w:p w14:paraId="2D64EA5C" w14:textId="77777777" w:rsidR="004C018F" w:rsidRPr="005A3E34" w:rsidRDefault="004C018F" w:rsidP="00822F41">
            <w:pPr>
              <w:tabs>
                <w:tab w:val="left" w:pos="142"/>
                <w:tab w:val="left" w:pos="5387"/>
                <w:tab w:val="left" w:pos="5954"/>
              </w:tabs>
              <w:spacing w:after="0" w:line="240" w:lineRule="auto"/>
              <w:jc w:val="both"/>
              <w:rPr>
                <w:rFonts w:ascii="Lato" w:hAnsi="Lato" w:cstheme="minorHAnsi"/>
              </w:rPr>
            </w:pPr>
          </w:p>
        </w:tc>
        <w:tc>
          <w:tcPr>
            <w:tcW w:w="3686" w:type="dxa"/>
          </w:tcPr>
          <w:p w14:paraId="137FA4AA" w14:textId="77777777" w:rsidR="004C018F" w:rsidRPr="005A3E34" w:rsidRDefault="004C018F" w:rsidP="00822F41">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C.P. Fabián Montiel Gómez</w:t>
            </w:r>
          </w:p>
          <w:p w14:paraId="22DCCE0C" w14:textId="77777777" w:rsidR="004C018F" w:rsidRPr="005A3E34" w:rsidRDefault="004C018F" w:rsidP="00822F41">
            <w:pPr>
              <w:tabs>
                <w:tab w:val="left" w:pos="142"/>
                <w:tab w:val="left" w:pos="5387"/>
                <w:tab w:val="left" w:pos="5954"/>
              </w:tabs>
              <w:spacing w:after="0" w:line="240" w:lineRule="auto"/>
              <w:jc w:val="center"/>
              <w:rPr>
                <w:rFonts w:ascii="Lato" w:hAnsi="Lato" w:cstheme="minorHAnsi"/>
                <w:b/>
                <w:bCs/>
              </w:rPr>
            </w:pPr>
            <w:r w:rsidRPr="005A3E34">
              <w:rPr>
                <w:rFonts w:ascii="Lato" w:hAnsi="Lato" w:cstheme="minorHAnsi"/>
              </w:rPr>
              <w:t>Tesorero del Poder Judicial del Estado</w:t>
            </w:r>
          </w:p>
          <w:p w14:paraId="0BD9765C" w14:textId="77777777" w:rsidR="004C018F" w:rsidRPr="005A3E34" w:rsidRDefault="004C018F" w:rsidP="00822F41">
            <w:pPr>
              <w:tabs>
                <w:tab w:val="left" w:pos="142"/>
                <w:tab w:val="left" w:pos="5387"/>
                <w:tab w:val="left" w:pos="5954"/>
              </w:tabs>
              <w:spacing w:after="0" w:line="240" w:lineRule="auto"/>
              <w:jc w:val="center"/>
              <w:rPr>
                <w:rFonts w:ascii="Lato" w:hAnsi="Lato" w:cstheme="minorHAnsi"/>
              </w:rPr>
            </w:pPr>
          </w:p>
        </w:tc>
      </w:tr>
      <w:tr w:rsidR="00560AFB" w:rsidRPr="00541A32" w14:paraId="27E8A968" w14:textId="77777777" w:rsidTr="0026435E">
        <w:trPr>
          <w:trHeight w:val="317"/>
        </w:trPr>
        <w:tc>
          <w:tcPr>
            <w:tcW w:w="7655" w:type="dxa"/>
            <w:gridSpan w:val="3"/>
          </w:tcPr>
          <w:p w14:paraId="5157A9F8" w14:textId="77777777" w:rsidR="00560AFB" w:rsidRPr="00541A32" w:rsidRDefault="00560AFB" w:rsidP="0026435E">
            <w:pPr>
              <w:tabs>
                <w:tab w:val="left" w:pos="142"/>
                <w:tab w:val="left" w:pos="5387"/>
                <w:tab w:val="left" w:pos="5954"/>
              </w:tabs>
              <w:spacing w:after="0" w:line="240" w:lineRule="auto"/>
              <w:ind w:right="49"/>
              <w:jc w:val="center"/>
              <w:rPr>
                <w:rFonts w:ascii="Lato" w:hAnsi="Lato" w:cstheme="minorHAnsi"/>
                <w:b/>
                <w:bCs/>
              </w:rPr>
            </w:pPr>
          </w:p>
          <w:p w14:paraId="2B207825" w14:textId="77777777" w:rsidR="00560AFB" w:rsidRPr="00541A32" w:rsidRDefault="00560AFB" w:rsidP="0026435E">
            <w:pPr>
              <w:tabs>
                <w:tab w:val="left" w:pos="142"/>
                <w:tab w:val="left" w:pos="5387"/>
                <w:tab w:val="left" w:pos="5954"/>
              </w:tabs>
              <w:spacing w:after="0" w:line="240" w:lineRule="auto"/>
              <w:ind w:right="49"/>
              <w:jc w:val="center"/>
              <w:rPr>
                <w:rFonts w:ascii="Lato" w:hAnsi="Lato" w:cstheme="minorHAnsi"/>
                <w:b/>
                <w:bCs/>
              </w:rPr>
            </w:pPr>
            <w:r w:rsidRPr="00541A32">
              <w:rPr>
                <w:rFonts w:ascii="Lato" w:hAnsi="Lato" w:cstheme="minorHAnsi"/>
                <w:b/>
                <w:bCs/>
              </w:rPr>
              <w:t>DOY FE</w:t>
            </w:r>
          </w:p>
          <w:p w14:paraId="17ADF03F" w14:textId="77777777" w:rsidR="00560AFB" w:rsidRPr="00541A32" w:rsidRDefault="00560AFB" w:rsidP="0026435E">
            <w:pPr>
              <w:tabs>
                <w:tab w:val="left" w:pos="142"/>
                <w:tab w:val="left" w:pos="5387"/>
                <w:tab w:val="left" w:pos="5954"/>
              </w:tabs>
              <w:spacing w:after="0" w:line="240" w:lineRule="auto"/>
              <w:ind w:right="49"/>
              <w:jc w:val="center"/>
              <w:rPr>
                <w:rFonts w:ascii="Lato" w:hAnsi="Lato" w:cstheme="minorHAnsi"/>
                <w:b/>
                <w:bCs/>
              </w:rPr>
            </w:pPr>
          </w:p>
          <w:p w14:paraId="06E65B56" w14:textId="77777777" w:rsidR="00560AFB" w:rsidRPr="00541A32" w:rsidRDefault="00560AFB" w:rsidP="0026435E">
            <w:pPr>
              <w:tabs>
                <w:tab w:val="left" w:pos="142"/>
                <w:tab w:val="left" w:pos="5387"/>
                <w:tab w:val="left" w:pos="5954"/>
              </w:tabs>
              <w:spacing w:after="0" w:line="240" w:lineRule="auto"/>
              <w:ind w:right="49"/>
              <w:jc w:val="center"/>
              <w:rPr>
                <w:rFonts w:ascii="Lato" w:hAnsi="Lato" w:cstheme="minorHAnsi"/>
                <w:b/>
                <w:bCs/>
              </w:rPr>
            </w:pPr>
          </w:p>
          <w:p w14:paraId="4E4A996E" w14:textId="77777777" w:rsidR="00560AFB" w:rsidRPr="00541A32" w:rsidRDefault="00560AFB" w:rsidP="0026435E">
            <w:pPr>
              <w:tabs>
                <w:tab w:val="left" w:pos="142"/>
                <w:tab w:val="left" w:pos="5387"/>
                <w:tab w:val="left" w:pos="5954"/>
              </w:tabs>
              <w:spacing w:after="0" w:line="240" w:lineRule="auto"/>
              <w:ind w:right="49"/>
              <w:jc w:val="center"/>
              <w:rPr>
                <w:rFonts w:ascii="Lato" w:hAnsi="Lato" w:cstheme="minorHAnsi"/>
                <w:b/>
                <w:bCs/>
              </w:rPr>
            </w:pPr>
          </w:p>
          <w:p w14:paraId="1EECEABA" w14:textId="77777777" w:rsidR="00560AFB" w:rsidRPr="00541A32" w:rsidRDefault="00560AFB" w:rsidP="0026435E">
            <w:pPr>
              <w:tabs>
                <w:tab w:val="left" w:pos="142"/>
                <w:tab w:val="left" w:pos="5387"/>
                <w:tab w:val="left" w:pos="5954"/>
              </w:tabs>
              <w:spacing w:after="0" w:line="240" w:lineRule="auto"/>
              <w:ind w:right="49"/>
              <w:jc w:val="center"/>
              <w:rPr>
                <w:rFonts w:ascii="Lato" w:hAnsi="Lato" w:cstheme="minorHAnsi"/>
              </w:rPr>
            </w:pPr>
          </w:p>
          <w:p w14:paraId="01F5AC47" w14:textId="77777777" w:rsidR="00560AFB" w:rsidRPr="00541A32" w:rsidRDefault="00560AFB" w:rsidP="0026435E">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 xml:space="preserve">Lcda. </w:t>
            </w:r>
            <w:proofErr w:type="spellStart"/>
            <w:r w:rsidRPr="00541A32">
              <w:rPr>
                <w:rFonts w:ascii="Lato" w:hAnsi="Lato" w:cstheme="minorHAnsi"/>
              </w:rPr>
              <w:t>Midory</w:t>
            </w:r>
            <w:proofErr w:type="spellEnd"/>
            <w:r w:rsidRPr="00541A32">
              <w:rPr>
                <w:rFonts w:ascii="Lato" w:hAnsi="Lato" w:cstheme="minorHAnsi"/>
              </w:rPr>
              <w:t xml:space="preserve"> Castro Bañuelos </w:t>
            </w:r>
          </w:p>
          <w:p w14:paraId="48DED6F1" w14:textId="77777777" w:rsidR="00560AFB" w:rsidRPr="00541A32" w:rsidRDefault="00560AFB" w:rsidP="0026435E">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Secretaria Ejecutiva del Consejo de la Judicatura del Estado de Tlaxcala.</w:t>
            </w:r>
          </w:p>
        </w:tc>
      </w:tr>
      <w:tr w:rsidR="00560AFB" w:rsidRPr="00541A32" w14:paraId="5A82162E" w14:textId="77777777" w:rsidTr="0026435E">
        <w:trPr>
          <w:trHeight w:val="317"/>
        </w:trPr>
        <w:tc>
          <w:tcPr>
            <w:tcW w:w="7655" w:type="dxa"/>
            <w:gridSpan w:val="3"/>
          </w:tcPr>
          <w:p w14:paraId="23B7BAB2" w14:textId="77777777" w:rsidR="00560AFB" w:rsidRPr="00541A32" w:rsidRDefault="00560AFB" w:rsidP="0026435E">
            <w:pPr>
              <w:tabs>
                <w:tab w:val="left" w:pos="142"/>
                <w:tab w:val="left" w:pos="5387"/>
                <w:tab w:val="left" w:pos="5954"/>
              </w:tabs>
              <w:spacing w:after="0" w:line="240" w:lineRule="auto"/>
              <w:ind w:right="49"/>
              <w:jc w:val="center"/>
              <w:rPr>
                <w:rFonts w:ascii="Lato" w:hAnsi="Lato" w:cstheme="minorHAnsi"/>
                <w:b/>
                <w:bCs/>
              </w:rPr>
            </w:pPr>
          </w:p>
        </w:tc>
      </w:tr>
    </w:tbl>
    <w:p w14:paraId="06644FD7" w14:textId="77777777" w:rsidR="00560AFB" w:rsidRPr="00DC519D" w:rsidRDefault="00560AFB" w:rsidP="00560AFB">
      <w:pPr>
        <w:tabs>
          <w:tab w:val="left" w:pos="5812"/>
        </w:tabs>
        <w:spacing w:after="0" w:line="480" w:lineRule="auto"/>
        <w:jc w:val="both"/>
        <w:rPr>
          <w:rFonts w:ascii="Lato" w:hAnsi="Lato"/>
        </w:rPr>
      </w:pPr>
    </w:p>
    <w:sectPr w:rsidR="00560AFB" w:rsidRPr="00DC519D" w:rsidSect="00822F41">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77088" w14:textId="77777777" w:rsidR="00031774" w:rsidRDefault="00031774">
      <w:pPr>
        <w:spacing w:after="0" w:line="240" w:lineRule="auto"/>
      </w:pPr>
      <w:r>
        <w:separator/>
      </w:r>
    </w:p>
  </w:endnote>
  <w:endnote w:type="continuationSeparator" w:id="0">
    <w:p w14:paraId="462A21F6" w14:textId="77777777" w:rsidR="00031774" w:rsidRDefault="00031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0D93D" w14:textId="77777777" w:rsidR="00031774" w:rsidRDefault="00031774">
      <w:pPr>
        <w:spacing w:after="0" w:line="240" w:lineRule="auto"/>
      </w:pPr>
      <w:r>
        <w:separator/>
      </w:r>
    </w:p>
  </w:footnote>
  <w:footnote w:type="continuationSeparator" w:id="0">
    <w:p w14:paraId="27E9F0FD" w14:textId="77777777" w:rsidR="00031774" w:rsidRDefault="00031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1C6AB598"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3" w:name="_Hlk93306781"/>
        <w:bookmarkStart w:id="14" w:name="_Hlk93306782"/>
        <w:r w:rsidRPr="00066347">
          <w:rPr>
            <w:rFonts w:asciiTheme="minorHAnsi" w:hAnsiTheme="minorHAnsi" w:cstheme="minorHAnsi"/>
            <w:b/>
            <w:bCs/>
          </w:rPr>
          <w:t xml:space="preserve">ACTA NÚMERO: </w:t>
        </w:r>
        <w:r w:rsidR="00671584">
          <w:rPr>
            <w:rFonts w:asciiTheme="minorHAnsi" w:hAnsiTheme="minorHAnsi" w:cstheme="minorHAnsi"/>
            <w:b/>
            <w:bCs/>
          </w:rPr>
          <w:t>63</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3"/>
        <w:bookmarkEnd w:id="14"/>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04B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4826E04"/>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A8750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3D3EF8"/>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6D6A2D"/>
    <w:multiLevelType w:val="hybridMultilevel"/>
    <w:tmpl w:val="9C783E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7"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5AA50B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69A39D0"/>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572185"/>
    <w:multiLevelType w:val="hybridMultilevel"/>
    <w:tmpl w:val="22824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371053"/>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4C60F0"/>
    <w:multiLevelType w:val="hybridMultilevel"/>
    <w:tmpl w:val="9C783E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1" w15:restartNumberingAfterBreak="0">
    <w:nsid w:val="67F43BEE"/>
    <w:multiLevelType w:val="hybridMultilevel"/>
    <w:tmpl w:val="141CC58E"/>
    <w:lvl w:ilvl="0" w:tplc="E30E41E4">
      <w:start w:val="1"/>
      <w:numFmt w:val="decimal"/>
      <w:lvlText w:val="%1."/>
      <w:lvlJc w:val="left"/>
      <w:pPr>
        <w:ind w:left="825" w:hanging="4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5"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820583314">
    <w:abstractNumId w:val="18"/>
  </w:num>
  <w:num w:numId="2" w16cid:durableId="1931967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988350">
    <w:abstractNumId w:val="6"/>
  </w:num>
  <w:num w:numId="4" w16cid:durableId="721707364">
    <w:abstractNumId w:val="1"/>
  </w:num>
  <w:num w:numId="5" w16cid:durableId="618221036">
    <w:abstractNumId w:val="8"/>
  </w:num>
  <w:num w:numId="6" w16cid:durableId="891770611">
    <w:abstractNumId w:val="36"/>
  </w:num>
  <w:num w:numId="7" w16cid:durableId="396634437">
    <w:abstractNumId w:val="23"/>
  </w:num>
  <w:num w:numId="8" w16cid:durableId="466556458">
    <w:abstractNumId w:val="35"/>
  </w:num>
  <w:num w:numId="9" w16cid:durableId="1423448725">
    <w:abstractNumId w:val="37"/>
  </w:num>
  <w:num w:numId="10" w16cid:durableId="1360937417">
    <w:abstractNumId w:val="33"/>
  </w:num>
  <w:num w:numId="11" w16cid:durableId="2056272459">
    <w:abstractNumId w:val="14"/>
  </w:num>
  <w:num w:numId="12" w16cid:durableId="1575696408">
    <w:abstractNumId w:val="2"/>
  </w:num>
  <w:num w:numId="13" w16cid:durableId="746877853">
    <w:abstractNumId w:val="13"/>
  </w:num>
  <w:num w:numId="14" w16cid:durableId="1712724780">
    <w:abstractNumId w:val="38"/>
  </w:num>
  <w:num w:numId="15" w16cid:durableId="2097510653">
    <w:abstractNumId w:val="24"/>
  </w:num>
  <w:num w:numId="16" w16cid:durableId="1202128790">
    <w:abstractNumId w:val="22"/>
  </w:num>
  <w:num w:numId="17" w16cid:durableId="382560072">
    <w:abstractNumId w:val="31"/>
  </w:num>
  <w:num w:numId="18" w16cid:durableId="884829180">
    <w:abstractNumId w:val="44"/>
  </w:num>
  <w:num w:numId="19" w16cid:durableId="985818850">
    <w:abstractNumId w:val="26"/>
  </w:num>
  <w:num w:numId="20" w16cid:durableId="1661612209">
    <w:abstractNumId w:val="42"/>
  </w:num>
  <w:num w:numId="21" w16cid:durableId="2031636344">
    <w:abstractNumId w:val="45"/>
  </w:num>
  <w:num w:numId="22" w16cid:durableId="1235313516">
    <w:abstractNumId w:val="17"/>
  </w:num>
  <w:num w:numId="23" w16cid:durableId="1782913924">
    <w:abstractNumId w:val="5"/>
  </w:num>
  <w:num w:numId="24" w16cid:durableId="950815716">
    <w:abstractNumId w:val="40"/>
  </w:num>
  <w:num w:numId="25" w16cid:durableId="469323447">
    <w:abstractNumId w:val="3"/>
  </w:num>
  <w:num w:numId="26" w16cid:durableId="1107235578">
    <w:abstractNumId w:val="30"/>
  </w:num>
  <w:num w:numId="27" w16cid:durableId="2003926710">
    <w:abstractNumId w:val="43"/>
  </w:num>
  <w:num w:numId="28" w16cid:durableId="1593318435">
    <w:abstractNumId w:val="11"/>
  </w:num>
  <w:num w:numId="29" w16cid:durableId="535195891">
    <w:abstractNumId w:val="27"/>
  </w:num>
  <w:num w:numId="30" w16cid:durableId="2042627649">
    <w:abstractNumId w:val="25"/>
  </w:num>
  <w:num w:numId="31" w16cid:durableId="591358920">
    <w:abstractNumId w:val="4"/>
  </w:num>
  <w:num w:numId="32" w16cid:durableId="1564485196">
    <w:abstractNumId w:val="20"/>
  </w:num>
  <w:num w:numId="33" w16cid:durableId="8124064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5325347">
    <w:abstractNumId w:val="7"/>
  </w:num>
  <w:num w:numId="35" w16cid:durableId="480510946">
    <w:abstractNumId w:val="9"/>
  </w:num>
  <w:num w:numId="36" w16cid:durableId="1051074263">
    <w:abstractNumId w:val="46"/>
  </w:num>
  <w:num w:numId="37" w16cid:durableId="1210529502">
    <w:abstractNumId w:val="16"/>
  </w:num>
  <w:num w:numId="38" w16cid:durableId="1806389209">
    <w:abstractNumId w:val="0"/>
  </w:num>
  <w:num w:numId="39" w16cid:durableId="1246526582">
    <w:abstractNumId w:val="34"/>
  </w:num>
  <w:num w:numId="40" w16cid:durableId="260063870">
    <w:abstractNumId w:val="28"/>
  </w:num>
  <w:num w:numId="41" w16cid:durableId="1249316016">
    <w:abstractNumId w:val="10"/>
  </w:num>
  <w:num w:numId="42" w16cid:durableId="1431008748">
    <w:abstractNumId w:val="19"/>
  </w:num>
  <w:num w:numId="43" w16cid:durableId="1167482155">
    <w:abstractNumId w:val="21"/>
  </w:num>
  <w:num w:numId="44" w16cid:durableId="898979461">
    <w:abstractNumId w:val="39"/>
  </w:num>
  <w:num w:numId="45" w16cid:durableId="933628839">
    <w:abstractNumId w:val="12"/>
  </w:num>
  <w:num w:numId="46" w16cid:durableId="1090152199">
    <w:abstractNumId w:val="32"/>
  </w:num>
  <w:num w:numId="47" w16cid:durableId="746805601">
    <w:abstractNumId w:val="41"/>
  </w:num>
  <w:num w:numId="48" w16cid:durableId="1862478014">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869"/>
    <w:rsid w:val="00024BD0"/>
    <w:rsid w:val="00024DA3"/>
    <w:rsid w:val="0002501C"/>
    <w:rsid w:val="0002618A"/>
    <w:rsid w:val="0002659B"/>
    <w:rsid w:val="00026ADF"/>
    <w:rsid w:val="00026E5E"/>
    <w:rsid w:val="00030483"/>
    <w:rsid w:val="00030487"/>
    <w:rsid w:val="00031774"/>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C86"/>
    <w:rsid w:val="00067F03"/>
    <w:rsid w:val="00070E4F"/>
    <w:rsid w:val="00070F93"/>
    <w:rsid w:val="000715C4"/>
    <w:rsid w:val="0007215E"/>
    <w:rsid w:val="00073F0F"/>
    <w:rsid w:val="00074D89"/>
    <w:rsid w:val="00074DEA"/>
    <w:rsid w:val="00075531"/>
    <w:rsid w:val="000805E7"/>
    <w:rsid w:val="00081843"/>
    <w:rsid w:val="00082DE1"/>
    <w:rsid w:val="00083569"/>
    <w:rsid w:val="00084544"/>
    <w:rsid w:val="00084A76"/>
    <w:rsid w:val="00084CB8"/>
    <w:rsid w:val="00085486"/>
    <w:rsid w:val="000865BA"/>
    <w:rsid w:val="00086E40"/>
    <w:rsid w:val="00090005"/>
    <w:rsid w:val="000900AB"/>
    <w:rsid w:val="00090916"/>
    <w:rsid w:val="00092485"/>
    <w:rsid w:val="00092590"/>
    <w:rsid w:val="000934DD"/>
    <w:rsid w:val="00094260"/>
    <w:rsid w:val="000956EC"/>
    <w:rsid w:val="000956ED"/>
    <w:rsid w:val="000960A2"/>
    <w:rsid w:val="00096CD4"/>
    <w:rsid w:val="000A3125"/>
    <w:rsid w:val="000A6149"/>
    <w:rsid w:val="000A7DA7"/>
    <w:rsid w:val="000B28FF"/>
    <w:rsid w:val="000B4505"/>
    <w:rsid w:val="000B6739"/>
    <w:rsid w:val="000B7410"/>
    <w:rsid w:val="000C0869"/>
    <w:rsid w:val="000C1E39"/>
    <w:rsid w:val="000C288A"/>
    <w:rsid w:val="000C5FB7"/>
    <w:rsid w:val="000C6BF5"/>
    <w:rsid w:val="000C79E9"/>
    <w:rsid w:val="000D4323"/>
    <w:rsid w:val="000D685B"/>
    <w:rsid w:val="000E0118"/>
    <w:rsid w:val="000E367D"/>
    <w:rsid w:val="000E69B4"/>
    <w:rsid w:val="000E6A64"/>
    <w:rsid w:val="000E7908"/>
    <w:rsid w:val="000F0BBF"/>
    <w:rsid w:val="000F11EF"/>
    <w:rsid w:val="000F153F"/>
    <w:rsid w:val="000F253B"/>
    <w:rsid w:val="000F2820"/>
    <w:rsid w:val="000F2F75"/>
    <w:rsid w:val="00100F16"/>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1C3A"/>
    <w:rsid w:val="001326E3"/>
    <w:rsid w:val="00134411"/>
    <w:rsid w:val="001361E8"/>
    <w:rsid w:val="00136D81"/>
    <w:rsid w:val="0014158F"/>
    <w:rsid w:val="00141A5A"/>
    <w:rsid w:val="001430F4"/>
    <w:rsid w:val="00143175"/>
    <w:rsid w:val="0014359C"/>
    <w:rsid w:val="00144DA7"/>
    <w:rsid w:val="00146AD2"/>
    <w:rsid w:val="0015160B"/>
    <w:rsid w:val="001527C8"/>
    <w:rsid w:val="00153006"/>
    <w:rsid w:val="00153C53"/>
    <w:rsid w:val="001542FD"/>
    <w:rsid w:val="00156C48"/>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4491"/>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4755"/>
    <w:rsid w:val="001D5B65"/>
    <w:rsid w:val="001D6212"/>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4FB0"/>
    <w:rsid w:val="002052AD"/>
    <w:rsid w:val="002059C0"/>
    <w:rsid w:val="00205BB9"/>
    <w:rsid w:val="00206897"/>
    <w:rsid w:val="00206E3F"/>
    <w:rsid w:val="00207A26"/>
    <w:rsid w:val="00210F50"/>
    <w:rsid w:val="00214BF1"/>
    <w:rsid w:val="002160AC"/>
    <w:rsid w:val="00216DE9"/>
    <w:rsid w:val="00217074"/>
    <w:rsid w:val="0021746B"/>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44B0"/>
    <w:rsid w:val="00246EF5"/>
    <w:rsid w:val="0024735B"/>
    <w:rsid w:val="00247B45"/>
    <w:rsid w:val="00250088"/>
    <w:rsid w:val="00250DC6"/>
    <w:rsid w:val="00251FEC"/>
    <w:rsid w:val="00252588"/>
    <w:rsid w:val="00253367"/>
    <w:rsid w:val="00253FA9"/>
    <w:rsid w:val="0025582B"/>
    <w:rsid w:val="0025641B"/>
    <w:rsid w:val="00257619"/>
    <w:rsid w:val="00257914"/>
    <w:rsid w:val="00261027"/>
    <w:rsid w:val="00261293"/>
    <w:rsid w:val="002613E6"/>
    <w:rsid w:val="00262A97"/>
    <w:rsid w:val="0026353E"/>
    <w:rsid w:val="00264F3B"/>
    <w:rsid w:val="00265A0C"/>
    <w:rsid w:val="00265D02"/>
    <w:rsid w:val="0026650B"/>
    <w:rsid w:val="00266B2D"/>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6FE3"/>
    <w:rsid w:val="002A76D9"/>
    <w:rsid w:val="002A7710"/>
    <w:rsid w:val="002B17AF"/>
    <w:rsid w:val="002B2B3C"/>
    <w:rsid w:val="002B2B7E"/>
    <w:rsid w:val="002B71FF"/>
    <w:rsid w:val="002B746C"/>
    <w:rsid w:val="002C065E"/>
    <w:rsid w:val="002C0805"/>
    <w:rsid w:val="002C1E16"/>
    <w:rsid w:val="002C2B96"/>
    <w:rsid w:val="002C3984"/>
    <w:rsid w:val="002C3990"/>
    <w:rsid w:val="002C3F45"/>
    <w:rsid w:val="002C659F"/>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86B"/>
    <w:rsid w:val="00302BD7"/>
    <w:rsid w:val="00303075"/>
    <w:rsid w:val="0030348B"/>
    <w:rsid w:val="00305ECF"/>
    <w:rsid w:val="00310283"/>
    <w:rsid w:val="00311D75"/>
    <w:rsid w:val="003125F5"/>
    <w:rsid w:val="00314189"/>
    <w:rsid w:val="003155BF"/>
    <w:rsid w:val="00316A83"/>
    <w:rsid w:val="0031786A"/>
    <w:rsid w:val="00320D3A"/>
    <w:rsid w:val="0032111C"/>
    <w:rsid w:val="0032224C"/>
    <w:rsid w:val="00323982"/>
    <w:rsid w:val="0032403A"/>
    <w:rsid w:val="003248E9"/>
    <w:rsid w:val="00324D55"/>
    <w:rsid w:val="003259ED"/>
    <w:rsid w:val="00325BCC"/>
    <w:rsid w:val="00325D9B"/>
    <w:rsid w:val="003302E5"/>
    <w:rsid w:val="00331177"/>
    <w:rsid w:val="00332E1E"/>
    <w:rsid w:val="003349A1"/>
    <w:rsid w:val="003368AA"/>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2E9C"/>
    <w:rsid w:val="00352FD8"/>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F17"/>
    <w:rsid w:val="00416C66"/>
    <w:rsid w:val="00422459"/>
    <w:rsid w:val="0042257B"/>
    <w:rsid w:val="00423526"/>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423"/>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86E54"/>
    <w:rsid w:val="00492A09"/>
    <w:rsid w:val="00493ADA"/>
    <w:rsid w:val="00495035"/>
    <w:rsid w:val="004951C6"/>
    <w:rsid w:val="004A5020"/>
    <w:rsid w:val="004A7E77"/>
    <w:rsid w:val="004B58B4"/>
    <w:rsid w:val="004B64FE"/>
    <w:rsid w:val="004B6FDE"/>
    <w:rsid w:val="004C018F"/>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8A2"/>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5C2"/>
    <w:rsid w:val="005378C2"/>
    <w:rsid w:val="00537988"/>
    <w:rsid w:val="005414CC"/>
    <w:rsid w:val="00542607"/>
    <w:rsid w:val="005431B7"/>
    <w:rsid w:val="00543A32"/>
    <w:rsid w:val="00552B5F"/>
    <w:rsid w:val="005535D0"/>
    <w:rsid w:val="00560AFB"/>
    <w:rsid w:val="0056162B"/>
    <w:rsid w:val="00561C92"/>
    <w:rsid w:val="0056650B"/>
    <w:rsid w:val="00571086"/>
    <w:rsid w:val="00574AED"/>
    <w:rsid w:val="00575724"/>
    <w:rsid w:val="00576A1B"/>
    <w:rsid w:val="00577324"/>
    <w:rsid w:val="005804B1"/>
    <w:rsid w:val="00581CC9"/>
    <w:rsid w:val="00584EEC"/>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6FC1"/>
    <w:rsid w:val="005B77D4"/>
    <w:rsid w:val="005B7CF1"/>
    <w:rsid w:val="005B7EC9"/>
    <w:rsid w:val="005C1E2E"/>
    <w:rsid w:val="005C3201"/>
    <w:rsid w:val="005C60F0"/>
    <w:rsid w:val="005D0008"/>
    <w:rsid w:val="005D00BC"/>
    <w:rsid w:val="005D0FD2"/>
    <w:rsid w:val="005D12DD"/>
    <w:rsid w:val="005D1E10"/>
    <w:rsid w:val="005D3B25"/>
    <w:rsid w:val="005D3BDC"/>
    <w:rsid w:val="005D6216"/>
    <w:rsid w:val="005E27C3"/>
    <w:rsid w:val="005E3C0F"/>
    <w:rsid w:val="005E41AA"/>
    <w:rsid w:val="005E5324"/>
    <w:rsid w:val="005E5B7F"/>
    <w:rsid w:val="005E768C"/>
    <w:rsid w:val="005F185D"/>
    <w:rsid w:val="005F533D"/>
    <w:rsid w:val="005F53CC"/>
    <w:rsid w:val="005F71C1"/>
    <w:rsid w:val="00602857"/>
    <w:rsid w:val="00603F67"/>
    <w:rsid w:val="00604CC6"/>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5584"/>
    <w:rsid w:val="0064741F"/>
    <w:rsid w:val="00651551"/>
    <w:rsid w:val="00651A2D"/>
    <w:rsid w:val="006528EE"/>
    <w:rsid w:val="00652B1E"/>
    <w:rsid w:val="0065326F"/>
    <w:rsid w:val="006550CC"/>
    <w:rsid w:val="0065777F"/>
    <w:rsid w:val="0066002B"/>
    <w:rsid w:val="00661215"/>
    <w:rsid w:val="00661AA7"/>
    <w:rsid w:val="00665B00"/>
    <w:rsid w:val="006662CC"/>
    <w:rsid w:val="00666628"/>
    <w:rsid w:val="006674F3"/>
    <w:rsid w:val="00670E3C"/>
    <w:rsid w:val="00671584"/>
    <w:rsid w:val="00672DBC"/>
    <w:rsid w:val="00673100"/>
    <w:rsid w:val="0067432C"/>
    <w:rsid w:val="0067494F"/>
    <w:rsid w:val="00674B52"/>
    <w:rsid w:val="0067580E"/>
    <w:rsid w:val="00677EFF"/>
    <w:rsid w:val="00681868"/>
    <w:rsid w:val="0068198D"/>
    <w:rsid w:val="00681B15"/>
    <w:rsid w:val="00681D1B"/>
    <w:rsid w:val="00683EF8"/>
    <w:rsid w:val="00685BE7"/>
    <w:rsid w:val="00685C6C"/>
    <w:rsid w:val="0069264E"/>
    <w:rsid w:val="0069447F"/>
    <w:rsid w:val="00695590"/>
    <w:rsid w:val="00696051"/>
    <w:rsid w:val="0069663A"/>
    <w:rsid w:val="00696CF9"/>
    <w:rsid w:val="006A0B8F"/>
    <w:rsid w:val="006A0DA4"/>
    <w:rsid w:val="006A223A"/>
    <w:rsid w:val="006A245F"/>
    <w:rsid w:val="006A25CB"/>
    <w:rsid w:val="006A35DB"/>
    <w:rsid w:val="006A3F00"/>
    <w:rsid w:val="006A4345"/>
    <w:rsid w:val="006A5DA4"/>
    <w:rsid w:val="006A6B97"/>
    <w:rsid w:val="006B1085"/>
    <w:rsid w:val="006B1C26"/>
    <w:rsid w:val="006B1EE2"/>
    <w:rsid w:val="006B221E"/>
    <w:rsid w:val="006B3720"/>
    <w:rsid w:val="006B3DF7"/>
    <w:rsid w:val="006B5619"/>
    <w:rsid w:val="006B5BDD"/>
    <w:rsid w:val="006B6626"/>
    <w:rsid w:val="006B6CDB"/>
    <w:rsid w:val="006C1762"/>
    <w:rsid w:val="006C3A99"/>
    <w:rsid w:val="006C499C"/>
    <w:rsid w:val="006C4D04"/>
    <w:rsid w:val="006C6008"/>
    <w:rsid w:val="006C7884"/>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1EF1"/>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6FC0"/>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2772"/>
    <w:rsid w:val="007B39E3"/>
    <w:rsid w:val="007B4FB7"/>
    <w:rsid w:val="007B529D"/>
    <w:rsid w:val="007C1504"/>
    <w:rsid w:val="007C2070"/>
    <w:rsid w:val="007C44D5"/>
    <w:rsid w:val="007C6DD6"/>
    <w:rsid w:val="007C7155"/>
    <w:rsid w:val="007D2908"/>
    <w:rsid w:val="007D3CB5"/>
    <w:rsid w:val="007D5918"/>
    <w:rsid w:val="007E2119"/>
    <w:rsid w:val="007E568B"/>
    <w:rsid w:val="007E5F35"/>
    <w:rsid w:val="007F0349"/>
    <w:rsid w:val="007F38A2"/>
    <w:rsid w:val="007F59B9"/>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17C05"/>
    <w:rsid w:val="00820151"/>
    <w:rsid w:val="00821660"/>
    <w:rsid w:val="00822959"/>
    <w:rsid w:val="00822BED"/>
    <w:rsid w:val="00822F41"/>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438E"/>
    <w:rsid w:val="00846E0C"/>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47BC"/>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09C8"/>
    <w:rsid w:val="008D170D"/>
    <w:rsid w:val="008D5F10"/>
    <w:rsid w:val="008D5F41"/>
    <w:rsid w:val="008D7FA1"/>
    <w:rsid w:val="008E34FD"/>
    <w:rsid w:val="008E3594"/>
    <w:rsid w:val="008E5BB5"/>
    <w:rsid w:val="008E79AE"/>
    <w:rsid w:val="008E7B72"/>
    <w:rsid w:val="008F4BAD"/>
    <w:rsid w:val="008F5066"/>
    <w:rsid w:val="00901B57"/>
    <w:rsid w:val="00901C49"/>
    <w:rsid w:val="00902622"/>
    <w:rsid w:val="009049C5"/>
    <w:rsid w:val="00904CA9"/>
    <w:rsid w:val="0090538D"/>
    <w:rsid w:val="00907ABB"/>
    <w:rsid w:val="009119F7"/>
    <w:rsid w:val="009130B5"/>
    <w:rsid w:val="009140CF"/>
    <w:rsid w:val="009140DB"/>
    <w:rsid w:val="009151EB"/>
    <w:rsid w:val="00915C1D"/>
    <w:rsid w:val="00917774"/>
    <w:rsid w:val="00920B1C"/>
    <w:rsid w:val="00920E6C"/>
    <w:rsid w:val="0092175E"/>
    <w:rsid w:val="0092227E"/>
    <w:rsid w:val="009236A6"/>
    <w:rsid w:val="00925EA5"/>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1D32"/>
    <w:rsid w:val="00974EED"/>
    <w:rsid w:val="00974F99"/>
    <w:rsid w:val="009759B7"/>
    <w:rsid w:val="00975B7A"/>
    <w:rsid w:val="00981DF9"/>
    <w:rsid w:val="0098229C"/>
    <w:rsid w:val="00982950"/>
    <w:rsid w:val="00985BF5"/>
    <w:rsid w:val="009866D6"/>
    <w:rsid w:val="00995B13"/>
    <w:rsid w:val="00995D15"/>
    <w:rsid w:val="009960DA"/>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3E6E"/>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7A7"/>
    <w:rsid w:val="00A01E5A"/>
    <w:rsid w:val="00A01EE9"/>
    <w:rsid w:val="00A01F8F"/>
    <w:rsid w:val="00A025A4"/>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696"/>
    <w:rsid w:val="00A77F3F"/>
    <w:rsid w:val="00A80844"/>
    <w:rsid w:val="00A80A29"/>
    <w:rsid w:val="00A81070"/>
    <w:rsid w:val="00A81C54"/>
    <w:rsid w:val="00A84439"/>
    <w:rsid w:val="00A851FF"/>
    <w:rsid w:val="00A860EF"/>
    <w:rsid w:val="00A861D8"/>
    <w:rsid w:val="00A907F2"/>
    <w:rsid w:val="00A917D4"/>
    <w:rsid w:val="00A92BEA"/>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49E5"/>
    <w:rsid w:val="00AC60C6"/>
    <w:rsid w:val="00AD1F7B"/>
    <w:rsid w:val="00AD323E"/>
    <w:rsid w:val="00AD51AF"/>
    <w:rsid w:val="00AD5C28"/>
    <w:rsid w:val="00AD613B"/>
    <w:rsid w:val="00AD6839"/>
    <w:rsid w:val="00AD6AB7"/>
    <w:rsid w:val="00AE04B8"/>
    <w:rsid w:val="00AE2B96"/>
    <w:rsid w:val="00AE3EE8"/>
    <w:rsid w:val="00AE61D2"/>
    <w:rsid w:val="00AE782F"/>
    <w:rsid w:val="00AF14FF"/>
    <w:rsid w:val="00AF16F0"/>
    <w:rsid w:val="00AF2957"/>
    <w:rsid w:val="00AF3D5C"/>
    <w:rsid w:val="00AF4EE4"/>
    <w:rsid w:val="00AF58EB"/>
    <w:rsid w:val="00B011E6"/>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27A1E"/>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4E8"/>
    <w:rsid w:val="00B475BB"/>
    <w:rsid w:val="00B5109D"/>
    <w:rsid w:val="00B52693"/>
    <w:rsid w:val="00B52BB8"/>
    <w:rsid w:val="00B54447"/>
    <w:rsid w:val="00B54C3C"/>
    <w:rsid w:val="00B555AE"/>
    <w:rsid w:val="00B56572"/>
    <w:rsid w:val="00B61D8D"/>
    <w:rsid w:val="00B62485"/>
    <w:rsid w:val="00B62B18"/>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54B7"/>
    <w:rsid w:val="00BA5F40"/>
    <w:rsid w:val="00BA6C98"/>
    <w:rsid w:val="00BA7053"/>
    <w:rsid w:val="00BA7C3F"/>
    <w:rsid w:val="00BB06BE"/>
    <w:rsid w:val="00BB0762"/>
    <w:rsid w:val="00BB4B96"/>
    <w:rsid w:val="00BB68A3"/>
    <w:rsid w:val="00BC03CF"/>
    <w:rsid w:val="00BC0D8C"/>
    <w:rsid w:val="00BC431E"/>
    <w:rsid w:val="00BC73FF"/>
    <w:rsid w:val="00BD1D8D"/>
    <w:rsid w:val="00BD2F13"/>
    <w:rsid w:val="00BD5BE4"/>
    <w:rsid w:val="00BD6C2A"/>
    <w:rsid w:val="00BD6E66"/>
    <w:rsid w:val="00BD6E88"/>
    <w:rsid w:val="00BD744E"/>
    <w:rsid w:val="00BE1E53"/>
    <w:rsid w:val="00BE47F6"/>
    <w:rsid w:val="00BE5912"/>
    <w:rsid w:val="00BF0CDC"/>
    <w:rsid w:val="00BF318B"/>
    <w:rsid w:val="00BF3A53"/>
    <w:rsid w:val="00BF5ECE"/>
    <w:rsid w:val="00BF6077"/>
    <w:rsid w:val="00BF7138"/>
    <w:rsid w:val="00BF7EF2"/>
    <w:rsid w:val="00C02253"/>
    <w:rsid w:val="00C03F81"/>
    <w:rsid w:val="00C069DD"/>
    <w:rsid w:val="00C070FF"/>
    <w:rsid w:val="00C07B22"/>
    <w:rsid w:val="00C07FCF"/>
    <w:rsid w:val="00C10078"/>
    <w:rsid w:val="00C1039E"/>
    <w:rsid w:val="00C13FB3"/>
    <w:rsid w:val="00C15762"/>
    <w:rsid w:val="00C165DD"/>
    <w:rsid w:val="00C17412"/>
    <w:rsid w:val="00C21140"/>
    <w:rsid w:val="00C2229C"/>
    <w:rsid w:val="00C22DB9"/>
    <w:rsid w:val="00C23945"/>
    <w:rsid w:val="00C247BB"/>
    <w:rsid w:val="00C27E4E"/>
    <w:rsid w:val="00C3135B"/>
    <w:rsid w:val="00C313A3"/>
    <w:rsid w:val="00C31508"/>
    <w:rsid w:val="00C32954"/>
    <w:rsid w:val="00C33CDE"/>
    <w:rsid w:val="00C4207B"/>
    <w:rsid w:val="00C42754"/>
    <w:rsid w:val="00C42ACA"/>
    <w:rsid w:val="00C43135"/>
    <w:rsid w:val="00C4363D"/>
    <w:rsid w:val="00C43BFB"/>
    <w:rsid w:val="00C44051"/>
    <w:rsid w:val="00C505D1"/>
    <w:rsid w:val="00C50E75"/>
    <w:rsid w:val="00C517C8"/>
    <w:rsid w:val="00C52759"/>
    <w:rsid w:val="00C53278"/>
    <w:rsid w:val="00C533F8"/>
    <w:rsid w:val="00C53F64"/>
    <w:rsid w:val="00C614DC"/>
    <w:rsid w:val="00C6172D"/>
    <w:rsid w:val="00C63629"/>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4C3E"/>
    <w:rsid w:val="00C85831"/>
    <w:rsid w:val="00C87645"/>
    <w:rsid w:val="00C90B4F"/>
    <w:rsid w:val="00C9131D"/>
    <w:rsid w:val="00C92575"/>
    <w:rsid w:val="00C9420E"/>
    <w:rsid w:val="00C94671"/>
    <w:rsid w:val="00C965FD"/>
    <w:rsid w:val="00C9662A"/>
    <w:rsid w:val="00CA1294"/>
    <w:rsid w:val="00CA14B2"/>
    <w:rsid w:val="00CA2517"/>
    <w:rsid w:val="00CA2AAE"/>
    <w:rsid w:val="00CA4A85"/>
    <w:rsid w:val="00CA504E"/>
    <w:rsid w:val="00CA71C7"/>
    <w:rsid w:val="00CB01ED"/>
    <w:rsid w:val="00CB0DC0"/>
    <w:rsid w:val="00CB2D2A"/>
    <w:rsid w:val="00CB2DA0"/>
    <w:rsid w:val="00CB4F13"/>
    <w:rsid w:val="00CB7185"/>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F3E03"/>
    <w:rsid w:val="00CF4484"/>
    <w:rsid w:val="00CF5B29"/>
    <w:rsid w:val="00D001B9"/>
    <w:rsid w:val="00D00354"/>
    <w:rsid w:val="00D00F35"/>
    <w:rsid w:val="00D01B2E"/>
    <w:rsid w:val="00D02148"/>
    <w:rsid w:val="00D02CE7"/>
    <w:rsid w:val="00D03732"/>
    <w:rsid w:val="00D06309"/>
    <w:rsid w:val="00D0786D"/>
    <w:rsid w:val="00D07F92"/>
    <w:rsid w:val="00D11BAB"/>
    <w:rsid w:val="00D14C2B"/>
    <w:rsid w:val="00D20776"/>
    <w:rsid w:val="00D22774"/>
    <w:rsid w:val="00D2461E"/>
    <w:rsid w:val="00D24A0B"/>
    <w:rsid w:val="00D279C4"/>
    <w:rsid w:val="00D305DE"/>
    <w:rsid w:val="00D31A0B"/>
    <w:rsid w:val="00D35236"/>
    <w:rsid w:val="00D37738"/>
    <w:rsid w:val="00D37AE1"/>
    <w:rsid w:val="00D4062B"/>
    <w:rsid w:val="00D41658"/>
    <w:rsid w:val="00D43E41"/>
    <w:rsid w:val="00D4624D"/>
    <w:rsid w:val="00D4749B"/>
    <w:rsid w:val="00D47CF1"/>
    <w:rsid w:val="00D504E1"/>
    <w:rsid w:val="00D53B45"/>
    <w:rsid w:val="00D54468"/>
    <w:rsid w:val="00D56D2D"/>
    <w:rsid w:val="00D57423"/>
    <w:rsid w:val="00D57636"/>
    <w:rsid w:val="00D625BA"/>
    <w:rsid w:val="00D62ABE"/>
    <w:rsid w:val="00D64236"/>
    <w:rsid w:val="00D652A8"/>
    <w:rsid w:val="00D67710"/>
    <w:rsid w:val="00D67871"/>
    <w:rsid w:val="00D70FB3"/>
    <w:rsid w:val="00D7203F"/>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19D"/>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DF61FF"/>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BCA"/>
    <w:rsid w:val="00E24CAE"/>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02B"/>
    <w:rsid w:val="00E503C9"/>
    <w:rsid w:val="00E50C7C"/>
    <w:rsid w:val="00E538C0"/>
    <w:rsid w:val="00E5396D"/>
    <w:rsid w:val="00E55A9E"/>
    <w:rsid w:val="00E57EC8"/>
    <w:rsid w:val="00E62143"/>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95806"/>
    <w:rsid w:val="00EA33D7"/>
    <w:rsid w:val="00EB3536"/>
    <w:rsid w:val="00EB3716"/>
    <w:rsid w:val="00EB58B7"/>
    <w:rsid w:val="00EB5F3B"/>
    <w:rsid w:val="00EB651A"/>
    <w:rsid w:val="00EB77DC"/>
    <w:rsid w:val="00EC1A49"/>
    <w:rsid w:val="00EC1D1F"/>
    <w:rsid w:val="00EC27C7"/>
    <w:rsid w:val="00EC2E9F"/>
    <w:rsid w:val="00EC404D"/>
    <w:rsid w:val="00EC49BA"/>
    <w:rsid w:val="00EC4BE3"/>
    <w:rsid w:val="00EC54AF"/>
    <w:rsid w:val="00EC5B64"/>
    <w:rsid w:val="00EC5F48"/>
    <w:rsid w:val="00EC723C"/>
    <w:rsid w:val="00EC72A6"/>
    <w:rsid w:val="00EC7309"/>
    <w:rsid w:val="00EC7AAC"/>
    <w:rsid w:val="00EC7DE7"/>
    <w:rsid w:val="00ED034B"/>
    <w:rsid w:val="00ED046F"/>
    <w:rsid w:val="00ED21F3"/>
    <w:rsid w:val="00ED2761"/>
    <w:rsid w:val="00ED394F"/>
    <w:rsid w:val="00ED407B"/>
    <w:rsid w:val="00ED537C"/>
    <w:rsid w:val="00ED5ED0"/>
    <w:rsid w:val="00ED63AC"/>
    <w:rsid w:val="00EE1410"/>
    <w:rsid w:val="00EE33E4"/>
    <w:rsid w:val="00EE7030"/>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4B3"/>
    <w:rsid w:val="00F27AF5"/>
    <w:rsid w:val="00F307B1"/>
    <w:rsid w:val="00F31AB3"/>
    <w:rsid w:val="00F33140"/>
    <w:rsid w:val="00F33F9D"/>
    <w:rsid w:val="00F34220"/>
    <w:rsid w:val="00F350CC"/>
    <w:rsid w:val="00F36CBC"/>
    <w:rsid w:val="00F420E9"/>
    <w:rsid w:val="00F42B90"/>
    <w:rsid w:val="00F447D0"/>
    <w:rsid w:val="00F44EC9"/>
    <w:rsid w:val="00F45431"/>
    <w:rsid w:val="00F45E3E"/>
    <w:rsid w:val="00F462DE"/>
    <w:rsid w:val="00F46A7F"/>
    <w:rsid w:val="00F46D02"/>
    <w:rsid w:val="00F47234"/>
    <w:rsid w:val="00F506CF"/>
    <w:rsid w:val="00F5099B"/>
    <w:rsid w:val="00F51978"/>
    <w:rsid w:val="00F54C68"/>
    <w:rsid w:val="00F55AD4"/>
    <w:rsid w:val="00F55C7E"/>
    <w:rsid w:val="00F56987"/>
    <w:rsid w:val="00F5770D"/>
    <w:rsid w:val="00F60D1D"/>
    <w:rsid w:val="00F61414"/>
    <w:rsid w:val="00F642C8"/>
    <w:rsid w:val="00F64605"/>
    <w:rsid w:val="00F65255"/>
    <w:rsid w:val="00F6727D"/>
    <w:rsid w:val="00F67755"/>
    <w:rsid w:val="00F716E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190B"/>
    <w:rsid w:val="00FE4B3A"/>
    <w:rsid w:val="00FE5743"/>
    <w:rsid w:val="00FE6EBD"/>
    <w:rsid w:val="00FF0609"/>
    <w:rsid w:val="00FF0F7B"/>
    <w:rsid w:val="00FF1A54"/>
    <w:rsid w:val="00FF51E3"/>
    <w:rsid w:val="00FF53B9"/>
    <w:rsid w:val="00FF6E77"/>
    <w:rsid w:val="00FF74A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BD84077E-1CAE-4659-97CB-7AC3DECB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99"/>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99"/>
    <w:qFormat/>
    <w:locked/>
    <w:rsid w:val="00CC3C6D"/>
    <w:rPr>
      <w:rFonts w:ascii="Calibri" w:eastAsia="Calibri" w:hAnsi="Calibri" w:cs="Times New Roman"/>
    </w:rPr>
  </w:style>
  <w:style w:type="character" w:customStyle="1" w:styleId="xcontentpasted0">
    <w:name w:val="x_contentpasted0"/>
    <w:basedOn w:val="Fuentedeprrafopredeter"/>
    <w:rsid w:val="00D00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2ADEA-DA06-4EC4-86A8-FC15F95B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2562</Words>
  <Characters>14092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12</cp:revision>
  <cp:lastPrinted>2025-08-20T19:52:00Z</cp:lastPrinted>
  <dcterms:created xsi:type="dcterms:W3CDTF">2025-06-30T19:56:00Z</dcterms:created>
  <dcterms:modified xsi:type="dcterms:W3CDTF">2025-08-20T19:53:00Z</dcterms:modified>
</cp:coreProperties>
</file>