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34BD5" w14:textId="650E27CF" w:rsidR="00947C54" w:rsidRPr="00196009" w:rsidRDefault="00A17D28" w:rsidP="003B4E93">
      <w:pPr>
        <w:spacing w:line="480" w:lineRule="auto"/>
        <w:jc w:val="both"/>
        <w:rPr>
          <w:rFonts w:ascii="Lato" w:hAnsi="Lato" w:cstheme="minorHAnsi"/>
          <w:b/>
        </w:rPr>
      </w:pPr>
      <w:bookmarkStart w:id="0" w:name="_Hlk199937598"/>
      <w:bookmarkStart w:id="1" w:name="_Hlk93306768"/>
      <w:bookmarkStart w:id="2" w:name="_Hlk31799003"/>
      <w:bookmarkStart w:id="3" w:name="_Hlk89781194"/>
      <w:r w:rsidRPr="00196009">
        <w:rPr>
          <w:rFonts w:ascii="Lato" w:hAnsi="Lato"/>
          <w:b/>
        </w:rPr>
        <w:t xml:space="preserve">ACTA DE </w:t>
      </w:r>
      <w:bookmarkStart w:id="4" w:name="_Hlk202523547"/>
      <w:r w:rsidRPr="00196009">
        <w:rPr>
          <w:rFonts w:ascii="Lato" w:hAnsi="Lato"/>
          <w:b/>
        </w:rPr>
        <w:t xml:space="preserve">SESIÓN EXTRAORDINARIA </w:t>
      </w:r>
      <w:r w:rsidRPr="00196009">
        <w:rPr>
          <w:rFonts w:ascii="Lato" w:hAnsi="Lato" w:cstheme="minorHAnsi"/>
          <w:b/>
        </w:rPr>
        <w:t xml:space="preserve">PRIVADA DEL CONSEJO DE LA JUDICATURA DEL ESTADO DE TLAXCALA, CELEBRADA A </w:t>
      </w:r>
      <w:r w:rsidR="00947C54" w:rsidRPr="00196009">
        <w:rPr>
          <w:rFonts w:ascii="Lato" w:hAnsi="Lato"/>
          <w:b/>
        </w:rPr>
        <w:t>LAS</w:t>
      </w:r>
      <w:r w:rsidR="000206F6" w:rsidRPr="00196009">
        <w:rPr>
          <w:rFonts w:ascii="Lato" w:hAnsi="Lato"/>
          <w:b/>
        </w:rPr>
        <w:t xml:space="preserve"> ONCE</w:t>
      </w:r>
      <w:r w:rsidR="00947C54" w:rsidRPr="00196009">
        <w:rPr>
          <w:rFonts w:ascii="Lato" w:hAnsi="Lato" w:cstheme="minorHAnsi"/>
          <w:b/>
        </w:rPr>
        <w:t xml:space="preserve"> </w:t>
      </w:r>
      <w:r w:rsidR="00170F58" w:rsidRPr="00196009">
        <w:rPr>
          <w:rFonts w:ascii="Lato" w:hAnsi="Lato" w:cstheme="minorHAnsi"/>
          <w:b/>
        </w:rPr>
        <w:t>HORAS</w:t>
      </w:r>
      <w:r w:rsidR="00E55A9E" w:rsidRPr="00196009">
        <w:rPr>
          <w:rFonts w:ascii="Lato" w:hAnsi="Lato" w:cstheme="minorHAnsi"/>
          <w:b/>
        </w:rPr>
        <w:t xml:space="preserve"> DEL</w:t>
      </w:r>
      <w:r w:rsidR="00947C54" w:rsidRPr="00196009">
        <w:rPr>
          <w:rFonts w:ascii="Lato" w:hAnsi="Lato" w:cstheme="minorHAnsi"/>
          <w:b/>
        </w:rPr>
        <w:t xml:space="preserve"> DOS</w:t>
      </w:r>
      <w:r w:rsidR="00BD7EE3" w:rsidRPr="00196009">
        <w:rPr>
          <w:rFonts w:ascii="Lato" w:hAnsi="Lato" w:cstheme="minorHAnsi"/>
          <w:b/>
        </w:rPr>
        <w:t xml:space="preserve"> </w:t>
      </w:r>
      <w:r w:rsidR="001073E1" w:rsidRPr="00196009">
        <w:rPr>
          <w:rFonts w:ascii="Lato" w:hAnsi="Lato" w:cstheme="minorHAnsi"/>
          <w:b/>
        </w:rPr>
        <w:t>DE</w:t>
      </w:r>
      <w:r w:rsidR="00384453" w:rsidRPr="00196009">
        <w:rPr>
          <w:rFonts w:ascii="Lato" w:hAnsi="Lato" w:cstheme="minorHAnsi"/>
          <w:b/>
        </w:rPr>
        <w:t xml:space="preserve"> </w:t>
      </w:r>
      <w:r w:rsidR="002A620C" w:rsidRPr="00196009">
        <w:rPr>
          <w:rFonts w:ascii="Lato" w:hAnsi="Lato" w:cstheme="minorHAnsi"/>
          <w:b/>
        </w:rPr>
        <w:t>JU</w:t>
      </w:r>
      <w:r w:rsidR="00947C54" w:rsidRPr="00196009">
        <w:rPr>
          <w:rFonts w:ascii="Lato" w:hAnsi="Lato" w:cstheme="minorHAnsi"/>
          <w:b/>
        </w:rPr>
        <w:t>L</w:t>
      </w:r>
      <w:r w:rsidR="002A620C" w:rsidRPr="00196009">
        <w:rPr>
          <w:rFonts w:ascii="Lato" w:hAnsi="Lato" w:cstheme="minorHAnsi"/>
          <w:b/>
        </w:rPr>
        <w:t>IO</w:t>
      </w:r>
      <w:r w:rsidR="00BD7EE3" w:rsidRPr="00196009">
        <w:rPr>
          <w:rFonts w:ascii="Lato" w:hAnsi="Lato" w:cstheme="minorHAnsi"/>
          <w:b/>
        </w:rPr>
        <w:t xml:space="preserve"> </w:t>
      </w:r>
      <w:r w:rsidR="008167E9" w:rsidRPr="00196009">
        <w:rPr>
          <w:rFonts w:ascii="Lato" w:hAnsi="Lato" w:cstheme="minorHAnsi"/>
          <w:b/>
        </w:rPr>
        <w:t>D</w:t>
      </w:r>
      <w:r w:rsidR="00E55A9E" w:rsidRPr="00196009">
        <w:rPr>
          <w:rFonts w:ascii="Lato" w:hAnsi="Lato" w:cstheme="minorHAnsi"/>
          <w:b/>
        </w:rPr>
        <w:t>E DOS MIL VEINTI</w:t>
      </w:r>
      <w:r w:rsidR="009644DC" w:rsidRPr="00196009">
        <w:rPr>
          <w:rFonts w:ascii="Lato" w:hAnsi="Lato" w:cstheme="minorHAnsi"/>
          <w:b/>
        </w:rPr>
        <w:t>C</w:t>
      </w:r>
      <w:r w:rsidR="007834D1" w:rsidRPr="00196009">
        <w:rPr>
          <w:rFonts w:ascii="Lato" w:hAnsi="Lato" w:cstheme="minorHAnsi"/>
          <w:b/>
        </w:rPr>
        <w:t>INCO</w:t>
      </w:r>
      <w:bookmarkEnd w:id="0"/>
      <w:bookmarkEnd w:id="4"/>
      <w:r w:rsidR="00170F58" w:rsidRPr="00196009">
        <w:rPr>
          <w:rFonts w:ascii="Lato" w:hAnsi="Lato" w:cstheme="minorHAnsi"/>
          <w:b/>
        </w:rPr>
        <w:t xml:space="preserve">, </w:t>
      </w:r>
      <w:bookmarkStart w:id="5" w:name="_Hlk54605153"/>
      <w:bookmarkEnd w:id="1"/>
      <w:r w:rsidR="00170F58" w:rsidRPr="00196009">
        <w:rPr>
          <w:rFonts w:ascii="Lato" w:hAnsi="Lato" w:cstheme="minorHAnsi"/>
          <w:b/>
        </w:rPr>
        <w:t>EN LA PRESIDENCIA DEL TRIBUNAL SUPERIOR DE JUSTICIA DEL ESTADO, CON SEDE EN CIUDAD JUDICIAL, SANTA ANITA HUILOAC, APIZACO,</w:t>
      </w:r>
      <w:r w:rsidR="002A33A0" w:rsidRPr="00196009">
        <w:rPr>
          <w:rFonts w:ascii="Lato" w:hAnsi="Lato" w:cstheme="minorHAnsi"/>
          <w:b/>
        </w:rPr>
        <w:t xml:space="preserve"> TLAXCALA</w:t>
      </w:r>
      <w:bookmarkEnd w:id="2"/>
      <w:bookmarkEnd w:id="3"/>
      <w:bookmarkEnd w:id="5"/>
      <w:r w:rsidR="001119CE" w:rsidRPr="00196009">
        <w:rPr>
          <w:rFonts w:ascii="Lato" w:hAnsi="Lato" w:cstheme="minorHAnsi"/>
          <w:b/>
        </w:rPr>
        <w:t xml:space="preserve">, BAJO EL SIGUIENTE: </w:t>
      </w:r>
    </w:p>
    <w:p w14:paraId="180C5E81" w14:textId="77777777" w:rsidR="00A17D28" w:rsidRPr="00196009" w:rsidRDefault="00A17D28" w:rsidP="00A17D28">
      <w:pPr>
        <w:tabs>
          <w:tab w:val="left" w:pos="5387"/>
        </w:tabs>
        <w:spacing w:line="480" w:lineRule="auto"/>
        <w:ind w:left="426" w:hanging="284"/>
        <w:jc w:val="center"/>
        <w:rPr>
          <w:rFonts w:ascii="Lato" w:hAnsi="Lato" w:cstheme="minorHAnsi"/>
          <w:b/>
          <w:bCs/>
          <w:bdr w:val="none" w:sz="0" w:space="0" w:color="auto" w:frame="1"/>
        </w:rPr>
      </w:pPr>
      <w:r w:rsidRPr="00196009">
        <w:rPr>
          <w:rFonts w:ascii="Lato" w:hAnsi="Lato" w:cstheme="minorHAnsi"/>
          <w:b/>
          <w:bCs/>
          <w:bdr w:val="none" w:sz="0" w:space="0" w:color="auto" w:frame="1"/>
        </w:rPr>
        <w:t>ORDEN DEL DÍA</w:t>
      </w:r>
    </w:p>
    <w:p w14:paraId="2D923F46" w14:textId="174A4E03"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bookmarkStart w:id="6" w:name="_Hlk202188474"/>
      <w:r w:rsidRPr="00196009">
        <w:rPr>
          <w:rFonts w:ascii="Lato" w:hAnsi="Lato" w:cstheme="minorHAnsi"/>
          <w:bdr w:val="none" w:sz="0" w:space="0" w:color="auto" w:frame="1"/>
        </w:rPr>
        <w:t xml:space="preserve">Verificación del quorum. </w:t>
      </w:r>
      <w:r w:rsidR="001119CE" w:rsidRPr="00196009">
        <w:rPr>
          <w:rFonts w:ascii="Lato" w:hAnsi="Lato" w:cstheme="minorHAnsi"/>
          <w:bdr w:val="none" w:sz="0" w:space="0" w:color="auto" w:frame="1"/>
        </w:rPr>
        <w:t xml:space="preserve">- - - - - -  - - - - - - - - - - - - - - - - - - - - - - - - - - </w:t>
      </w:r>
    </w:p>
    <w:p w14:paraId="5E92340C" w14:textId="2606292D"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cstheme="minorHAnsi"/>
          <w:bdr w:val="none" w:sz="0" w:space="0" w:color="auto" w:frame="1"/>
        </w:rPr>
        <w:t>Aprobación de las actas número 57/2025 y 58/2025.</w:t>
      </w:r>
      <w:r w:rsidR="001119CE" w:rsidRPr="00196009">
        <w:rPr>
          <w:rFonts w:ascii="Lato" w:hAnsi="Lato" w:cstheme="minorHAnsi"/>
          <w:bdr w:val="none" w:sz="0" w:space="0" w:color="auto" w:frame="1"/>
        </w:rPr>
        <w:t xml:space="preserve"> - - - - - - - - - - - - </w:t>
      </w:r>
    </w:p>
    <w:p w14:paraId="29E3A579" w14:textId="43508A93"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347/UIPCPAPJE/2025, recibido el veinticuatro de junio de dos mil veinticinco, signado por el </w:t>
      </w:r>
      <w:proofErr w:type="gramStart"/>
      <w:r w:rsidRPr="00196009">
        <w:rPr>
          <w:rFonts w:ascii="Lato" w:hAnsi="Lato"/>
        </w:rPr>
        <w:t>Jefe</w:t>
      </w:r>
      <w:proofErr w:type="gramEnd"/>
      <w:r w:rsidRPr="00196009">
        <w:rPr>
          <w:rFonts w:ascii="Lato" w:hAnsi="Lato"/>
        </w:rPr>
        <w:t xml:space="preserve"> de la Unidad Interna de Protección Civil y Primeros Auxilios.</w:t>
      </w:r>
      <w:r w:rsidR="001119CE" w:rsidRPr="00196009">
        <w:rPr>
          <w:rFonts w:ascii="Lato" w:hAnsi="Lato"/>
        </w:rPr>
        <w:t xml:space="preserve"> - - - - - - - - - - - - - - - - - - - - - - - - - - - - - - - - - - - -</w:t>
      </w:r>
    </w:p>
    <w:p w14:paraId="1D4FE921" w14:textId="36AE504B"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Análisis, discusión y determinación del oficio número JL1/75/2025, recibido el veintiséis de junio de dos mil veinticinco, signado por el Juez Primero de lo Laboral del Poder Judicial del Estado.</w:t>
      </w:r>
      <w:r w:rsidR="001119CE" w:rsidRPr="00196009">
        <w:rPr>
          <w:rFonts w:ascii="Lato" w:hAnsi="Lato"/>
        </w:rPr>
        <w:t xml:space="preserve"> - - - - - - - - - -  - - - </w:t>
      </w:r>
    </w:p>
    <w:p w14:paraId="1DAF461F" w14:textId="374E4A56"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DSP/1383/2025, recibido el veinticinco de junio de dos mil veinticinco, signado por el </w:t>
      </w:r>
      <w:proofErr w:type="gramStart"/>
      <w:r w:rsidRPr="00196009">
        <w:rPr>
          <w:rFonts w:ascii="Lato" w:hAnsi="Lato"/>
        </w:rPr>
        <w:t>Jefe</w:t>
      </w:r>
      <w:proofErr w:type="gramEnd"/>
      <w:r w:rsidRPr="00196009">
        <w:rPr>
          <w:rFonts w:ascii="Lato" w:hAnsi="Lato"/>
        </w:rPr>
        <w:t xml:space="preserve"> del Departamento de Servicios Periciales del Tribunal Superior de Justicia del Estado de Tlaxcala.</w:t>
      </w:r>
      <w:r w:rsidR="001119CE" w:rsidRPr="00196009">
        <w:rPr>
          <w:rFonts w:ascii="Lato" w:hAnsi="Lato"/>
        </w:rPr>
        <w:t xml:space="preserve"> - - - - - - - - - - - - - - - - - - - - - - - - - - - -</w:t>
      </w:r>
    </w:p>
    <w:p w14:paraId="6821D067" w14:textId="09C56648"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Análisis, discusión y determinación de los oficios números 2428/2025-S1 y 2429/2025-S1, recibidos el veintiséis de junio de dos mil veinticinco, signados por el Juez Séptimo de Control y de Juicio Oral del Distrito Judicial de Guridi y Alcocer.</w:t>
      </w:r>
      <w:r w:rsidR="001119CE" w:rsidRPr="00196009">
        <w:rPr>
          <w:rFonts w:ascii="Lato" w:hAnsi="Lato"/>
        </w:rPr>
        <w:t xml:space="preserve"> - - - - - - - - - - - - - - - - - - - - - - - - </w:t>
      </w:r>
    </w:p>
    <w:p w14:paraId="7444E1A5" w14:textId="33F50B51"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Análisis, discusión y determinación del escrito recibido el veinticinco de junio de dos mil veinticinco, signado por Oscar Sánchez Pérez y Florentino Sánchez Pérez.</w:t>
      </w:r>
      <w:r w:rsidR="001119CE" w:rsidRPr="00196009">
        <w:rPr>
          <w:rFonts w:ascii="Lato" w:hAnsi="Lato"/>
        </w:rPr>
        <w:t xml:space="preserve"> - - - - - - - - - - - - - - - - - - - - -  - - - - - - - - - -</w:t>
      </w:r>
    </w:p>
    <w:p w14:paraId="11917C2B" w14:textId="02524092"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1050/2025, recibido el veintisiete de junio de dos mil veinticinco, signado por el Juez </w:t>
      </w:r>
      <w:r w:rsidRPr="00196009">
        <w:rPr>
          <w:rFonts w:ascii="Lato" w:hAnsi="Lato"/>
        </w:rPr>
        <w:lastRenderedPageBreak/>
        <w:t>del Sistema Tradicional Penal y Especializado en Administración de Justicia para Adolescentes.</w:t>
      </w:r>
      <w:r w:rsidR="001119CE" w:rsidRPr="00196009">
        <w:rPr>
          <w:rFonts w:ascii="Lato" w:hAnsi="Lato"/>
        </w:rPr>
        <w:t xml:space="preserve"> - - - - - - - - - - - - - - - - - - - - - - - - - - - - - - </w:t>
      </w:r>
    </w:p>
    <w:p w14:paraId="15552F9A" w14:textId="336642AA"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CJET/CVV/83/2025, recibido el veintisiete de junio de dos mil veinticinco, signado por el </w:t>
      </w:r>
      <w:proofErr w:type="gramStart"/>
      <w:r w:rsidRPr="00196009">
        <w:rPr>
          <w:rFonts w:ascii="Lato" w:hAnsi="Lato"/>
        </w:rPr>
        <w:t>Consejero</w:t>
      </w:r>
      <w:proofErr w:type="gramEnd"/>
      <w:r w:rsidRPr="00196009">
        <w:rPr>
          <w:rFonts w:ascii="Lato" w:hAnsi="Lato"/>
        </w:rPr>
        <w:t xml:space="preserve"> Germán Mendoza </w:t>
      </w:r>
      <w:proofErr w:type="spellStart"/>
      <w:r w:rsidRPr="00196009">
        <w:rPr>
          <w:rFonts w:ascii="Lato" w:hAnsi="Lato"/>
        </w:rPr>
        <w:t>Papalotzi</w:t>
      </w:r>
      <w:proofErr w:type="spellEnd"/>
      <w:r w:rsidRPr="00196009">
        <w:rPr>
          <w:rFonts w:ascii="Lato" w:hAnsi="Lato"/>
        </w:rPr>
        <w:t>, Integrante de la Judicatura del Estado de Tlaxcala.</w:t>
      </w:r>
      <w:r w:rsidR="001119CE" w:rsidRPr="00196009">
        <w:rPr>
          <w:rFonts w:ascii="Lato" w:hAnsi="Lato"/>
        </w:rPr>
        <w:t xml:space="preserve"> - - - - - - - - - - - - - - -</w:t>
      </w:r>
    </w:p>
    <w:p w14:paraId="000FE058" w14:textId="441BF26C"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Análisis, discusión y determinación del oficio número 0707/2025, recibido el veintisiete de junio de dos mil veinticinco, signado por el Tribunal de Enjuiciamiento conformado para conocer de la causa judicial 263/2019, en su etapa de juicio oral, así como oficio 491, recibido el veinticinco de junio del año en curso, signado por la Administradora del Juzgado de Control y de Juicio Oral del Distrito Judicial de Guridi y Alcocer.</w:t>
      </w:r>
      <w:r w:rsidR="001119CE" w:rsidRPr="00196009">
        <w:rPr>
          <w:rFonts w:ascii="Lato" w:hAnsi="Lato"/>
        </w:rPr>
        <w:t xml:space="preserve"> - - - - - - - - - - - - - - - - - - - - - - - - - - - - - - - - - - - - - - - - - - - -</w:t>
      </w:r>
    </w:p>
    <w:p w14:paraId="7C1E48B0" w14:textId="59FCB5AF"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D-TIC/438/2025, recibido el veintisiete de junio de dos mil veinticinco, signado por el </w:t>
      </w:r>
      <w:proofErr w:type="gramStart"/>
      <w:r w:rsidRPr="00196009">
        <w:rPr>
          <w:rFonts w:ascii="Lato" w:hAnsi="Lato"/>
        </w:rPr>
        <w:t>Director</w:t>
      </w:r>
      <w:proofErr w:type="gramEnd"/>
      <w:r w:rsidRPr="00196009">
        <w:rPr>
          <w:rFonts w:ascii="Lato" w:hAnsi="Lato"/>
        </w:rPr>
        <w:t xml:space="preserve"> de Tecnologías de la Información y Comunicación del Poder Judicial del Estado.</w:t>
      </w:r>
      <w:r w:rsidR="001119CE" w:rsidRPr="00196009">
        <w:rPr>
          <w:rFonts w:ascii="Lato" w:hAnsi="Lato"/>
        </w:rPr>
        <w:t xml:space="preserve"> - - - - - - - - - - - - - - - - - - - - - - - - - - - - - - - - - - - -</w:t>
      </w:r>
    </w:p>
    <w:p w14:paraId="30D77509" w14:textId="0898756E"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D-TIC/439/2025, recibido el veintisiete de junio de dos mil veinticinco, signado por el </w:t>
      </w:r>
      <w:proofErr w:type="gramStart"/>
      <w:r w:rsidRPr="00196009">
        <w:rPr>
          <w:rFonts w:ascii="Lato" w:hAnsi="Lato"/>
        </w:rPr>
        <w:t>Director</w:t>
      </w:r>
      <w:proofErr w:type="gramEnd"/>
      <w:r w:rsidRPr="00196009">
        <w:rPr>
          <w:rFonts w:ascii="Lato" w:hAnsi="Lato"/>
        </w:rPr>
        <w:t xml:space="preserve"> de Tecnologías de la Información y Comunicación del Poder Judicial del Estado.</w:t>
      </w:r>
      <w:r w:rsidR="001119CE" w:rsidRPr="00196009">
        <w:rPr>
          <w:rFonts w:ascii="Lato" w:hAnsi="Lato"/>
        </w:rPr>
        <w:t xml:space="preserve"> - - - - - - - - - - - - - - - - - - - - - - - - - - - - - - - - - - - -</w:t>
      </w:r>
    </w:p>
    <w:p w14:paraId="54B1AD84" w14:textId="5D66C4E0"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D-TIC/440/2025, recibido el veintisiete de junio de dos mil veinticinco, signado por el </w:t>
      </w:r>
      <w:proofErr w:type="gramStart"/>
      <w:r w:rsidRPr="00196009">
        <w:rPr>
          <w:rFonts w:ascii="Lato" w:hAnsi="Lato"/>
        </w:rPr>
        <w:t>Director</w:t>
      </w:r>
      <w:proofErr w:type="gramEnd"/>
      <w:r w:rsidRPr="00196009">
        <w:rPr>
          <w:rFonts w:ascii="Lato" w:hAnsi="Lato"/>
        </w:rPr>
        <w:t xml:space="preserve"> de Tecnologías de la Información y Comunicación del Poder Judicial del Estado.</w:t>
      </w:r>
      <w:r w:rsidR="001119CE" w:rsidRPr="00196009">
        <w:rPr>
          <w:rFonts w:ascii="Lato" w:hAnsi="Lato"/>
        </w:rPr>
        <w:t xml:space="preserve"> - - - - - - - - - - - - - - - - - - - - - - - - - - - - - - - - - - - -</w:t>
      </w:r>
    </w:p>
    <w:p w14:paraId="3F5A733A" w14:textId="7CF70A67"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CJET/CACF/592/2025, recibido el veintiséis de junio de dos mil veinticinco, signado por la </w:t>
      </w:r>
      <w:proofErr w:type="gramStart"/>
      <w:r w:rsidRPr="00196009">
        <w:rPr>
          <w:rFonts w:ascii="Lato" w:hAnsi="Lato"/>
        </w:rPr>
        <w:t>Consejera</w:t>
      </w:r>
      <w:proofErr w:type="gramEnd"/>
      <w:r w:rsidRPr="00196009">
        <w:rPr>
          <w:rFonts w:ascii="Lato" w:hAnsi="Lato"/>
        </w:rPr>
        <w:t xml:space="preserve"> Alejandra </w:t>
      </w:r>
      <w:proofErr w:type="spellStart"/>
      <w:r w:rsidRPr="00196009">
        <w:rPr>
          <w:rFonts w:ascii="Lato" w:hAnsi="Lato"/>
        </w:rPr>
        <w:t>Cósetl</w:t>
      </w:r>
      <w:proofErr w:type="spellEnd"/>
      <w:r w:rsidRPr="00196009">
        <w:rPr>
          <w:rFonts w:ascii="Lato" w:hAnsi="Lato"/>
        </w:rPr>
        <w:t xml:space="preserve"> Flores, Integrante de la Judicatura del Estado de Tlaxcala.</w:t>
      </w:r>
      <w:r w:rsidR="001119CE" w:rsidRPr="00196009">
        <w:rPr>
          <w:rFonts w:ascii="Lato" w:hAnsi="Lato"/>
        </w:rPr>
        <w:t xml:space="preserve"> - - - - - - - - - - - - - - - - - - - - - - </w:t>
      </w:r>
    </w:p>
    <w:p w14:paraId="0C033C7C" w14:textId="2CF41F0D"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CJET/CGMP/79/2025, recibido el veintiséis de junio de dos mil </w:t>
      </w:r>
      <w:r w:rsidRPr="00196009">
        <w:rPr>
          <w:rFonts w:ascii="Lato" w:hAnsi="Lato"/>
        </w:rPr>
        <w:lastRenderedPageBreak/>
        <w:t xml:space="preserve">veinticinco, signado por el </w:t>
      </w:r>
      <w:proofErr w:type="gramStart"/>
      <w:r w:rsidRPr="00196009">
        <w:rPr>
          <w:rFonts w:ascii="Lato" w:hAnsi="Lato"/>
        </w:rPr>
        <w:t>Consejero</w:t>
      </w:r>
      <w:proofErr w:type="gramEnd"/>
      <w:r w:rsidRPr="00196009">
        <w:rPr>
          <w:rFonts w:ascii="Lato" w:hAnsi="Lato"/>
        </w:rPr>
        <w:t xml:space="preserve"> Germán Mendoza </w:t>
      </w:r>
      <w:proofErr w:type="spellStart"/>
      <w:r w:rsidRPr="00196009">
        <w:rPr>
          <w:rFonts w:ascii="Lato" w:hAnsi="Lato"/>
        </w:rPr>
        <w:t>Papalotzi</w:t>
      </w:r>
      <w:proofErr w:type="spellEnd"/>
      <w:r w:rsidRPr="00196009">
        <w:rPr>
          <w:rFonts w:ascii="Lato" w:hAnsi="Lato"/>
        </w:rPr>
        <w:t>, Integrante de la Judicatura del Estado de Tlaxcala.</w:t>
      </w:r>
      <w:r w:rsidR="001119CE" w:rsidRPr="00196009">
        <w:rPr>
          <w:rFonts w:ascii="Lato" w:hAnsi="Lato"/>
        </w:rPr>
        <w:t xml:space="preserve"> - - - - - - - - - - - - - - -</w:t>
      </w:r>
    </w:p>
    <w:p w14:paraId="73340E4D" w14:textId="4412E79E"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sin número, recibido el veintisiete de junio de dos mil veinticinco, signado por los </w:t>
      </w:r>
      <w:proofErr w:type="gramStart"/>
      <w:r w:rsidRPr="00196009">
        <w:rPr>
          <w:rFonts w:ascii="Lato" w:hAnsi="Lato"/>
        </w:rPr>
        <w:t>Consejeros</w:t>
      </w:r>
      <w:proofErr w:type="gramEnd"/>
      <w:r w:rsidRPr="00196009">
        <w:rPr>
          <w:rFonts w:ascii="Lato" w:hAnsi="Lato"/>
        </w:rPr>
        <w:t xml:space="preserve"> de la Judicatura del Estado de Tlaxcala.</w:t>
      </w:r>
      <w:r w:rsidR="001119CE" w:rsidRPr="00196009">
        <w:rPr>
          <w:rFonts w:ascii="Lato" w:hAnsi="Lato"/>
        </w:rPr>
        <w:t xml:space="preserve"> - - - - - - - - - - - - - - - - - - - - - - - -</w:t>
      </w:r>
    </w:p>
    <w:p w14:paraId="2F159516" w14:textId="7763A617"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CEJA/299/2025, recibido el veintisiete de junio de dos mil veinticinco, signado por el </w:t>
      </w:r>
      <w:proofErr w:type="gramStart"/>
      <w:r w:rsidRPr="00196009">
        <w:rPr>
          <w:rFonts w:ascii="Lato" w:hAnsi="Lato"/>
        </w:rPr>
        <w:t>Director</w:t>
      </w:r>
      <w:proofErr w:type="gramEnd"/>
      <w:r w:rsidRPr="00196009">
        <w:rPr>
          <w:rFonts w:ascii="Lato" w:hAnsi="Lato"/>
        </w:rPr>
        <w:t xml:space="preserve"> del Centro Estatal de Mecanismos Alternativos de Solución de Controversias del Poder Judicial del Estado de Tlaxcala.</w:t>
      </w:r>
      <w:r w:rsidR="001119CE" w:rsidRPr="00196009">
        <w:rPr>
          <w:rFonts w:ascii="Lato" w:hAnsi="Lato"/>
        </w:rPr>
        <w:t xml:space="preserve"> - - - - - - - - - - -</w:t>
      </w:r>
    </w:p>
    <w:p w14:paraId="6A05433B" w14:textId="4EFAA214"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546/DPRN/2025, recibido el veintisiete de junio de dos mil veinticinco, signado por el </w:t>
      </w:r>
      <w:proofErr w:type="gramStart"/>
      <w:r w:rsidRPr="00196009">
        <w:rPr>
          <w:rFonts w:ascii="Lato" w:hAnsi="Lato"/>
        </w:rPr>
        <w:t>Jefe</w:t>
      </w:r>
      <w:proofErr w:type="gramEnd"/>
      <w:r w:rsidRPr="00196009">
        <w:rPr>
          <w:rFonts w:ascii="Lato" w:hAnsi="Lato"/>
        </w:rPr>
        <w:t xml:space="preserve"> de Departamento de Planeación, Estadística y Normatividad del Consejo de la Judicatura del Estado de Tlaxcala.</w:t>
      </w:r>
      <w:r w:rsidR="001119CE" w:rsidRPr="00196009">
        <w:rPr>
          <w:rFonts w:ascii="Lato" w:hAnsi="Lato"/>
        </w:rPr>
        <w:t xml:space="preserve"> - - - - - - - - - - - - - - - -</w:t>
      </w:r>
    </w:p>
    <w:p w14:paraId="66F13142" w14:textId="525857D4"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DSP/1434/2025, recibido el veintisiete de junio de dos mil veinticinco, signado por el </w:t>
      </w:r>
      <w:proofErr w:type="gramStart"/>
      <w:r w:rsidRPr="00196009">
        <w:rPr>
          <w:rFonts w:ascii="Lato" w:hAnsi="Lato"/>
        </w:rPr>
        <w:t>Jefe</w:t>
      </w:r>
      <w:proofErr w:type="gramEnd"/>
      <w:r w:rsidRPr="00196009">
        <w:rPr>
          <w:rFonts w:ascii="Lato" w:hAnsi="Lato"/>
        </w:rPr>
        <w:t xml:space="preserve"> del Departamento de Servicios Periciales del Tribunal Superior de Justicia del Estado de Tlaxcala.</w:t>
      </w:r>
      <w:r w:rsidR="001119CE" w:rsidRPr="00196009">
        <w:rPr>
          <w:rFonts w:ascii="Lato" w:hAnsi="Lato"/>
        </w:rPr>
        <w:t xml:space="preserve"> - - - - - - - - - - - - - - - - - - - - - - - - - - - -</w:t>
      </w:r>
    </w:p>
    <w:p w14:paraId="4DFB905C" w14:textId="16463ACA"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 xml:space="preserve">Análisis, discusión y determinación del oficio número JURTSJ/294/2025, recibido el treinta de junio de dos mil veinticinco, signado por la </w:t>
      </w:r>
      <w:proofErr w:type="gramStart"/>
      <w:r w:rsidRPr="00196009">
        <w:rPr>
          <w:rFonts w:ascii="Lato" w:hAnsi="Lato"/>
        </w:rPr>
        <w:t>Directora</w:t>
      </w:r>
      <w:proofErr w:type="gramEnd"/>
      <w:r w:rsidRPr="00196009">
        <w:rPr>
          <w:rFonts w:ascii="Lato" w:hAnsi="Lato"/>
        </w:rPr>
        <w:t xml:space="preserve"> Jurídica del Tribunal Superior de Justicia del Estado de Tlaxcala.</w:t>
      </w:r>
      <w:r w:rsidR="001119CE" w:rsidRPr="00196009">
        <w:rPr>
          <w:rFonts w:ascii="Lato" w:hAnsi="Lato"/>
        </w:rPr>
        <w:t xml:space="preserve"> - - - - - - - - - - - - - - - - - - - - - - - - - - - - - - - - - - - -</w:t>
      </w:r>
    </w:p>
    <w:p w14:paraId="46DDFC07" w14:textId="0CA77D57"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Análisis, discusión y determinación de los oficios 347/AIC/2025, 348/AIC/2025, 356/AIC/2025, 358/AIC/2025, 397/AIC/2025, 398/AIC/2025, 399/AIC/2025, 400/AIC/2025, 403/AIC/2025, 420/AIC/2025, 422/AIC/2025, 428/AIC/2025, 443/AIC/2025, 449/AIC/2025 y 468//AIC/2025, recibidos el veinticinco, veintiocho, veintinueve de abril, veinte y veintiocho de mayo, cuatro, cinco y trece de junio, todos de dos mil veinticinco, signados por el Contralor del Poder Judicial del Estado de Tlaxcala.</w:t>
      </w:r>
      <w:r w:rsidR="001119CE" w:rsidRPr="00196009">
        <w:rPr>
          <w:rFonts w:ascii="Lato" w:hAnsi="Lato"/>
        </w:rPr>
        <w:t xml:space="preserve"> - - - - - - - - - - - - - - - - - - - - - - - -</w:t>
      </w:r>
    </w:p>
    <w:p w14:paraId="4D1A73E1" w14:textId="14C70063"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lastRenderedPageBreak/>
        <w:t>Análisis, discusión y determinación del oficio 199/C/2025, recibido el treinta de junio de dos mil veinticinco, signado por el Contralor del Poder Judicial del Estado.</w:t>
      </w:r>
      <w:r w:rsidR="001119CE" w:rsidRPr="00196009">
        <w:rPr>
          <w:rFonts w:ascii="Lato" w:hAnsi="Lato"/>
        </w:rPr>
        <w:t xml:space="preserve"> - - - - - - - - - - - - - - - - - - - - - - - - - - - - - - - - - - - -</w:t>
      </w:r>
    </w:p>
    <w:p w14:paraId="0ADC68B1" w14:textId="5541E621" w:rsidR="00A17D28" w:rsidRPr="00196009" w:rsidRDefault="00A17D28" w:rsidP="00A17D28">
      <w:pPr>
        <w:pStyle w:val="Prrafodelista"/>
        <w:numPr>
          <w:ilvl w:val="0"/>
          <w:numId w:val="1"/>
        </w:numPr>
        <w:tabs>
          <w:tab w:val="left" w:pos="5387"/>
        </w:tabs>
        <w:spacing w:after="0" w:line="480" w:lineRule="auto"/>
        <w:ind w:left="851" w:hanging="284"/>
        <w:jc w:val="both"/>
        <w:rPr>
          <w:rFonts w:ascii="Lato" w:hAnsi="Lato" w:cstheme="minorHAnsi"/>
          <w:bdr w:val="none" w:sz="0" w:space="0" w:color="auto" w:frame="1"/>
        </w:rPr>
      </w:pPr>
      <w:r w:rsidRPr="00196009">
        <w:rPr>
          <w:rFonts w:ascii="Lato" w:hAnsi="Lato"/>
        </w:rPr>
        <w:t>Análisis, discusión y determinación de asuntos diversos de personal del Poder Judicial del Estado.</w:t>
      </w:r>
      <w:r w:rsidR="001119CE" w:rsidRPr="00196009">
        <w:rPr>
          <w:rFonts w:ascii="Lato" w:hAnsi="Lato"/>
        </w:rPr>
        <w:t xml:space="preserve"> - - - - - - - - - - - - - - - - - - - - - - - - - - - - - - - -</w:t>
      </w:r>
    </w:p>
    <w:p w14:paraId="34AF61CA" w14:textId="77777777" w:rsidR="00A17D28" w:rsidRPr="00196009" w:rsidRDefault="00A17D28" w:rsidP="00A17D28">
      <w:pPr>
        <w:tabs>
          <w:tab w:val="left" w:pos="5387"/>
        </w:tabs>
        <w:spacing w:after="0" w:line="480" w:lineRule="auto"/>
        <w:ind w:left="567"/>
        <w:jc w:val="both"/>
        <w:rPr>
          <w:rFonts w:ascii="Lato" w:hAnsi="Lato" w:cstheme="minorHAnsi"/>
          <w:sz w:val="20"/>
          <w:szCs w:val="20"/>
          <w:bdr w:val="none" w:sz="0" w:space="0" w:color="auto" w:frame="1"/>
        </w:rPr>
      </w:pPr>
    </w:p>
    <w:p w14:paraId="6483562D" w14:textId="77777777" w:rsidR="00DD223C" w:rsidRPr="00196009" w:rsidRDefault="00DD223C" w:rsidP="003B4E93">
      <w:pPr>
        <w:spacing w:line="480" w:lineRule="auto"/>
        <w:jc w:val="both"/>
        <w:rPr>
          <w:rFonts w:ascii="Lato" w:hAnsi="Lato" w:cstheme="minorHAnsi"/>
        </w:rPr>
      </w:pPr>
      <w:bookmarkStart w:id="7" w:name="_Hlk94531303"/>
      <w:bookmarkEnd w:id="6"/>
      <w:r w:rsidRPr="00196009">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96009" w:rsidRPr="00196009" w14:paraId="2DA255D8" w14:textId="77777777" w:rsidTr="004354B7">
        <w:tc>
          <w:tcPr>
            <w:tcW w:w="6096" w:type="dxa"/>
            <w:hideMark/>
          </w:tcPr>
          <w:p w14:paraId="1D8DF4D6" w14:textId="77777777" w:rsidR="00DD223C" w:rsidRPr="00196009" w:rsidRDefault="00DD223C" w:rsidP="003B4E93">
            <w:pPr>
              <w:tabs>
                <w:tab w:val="left" w:pos="5387"/>
              </w:tabs>
              <w:spacing w:line="480" w:lineRule="auto"/>
              <w:jc w:val="both"/>
              <w:rPr>
                <w:rFonts w:ascii="Lato" w:hAnsi="Lato" w:cs="Calibri"/>
                <w:b/>
              </w:rPr>
            </w:pPr>
            <w:r w:rsidRPr="00196009">
              <w:rPr>
                <w:rFonts w:ascii="Lato" w:hAnsi="Lato" w:cs="Calibri"/>
                <w:b/>
              </w:rPr>
              <w:t xml:space="preserve">Magistrada Anel Bañuelos Meneses, </w:t>
            </w:r>
            <w:proofErr w:type="gramStart"/>
            <w:r w:rsidRPr="00196009">
              <w:rPr>
                <w:rFonts w:ascii="Lato" w:hAnsi="Lato" w:cs="Calibri"/>
                <w:b/>
              </w:rPr>
              <w:t>Presidenta</w:t>
            </w:r>
            <w:proofErr w:type="gramEnd"/>
            <w:r w:rsidRPr="00196009">
              <w:rPr>
                <w:rFonts w:ascii="Lato" w:hAnsi="Lato" w:cs="Calibri"/>
                <w:b/>
              </w:rPr>
              <w:t xml:space="preserve"> del Consejo de la Judicatura del Estado de Tlaxcala.  - - - -  - - - - - - - - - - </w:t>
            </w:r>
          </w:p>
        </w:tc>
        <w:tc>
          <w:tcPr>
            <w:tcW w:w="1842" w:type="dxa"/>
            <w:hideMark/>
          </w:tcPr>
          <w:p w14:paraId="69F66C36" w14:textId="2B9B84DE" w:rsidR="00DD223C" w:rsidRPr="00196009" w:rsidRDefault="00DD223C" w:rsidP="003B4E93">
            <w:pPr>
              <w:tabs>
                <w:tab w:val="left" w:pos="5387"/>
              </w:tabs>
              <w:spacing w:after="0" w:line="480" w:lineRule="auto"/>
              <w:jc w:val="both"/>
              <w:rPr>
                <w:rFonts w:ascii="Lato" w:hAnsi="Lato" w:cs="Calibri"/>
                <w:b/>
              </w:rPr>
            </w:pPr>
            <w:r w:rsidRPr="00196009">
              <w:rPr>
                <w:rFonts w:ascii="Lato" w:hAnsi="Lato" w:cs="Calibri"/>
                <w:b/>
              </w:rPr>
              <w:t xml:space="preserve">- - - - - - - - - - - - Presente - - - - </w:t>
            </w:r>
            <w:r w:rsidR="00326896" w:rsidRPr="00196009">
              <w:rPr>
                <w:rFonts w:ascii="Lato" w:hAnsi="Lato" w:cs="Calibri"/>
                <w:b/>
              </w:rPr>
              <w:t>-</w:t>
            </w:r>
          </w:p>
        </w:tc>
      </w:tr>
      <w:tr w:rsidR="00196009" w:rsidRPr="00196009" w14:paraId="52F7642D" w14:textId="77777777" w:rsidTr="004354B7">
        <w:tc>
          <w:tcPr>
            <w:tcW w:w="6096" w:type="dxa"/>
            <w:hideMark/>
          </w:tcPr>
          <w:p w14:paraId="47C40D78" w14:textId="77777777" w:rsidR="00DD223C" w:rsidRPr="00196009" w:rsidRDefault="00DD223C" w:rsidP="003B4E93">
            <w:pPr>
              <w:tabs>
                <w:tab w:val="left" w:pos="5387"/>
              </w:tabs>
              <w:spacing w:line="480" w:lineRule="auto"/>
              <w:jc w:val="both"/>
              <w:rPr>
                <w:rFonts w:ascii="Lato" w:hAnsi="Lato" w:cs="Calibri"/>
                <w:b/>
              </w:rPr>
            </w:pPr>
            <w:r w:rsidRPr="00196009">
              <w:rPr>
                <w:rFonts w:ascii="Lato" w:hAnsi="Lato" w:cs="Calibri"/>
                <w:b/>
              </w:rPr>
              <w:t xml:space="preserve">Maestro Germán Mendoza </w:t>
            </w:r>
            <w:proofErr w:type="spellStart"/>
            <w:r w:rsidRPr="00196009">
              <w:rPr>
                <w:rFonts w:ascii="Lato" w:hAnsi="Lato" w:cs="Calibri"/>
                <w:b/>
              </w:rPr>
              <w:t>Papalotzi</w:t>
            </w:r>
            <w:proofErr w:type="spellEnd"/>
            <w:r w:rsidRPr="00196009">
              <w:rPr>
                <w:rFonts w:ascii="Lato" w:hAnsi="Lato" w:cs="Calibri"/>
                <w:b/>
              </w:rPr>
              <w:t xml:space="preserve">, integrante del Consejo de la Judicatura del Estado de Tlaxcala.  - - - - - - - - - - - - - - - </w:t>
            </w:r>
          </w:p>
        </w:tc>
        <w:tc>
          <w:tcPr>
            <w:tcW w:w="1842" w:type="dxa"/>
            <w:hideMark/>
          </w:tcPr>
          <w:p w14:paraId="474591CE" w14:textId="77777777" w:rsidR="00DD223C" w:rsidRPr="00196009" w:rsidRDefault="00DD223C" w:rsidP="003B4E93">
            <w:pPr>
              <w:tabs>
                <w:tab w:val="left" w:pos="5387"/>
              </w:tabs>
              <w:spacing w:after="0" w:line="480" w:lineRule="auto"/>
              <w:ind w:left="36"/>
              <w:jc w:val="both"/>
              <w:rPr>
                <w:rFonts w:ascii="Lato" w:hAnsi="Lato" w:cs="Calibri"/>
                <w:b/>
              </w:rPr>
            </w:pPr>
            <w:r w:rsidRPr="00196009">
              <w:rPr>
                <w:rFonts w:ascii="Lato" w:hAnsi="Lato" w:cs="Calibri"/>
                <w:b/>
              </w:rPr>
              <w:t xml:space="preserve">- - - - - - - - - - - -Presente - - - - - </w:t>
            </w:r>
          </w:p>
        </w:tc>
      </w:tr>
      <w:tr w:rsidR="00196009" w:rsidRPr="00196009" w14:paraId="25C8F86E" w14:textId="77777777" w:rsidTr="004354B7">
        <w:tc>
          <w:tcPr>
            <w:tcW w:w="6096" w:type="dxa"/>
            <w:hideMark/>
          </w:tcPr>
          <w:p w14:paraId="77CAF21A" w14:textId="77777777" w:rsidR="00DD223C" w:rsidRPr="00196009" w:rsidRDefault="00DD223C" w:rsidP="003B4E93">
            <w:pPr>
              <w:tabs>
                <w:tab w:val="left" w:pos="5387"/>
              </w:tabs>
              <w:spacing w:line="480" w:lineRule="auto"/>
              <w:jc w:val="both"/>
              <w:rPr>
                <w:rFonts w:ascii="Lato" w:hAnsi="Lato" w:cs="Calibri"/>
                <w:b/>
              </w:rPr>
            </w:pPr>
            <w:r w:rsidRPr="00196009">
              <w:rPr>
                <w:rFonts w:ascii="Lato" w:hAnsi="Lato" w:cs="Calibri"/>
                <w:b/>
              </w:rPr>
              <w:t xml:space="preserve">Licenciada Violeta Fernández Vázquez, integrante del Consejo de la Judicatura del Estado de Tlaxcala.  - - - - - - - - - </w:t>
            </w:r>
          </w:p>
        </w:tc>
        <w:tc>
          <w:tcPr>
            <w:tcW w:w="1842" w:type="dxa"/>
            <w:hideMark/>
          </w:tcPr>
          <w:p w14:paraId="3FB6D4E5" w14:textId="77777777" w:rsidR="00DD223C" w:rsidRPr="00196009" w:rsidRDefault="00DD223C" w:rsidP="003B4E93">
            <w:pPr>
              <w:tabs>
                <w:tab w:val="left" w:pos="5387"/>
              </w:tabs>
              <w:spacing w:after="0" w:line="480" w:lineRule="auto"/>
              <w:ind w:left="36"/>
              <w:jc w:val="both"/>
              <w:rPr>
                <w:rFonts w:ascii="Lato" w:hAnsi="Lato" w:cs="Calibri"/>
                <w:b/>
              </w:rPr>
            </w:pPr>
            <w:r w:rsidRPr="00196009">
              <w:rPr>
                <w:rFonts w:ascii="Lato" w:hAnsi="Lato" w:cs="Calibri"/>
                <w:b/>
              </w:rPr>
              <w:t xml:space="preserve">- - - - - - - - - - - - </w:t>
            </w:r>
          </w:p>
          <w:p w14:paraId="64121BFF" w14:textId="77777777" w:rsidR="00DD223C" w:rsidRPr="00196009" w:rsidRDefault="00DD223C" w:rsidP="003B4E93">
            <w:pPr>
              <w:tabs>
                <w:tab w:val="left" w:pos="5387"/>
              </w:tabs>
              <w:spacing w:line="480" w:lineRule="auto"/>
              <w:ind w:left="36"/>
              <w:jc w:val="both"/>
              <w:rPr>
                <w:rFonts w:ascii="Lato" w:hAnsi="Lato" w:cs="Calibri"/>
                <w:b/>
              </w:rPr>
            </w:pPr>
            <w:r w:rsidRPr="00196009">
              <w:rPr>
                <w:rFonts w:ascii="Lato" w:hAnsi="Lato" w:cs="Calibri"/>
                <w:b/>
              </w:rPr>
              <w:t xml:space="preserve">Presente - - - - - </w:t>
            </w:r>
          </w:p>
        </w:tc>
      </w:tr>
      <w:tr w:rsidR="00196009" w:rsidRPr="00196009" w14:paraId="06B4FD2E" w14:textId="77777777" w:rsidTr="004354B7">
        <w:tc>
          <w:tcPr>
            <w:tcW w:w="6096" w:type="dxa"/>
          </w:tcPr>
          <w:p w14:paraId="29EF51EE" w14:textId="77777777" w:rsidR="00DD223C" w:rsidRPr="00196009" w:rsidRDefault="00DD223C" w:rsidP="003B4E93">
            <w:pPr>
              <w:tabs>
                <w:tab w:val="left" w:pos="5387"/>
              </w:tabs>
              <w:spacing w:line="480" w:lineRule="auto"/>
              <w:jc w:val="both"/>
              <w:rPr>
                <w:rFonts w:ascii="Lato" w:hAnsi="Lato" w:cs="Calibri"/>
                <w:b/>
              </w:rPr>
            </w:pPr>
            <w:r w:rsidRPr="00196009">
              <w:rPr>
                <w:rFonts w:ascii="Lato" w:hAnsi="Lato" w:cs="Calibri"/>
                <w:b/>
              </w:rPr>
              <w:t xml:space="preserve">Licenciada Alejandra </w:t>
            </w:r>
            <w:proofErr w:type="spellStart"/>
            <w:r w:rsidRPr="00196009">
              <w:rPr>
                <w:rFonts w:ascii="Lato" w:hAnsi="Lato" w:cs="Calibri"/>
                <w:b/>
              </w:rPr>
              <w:t>Cósetl</w:t>
            </w:r>
            <w:proofErr w:type="spellEnd"/>
            <w:r w:rsidRPr="00196009">
              <w:rPr>
                <w:rFonts w:ascii="Lato" w:hAnsi="Lato" w:cs="Calibri"/>
                <w:b/>
              </w:rPr>
              <w:t xml:space="preserve"> Flores, integrante del Consejo de la Judicatura del Estado de Tlaxcala. - - - - - - - - - - - - - - - - -</w:t>
            </w:r>
          </w:p>
        </w:tc>
        <w:tc>
          <w:tcPr>
            <w:tcW w:w="1842" w:type="dxa"/>
          </w:tcPr>
          <w:p w14:paraId="5D26D341" w14:textId="77777777" w:rsidR="00DD223C" w:rsidRPr="00196009" w:rsidRDefault="00DD223C" w:rsidP="003B4E93">
            <w:pPr>
              <w:tabs>
                <w:tab w:val="left" w:pos="5387"/>
              </w:tabs>
              <w:spacing w:after="0" w:line="480" w:lineRule="auto"/>
              <w:ind w:left="36"/>
              <w:jc w:val="both"/>
              <w:rPr>
                <w:rFonts w:ascii="Lato" w:hAnsi="Lato" w:cs="Calibri"/>
                <w:b/>
              </w:rPr>
            </w:pPr>
            <w:r w:rsidRPr="00196009">
              <w:rPr>
                <w:rFonts w:ascii="Lato" w:hAnsi="Lato" w:cs="Calibri"/>
                <w:b/>
              </w:rPr>
              <w:t xml:space="preserve">- - - - - - - - - - - - </w:t>
            </w:r>
          </w:p>
          <w:p w14:paraId="35833C81" w14:textId="77777777" w:rsidR="00DD223C" w:rsidRPr="00196009" w:rsidRDefault="00DD223C" w:rsidP="003B4E93">
            <w:pPr>
              <w:tabs>
                <w:tab w:val="left" w:pos="5387"/>
              </w:tabs>
              <w:spacing w:after="0" w:line="480" w:lineRule="auto"/>
              <w:ind w:left="36"/>
              <w:jc w:val="both"/>
              <w:rPr>
                <w:rFonts w:ascii="Lato" w:hAnsi="Lato" w:cs="Calibri"/>
                <w:b/>
              </w:rPr>
            </w:pPr>
            <w:r w:rsidRPr="00196009">
              <w:rPr>
                <w:rFonts w:ascii="Lato" w:hAnsi="Lato" w:cs="Calibri"/>
                <w:b/>
              </w:rPr>
              <w:t xml:space="preserve">Presente- - - - - -  </w:t>
            </w:r>
          </w:p>
        </w:tc>
      </w:tr>
      <w:tr w:rsidR="00A31A62" w:rsidRPr="00196009" w14:paraId="562F2AE7" w14:textId="77777777" w:rsidTr="004354B7">
        <w:tc>
          <w:tcPr>
            <w:tcW w:w="6096" w:type="dxa"/>
          </w:tcPr>
          <w:p w14:paraId="686178CB" w14:textId="77777777" w:rsidR="00DD223C" w:rsidRPr="00196009" w:rsidRDefault="00DD223C" w:rsidP="003B4E93">
            <w:pPr>
              <w:tabs>
                <w:tab w:val="left" w:pos="5387"/>
              </w:tabs>
              <w:spacing w:after="120" w:line="480" w:lineRule="auto"/>
              <w:jc w:val="both"/>
              <w:rPr>
                <w:rFonts w:ascii="Lato" w:hAnsi="Lato" w:cs="Calibri"/>
                <w:b/>
              </w:rPr>
            </w:pPr>
            <w:r w:rsidRPr="00196009">
              <w:rPr>
                <w:rFonts w:ascii="Lato" w:hAnsi="Lato" w:cs="Calibri"/>
                <w:b/>
              </w:rPr>
              <w:t>Licenciado Miguel Sánchez Ramírez, integrante del Consejo de la Judicatura del Estado de Tlaxcala. - - - - - - - - - - - - - - -</w:t>
            </w:r>
          </w:p>
        </w:tc>
        <w:tc>
          <w:tcPr>
            <w:tcW w:w="1842" w:type="dxa"/>
          </w:tcPr>
          <w:p w14:paraId="7E63EE97" w14:textId="77777777" w:rsidR="00DD223C" w:rsidRPr="00196009" w:rsidRDefault="00DD223C" w:rsidP="003B4E93">
            <w:pPr>
              <w:tabs>
                <w:tab w:val="left" w:pos="5387"/>
              </w:tabs>
              <w:spacing w:after="0" w:line="480" w:lineRule="auto"/>
              <w:ind w:left="36"/>
              <w:jc w:val="both"/>
              <w:rPr>
                <w:rFonts w:ascii="Lato" w:hAnsi="Lato" w:cs="Calibri"/>
                <w:b/>
              </w:rPr>
            </w:pPr>
            <w:r w:rsidRPr="00196009">
              <w:rPr>
                <w:rFonts w:ascii="Lato" w:hAnsi="Lato" w:cs="Calibri"/>
                <w:b/>
              </w:rPr>
              <w:t xml:space="preserve">- - - - - - - - - - - - </w:t>
            </w:r>
          </w:p>
          <w:p w14:paraId="5AC517CE" w14:textId="77777777" w:rsidR="00DD223C" w:rsidRPr="00196009" w:rsidRDefault="00DD223C" w:rsidP="003B4E93">
            <w:pPr>
              <w:tabs>
                <w:tab w:val="left" w:pos="5387"/>
              </w:tabs>
              <w:spacing w:after="0" w:line="480" w:lineRule="auto"/>
              <w:ind w:left="36"/>
              <w:jc w:val="both"/>
              <w:rPr>
                <w:rFonts w:ascii="Lato" w:hAnsi="Lato" w:cs="Calibri"/>
                <w:b/>
              </w:rPr>
            </w:pPr>
            <w:proofErr w:type="gramStart"/>
            <w:r w:rsidRPr="00196009">
              <w:rPr>
                <w:rFonts w:ascii="Lato" w:hAnsi="Lato" w:cs="Calibri"/>
                <w:b/>
              </w:rPr>
              <w:t>Presente  -</w:t>
            </w:r>
            <w:proofErr w:type="gramEnd"/>
            <w:r w:rsidRPr="00196009">
              <w:rPr>
                <w:rFonts w:ascii="Lato" w:hAnsi="Lato" w:cs="Calibri"/>
                <w:b/>
              </w:rPr>
              <w:t xml:space="preserve"> - - --</w:t>
            </w:r>
          </w:p>
        </w:tc>
      </w:tr>
    </w:tbl>
    <w:p w14:paraId="490E4C22" w14:textId="77777777" w:rsidR="001119CE" w:rsidRPr="00196009" w:rsidRDefault="001119CE" w:rsidP="000206F6">
      <w:pPr>
        <w:spacing w:after="0" w:line="480" w:lineRule="auto"/>
        <w:jc w:val="both"/>
        <w:rPr>
          <w:rFonts w:ascii="Lato" w:hAnsi="Lato" w:cstheme="minorHAnsi"/>
          <w:b/>
        </w:rPr>
      </w:pPr>
    </w:p>
    <w:p w14:paraId="1710FF12" w14:textId="5C266C1C" w:rsidR="000206F6" w:rsidRPr="00196009" w:rsidRDefault="00DD223C" w:rsidP="000206F6">
      <w:pPr>
        <w:spacing w:after="0" w:line="480" w:lineRule="auto"/>
        <w:jc w:val="both"/>
        <w:rPr>
          <w:rFonts w:ascii="Lato" w:hAnsi="Lato" w:cstheme="minorHAnsi"/>
          <w:b/>
        </w:rPr>
      </w:pPr>
      <w:r w:rsidRPr="00196009">
        <w:rPr>
          <w:rFonts w:ascii="Lato" w:hAnsi="Lato" w:cstheme="minorHAnsi"/>
          <w:b/>
        </w:rPr>
        <w:t xml:space="preserve">En uso de la palabra, la </w:t>
      </w:r>
      <w:proofErr w:type="gramStart"/>
      <w:r w:rsidRPr="00196009">
        <w:rPr>
          <w:rFonts w:ascii="Lato" w:hAnsi="Lato" w:cstheme="minorHAnsi"/>
          <w:b/>
        </w:rPr>
        <w:t>Secretaria Ejecutiva</w:t>
      </w:r>
      <w:proofErr w:type="gramEnd"/>
      <w:r w:rsidRPr="00196009">
        <w:rPr>
          <w:rFonts w:ascii="Lato" w:hAnsi="Lato" w:cstheme="minorHAnsi"/>
          <w:b/>
        </w:rPr>
        <w:t xml:space="preserve"> dijo</w:t>
      </w:r>
      <w:r w:rsidRPr="00196009">
        <w:rPr>
          <w:rFonts w:ascii="Lato" w:hAnsi="Lato" w:cstheme="minorHAnsi"/>
        </w:rPr>
        <w:t>: informo Magistrada Presidenta que existe quórum legal para sesionar el día de hoy por encontrarse presentes cinco integrantes de este Consejo; lo anterior, en términos del artículo 67, segundo párrafo, de la Ley Orgánica del Poder Judicial del Estado.</w:t>
      </w:r>
      <w:r w:rsidRPr="00196009">
        <w:rPr>
          <w:rFonts w:ascii="Lato" w:hAnsi="Lato" w:cstheme="minorHAnsi"/>
          <w:b/>
          <w:bCs/>
        </w:rPr>
        <w:t xml:space="preserve"> </w:t>
      </w:r>
    </w:p>
    <w:p w14:paraId="05F0C2D7" w14:textId="4BCF02DD" w:rsidR="00A17D28" w:rsidRPr="00196009" w:rsidRDefault="000206F6" w:rsidP="00A17D28">
      <w:pPr>
        <w:spacing w:after="0" w:line="480" w:lineRule="auto"/>
        <w:jc w:val="both"/>
        <w:rPr>
          <w:rFonts w:ascii="Lato" w:hAnsi="Lato" w:cstheme="minorHAnsi"/>
        </w:rPr>
      </w:pPr>
      <w:r w:rsidRPr="00196009">
        <w:rPr>
          <w:rFonts w:ascii="Lato" w:hAnsi="Lato" w:cstheme="minorHAnsi"/>
          <w:b/>
        </w:rPr>
        <w:t xml:space="preserve">En uso de la palabra, la Magistrada Presidenta dijo: </w:t>
      </w:r>
      <w:r w:rsidRPr="00196009">
        <w:rPr>
          <w:rFonts w:ascii="Lato" w:hAnsi="Lato" w:cstheme="minorHAnsi"/>
        </w:rPr>
        <w:t>en razón de existir quórum legal, declaro abierta la presente sesión para que todos los acuerdos que se dicten, tengan la validez que en derecho les corresponde</w:t>
      </w:r>
      <w:bookmarkStart w:id="8" w:name="_Hlk195535284"/>
      <w:r w:rsidRPr="00196009">
        <w:rPr>
          <w:rFonts w:ascii="Lato" w:hAnsi="Lato" w:cstheme="minorHAnsi"/>
        </w:rPr>
        <w:t xml:space="preserve">, asimismo se faculta a la Secretaria Ejecutiva girar los oficios respectivos para comunicar los acuerdos que se emitan, </w:t>
      </w:r>
      <w:r w:rsidRPr="00196009">
        <w:rPr>
          <w:rFonts w:ascii="Lato" w:hAnsi="Lato" w:cstheme="minorHAnsi"/>
          <w:bCs/>
        </w:rPr>
        <w:t>para continuar, s</w:t>
      </w:r>
      <w:r w:rsidRPr="00196009">
        <w:rPr>
          <w:rFonts w:ascii="Lato" w:hAnsi="Lato" w:cstheme="minorHAnsi"/>
        </w:rPr>
        <w:t>ometo a consideración el orden del día de la convocatoria que les fue entregada</w:t>
      </w:r>
      <w:r w:rsidR="006A6870" w:rsidRPr="00196009">
        <w:rPr>
          <w:rFonts w:ascii="Lato" w:hAnsi="Lato" w:cstheme="minorHAnsi"/>
        </w:rPr>
        <w:t xml:space="preserve">; asimismo, solicito </w:t>
      </w:r>
      <w:proofErr w:type="spellStart"/>
      <w:r w:rsidR="006A6870" w:rsidRPr="00196009">
        <w:rPr>
          <w:rFonts w:ascii="Lato" w:hAnsi="Lato" w:cstheme="minorHAnsi"/>
        </w:rPr>
        <w:t>adendar</w:t>
      </w:r>
      <w:proofErr w:type="spellEnd"/>
      <w:r w:rsidR="006A6870" w:rsidRPr="00196009">
        <w:rPr>
          <w:rFonts w:ascii="Lato" w:hAnsi="Lato" w:cstheme="minorHAnsi"/>
        </w:rPr>
        <w:t xml:space="preserve"> los siguientes asunto</w:t>
      </w:r>
      <w:r w:rsidR="00FC2635" w:rsidRPr="00196009">
        <w:rPr>
          <w:rFonts w:ascii="Lato" w:hAnsi="Lato" w:cstheme="minorHAnsi"/>
        </w:rPr>
        <w:t>s</w:t>
      </w:r>
      <w:r w:rsidR="006A6870" w:rsidRPr="00196009">
        <w:rPr>
          <w:rFonts w:ascii="Lato" w:hAnsi="Lato" w:cstheme="minorHAnsi"/>
        </w:rPr>
        <w:t>:</w:t>
      </w:r>
      <w:r w:rsidR="006A6870" w:rsidRPr="00196009">
        <w:rPr>
          <w:rFonts w:ascii="Lato" w:hAnsi="Lato" w:cstheme="minorHAnsi"/>
          <w:b/>
        </w:rPr>
        <w:t xml:space="preserve">  </w:t>
      </w:r>
      <w:r w:rsidR="006A6870" w:rsidRPr="00196009">
        <w:rPr>
          <w:rFonts w:ascii="Lato" w:hAnsi="Lato" w:cstheme="minorHAnsi"/>
          <w:bCs/>
        </w:rPr>
        <w:t xml:space="preserve">escrito recibido el treinta de junio de dos mil veinticinco, signado por </w:t>
      </w:r>
      <w:r w:rsidR="006A6870" w:rsidRPr="00196009">
        <w:rPr>
          <w:rFonts w:ascii="Lato" w:hAnsi="Lato" w:cstheme="minorHAnsi"/>
          <w:bCs/>
        </w:rPr>
        <w:lastRenderedPageBreak/>
        <w:t>Renata Romero Aguilar</w:t>
      </w:r>
      <w:r w:rsidR="00B32BA2" w:rsidRPr="00196009">
        <w:rPr>
          <w:rFonts w:ascii="Lato" w:hAnsi="Lato" w:cstheme="minorHAnsi"/>
          <w:bCs/>
        </w:rPr>
        <w:t>; oficio número PTSJ/796/2025, signado por la Magistrada Presidenta del Tribunal Superior de Justicia y del Consejo de la Judicatura del Estado; oficio número CJET/CVV/94/2025, signado por el Consejero Presidente de la Comisión de Vigilancia y Visitaduría</w:t>
      </w:r>
      <w:r w:rsidR="009271D8" w:rsidRPr="00196009">
        <w:rPr>
          <w:rFonts w:ascii="Lato" w:hAnsi="Lato" w:cstheme="minorHAnsi"/>
          <w:bCs/>
        </w:rPr>
        <w:t xml:space="preserve">, escrito signado por José Silvano </w:t>
      </w:r>
      <w:proofErr w:type="spellStart"/>
      <w:r w:rsidR="009271D8" w:rsidRPr="00196009">
        <w:rPr>
          <w:rFonts w:ascii="Lato" w:hAnsi="Lato" w:cstheme="minorHAnsi"/>
          <w:bCs/>
        </w:rPr>
        <w:t>Ortíz</w:t>
      </w:r>
      <w:proofErr w:type="spellEnd"/>
      <w:r w:rsidR="009271D8" w:rsidRPr="00196009">
        <w:rPr>
          <w:rFonts w:ascii="Lato" w:hAnsi="Lato" w:cstheme="minorHAnsi"/>
          <w:bCs/>
        </w:rPr>
        <w:t xml:space="preserve"> Cabrera, recibido el uno de julio de dos mil veinticinco, y </w:t>
      </w:r>
      <w:r w:rsidR="00943FC3" w:rsidRPr="00196009">
        <w:rPr>
          <w:rFonts w:ascii="Lato" w:hAnsi="Lato" w:cstheme="minorHAnsi"/>
          <w:bCs/>
        </w:rPr>
        <w:t>oficio 841/2025-II, signado por el Secretario de Acuerdos adscrito a la Segunda Ponencia de la Sala Civil-Familiar del Tribunal Superior de Justicia del Estado</w:t>
      </w:r>
      <w:r w:rsidR="00F06BB3" w:rsidRPr="00196009">
        <w:rPr>
          <w:rFonts w:ascii="Lato" w:hAnsi="Lato" w:cstheme="minorHAnsi"/>
          <w:bCs/>
        </w:rPr>
        <w:t xml:space="preserve">, </w:t>
      </w:r>
      <w:r w:rsidR="0067210A" w:rsidRPr="00196009">
        <w:rPr>
          <w:rFonts w:ascii="Lato" w:hAnsi="Lato" w:cstheme="minorHAnsi"/>
        </w:rPr>
        <w:t>o</w:t>
      </w:r>
      <w:r w:rsidR="0067210A" w:rsidRPr="00196009">
        <w:rPr>
          <w:rFonts w:ascii="Lato" w:hAnsi="Lato"/>
        </w:rPr>
        <w:t xml:space="preserve">ficio número JURTSJ/296/2025, signado por la Directora Jurídica del Tribunal Superior de Justicia del Estado de Tlaxcala y </w:t>
      </w:r>
      <w:r w:rsidR="00F06BB3" w:rsidRPr="00196009">
        <w:rPr>
          <w:rFonts w:ascii="Lato" w:hAnsi="Lato" w:cstheme="minorHAnsi"/>
        </w:rPr>
        <w:t>oficios número CJET/CA/95/2025 CJET/CA/96/2025</w:t>
      </w:r>
      <w:r w:rsidR="004A73BA" w:rsidRPr="00196009">
        <w:rPr>
          <w:rFonts w:ascii="Lato" w:hAnsi="Lato" w:cstheme="minorHAnsi"/>
        </w:rPr>
        <w:t>, CJET/CA/97/2025, CJET/CA/98/2025, CJET/CA/99/2025, CJET/CA/100/2025, CJET/CA/101/2025</w:t>
      </w:r>
      <w:r w:rsidR="00CF07CB">
        <w:rPr>
          <w:rFonts w:ascii="Lato" w:hAnsi="Lato" w:cstheme="minorHAnsi"/>
        </w:rPr>
        <w:t xml:space="preserve"> </w:t>
      </w:r>
      <w:r w:rsidR="004A73BA" w:rsidRPr="00196009">
        <w:rPr>
          <w:rFonts w:ascii="Lato" w:hAnsi="Lato" w:cstheme="minorHAnsi"/>
        </w:rPr>
        <w:t xml:space="preserve">y CJET/CA/102/2025, </w:t>
      </w:r>
      <w:r w:rsidR="00F06BB3" w:rsidRPr="00196009">
        <w:rPr>
          <w:rFonts w:ascii="Lato" w:hAnsi="Lato" w:cstheme="minorHAnsi"/>
        </w:rPr>
        <w:t>signados por la Consejera Violeta Fernández Vázquez</w:t>
      </w:r>
      <w:r w:rsidR="000A607E" w:rsidRPr="00196009">
        <w:rPr>
          <w:rFonts w:ascii="Lato" w:hAnsi="Lato" w:cstheme="minorHAnsi"/>
        </w:rPr>
        <w:t xml:space="preserve">; 6300/2025, de la Administradora del Juzgado de Control y de Juicio Oral del Distrito Judicial de Sánchez Piedras y Especializado en Justicia para Adolescentes; cuenta de la Secretaría Ejecutiva en cumplimiento con el acuerdo, V/60/2025 de este Cuerpo Colegiado; </w:t>
      </w:r>
      <w:r w:rsidR="002F0080" w:rsidRPr="00196009">
        <w:rPr>
          <w:rFonts w:ascii="Lato" w:hAnsi="Lato" w:cstheme="minorHAnsi"/>
        </w:rPr>
        <w:t>Manifestaciones del Consejero Miguel Sánchez Ramírez; y oficio número CJT/CA/108/2025</w:t>
      </w:r>
      <w:r w:rsidR="00FC2635" w:rsidRPr="00196009">
        <w:rPr>
          <w:rFonts w:ascii="Lato" w:hAnsi="Lato" w:cstheme="minorHAnsi"/>
        </w:rPr>
        <w:t>, signado por la Consejera Violeta Fernández Vázquez.</w:t>
      </w:r>
      <w:r w:rsidR="00FC2635" w:rsidRPr="00196009">
        <w:rPr>
          <w:rFonts w:ascii="Lato" w:hAnsi="Lato" w:cstheme="minorHAnsi"/>
          <w:b/>
          <w:bCs/>
        </w:rPr>
        <w:t xml:space="preserve"> </w:t>
      </w:r>
      <w:r w:rsidR="00A17D28" w:rsidRPr="00196009">
        <w:rPr>
          <w:rFonts w:ascii="Lato" w:hAnsi="Lato" w:cstheme="minorHAnsi"/>
          <w:b/>
          <w:bCs/>
          <w:u w:val="single"/>
        </w:rPr>
        <w:t>APROBADO POR UNANIMIDAD DE VOTOS</w:t>
      </w:r>
      <w:r w:rsidR="00A17D28" w:rsidRPr="00196009">
        <w:rPr>
          <w:rFonts w:ascii="Lato" w:hAnsi="Lato" w:cstheme="minorHAnsi"/>
        </w:rPr>
        <w:t>.</w:t>
      </w:r>
      <w:bookmarkEnd w:id="8"/>
    </w:p>
    <w:p w14:paraId="2B360521" w14:textId="68713D32" w:rsidR="00175495" w:rsidRPr="00196009" w:rsidRDefault="00175495" w:rsidP="009A1684">
      <w:pPr>
        <w:spacing w:after="0" w:line="480" w:lineRule="auto"/>
        <w:ind w:firstLine="708"/>
        <w:jc w:val="both"/>
        <w:rPr>
          <w:rFonts w:ascii="Lato" w:hAnsi="Lato" w:cstheme="minorHAnsi"/>
          <w:b/>
        </w:rPr>
      </w:pPr>
      <w:r w:rsidRPr="00196009">
        <w:rPr>
          <w:rFonts w:ascii="Lato" w:hAnsi="Lato" w:cstheme="minorHAnsi"/>
          <w:b/>
        </w:rPr>
        <w:t xml:space="preserve">ACUERDO II/64/2025. Aprobación de las actas </w:t>
      </w:r>
      <w:r w:rsidR="00AD4063" w:rsidRPr="00196009">
        <w:rPr>
          <w:rFonts w:ascii="Lato" w:hAnsi="Lato" w:cstheme="minorHAnsi"/>
          <w:b/>
        </w:rPr>
        <w:t>57/2025 y 58/2025</w:t>
      </w:r>
      <w:r w:rsidR="00B1289B" w:rsidRPr="00196009">
        <w:rPr>
          <w:rFonts w:ascii="Lato" w:hAnsi="Lato" w:cstheme="minorHAnsi"/>
          <w:b/>
        </w:rPr>
        <w:t>.</w:t>
      </w:r>
      <w:r w:rsidR="00A17D28" w:rsidRPr="00196009">
        <w:rPr>
          <w:rFonts w:ascii="Lato" w:hAnsi="Lato" w:cstheme="minorHAnsi"/>
          <w:b/>
        </w:rPr>
        <w:t xml:space="preserve"> - - </w:t>
      </w:r>
    </w:p>
    <w:p w14:paraId="6182AA23" w14:textId="4F6EC25F" w:rsidR="00AD4063" w:rsidRPr="00196009" w:rsidRDefault="00175495" w:rsidP="003B4E93">
      <w:pPr>
        <w:spacing w:after="0" w:line="480" w:lineRule="auto"/>
        <w:jc w:val="both"/>
        <w:rPr>
          <w:rFonts w:ascii="Lato" w:hAnsi="Lato"/>
        </w:rPr>
      </w:pPr>
      <w:r w:rsidRPr="00196009">
        <w:rPr>
          <w:rFonts w:ascii="Lato" w:hAnsi="Lato"/>
        </w:rPr>
        <w:t>Dada cuenta con las actas número 5</w:t>
      </w:r>
      <w:r w:rsidR="00AD4063" w:rsidRPr="00196009">
        <w:rPr>
          <w:rFonts w:ascii="Lato" w:hAnsi="Lato"/>
        </w:rPr>
        <w:t>7</w:t>
      </w:r>
      <w:r w:rsidRPr="00196009">
        <w:rPr>
          <w:rFonts w:ascii="Lato" w:hAnsi="Lato"/>
        </w:rPr>
        <w:t>/2025 y 5</w:t>
      </w:r>
      <w:r w:rsidR="00AD4063" w:rsidRPr="00196009">
        <w:rPr>
          <w:rFonts w:ascii="Lato" w:hAnsi="Lato"/>
        </w:rPr>
        <w:t>8</w:t>
      </w:r>
      <w:r w:rsidRPr="00196009">
        <w:rPr>
          <w:rFonts w:ascii="Lato" w:hAnsi="Lato"/>
        </w:rPr>
        <w:t xml:space="preserve">/2025 de este Órgano Colegiado que fueron agregadas al orden del día de la presente sesión para efectos de su revisión y aprobación. </w:t>
      </w:r>
      <w:r w:rsidR="00AD4063" w:rsidRPr="00196009">
        <w:rPr>
          <w:rFonts w:ascii="Lato" w:hAnsi="Lato"/>
        </w:rPr>
        <w:t xml:space="preserve"> </w:t>
      </w:r>
      <w:r w:rsidRPr="00196009">
        <w:rPr>
          <w:rFonts w:ascii="Lato" w:hAnsi="Lato"/>
        </w:rPr>
        <w:t>Al respecto, en términos del artículo 18, fracción IV, del Reglamento del Consejo de la Judicatura del Estado, se aprueban las actas número 5</w:t>
      </w:r>
      <w:r w:rsidR="00AD4063" w:rsidRPr="00196009">
        <w:rPr>
          <w:rFonts w:ascii="Lato" w:hAnsi="Lato"/>
        </w:rPr>
        <w:t>7</w:t>
      </w:r>
      <w:r w:rsidRPr="00196009">
        <w:rPr>
          <w:rFonts w:ascii="Lato" w:hAnsi="Lato"/>
        </w:rPr>
        <w:t>/2025 y 5</w:t>
      </w:r>
      <w:r w:rsidR="00AD4063" w:rsidRPr="00196009">
        <w:rPr>
          <w:rFonts w:ascii="Lato" w:hAnsi="Lato"/>
        </w:rPr>
        <w:t>8</w:t>
      </w:r>
      <w:r w:rsidRPr="00196009">
        <w:rPr>
          <w:rFonts w:ascii="Lato" w:hAnsi="Lato"/>
        </w:rPr>
        <w:t>/2025, de este Órgano Colegiado</w:t>
      </w:r>
      <w:r w:rsidRPr="00196009">
        <w:rPr>
          <w:rFonts w:ascii="Lato" w:hAnsi="Lato" w:cstheme="minorHAnsi"/>
          <w:b/>
          <w:bCs/>
          <w:noProof/>
        </w:rPr>
        <w:t xml:space="preserve">, </w:t>
      </w:r>
      <w:r w:rsidRPr="00196009">
        <w:rPr>
          <w:rFonts w:ascii="Lato" w:hAnsi="Lato"/>
        </w:rPr>
        <w:t xml:space="preserve">por lo que se ordena a la </w:t>
      </w:r>
      <w:proofErr w:type="gramStart"/>
      <w:r w:rsidRPr="00196009">
        <w:rPr>
          <w:rFonts w:ascii="Lato" w:hAnsi="Lato"/>
        </w:rPr>
        <w:t>Secretaria Ejecutiva</w:t>
      </w:r>
      <w:proofErr w:type="gramEnd"/>
      <w:r w:rsidRPr="00196009">
        <w:rPr>
          <w:rFonts w:ascii="Lato" w:hAnsi="Lato"/>
        </w:rPr>
        <w:t xml:space="preserve"> recabar las firmas correspondientes. </w:t>
      </w:r>
      <w:r w:rsidR="00A17D28" w:rsidRPr="00196009">
        <w:rPr>
          <w:rFonts w:ascii="Lato" w:hAnsi="Lato" w:cstheme="minorHAnsi"/>
          <w:b/>
          <w:bCs/>
          <w:u w:val="single"/>
        </w:rPr>
        <w:t>APROBADO POR UNANIMIDAD DE VOTOS</w:t>
      </w:r>
      <w:r w:rsidR="00A17D28" w:rsidRPr="00196009">
        <w:rPr>
          <w:rFonts w:ascii="Lato" w:hAnsi="Lato" w:cstheme="minorHAnsi"/>
        </w:rPr>
        <w:t>.</w:t>
      </w:r>
    </w:p>
    <w:p w14:paraId="2E5F28FB" w14:textId="31ACF9E7" w:rsidR="00D50A7E" w:rsidRPr="00196009" w:rsidRDefault="00D50A7E" w:rsidP="009A1684">
      <w:pPr>
        <w:spacing w:after="0" w:line="480" w:lineRule="auto"/>
        <w:ind w:firstLine="708"/>
        <w:jc w:val="both"/>
        <w:rPr>
          <w:rFonts w:ascii="Lato" w:hAnsi="Lato"/>
          <w:b/>
        </w:rPr>
      </w:pPr>
      <w:r w:rsidRPr="00196009">
        <w:rPr>
          <w:rFonts w:ascii="Lato" w:hAnsi="Lato" w:cstheme="minorHAnsi"/>
          <w:b/>
        </w:rPr>
        <w:t>ACUERDO III/64/2025.</w:t>
      </w:r>
      <w:r w:rsidR="000206F6" w:rsidRPr="00196009">
        <w:rPr>
          <w:rFonts w:ascii="Lato" w:hAnsi="Lato" w:cstheme="minorHAnsi"/>
          <w:b/>
        </w:rPr>
        <w:t xml:space="preserve"> </w:t>
      </w:r>
      <w:r w:rsidRPr="00196009">
        <w:rPr>
          <w:rFonts w:ascii="Lato" w:hAnsi="Lato" w:cstheme="minorHAnsi"/>
          <w:b/>
        </w:rPr>
        <w:t>O</w:t>
      </w:r>
      <w:r w:rsidRPr="00196009">
        <w:rPr>
          <w:rFonts w:ascii="Lato" w:hAnsi="Lato"/>
          <w:b/>
        </w:rPr>
        <w:t xml:space="preserve">ficio número 347/UIPCPAPJE/2025, recibido el veinticuatro de junio de dos mil veinticinco, signado por el </w:t>
      </w:r>
      <w:proofErr w:type="gramStart"/>
      <w:r w:rsidRPr="00196009">
        <w:rPr>
          <w:rFonts w:ascii="Lato" w:hAnsi="Lato"/>
          <w:b/>
        </w:rPr>
        <w:t>Jefe</w:t>
      </w:r>
      <w:proofErr w:type="gramEnd"/>
      <w:r w:rsidRPr="00196009">
        <w:rPr>
          <w:rFonts w:ascii="Lato" w:hAnsi="Lato"/>
          <w:b/>
        </w:rPr>
        <w:t xml:space="preserve"> de la Unidad Interna de Protección Civil y Primeros Auxilios.</w:t>
      </w:r>
      <w:r w:rsidR="009A1684" w:rsidRPr="00196009">
        <w:rPr>
          <w:rFonts w:ascii="Lato" w:hAnsi="Lato"/>
          <w:b/>
        </w:rPr>
        <w:t xml:space="preserve"> - - - - - - - - - - - - - - - - - - - - - - -</w:t>
      </w:r>
    </w:p>
    <w:p w14:paraId="31EC2423" w14:textId="1F071DBF" w:rsidR="00F8164C" w:rsidRPr="00196009" w:rsidRDefault="000206F6" w:rsidP="00181D28">
      <w:pPr>
        <w:spacing w:after="0" w:line="480" w:lineRule="auto"/>
        <w:jc w:val="both"/>
        <w:rPr>
          <w:rFonts w:ascii="Lato" w:hAnsi="Lato"/>
          <w:bCs/>
        </w:rPr>
      </w:pPr>
      <w:r w:rsidRPr="00196009">
        <w:rPr>
          <w:rFonts w:ascii="Lato" w:hAnsi="Lato"/>
          <w:bCs/>
        </w:rPr>
        <w:lastRenderedPageBreak/>
        <w:t>Dada cuenta con el oficio mediante el cual el Jefe de la Unidad Interna de Protección Civil y Primeros Auxilios del Poder Judicial del Estado, informa que se tiene programado llevar a cabo un simulacro de gabinete (únicamente brigadistas) con hipótesis de sismo, en sede de Ciudad Judicial a las once horas del día cua</w:t>
      </w:r>
      <w:r w:rsidR="00F8164C" w:rsidRPr="00196009">
        <w:rPr>
          <w:rFonts w:ascii="Lato" w:hAnsi="Lato"/>
          <w:bCs/>
        </w:rPr>
        <w:t>tr</w:t>
      </w:r>
      <w:r w:rsidRPr="00196009">
        <w:rPr>
          <w:rFonts w:ascii="Lato" w:hAnsi="Lato"/>
          <w:bCs/>
        </w:rPr>
        <w:t xml:space="preserve">o de julio del año en curso, </w:t>
      </w:r>
      <w:r w:rsidR="00F8164C" w:rsidRPr="00196009">
        <w:rPr>
          <w:rFonts w:ascii="Lato" w:hAnsi="Lato"/>
          <w:bCs/>
        </w:rPr>
        <w:t>y previamente a las diez horas, se impartirá una plática a los brigadistas en la sala de usos múltiples, en el que se presentará y explicará detalladamente la dinámica del simulacro.</w:t>
      </w:r>
      <w:r w:rsidR="00181D28" w:rsidRPr="00196009">
        <w:rPr>
          <w:rFonts w:ascii="Lato" w:hAnsi="Lato"/>
          <w:bCs/>
        </w:rPr>
        <w:t xml:space="preserve"> </w:t>
      </w:r>
      <w:r w:rsidR="00F8164C" w:rsidRPr="00196009">
        <w:rPr>
          <w:rFonts w:ascii="Lato" w:hAnsi="Lato"/>
          <w:bCs/>
        </w:rPr>
        <w:t>En atención a lo anterior y con la finalidad de seguir implementando medidas preventivas indispensables que contribuyan a la seguridad de todos los trabajadores del Poder Judicial del Estado, mediante una simulación de las acciones de respuesta previamente planeadas con el fin de observar, probar y corregir una respuesta eficaz ante posibles situaciones reales de emergencia o desastre y tomando en consideración que mediante acuerdo XII/10/2025.4, este Órgano Colegiado aprobó el calendario de simulacros para el año 2025, con fundamento en lo que establecen los artículos 61 de la Ley Orgánica del Poder Judicial del Estado; 1, 2, 3 fracción VI y 89 fracción II, de la Ley de Protección Civil para el Estado de Tlaxcala, se determina:</w:t>
      </w:r>
    </w:p>
    <w:p w14:paraId="4B331B78" w14:textId="0292DDDF" w:rsidR="00F8164C" w:rsidRPr="00196009" w:rsidRDefault="00F8164C" w:rsidP="00B53374">
      <w:pPr>
        <w:pStyle w:val="NormalWeb"/>
        <w:numPr>
          <w:ilvl w:val="3"/>
          <w:numId w:val="7"/>
        </w:numPr>
        <w:spacing w:before="0" w:beforeAutospacing="0" w:after="0" w:afterAutospacing="0" w:line="480" w:lineRule="auto"/>
        <w:jc w:val="both"/>
        <w:rPr>
          <w:rFonts w:ascii="Lato" w:hAnsi="Lato"/>
          <w:bCs/>
          <w:sz w:val="22"/>
          <w:szCs w:val="22"/>
        </w:rPr>
      </w:pPr>
      <w:r w:rsidRPr="00196009">
        <w:rPr>
          <w:rFonts w:ascii="Lato" w:hAnsi="Lato"/>
          <w:bCs/>
          <w:sz w:val="22"/>
          <w:szCs w:val="22"/>
        </w:rPr>
        <w:t>Tomar conocimiento del oficio de cuenta.</w:t>
      </w:r>
    </w:p>
    <w:p w14:paraId="06C32E50" w14:textId="3A17FBB3" w:rsidR="00F8164C" w:rsidRPr="00196009" w:rsidRDefault="00F8164C" w:rsidP="00B53374">
      <w:pPr>
        <w:pStyle w:val="NormalWeb"/>
        <w:numPr>
          <w:ilvl w:val="3"/>
          <w:numId w:val="7"/>
        </w:numPr>
        <w:spacing w:before="0" w:beforeAutospacing="0" w:after="0" w:afterAutospacing="0" w:line="480" w:lineRule="auto"/>
        <w:jc w:val="both"/>
        <w:rPr>
          <w:rFonts w:ascii="Lato" w:hAnsi="Lato"/>
          <w:b/>
        </w:rPr>
      </w:pPr>
      <w:r w:rsidRPr="00196009">
        <w:rPr>
          <w:rFonts w:ascii="Lato" w:hAnsi="Lato"/>
          <w:bCs/>
          <w:sz w:val="22"/>
          <w:szCs w:val="22"/>
        </w:rPr>
        <w:t xml:space="preserve">Autorizar el simulacro de gabinete (únicamente brigadistas), </w:t>
      </w:r>
      <w:r w:rsidR="00DA27FB" w:rsidRPr="00196009">
        <w:rPr>
          <w:rFonts w:ascii="Lato" w:hAnsi="Lato"/>
          <w:bCs/>
          <w:sz w:val="22"/>
          <w:szCs w:val="22"/>
        </w:rPr>
        <w:t xml:space="preserve">para </w:t>
      </w:r>
      <w:r w:rsidRPr="00196009">
        <w:rPr>
          <w:rFonts w:ascii="Lato" w:hAnsi="Lato"/>
          <w:bCs/>
          <w:sz w:val="22"/>
          <w:szCs w:val="22"/>
        </w:rPr>
        <w:t>el día cuatro de julio de dos mil veinticinco, a las once horas, así como la capacitación a realizarse a las diez horas de ese mismo día, en el Salón de Usos Múltiples</w:t>
      </w:r>
    </w:p>
    <w:p w14:paraId="5D2C5007" w14:textId="77777777" w:rsidR="009A1684" w:rsidRPr="00196009" w:rsidRDefault="00DA27FB" w:rsidP="00B53374">
      <w:pPr>
        <w:pStyle w:val="NormalWeb"/>
        <w:numPr>
          <w:ilvl w:val="3"/>
          <w:numId w:val="7"/>
        </w:numPr>
        <w:spacing w:before="0" w:beforeAutospacing="0" w:after="0" w:afterAutospacing="0" w:line="480" w:lineRule="auto"/>
        <w:jc w:val="both"/>
        <w:rPr>
          <w:rFonts w:ascii="Lato" w:hAnsi="Lato"/>
          <w:b/>
          <w:sz w:val="22"/>
          <w:szCs w:val="22"/>
        </w:rPr>
      </w:pPr>
      <w:r w:rsidRPr="00196009">
        <w:rPr>
          <w:rFonts w:ascii="Lato" w:hAnsi="Lato"/>
          <w:bCs/>
          <w:sz w:val="22"/>
          <w:szCs w:val="22"/>
        </w:rPr>
        <w:t xml:space="preserve">Instruir al </w:t>
      </w:r>
      <w:proofErr w:type="gramStart"/>
      <w:r w:rsidRPr="00196009">
        <w:rPr>
          <w:rFonts w:ascii="Lato" w:hAnsi="Lato"/>
          <w:bCs/>
          <w:sz w:val="22"/>
          <w:szCs w:val="22"/>
        </w:rPr>
        <w:t>Jefe</w:t>
      </w:r>
      <w:proofErr w:type="gramEnd"/>
      <w:r w:rsidRPr="00196009">
        <w:rPr>
          <w:rFonts w:ascii="Lato" w:hAnsi="Lato"/>
          <w:bCs/>
          <w:sz w:val="22"/>
          <w:szCs w:val="22"/>
        </w:rPr>
        <w:t xml:space="preserve"> de la Unidad Interna de Protección Civil y Primeros Auxilios, coordinar </w:t>
      </w:r>
      <w:r w:rsidR="00C700ED" w:rsidRPr="00196009">
        <w:rPr>
          <w:rFonts w:ascii="Lato" w:hAnsi="Lato"/>
          <w:bCs/>
          <w:sz w:val="22"/>
          <w:szCs w:val="22"/>
        </w:rPr>
        <w:t>la</w:t>
      </w:r>
      <w:r w:rsidRPr="00196009">
        <w:rPr>
          <w:rFonts w:ascii="Lato" w:hAnsi="Lato"/>
          <w:bCs/>
          <w:sz w:val="22"/>
          <w:szCs w:val="22"/>
        </w:rPr>
        <w:t xml:space="preserve"> actividad con los brigadistas </w:t>
      </w:r>
      <w:r w:rsidR="00C700ED" w:rsidRPr="00196009">
        <w:rPr>
          <w:rFonts w:ascii="Lato" w:hAnsi="Lato"/>
          <w:bCs/>
          <w:sz w:val="22"/>
          <w:szCs w:val="22"/>
        </w:rPr>
        <w:t xml:space="preserve">adscritos a las diversas áreas </w:t>
      </w:r>
      <w:r w:rsidRPr="00196009">
        <w:rPr>
          <w:rFonts w:ascii="Lato" w:hAnsi="Lato"/>
          <w:bCs/>
          <w:sz w:val="22"/>
          <w:szCs w:val="22"/>
        </w:rPr>
        <w:t>del Poder Judicial del Estado</w:t>
      </w:r>
      <w:r w:rsidR="00C700ED" w:rsidRPr="00196009">
        <w:rPr>
          <w:rFonts w:ascii="Lato" w:hAnsi="Lato"/>
          <w:bCs/>
          <w:sz w:val="22"/>
          <w:szCs w:val="22"/>
        </w:rPr>
        <w:t>, debiendo comunicarlo a los Titulares</w:t>
      </w:r>
      <w:r w:rsidRPr="00196009">
        <w:rPr>
          <w:rFonts w:ascii="Lato" w:hAnsi="Lato"/>
          <w:bCs/>
          <w:sz w:val="22"/>
          <w:szCs w:val="22"/>
        </w:rPr>
        <w:t>;</w:t>
      </w:r>
      <w:r w:rsidR="00C700ED" w:rsidRPr="00196009">
        <w:rPr>
          <w:rFonts w:ascii="Lato" w:hAnsi="Lato"/>
          <w:bCs/>
          <w:sz w:val="22"/>
          <w:szCs w:val="22"/>
        </w:rPr>
        <w:t xml:space="preserve"> así como</w:t>
      </w:r>
      <w:r w:rsidRPr="00196009">
        <w:rPr>
          <w:rFonts w:ascii="Lato" w:hAnsi="Lato"/>
          <w:bCs/>
          <w:sz w:val="22"/>
          <w:szCs w:val="22"/>
        </w:rPr>
        <w:t xml:space="preserve"> autorizar</w:t>
      </w:r>
      <w:r w:rsidR="00C700ED" w:rsidRPr="00196009">
        <w:rPr>
          <w:rFonts w:ascii="Lato" w:hAnsi="Lato"/>
          <w:bCs/>
          <w:sz w:val="22"/>
          <w:szCs w:val="22"/>
        </w:rPr>
        <w:t>le</w:t>
      </w:r>
      <w:r w:rsidRPr="00196009">
        <w:rPr>
          <w:rFonts w:ascii="Lato" w:hAnsi="Lato"/>
          <w:bCs/>
          <w:sz w:val="22"/>
          <w:szCs w:val="22"/>
        </w:rPr>
        <w:t xml:space="preserve"> el Uso del Salón de Usos </w:t>
      </w:r>
      <w:r w:rsidR="00C700ED" w:rsidRPr="00196009">
        <w:rPr>
          <w:rFonts w:ascii="Lato" w:hAnsi="Lato"/>
          <w:bCs/>
          <w:sz w:val="22"/>
          <w:szCs w:val="22"/>
        </w:rPr>
        <w:t>Múltiples</w:t>
      </w:r>
      <w:r w:rsidRPr="00196009">
        <w:rPr>
          <w:rFonts w:ascii="Lato" w:hAnsi="Lato"/>
          <w:bCs/>
          <w:sz w:val="22"/>
          <w:szCs w:val="22"/>
        </w:rPr>
        <w:t>.</w:t>
      </w:r>
      <w:r w:rsidR="009A1684" w:rsidRPr="00196009">
        <w:rPr>
          <w:rFonts w:ascii="Lato" w:hAnsi="Lato"/>
          <w:bCs/>
          <w:sz w:val="22"/>
          <w:szCs w:val="22"/>
        </w:rPr>
        <w:t xml:space="preserve"> </w:t>
      </w:r>
    </w:p>
    <w:p w14:paraId="3A9999FD" w14:textId="00DF376F" w:rsidR="00DA27FB" w:rsidRPr="00196009" w:rsidRDefault="009A1684" w:rsidP="009955C5">
      <w:pPr>
        <w:pStyle w:val="NormalWeb"/>
        <w:spacing w:before="0" w:beforeAutospacing="0" w:after="0" w:afterAutospacing="0" w:line="480" w:lineRule="auto"/>
        <w:jc w:val="both"/>
        <w:rPr>
          <w:rFonts w:ascii="Lato" w:hAnsi="Lato" w:cstheme="minorHAnsi"/>
          <w:sz w:val="22"/>
          <w:szCs w:val="22"/>
        </w:rPr>
      </w:pPr>
      <w:r w:rsidRPr="00196009">
        <w:rPr>
          <w:rFonts w:ascii="Lato" w:hAnsi="Lato"/>
          <w:bCs/>
          <w:sz w:val="22"/>
          <w:szCs w:val="22"/>
        </w:rPr>
        <w:t xml:space="preserve">Comuníquese esta determinación al </w:t>
      </w:r>
      <w:proofErr w:type="gramStart"/>
      <w:r w:rsidRPr="00196009">
        <w:rPr>
          <w:rFonts w:ascii="Lato" w:hAnsi="Lato"/>
          <w:bCs/>
          <w:sz w:val="22"/>
          <w:szCs w:val="22"/>
        </w:rPr>
        <w:t>Jefe</w:t>
      </w:r>
      <w:proofErr w:type="gramEnd"/>
      <w:r w:rsidRPr="00196009">
        <w:rPr>
          <w:rFonts w:ascii="Lato" w:hAnsi="Lato"/>
          <w:bCs/>
          <w:sz w:val="22"/>
          <w:szCs w:val="22"/>
        </w:rPr>
        <w:t xml:space="preserve"> de la Unidad Interna de Protección Civil y Primeros Auxilios del Poder Judicial del Estado. </w:t>
      </w:r>
      <w:r w:rsidRPr="00196009">
        <w:rPr>
          <w:rFonts w:ascii="Lato" w:hAnsi="Lato" w:cstheme="minorHAnsi"/>
          <w:b/>
          <w:bCs/>
          <w:sz w:val="22"/>
          <w:szCs w:val="22"/>
          <w:u w:val="single"/>
        </w:rPr>
        <w:t>APROBADO POR UNANIMIDAD DE VOTOS</w:t>
      </w:r>
      <w:r w:rsidR="009955C5" w:rsidRPr="00196009">
        <w:rPr>
          <w:rFonts w:ascii="Lato" w:hAnsi="Lato" w:cstheme="minorHAnsi"/>
          <w:sz w:val="22"/>
          <w:szCs w:val="22"/>
        </w:rPr>
        <w:t>.</w:t>
      </w:r>
    </w:p>
    <w:p w14:paraId="2291AC7D" w14:textId="487E62CD" w:rsidR="003225F4" w:rsidRPr="00196009" w:rsidRDefault="009955C5" w:rsidP="003225F4">
      <w:pPr>
        <w:tabs>
          <w:tab w:val="left" w:pos="5387"/>
        </w:tabs>
        <w:spacing w:after="0" w:line="480" w:lineRule="auto"/>
        <w:jc w:val="both"/>
        <w:rPr>
          <w:rFonts w:ascii="Lato" w:hAnsi="Lato"/>
          <w:b/>
        </w:rPr>
      </w:pPr>
      <w:bookmarkStart w:id="9" w:name="_Hlk202188712"/>
      <w:r w:rsidRPr="00196009">
        <w:rPr>
          <w:rFonts w:ascii="Lato" w:hAnsi="Lato" w:cstheme="minorHAnsi"/>
          <w:b/>
        </w:rPr>
        <w:lastRenderedPageBreak/>
        <w:t xml:space="preserve">          </w:t>
      </w:r>
      <w:r w:rsidR="00D50A7E" w:rsidRPr="00196009">
        <w:rPr>
          <w:rFonts w:ascii="Lato" w:hAnsi="Lato" w:cstheme="minorHAnsi"/>
          <w:b/>
        </w:rPr>
        <w:t>ACUERDO IV/64/2025</w:t>
      </w:r>
      <w:bookmarkEnd w:id="9"/>
      <w:r w:rsidR="00D50A7E" w:rsidRPr="00196009">
        <w:rPr>
          <w:rFonts w:ascii="Lato" w:hAnsi="Lato" w:cstheme="minorHAnsi"/>
          <w:b/>
        </w:rPr>
        <w:t>. O</w:t>
      </w:r>
      <w:r w:rsidR="00D50A7E" w:rsidRPr="00196009">
        <w:rPr>
          <w:rFonts w:ascii="Lato" w:hAnsi="Lato"/>
          <w:b/>
        </w:rPr>
        <w:t>ficio número</w:t>
      </w:r>
      <w:bookmarkStart w:id="10" w:name="_Hlk202189380"/>
      <w:r w:rsidR="003225F4" w:rsidRPr="00196009">
        <w:rPr>
          <w:rFonts w:ascii="Lato" w:hAnsi="Lato"/>
          <w:b/>
        </w:rPr>
        <w:t xml:space="preserve"> JL1/75/2025, recibido el veintiséis de junio de dos mil veinticinco, signado por el Juez Primero de lo Laboral del Poder Judicial del Estado.</w:t>
      </w:r>
      <w:r w:rsidRPr="00196009">
        <w:rPr>
          <w:rFonts w:ascii="Lato" w:hAnsi="Lato"/>
          <w:b/>
        </w:rPr>
        <w:t xml:space="preserve"> - - - - - - - - - - - - - - - - - - - - - - - - - - - - - - </w:t>
      </w:r>
    </w:p>
    <w:p w14:paraId="2D3679E4" w14:textId="676E3848" w:rsidR="00D50A7E" w:rsidRPr="00196009" w:rsidRDefault="003225F4" w:rsidP="003225F4">
      <w:pPr>
        <w:spacing w:after="0" w:line="480" w:lineRule="auto"/>
        <w:jc w:val="both"/>
        <w:rPr>
          <w:rFonts w:ascii="Lato" w:hAnsi="Lato"/>
        </w:rPr>
      </w:pPr>
      <w:r w:rsidRPr="00196009">
        <w:rPr>
          <w:rFonts w:ascii="Lato" w:hAnsi="Lato"/>
        </w:rPr>
        <w:t>Dada cuenta el oficio mediante el cual el Juez Primero de lo Laboral del Poder Judicial del Estado, informa para conocimiento de este Órgano Colegiado, la distribución de trabajo en el ciclo de dictado de sentencias y autos de depuración.</w:t>
      </w:r>
    </w:p>
    <w:p w14:paraId="560D7288" w14:textId="41E8DCC0" w:rsidR="003225F4" w:rsidRPr="00196009" w:rsidRDefault="003225F4" w:rsidP="003225F4">
      <w:pPr>
        <w:spacing w:after="0" w:line="480" w:lineRule="auto"/>
        <w:jc w:val="both"/>
        <w:rPr>
          <w:rFonts w:ascii="Lato" w:hAnsi="Lato"/>
        </w:rPr>
      </w:pPr>
      <w:r w:rsidRPr="00196009">
        <w:rPr>
          <w:rFonts w:ascii="Lato" w:hAnsi="Lato"/>
        </w:rPr>
        <w:t>En atención al informe que remite el Juez a este Cuerpo Colegiado, únicamente se toma debido conocimiento, para los efectos legales a que haya lugar.</w:t>
      </w:r>
    </w:p>
    <w:p w14:paraId="21BDF1AF" w14:textId="645E9BB2" w:rsidR="003225F4" w:rsidRPr="00196009" w:rsidRDefault="003225F4" w:rsidP="00D50A7E">
      <w:pPr>
        <w:spacing w:after="0" w:line="480" w:lineRule="auto"/>
        <w:jc w:val="both"/>
        <w:rPr>
          <w:rFonts w:ascii="Lato" w:hAnsi="Lato"/>
        </w:rPr>
      </w:pPr>
      <w:r w:rsidRPr="00196009">
        <w:rPr>
          <w:rFonts w:ascii="Lato" w:hAnsi="Lato"/>
        </w:rPr>
        <w:t xml:space="preserve">Comuníquese lo anterior al Juez Primero de lo Laboral del Poder Judicial del Estado y </w:t>
      </w:r>
      <w:proofErr w:type="gramStart"/>
      <w:r w:rsidRPr="00196009">
        <w:rPr>
          <w:rFonts w:ascii="Lato" w:hAnsi="Lato"/>
        </w:rPr>
        <w:t>Consejero</w:t>
      </w:r>
      <w:proofErr w:type="gramEnd"/>
      <w:r w:rsidRPr="00196009">
        <w:rPr>
          <w:rFonts w:ascii="Lato" w:hAnsi="Lato"/>
        </w:rPr>
        <w:t xml:space="preserve"> Visitador para conocimiento.</w:t>
      </w:r>
      <w:r w:rsidR="009955C5" w:rsidRPr="00196009">
        <w:rPr>
          <w:rFonts w:ascii="Lato" w:hAnsi="Lato"/>
        </w:rPr>
        <w:t xml:space="preserve"> </w:t>
      </w:r>
      <w:r w:rsidR="009955C5" w:rsidRPr="00196009">
        <w:rPr>
          <w:rFonts w:ascii="Lato" w:hAnsi="Lato" w:cstheme="minorHAnsi"/>
          <w:b/>
          <w:bCs/>
          <w:u w:val="single"/>
        </w:rPr>
        <w:t>APROBADO POR UNANIMIDAD DE VOTOS</w:t>
      </w:r>
      <w:r w:rsidR="009955C5" w:rsidRPr="00196009">
        <w:rPr>
          <w:rFonts w:ascii="Lato" w:hAnsi="Lato" w:cstheme="minorHAnsi"/>
        </w:rPr>
        <w:t>.</w:t>
      </w:r>
    </w:p>
    <w:bookmarkEnd w:id="10"/>
    <w:p w14:paraId="428E7D55" w14:textId="29404EC2" w:rsidR="003225F4" w:rsidRPr="00196009" w:rsidRDefault="009955C5" w:rsidP="003225F4">
      <w:pPr>
        <w:tabs>
          <w:tab w:val="left" w:pos="5387"/>
        </w:tabs>
        <w:spacing w:after="0" w:line="480" w:lineRule="auto"/>
        <w:jc w:val="both"/>
        <w:rPr>
          <w:rFonts w:ascii="Lato" w:hAnsi="Lato"/>
          <w:b/>
        </w:rPr>
      </w:pPr>
      <w:r w:rsidRPr="00196009">
        <w:rPr>
          <w:rFonts w:ascii="Lato" w:hAnsi="Lato" w:cstheme="minorHAnsi"/>
          <w:b/>
        </w:rPr>
        <w:t xml:space="preserve">          </w:t>
      </w:r>
      <w:r w:rsidR="003225F4" w:rsidRPr="00196009">
        <w:rPr>
          <w:rFonts w:ascii="Lato" w:hAnsi="Lato" w:cstheme="minorHAnsi"/>
          <w:b/>
        </w:rPr>
        <w:t>ACUERDO V/64/2025. O</w:t>
      </w:r>
      <w:r w:rsidR="003225F4" w:rsidRPr="00196009">
        <w:rPr>
          <w:rFonts w:ascii="Lato" w:hAnsi="Lato"/>
          <w:b/>
        </w:rPr>
        <w:t xml:space="preserve">ficio número DSP/1383/2025, recibido el veinticinco de junio de dos mil veinticinco, signado por el </w:t>
      </w:r>
      <w:proofErr w:type="gramStart"/>
      <w:r w:rsidR="003225F4" w:rsidRPr="00196009">
        <w:rPr>
          <w:rFonts w:ascii="Lato" w:hAnsi="Lato"/>
          <w:b/>
        </w:rPr>
        <w:t>Jefe</w:t>
      </w:r>
      <w:proofErr w:type="gramEnd"/>
      <w:r w:rsidR="003225F4" w:rsidRPr="00196009">
        <w:rPr>
          <w:rFonts w:ascii="Lato" w:hAnsi="Lato"/>
          <w:b/>
        </w:rPr>
        <w:t xml:space="preserve"> del Departamento de Servicios Periciales del Tribunal Superior de Justicia del Estado de Tlaxcala.</w:t>
      </w:r>
      <w:r w:rsidR="00EF1275" w:rsidRPr="00196009">
        <w:rPr>
          <w:rFonts w:ascii="Lato" w:hAnsi="Lato"/>
          <w:b/>
        </w:rPr>
        <w:t xml:space="preserve"> -</w:t>
      </w:r>
    </w:p>
    <w:p w14:paraId="4CBC9FC4" w14:textId="0DFFEF90" w:rsidR="00B84F91" w:rsidRPr="00196009" w:rsidRDefault="00B84F91" w:rsidP="00B84F91">
      <w:pPr>
        <w:pStyle w:val="NormalWeb"/>
        <w:spacing w:before="0" w:beforeAutospacing="0" w:after="0" w:afterAutospacing="0" w:line="480" w:lineRule="auto"/>
        <w:jc w:val="both"/>
        <w:rPr>
          <w:rFonts w:ascii="Lato" w:hAnsi="Lato" w:cstheme="minorHAnsi"/>
          <w:bCs/>
          <w:sz w:val="22"/>
          <w:szCs w:val="22"/>
          <w:bdr w:val="none" w:sz="0" w:space="0" w:color="auto" w:frame="1"/>
        </w:rPr>
      </w:pPr>
      <w:r w:rsidRPr="00196009">
        <w:rPr>
          <w:rFonts w:ascii="Lato" w:hAnsi="Lato" w:cstheme="minorHAnsi"/>
          <w:bCs/>
          <w:sz w:val="22"/>
          <w:szCs w:val="22"/>
          <w:bdr w:val="none" w:sz="0" w:space="0" w:color="auto" w:frame="1"/>
        </w:rPr>
        <w:t xml:space="preserve">Dada cuenta con el oficio de referencia, mediante el cual, </w:t>
      </w:r>
      <w:r w:rsidRPr="00196009">
        <w:rPr>
          <w:rFonts w:ascii="Lato" w:hAnsi="Lato"/>
          <w:sz w:val="22"/>
          <w:szCs w:val="22"/>
        </w:rPr>
        <w:t xml:space="preserve">el Jefe del Departamento de Servicios Periciales del Tribunal Superior de Justicia del Estado,  en atención al oficio número  2339/2025, signado por la Jueza Quinto de Control y de Juicio Oral del Distrito Judicial de Guridi y Alcocer, a través de la cual solicita un perito oficial que realice estudios complementarios al imputado en la causa judicial 295/2024, consistentes en estudios potenciales auditivos de tallo cerebral, timpanometría de 226HZ y reflejos estapediales, o en su caso realizar las gestiones necesarias para solicitarlo, en ese sentido informa, que solicitó vía telefónica información con los médicos adscritos en la relación de peritos vigente, quienes solo refieren tener especialidad en audiología, por lo que ubicó, localizó y solicitó a la Doctora Miriam África Aguilar Bolaños, quien cuenta con especialidad en audiología y remitió su cotización por concepto de honorarios profesionales, por la cantidad de nueve mil pesos cero centavos moneda nacional; por lo que solicita a este Órgano Colegiado autorice la contratación de los servicios de dicha profesionista. </w:t>
      </w:r>
      <w:bookmarkStart w:id="11" w:name="_Hlk177994047"/>
      <w:r w:rsidRPr="00196009">
        <w:rPr>
          <w:rFonts w:ascii="Lato" w:hAnsi="Lato" w:cstheme="minorHAnsi"/>
          <w:sz w:val="22"/>
          <w:szCs w:val="22"/>
          <w:bdr w:val="none" w:sz="0" w:space="0" w:color="auto" w:frame="1"/>
        </w:rPr>
        <w:t xml:space="preserve">Al respecto, con la finalidad de atender el requerimiento de la Jueza Quinto de Control y de Juicio Oral del Distrito Judicial </w:t>
      </w:r>
      <w:r w:rsidRPr="00196009">
        <w:rPr>
          <w:rFonts w:ascii="Lato" w:hAnsi="Lato" w:cstheme="minorHAnsi"/>
          <w:sz w:val="22"/>
          <w:szCs w:val="22"/>
          <w:bdr w:val="none" w:sz="0" w:space="0" w:color="auto" w:frame="1"/>
        </w:rPr>
        <w:lastRenderedPageBreak/>
        <w:t xml:space="preserve">de Guridi y Alcocer, relacionada con la contratación de un perito que realice los estudios en la causa judicial referida,  tomando en consideración que </w:t>
      </w:r>
      <w:r w:rsidR="00BC0175" w:rsidRPr="00196009">
        <w:rPr>
          <w:rFonts w:ascii="Lato" w:hAnsi="Lato" w:cstheme="minorHAnsi"/>
          <w:sz w:val="22"/>
          <w:szCs w:val="22"/>
          <w:bdr w:val="none" w:sz="0" w:space="0" w:color="auto" w:frame="1"/>
        </w:rPr>
        <w:t>el Jefe del Departamento de Servicios Periciales,</w:t>
      </w:r>
      <w:r w:rsidRPr="00196009">
        <w:rPr>
          <w:rFonts w:ascii="Lato" w:hAnsi="Lato" w:cstheme="minorHAnsi"/>
          <w:sz w:val="22"/>
          <w:szCs w:val="22"/>
          <w:bdr w:val="none" w:sz="0" w:space="0" w:color="auto" w:frame="1"/>
        </w:rPr>
        <w:t xml:space="preserve"> localizó a una perito en la materia para realizar los estudios complementarios requeridos; </w:t>
      </w:r>
      <w:r w:rsidRPr="00196009">
        <w:rPr>
          <w:rFonts w:ascii="Lato" w:hAnsi="Lato" w:cstheme="minorHAnsi"/>
          <w:sz w:val="22"/>
          <w:szCs w:val="22"/>
        </w:rPr>
        <w:t xml:space="preserve">con fundamento en lo que establecen los artículos </w:t>
      </w:r>
      <w:r w:rsidRPr="00196009">
        <w:rPr>
          <w:rFonts w:ascii="Lato" w:hAnsi="Lato" w:cstheme="minorHAnsi"/>
          <w:sz w:val="22"/>
          <w:szCs w:val="22"/>
          <w:bdr w:val="none" w:sz="0" w:space="0" w:color="auto" w:frame="1"/>
        </w:rPr>
        <w:t>61, 84</w:t>
      </w:r>
      <w:r w:rsidR="00BC0175" w:rsidRPr="00196009">
        <w:rPr>
          <w:rFonts w:ascii="Lato" w:hAnsi="Lato" w:cstheme="minorHAnsi"/>
          <w:sz w:val="22"/>
          <w:szCs w:val="22"/>
          <w:bdr w:val="none" w:sz="0" w:space="0" w:color="auto" w:frame="1"/>
        </w:rPr>
        <w:t xml:space="preserve"> y</w:t>
      </w:r>
      <w:r w:rsidRPr="00196009">
        <w:rPr>
          <w:rFonts w:ascii="Lato" w:hAnsi="Lato" w:cstheme="minorHAnsi"/>
          <w:sz w:val="22"/>
          <w:szCs w:val="22"/>
          <w:bdr w:val="none" w:sz="0" w:space="0" w:color="auto" w:frame="1"/>
        </w:rPr>
        <w:t xml:space="preserve"> 84</w:t>
      </w:r>
      <w:r w:rsidR="00BC0175" w:rsidRPr="00196009">
        <w:rPr>
          <w:rFonts w:ascii="Lato" w:hAnsi="Lato" w:cstheme="minorHAnsi"/>
          <w:sz w:val="22"/>
          <w:szCs w:val="22"/>
          <w:bdr w:val="none" w:sz="0" w:space="0" w:color="auto" w:frame="1"/>
        </w:rPr>
        <w:t xml:space="preserve"> Ter</w:t>
      </w:r>
      <w:r w:rsidRPr="00196009">
        <w:rPr>
          <w:rFonts w:ascii="Lato" w:hAnsi="Lato" w:cstheme="minorHAnsi"/>
          <w:sz w:val="22"/>
          <w:szCs w:val="22"/>
          <w:bdr w:val="none" w:sz="0" w:space="0" w:color="auto" w:frame="1"/>
        </w:rPr>
        <w:t xml:space="preserve">, de la Ley Orgánica del Poder Judicial del Estado, y 9 fracciones XIV y XVII del Reglamento del Consejo de la Judicatura del Estado,  se determina: </w:t>
      </w:r>
    </w:p>
    <w:p w14:paraId="7B4A09FA" w14:textId="77777777" w:rsidR="00B84F91" w:rsidRPr="00196009" w:rsidRDefault="00B84F91" w:rsidP="00B53374">
      <w:pPr>
        <w:pStyle w:val="Textoindependienteprimerasangra"/>
        <w:numPr>
          <w:ilvl w:val="0"/>
          <w:numId w:val="2"/>
        </w:numPr>
        <w:tabs>
          <w:tab w:val="left" w:pos="5387"/>
        </w:tabs>
        <w:spacing w:after="0" w:line="480" w:lineRule="auto"/>
        <w:ind w:left="851" w:hanging="436"/>
        <w:jc w:val="both"/>
        <w:rPr>
          <w:rFonts w:ascii="Lato" w:hAnsi="Lato" w:cstheme="minorHAnsi"/>
          <w:bdr w:val="none" w:sz="0" w:space="0" w:color="auto" w:frame="1"/>
        </w:rPr>
      </w:pPr>
      <w:r w:rsidRPr="00196009">
        <w:rPr>
          <w:rFonts w:ascii="Lato" w:hAnsi="Lato" w:cstheme="minorHAnsi"/>
          <w:bdr w:val="none" w:sz="0" w:space="0" w:color="auto" w:frame="1"/>
        </w:rPr>
        <w:t>Tomar conocimiento del oficio y anexos de cuenta.</w:t>
      </w:r>
    </w:p>
    <w:p w14:paraId="626DAB9D" w14:textId="5C8E69FB" w:rsidR="00B84F91" w:rsidRPr="00196009" w:rsidRDefault="00BC0175" w:rsidP="00B53374">
      <w:pPr>
        <w:pStyle w:val="Textoindependienteprimerasangra"/>
        <w:numPr>
          <w:ilvl w:val="0"/>
          <w:numId w:val="2"/>
        </w:numPr>
        <w:tabs>
          <w:tab w:val="left" w:pos="5387"/>
        </w:tabs>
        <w:spacing w:after="0" w:line="480" w:lineRule="auto"/>
        <w:ind w:left="851" w:hanging="436"/>
        <w:jc w:val="both"/>
        <w:rPr>
          <w:rFonts w:ascii="Lato" w:hAnsi="Lato" w:cstheme="minorHAnsi"/>
          <w:bdr w:val="none" w:sz="0" w:space="0" w:color="auto" w:frame="1"/>
        </w:rPr>
      </w:pPr>
      <w:r w:rsidRPr="00196009">
        <w:rPr>
          <w:rFonts w:ascii="Lato" w:hAnsi="Lato" w:cstheme="minorHAnsi"/>
          <w:bdr w:val="none" w:sz="0" w:space="0" w:color="auto" w:frame="1"/>
        </w:rPr>
        <w:t xml:space="preserve">Se autoriza la contratación de la Doctora </w:t>
      </w:r>
      <w:r w:rsidRPr="00196009">
        <w:rPr>
          <w:rFonts w:ascii="Lato" w:hAnsi="Lato"/>
        </w:rPr>
        <w:t>Miriam África Aguilar Bolaños, quien cuenta con especialidad en audiología</w:t>
      </w:r>
      <w:bookmarkStart w:id="12" w:name="_Hlk177994465"/>
      <w:r w:rsidRPr="00196009">
        <w:rPr>
          <w:rFonts w:ascii="Lato" w:hAnsi="Lato"/>
        </w:rPr>
        <w:t xml:space="preserve">, </w:t>
      </w:r>
      <w:r w:rsidR="00B84F91" w:rsidRPr="00196009">
        <w:rPr>
          <w:rFonts w:ascii="Lato" w:hAnsi="Lato" w:cstheme="minorHAnsi"/>
          <w:bdr w:val="none" w:sz="0" w:space="0" w:color="auto" w:frame="1"/>
        </w:rPr>
        <w:t>quien cobrará por concepto de honorarios profesionales</w:t>
      </w:r>
      <w:bookmarkEnd w:id="12"/>
      <w:r w:rsidR="00B84F91" w:rsidRPr="00196009">
        <w:rPr>
          <w:rFonts w:ascii="Lato" w:hAnsi="Lato" w:cstheme="minorHAnsi"/>
          <w:bdr w:val="none" w:sz="0" w:space="0" w:color="auto" w:frame="1"/>
        </w:rPr>
        <w:t>, la cantidad de $</w:t>
      </w:r>
      <w:r w:rsidRPr="00196009">
        <w:rPr>
          <w:rFonts w:ascii="Lato" w:hAnsi="Lato" w:cstheme="minorHAnsi"/>
          <w:bdr w:val="none" w:sz="0" w:space="0" w:color="auto" w:frame="1"/>
        </w:rPr>
        <w:t>9,000.00</w:t>
      </w:r>
      <w:r w:rsidR="00B84F91" w:rsidRPr="00196009">
        <w:rPr>
          <w:rFonts w:ascii="Lato" w:hAnsi="Lato" w:cstheme="minorHAnsi"/>
          <w:bdr w:val="none" w:sz="0" w:space="0" w:color="auto" w:frame="1"/>
        </w:rPr>
        <w:t xml:space="preserve"> (</w:t>
      </w:r>
      <w:proofErr w:type="gramStart"/>
      <w:r w:rsidRPr="00196009">
        <w:rPr>
          <w:rFonts w:ascii="Lato" w:hAnsi="Lato" w:cstheme="minorHAnsi"/>
          <w:bdr w:val="none" w:sz="0" w:space="0" w:color="auto" w:frame="1"/>
        </w:rPr>
        <w:t xml:space="preserve">Nueve </w:t>
      </w:r>
      <w:r w:rsidR="00B84F91" w:rsidRPr="00196009">
        <w:rPr>
          <w:rFonts w:ascii="Lato" w:hAnsi="Lato" w:cstheme="minorHAnsi"/>
          <w:bdr w:val="none" w:sz="0" w:space="0" w:color="auto" w:frame="1"/>
        </w:rPr>
        <w:t xml:space="preserve"> mil</w:t>
      </w:r>
      <w:proofErr w:type="gramEnd"/>
      <w:r w:rsidR="00B84F91" w:rsidRPr="00196009">
        <w:rPr>
          <w:rFonts w:ascii="Lato" w:hAnsi="Lato" w:cstheme="minorHAnsi"/>
          <w:bdr w:val="none" w:sz="0" w:space="0" w:color="auto" w:frame="1"/>
        </w:rPr>
        <w:t xml:space="preserve"> </w:t>
      </w:r>
      <w:r w:rsidRPr="00196009">
        <w:rPr>
          <w:rFonts w:ascii="Lato" w:hAnsi="Lato" w:cstheme="minorHAnsi"/>
          <w:bdr w:val="none" w:sz="0" w:space="0" w:color="auto" w:frame="1"/>
        </w:rPr>
        <w:t>p</w:t>
      </w:r>
      <w:r w:rsidR="00B84F91" w:rsidRPr="00196009">
        <w:rPr>
          <w:rFonts w:ascii="Lato" w:hAnsi="Lato" w:cstheme="minorHAnsi"/>
          <w:bdr w:val="none" w:sz="0" w:space="0" w:color="auto" w:frame="1"/>
        </w:rPr>
        <w:t>esos</w:t>
      </w:r>
      <w:r w:rsidRPr="00196009">
        <w:rPr>
          <w:rFonts w:ascii="Lato" w:hAnsi="Lato" w:cstheme="minorHAnsi"/>
          <w:bdr w:val="none" w:sz="0" w:space="0" w:color="auto" w:frame="1"/>
        </w:rPr>
        <w:t xml:space="preserve"> </w:t>
      </w:r>
      <w:r w:rsidR="00B84F91" w:rsidRPr="00196009">
        <w:rPr>
          <w:rFonts w:ascii="Lato" w:hAnsi="Lato" w:cstheme="minorHAnsi"/>
          <w:bdr w:val="none" w:sz="0" w:space="0" w:color="auto" w:frame="1"/>
        </w:rPr>
        <w:t xml:space="preserve"> </w:t>
      </w:r>
      <w:r w:rsidRPr="00196009">
        <w:rPr>
          <w:rFonts w:ascii="Lato" w:hAnsi="Lato" w:cstheme="minorHAnsi"/>
          <w:bdr w:val="none" w:sz="0" w:space="0" w:color="auto" w:frame="1"/>
        </w:rPr>
        <w:t>00</w:t>
      </w:r>
      <w:r w:rsidR="00B84F91" w:rsidRPr="00196009">
        <w:rPr>
          <w:rFonts w:ascii="Lato" w:hAnsi="Lato" w:cstheme="minorHAnsi"/>
          <w:bdr w:val="none" w:sz="0" w:space="0" w:color="auto" w:frame="1"/>
        </w:rPr>
        <w:t>/100 M.N.)</w:t>
      </w:r>
      <w:r w:rsidRPr="00196009">
        <w:rPr>
          <w:rFonts w:ascii="Lato" w:hAnsi="Lato" w:cstheme="minorHAnsi"/>
          <w:bdr w:val="none" w:sz="0" w:space="0" w:color="auto" w:frame="1"/>
        </w:rPr>
        <w:t>.</w:t>
      </w:r>
    </w:p>
    <w:p w14:paraId="245D802D" w14:textId="77777777" w:rsidR="00B84F91" w:rsidRPr="00196009" w:rsidRDefault="00B84F91" w:rsidP="00B53374">
      <w:pPr>
        <w:pStyle w:val="Textoindependienteprimerasangra"/>
        <w:numPr>
          <w:ilvl w:val="0"/>
          <w:numId w:val="2"/>
        </w:numPr>
        <w:spacing w:after="0" w:line="480" w:lineRule="auto"/>
        <w:ind w:left="851" w:hanging="425"/>
        <w:jc w:val="both"/>
        <w:rPr>
          <w:rFonts w:ascii="Lato" w:hAnsi="Lato" w:cstheme="minorHAnsi"/>
          <w:bdr w:val="none" w:sz="0" w:space="0" w:color="auto" w:frame="1"/>
        </w:rPr>
      </w:pPr>
      <w:r w:rsidRPr="00196009">
        <w:rPr>
          <w:rFonts w:ascii="Lato" w:hAnsi="Lato" w:cstheme="minorHAnsi"/>
          <w:bdr w:val="none" w:sz="0" w:space="0" w:color="auto" w:frame="1"/>
        </w:rPr>
        <w:t xml:space="preserve">Instruir al </w:t>
      </w:r>
      <w:proofErr w:type="gramStart"/>
      <w:r w:rsidRPr="00196009">
        <w:rPr>
          <w:rFonts w:ascii="Lato" w:hAnsi="Lato" w:cstheme="minorHAnsi"/>
          <w:bdr w:val="none" w:sz="0" w:space="0" w:color="auto" w:frame="1"/>
        </w:rPr>
        <w:t>Jefe</w:t>
      </w:r>
      <w:proofErr w:type="gramEnd"/>
      <w:r w:rsidRPr="00196009">
        <w:rPr>
          <w:rFonts w:ascii="Lato" w:hAnsi="Lato" w:cstheme="minorHAnsi"/>
          <w:bdr w:val="none" w:sz="0" w:space="0" w:color="auto" w:frame="1"/>
        </w:rPr>
        <w:t xml:space="preserve"> del Departamento de Servicios Periciales del Tribunal Superior de Justicia para que, exhiba ante el área de Tesorería el soporte documental del requerimiento de pago. </w:t>
      </w:r>
    </w:p>
    <w:p w14:paraId="320B0588" w14:textId="234C1DE5" w:rsidR="00B84F91" w:rsidRPr="00196009" w:rsidRDefault="00B84F91" w:rsidP="00B53374">
      <w:pPr>
        <w:pStyle w:val="Textoindependienteprimerasangra"/>
        <w:numPr>
          <w:ilvl w:val="0"/>
          <w:numId w:val="2"/>
        </w:numPr>
        <w:tabs>
          <w:tab w:val="left" w:pos="5387"/>
        </w:tabs>
        <w:spacing w:after="0" w:line="480" w:lineRule="auto"/>
        <w:ind w:left="851" w:hanging="425"/>
        <w:jc w:val="both"/>
        <w:rPr>
          <w:rFonts w:ascii="Lato" w:hAnsi="Lato" w:cstheme="minorHAnsi"/>
          <w:bdr w:val="none" w:sz="0" w:space="0" w:color="auto" w:frame="1"/>
        </w:rPr>
      </w:pPr>
      <w:r w:rsidRPr="00196009">
        <w:rPr>
          <w:rFonts w:ascii="Lato" w:hAnsi="Lato" w:cstheme="minorHAnsi"/>
          <w:bdr w:val="none" w:sz="0" w:space="0" w:color="auto" w:frame="1"/>
        </w:rPr>
        <w:t>Instruir al Tesorero del Poder Judicial del Estado, realizar el pago autorizado a</w:t>
      </w:r>
      <w:r w:rsidR="00BC0175" w:rsidRPr="00196009">
        <w:rPr>
          <w:rFonts w:ascii="Lato" w:hAnsi="Lato" w:cstheme="minorHAnsi"/>
          <w:bdr w:val="none" w:sz="0" w:space="0" w:color="auto" w:frame="1"/>
        </w:rPr>
        <w:t xml:space="preserve"> </w:t>
      </w:r>
      <w:r w:rsidRPr="00196009">
        <w:rPr>
          <w:rFonts w:ascii="Lato" w:hAnsi="Lato" w:cstheme="minorHAnsi"/>
          <w:bdr w:val="none" w:sz="0" w:space="0" w:color="auto" w:frame="1"/>
        </w:rPr>
        <w:t>l</w:t>
      </w:r>
      <w:r w:rsidR="00BC0175" w:rsidRPr="00196009">
        <w:rPr>
          <w:rFonts w:ascii="Lato" w:hAnsi="Lato" w:cstheme="minorHAnsi"/>
          <w:bdr w:val="none" w:sz="0" w:space="0" w:color="auto" w:frame="1"/>
        </w:rPr>
        <w:t>a</w:t>
      </w:r>
      <w:r w:rsidRPr="00196009">
        <w:rPr>
          <w:rFonts w:ascii="Lato" w:hAnsi="Lato" w:cstheme="minorHAnsi"/>
          <w:bdr w:val="none" w:sz="0" w:space="0" w:color="auto" w:frame="1"/>
        </w:rPr>
        <w:t xml:space="preserve"> </w:t>
      </w:r>
      <w:proofErr w:type="gramStart"/>
      <w:r w:rsidRPr="00196009">
        <w:rPr>
          <w:rFonts w:ascii="Lato" w:hAnsi="Lato" w:cstheme="minorHAnsi"/>
          <w:bdr w:val="none" w:sz="0" w:space="0" w:color="auto" w:frame="1"/>
        </w:rPr>
        <w:t>perito referid</w:t>
      </w:r>
      <w:r w:rsidR="00BC0175" w:rsidRPr="00196009">
        <w:rPr>
          <w:rFonts w:ascii="Lato" w:hAnsi="Lato" w:cstheme="minorHAnsi"/>
          <w:bdr w:val="none" w:sz="0" w:space="0" w:color="auto" w:frame="1"/>
        </w:rPr>
        <w:t>a</w:t>
      </w:r>
      <w:proofErr w:type="gramEnd"/>
      <w:r w:rsidRPr="00196009">
        <w:rPr>
          <w:rFonts w:ascii="Lato" w:hAnsi="Lato" w:cstheme="minorHAnsi"/>
          <w:bdr w:val="none" w:sz="0" w:space="0" w:color="auto" w:frame="1"/>
        </w:rPr>
        <w:t>, una vez que tenga el soporte documental ordenado y se expida el comprobante fiscal que reúna los requisitos a satisfacción de su área.</w:t>
      </w:r>
    </w:p>
    <w:p w14:paraId="7856B6B3" w14:textId="53CD42E1" w:rsidR="003225F4" w:rsidRPr="00196009" w:rsidRDefault="00B84F91" w:rsidP="00BC0175">
      <w:pPr>
        <w:spacing w:after="0" w:line="480" w:lineRule="auto"/>
        <w:jc w:val="both"/>
        <w:rPr>
          <w:rFonts w:ascii="Lato" w:hAnsi="Lato"/>
          <w:b/>
          <w:bCs/>
        </w:rPr>
      </w:pPr>
      <w:r w:rsidRPr="00196009">
        <w:rPr>
          <w:rFonts w:ascii="Lato" w:hAnsi="Lato" w:cstheme="minorHAnsi"/>
          <w:bdr w:val="none" w:sz="0" w:space="0" w:color="auto" w:frame="1"/>
        </w:rPr>
        <w:t xml:space="preserve">Comuníquese esta determinación, al </w:t>
      </w:r>
      <w:proofErr w:type="gramStart"/>
      <w:r w:rsidRPr="00196009">
        <w:rPr>
          <w:rFonts w:ascii="Lato" w:hAnsi="Lato" w:cstheme="minorHAnsi"/>
          <w:bdr w:val="none" w:sz="0" w:space="0" w:color="auto" w:frame="1"/>
        </w:rPr>
        <w:t>Jefe</w:t>
      </w:r>
      <w:proofErr w:type="gramEnd"/>
      <w:r w:rsidRPr="00196009">
        <w:rPr>
          <w:rFonts w:ascii="Lato" w:hAnsi="Lato" w:cstheme="minorHAnsi"/>
          <w:bdr w:val="none" w:sz="0" w:space="0" w:color="auto" w:frame="1"/>
        </w:rPr>
        <w:t xml:space="preserve"> del Departamento de Servicios Periciales y Secretaria General de Acuerdos del Tribunal Superior de Justicia, así como a</w:t>
      </w:r>
      <w:r w:rsidR="00BC0175" w:rsidRPr="00196009">
        <w:rPr>
          <w:rFonts w:ascii="Lato" w:hAnsi="Lato" w:cstheme="minorHAnsi"/>
          <w:bdr w:val="none" w:sz="0" w:space="0" w:color="auto" w:frame="1"/>
        </w:rPr>
        <w:t xml:space="preserve"> la Jueza Quinto interina de Control y de Juicio Oral del Distrito Judicial de Guridi y Alcocer, </w:t>
      </w:r>
      <w:r w:rsidRPr="00196009">
        <w:rPr>
          <w:rFonts w:ascii="Lato" w:hAnsi="Lato" w:cstheme="minorHAnsi"/>
          <w:bdr w:val="none" w:sz="0" w:space="0" w:color="auto" w:frame="1"/>
        </w:rPr>
        <w:t>para los efectos legales a que haya lugar.</w:t>
      </w:r>
      <w:bookmarkEnd w:id="11"/>
      <w:r w:rsidRPr="00196009">
        <w:rPr>
          <w:rFonts w:ascii="Lato" w:hAnsi="Lato" w:cstheme="minorHAnsi"/>
          <w:bdr w:val="none" w:sz="0" w:space="0" w:color="auto" w:frame="1"/>
        </w:rPr>
        <w:t xml:space="preserve"> </w:t>
      </w:r>
      <w:r w:rsidR="009955C5" w:rsidRPr="00196009">
        <w:rPr>
          <w:rFonts w:ascii="Lato" w:hAnsi="Lato" w:cstheme="minorHAnsi"/>
          <w:b/>
          <w:bCs/>
          <w:u w:val="single"/>
        </w:rPr>
        <w:t>APROBADO POR UNANIMIDAD DE VOTOS</w:t>
      </w:r>
      <w:r w:rsidR="009955C5" w:rsidRPr="00196009">
        <w:rPr>
          <w:rFonts w:ascii="Lato" w:hAnsi="Lato" w:cstheme="minorHAnsi"/>
        </w:rPr>
        <w:t>.</w:t>
      </w:r>
    </w:p>
    <w:p w14:paraId="6C1F114E" w14:textId="77777777" w:rsidR="00BC0175" w:rsidRPr="00196009" w:rsidRDefault="00BC0175" w:rsidP="00BC0175">
      <w:pPr>
        <w:pStyle w:val="Prrafodelista"/>
        <w:tabs>
          <w:tab w:val="left" w:pos="5387"/>
        </w:tabs>
        <w:spacing w:after="0" w:line="240" w:lineRule="auto"/>
        <w:ind w:left="851"/>
        <w:jc w:val="both"/>
        <w:rPr>
          <w:rFonts w:ascii="Lato" w:hAnsi="Lato" w:cstheme="minorHAnsi"/>
          <w:sz w:val="19"/>
          <w:szCs w:val="19"/>
          <w:bdr w:val="none" w:sz="0" w:space="0" w:color="auto" w:frame="1"/>
        </w:rPr>
      </w:pPr>
    </w:p>
    <w:p w14:paraId="4984A674" w14:textId="5565B6F0" w:rsidR="00BC0175" w:rsidRPr="00196009" w:rsidRDefault="00BC0175" w:rsidP="009955C5">
      <w:pPr>
        <w:spacing w:after="0" w:line="480" w:lineRule="auto"/>
        <w:ind w:firstLine="708"/>
        <w:jc w:val="both"/>
        <w:rPr>
          <w:rFonts w:ascii="Lato" w:hAnsi="Lato"/>
          <w:b/>
        </w:rPr>
      </w:pPr>
      <w:r w:rsidRPr="00196009">
        <w:rPr>
          <w:rFonts w:ascii="Lato" w:hAnsi="Lato" w:cstheme="minorHAnsi"/>
          <w:b/>
        </w:rPr>
        <w:t xml:space="preserve">ACUERDO VI/64/2025. </w:t>
      </w:r>
      <w:r w:rsidRPr="00196009">
        <w:rPr>
          <w:rFonts w:ascii="Lato" w:hAnsi="Lato"/>
          <w:b/>
        </w:rPr>
        <w:t>Oficios números 2428/2025-S1 y 2429/2025-S1, recibidos el veintiséis de junio de dos mil veinticinco, signados por el Juez Séptimo de Control y de Juicio Oral del Distrito Judicial de Guridi y Alcocer.</w:t>
      </w:r>
      <w:r w:rsidR="00EF1275" w:rsidRPr="00196009">
        <w:rPr>
          <w:rFonts w:ascii="Lato" w:hAnsi="Lato"/>
          <w:b/>
        </w:rPr>
        <w:t xml:space="preserve"> - - </w:t>
      </w:r>
    </w:p>
    <w:p w14:paraId="1241B270" w14:textId="729C9CA7" w:rsidR="00E125EC" w:rsidRPr="00196009" w:rsidRDefault="00BC0175" w:rsidP="00E125EC">
      <w:pPr>
        <w:tabs>
          <w:tab w:val="left" w:pos="5387"/>
        </w:tabs>
        <w:spacing w:after="0" w:line="480" w:lineRule="auto"/>
        <w:jc w:val="both"/>
        <w:rPr>
          <w:rFonts w:ascii="Lato" w:hAnsi="Lato" w:cstheme="minorHAnsi"/>
        </w:rPr>
      </w:pPr>
      <w:r w:rsidRPr="00196009">
        <w:rPr>
          <w:rFonts w:ascii="Lato" w:hAnsi="Lato" w:cstheme="minorHAnsi"/>
          <w:bCs/>
          <w:bdr w:val="none" w:sz="0" w:space="0" w:color="auto" w:frame="1"/>
        </w:rPr>
        <w:t xml:space="preserve">Dada cuenta con los oficios mediante los cuales el Juez Séptimo de Control y de Juicio Oral del Distrito Judicial de Guridi y Alcocer, hace del conocimiento los autos dictados en las causas judiciales </w:t>
      </w:r>
      <w:r w:rsidR="00E125EC" w:rsidRPr="00196009">
        <w:rPr>
          <w:rFonts w:ascii="Lato" w:hAnsi="Lato" w:cstheme="minorHAnsi"/>
          <w:bCs/>
          <w:bdr w:val="none" w:sz="0" w:space="0" w:color="auto" w:frame="1"/>
        </w:rPr>
        <w:t>681/2024 y 402/2022</w:t>
      </w:r>
      <w:r w:rsidRPr="00196009">
        <w:rPr>
          <w:rFonts w:ascii="Lato" w:hAnsi="Lato" w:cstheme="minorHAnsi"/>
          <w:bCs/>
          <w:bdr w:val="none" w:sz="0" w:space="0" w:color="auto" w:frame="1"/>
        </w:rPr>
        <w:t xml:space="preserve">, </w:t>
      </w:r>
      <w:r w:rsidR="00E125EC" w:rsidRPr="00196009">
        <w:rPr>
          <w:rFonts w:ascii="Lato" w:hAnsi="Lato" w:cstheme="minorHAnsi"/>
          <w:bCs/>
          <w:bdr w:val="none" w:sz="0" w:space="0" w:color="auto" w:frame="1"/>
        </w:rPr>
        <w:t xml:space="preserve">dando </w:t>
      </w:r>
      <w:r w:rsidRPr="00196009">
        <w:rPr>
          <w:rFonts w:ascii="Lato" w:hAnsi="Lato" w:cstheme="minorHAnsi"/>
          <w:bCs/>
          <w:bdr w:val="none" w:sz="0" w:space="0" w:color="auto" w:frame="1"/>
        </w:rPr>
        <w:t xml:space="preserve">vista a este Órgano Colegiado de la demora en la cuenta, por parte del </w:t>
      </w:r>
      <w:r w:rsidR="00E125EC" w:rsidRPr="00196009">
        <w:rPr>
          <w:rFonts w:ascii="Lato" w:hAnsi="Lato" w:cstheme="minorHAnsi"/>
          <w:bCs/>
          <w:bdr w:val="none" w:sz="0" w:space="0" w:color="auto" w:frame="1"/>
        </w:rPr>
        <w:t>Asistente</w:t>
      </w:r>
      <w:r w:rsidRPr="00196009">
        <w:rPr>
          <w:rFonts w:ascii="Lato" w:hAnsi="Lato" w:cstheme="minorHAnsi"/>
          <w:bCs/>
          <w:bdr w:val="none" w:sz="0" w:space="0" w:color="auto" w:frame="1"/>
        </w:rPr>
        <w:t xml:space="preserve"> de </w:t>
      </w:r>
      <w:r w:rsidR="00E125EC" w:rsidRPr="00196009">
        <w:rPr>
          <w:rFonts w:ascii="Lato" w:hAnsi="Lato" w:cstheme="minorHAnsi"/>
          <w:bCs/>
          <w:bdr w:val="none" w:sz="0" w:space="0" w:color="auto" w:frame="1"/>
        </w:rPr>
        <w:t>Causas</w:t>
      </w:r>
      <w:r w:rsidRPr="00196009">
        <w:rPr>
          <w:rFonts w:ascii="Lato" w:hAnsi="Lato" w:cstheme="minorHAnsi"/>
          <w:bCs/>
          <w:bdr w:val="none" w:sz="0" w:space="0" w:color="auto" w:frame="1"/>
        </w:rPr>
        <w:t>.</w:t>
      </w:r>
      <w:r w:rsidR="00181D28" w:rsidRPr="00196009">
        <w:rPr>
          <w:rFonts w:ascii="Lato" w:hAnsi="Lato" w:cstheme="minorHAnsi"/>
          <w:bCs/>
          <w:bdr w:val="none" w:sz="0" w:space="0" w:color="auto" w:frame="1"/>
        </w:rPr>
        <w:t xml:space="preserve"> </w:t>
      </w:r>
      <w:r w:rsidR="00E125EC" w:rsidRPr="00196009">
        <w:rPr>
          <w:rFonts w:ascii="Lato" w:hAnsi="Lato" w:cstheme="minorHAnsi"/>
          <w:bdr w:val="none" w:sz="0" w:space="0" w:color="auto" w:frame="1"/>
        </w:rPr>
        <w:lastRenderedPageBreak/>
        <w:t>E</w:t>
      </w:r>
      <w:r w:rsidR="00E125EC" w:rsidRPr="00196009">
        <w:rPr>
          <w:rFonts w:ascii="Lato" w:hAnsi="Lato" w:cstheme="minorHAnsi"/>
          <w:bCs/>
          <w:bdr w:val="none" w:sz="0" w:space="0" w:color="auto" w:frame="1"/>
        </w:rPr>
        <w:t xml:space="preserve">n atención a lo anterior y a fin de deslindar responsabilidades administrativas, derivado de los hechos asentados en los autos dictados en las causas judiciales, con los que se da vista a este Pleno, </w:t>
      </w:r>
      <w:r w:rsidR="00E125EC" w:rsidRPr="00196009">
        <w:rPr>
          <w:rFonts w:ascii="Lato" w:hAnsi="Lato"/>
          <w:bCs/>
        </w:rPr>
        <w:t xml:space="preserve">con fundamento en lo que establecen los artículos </w:t>
      </w:r>
      <w:r w:rsidR="00E125EC" w:rsidRPr="00196009">
        <w:rPr>
          <w:rFonts w:ascii="Lato" w:hAnsi="Lato"/>
        </w:rPr>
        <w:t>3 fracción II, 90 y 91 de la Ley General de Responsabilidades Administrativas</w:t>
      </w:r>
      <w:r w:rsidR="00E125EC" w:rsidRPr="00196009">
        <w:rPr>
          <w:rFonts w:ascii="Lato" w:hAnsi="Lato" w:cstheme="minorHAnsi"/>
        </w:rPr>
        <w:t>; 61, 66 y 68 fracción XXVI, de la Ley Orgánica del Poder Judicial del Estado, se determina:</w:t>
      </w:r>
    </w:p>
    <w:p w14:paraId="7D673645" w14:textId="3BAA230A" w:rsidR="00E125EC" w:rsidRPr="00196009" w:rsidRDefault="00E125EC" w:rsidP="00B53374">
      <w:pPr>
        <w:pStyle w:val="Prrafodelista"/>
        <w:numPr>
          <w:ilvl w:val="0"/>
          <w:numId w:val="8"/>
        </w:numPr>
        <w:tabs>
          <w:tab w:val="left" w:pos="5387"/>
        </w:tabs>
        <w:spacing w:after="0" w:line="480" w:lineRule="auto"/>
        <w:jc w:val="both"/>
        <w:rPr>
          <w:rFonts w:ascii="Lato" w:hAnsi="Lato"/>
          <w:bCs/>
        </w:rPr>
      </w:pPr>
      <w:r w:rsidRPr="00196009">
        <w:rPr>
          <w:rFonts w:ascii="Lato" w:hAnsi="Lato"/>
          <w:bCs/>
        </w:rPr>
        <w:t>Tomar debido conocimiento de los oficios de cuenta.</w:t>
      </w:r>
    </w:p>
    <w:p w14:paraId="7B99EF1F" w14:textId="30131AD8" w:rsidR="00E125EC" w:rsidRPr="00196009" w:rsidRDefault="00E125EC" w:rsidP="00B53374">
      <w:pPr>
        <w:pStyle w:val="Prrafodelista"/>
        <w:numPr>
          <w:ilvl w:val="0"/>
          <w:numId w:val="8"/>
        </w:numPr>
        <w:tabs>
          <w:tab w:val="left" w:pos="5387"/>
        </w:tabs>
        <w:spacing w:after="0" w:line="480" w:lineRule="auto"/>
        <w:jc w:val="both"/>
        <w:rPr>
          <w:rFonts w:ascii="Lato" w:hAnsi="Lato"/>
          <w:bCs/>
        </w:rPr>
      </w:pPr>
      <w:r w:rsidRPr="00196009">
        <w:rPr>
          <w:rFonts w:ascii="Lato" w:hAnsi="Lato"/>
          <w:bCs/>
        </w:rPr>
        <w:t>Turnar los originales de dicha documentación al Contralor del Poder Judicial del Estado, para efectos de su competencia.</w:t>
      </w:r>
    </w:p>
    <w:p w14:paraId="5B77746B" w14:textId="366A406D" w:rsidR="00E125EC" w:rsidRPr="00196009" w:rsidRDefault="00E125EC" w:rsidP="00E125EC">
      <w:pPr>
        <w:pStyle w:val="NormalWeb"/>
        <w:spacing w:before="0" w:beforeAutospacing="0" w:after="0" w:afterAutospacing="0" w:line="480" w:lineRule="auto"/>
        <w:jc w:val="both"/>
        <w:rPr>
          <w:rFonts w:ascii="Lato" w:hAnsi="Lato" w:cstheme="minorHAnsi"/>
          <w:sz w:val="22"/>
          <w:szCs w:val="22"/>
        </w:rPr>
      </w:pPr>
      <w:r w:rsidRPr="00196009">
        <w:rPr>
          <w:rFonts w:ascii="Lato" w:hAnsi="Lato"/>
          <w:bCs/>
          <w:sz w:val="22"/>
          <w:szCs w:val="22"/>
        </w:rPr>
        <w:t xml:space="preserve">Comuníquese esta determinación al Contralor del Poder Judicial del Estado, para los efectos legales correspondientes, así como al Juez </w:t>
      </w:r>
      <w:r w:rsidRPr="00196009">
        <w:rPr>
          <w:rFonts w:ascii="Lato" w:hAnsi="Lato" w:cstheme="minorHAnsi"/>
          <w:bCs/>
          <w:sz w:val="22"/>
          <w:szCs w:val="22"/>
          <w:bdr w:val="none" w:sz="0" w:space="0" w:color="auto" w:frame="1"/>
        </w:rPr>
        <w:t>Séptimo de Control y de Juicio Oral del Distrito Judicial de Guridi y Alcocer</w:t>
      </w:r>
      <w:r w:rsidRPr="00196009">
        <w:rPr>
          <w:rFonts w:ascii="Lato" w:hAnsi="Lato"/>
          <w:bCs/>
          <w:sz w:val="22"/>
          <w:szCs w:val="22"/>
        </w:rPr>
        <w:t>.</w:t>
      </w:r>
      <w:r w:rsidR="00EF1275" w:rsidRPr="00196009">
        <w:rPr>
          <w:rFonts w:ascii="Lato" w:hAnsi="Lato"/>
          <w:bCs/>
          <w:sz w:val="22"/>
          <w:szCs w:val="22"/>
        </w:rPr>
        <w:t xml:space="preserve"> </w:t>
      </w:r>
      <w:r w:rsidR="00EF1275" w:rsidRPr="00196009">
        <w:rPr>
          <w:rFonts w:ascii="Lato" w:hAnsi="Lato" w:cstheme="minorHAnsi"/>
          <w:b/>
          <w:bCs/>
          <w:sz w:val="22"/>
          <w:szCs w:val="22"/>
          <w:u w:val="single"/>
        </w:rPr>
        <w:t>APROBADO POR UNANIMIDAD DE VOTOS</w:t>
      </w:r>
      <w:r w:rsidR="00EF1275" w:rsidRPr="00196009">
        <w:rPr>
          <w:rFonts w:ascii="Lato" w:hAnsi="Lato" w:cstheme="minorHAnsi"/>
          <w:sz w:val="22"/>
          <w:szCs w:val="22"/>
        </w:rPr>
        <w:t>.</w:t>
      </w:r>
    </w:p>
    <w:p w14:paraId="50455A29" w14:textId="2C951FC0" w:rsidR="00196087" w:rsidRPr="00196009" w:rsidRDefault="00EF1275" w:rsidP="00EF1275">
      <w:pPr>
        <w:pStyle w:val="NormalWeb"/>
        <w:spacing w:before="0" w:beforeAutospacing="0" w:after="0" w:afterAutospacing="0" w:line="480" w:lineRule="auto"/>
        <w:jc w:val="both"/>
        <w:rPr>
          <w:rFonts w:ascii="Lato" w:hAnsi="Lato"/>
          <w:b/>
        </w:rPr>
      </w:pPr>
      <w:r w:rsidRPr="00196009">
        <w:rPr>
          <w:rFonts w:ascii="Lato" w:hAnsi="Lato" w:cstheme="minorHAnsi"/>
        </w:rPr>
        <w:tab/>
      </w:r>
      <w:r w:rsidR="00196087" w:rsidRPr="00196009">
        <w:rPr>
          <w:rFonts w:ascii="Lato" w:hAnsi="Lato" w:cstheme="minorHAnsi"/>
          <w:b/>
          <w:sz w:val="22"/>
          <w:szCs w:val="22"/>
        </w:rPr>
        <w:t>ACUERDO VII/64/2025. E</w:t>
      </w:r>
      <w:r w:rsidR="00196087" w:rsidRPr="00196009">
        <w:rPr>
          <w:rFonts w:ascii="Lato" w:hAnsi="Lato"/>
          <w:b/>
          <w:sz w:val="22"/>
          <w:szCs w:val="22"/>
        </w:rPr>
        <w:t>scrito recibido el veinticinco de junio de dos mil veinticinco, signado por Oscar Sánchez Pérez y Florentino Sánchez Pérez.</w:t>
      </w:r>
      <w:r w:rsidRPr="00196009">
        <w:rPr>
          <w:rFonts w:ascii="Lato" w:hAnsi="Lato"/>
          <w:b/>
        </w:rPr>
        <w:t xml:space="preserve"> - </w:t>
      </w:r>
    </w:p>
    <w:p w14:paraId="0A4255A9" w14:textId="51D34A06" w:rsidR="00E95D44" w:rsidRPr="00196009" w:rsidRDefault="00E95D44" w:rsidP="00E95D44">
      <w:pPr>
        <w:tabs>
          <w:tab w:val="left" w:pos="5387"/>
        </w:tabs>
        <w:spacing w:after="0" w:line="480" w:lineRule="auto"/>
        <w:jc w:val="both"/>
        <w:rPr>
          <w:rFonts w:ascii="Lato" w:hAnsi="Lato" w:cstheme="minorHAnsi"/>
          <w:bdr w:val="none" w:sz="0" w:space="0" w:color="auto" w:frame="1"/>
        </w:rPr>
      </w:pPr>
      <w:r w:rsidRPr="00196009">
        <w:rPr>
          <w:rFonts w:ascii="Lato" w:hAnsi="Lato"/>
        </w:rPr>
        <w:t>Dada cuenta con el escrito de referencia, mediante el cual, los promoventes presentan queja y exponen los hechos que la motivan respecto de las actuaciones que obran en el Juzgado Primero de lo Familiar del Distrito Judicial de Cuauhtémoc.</w:t>
      </w:r>
      <w:r w:rsidR="003C3FBD" w:rsidRPr="00196009">
        <w:rPr>
          <w:rFonts w:ascii="Lato" w:hAnsi="Lato"/>
        </w:rPr>
        <w:t xml:space="preserve"> </w:t>
      </w:r>
      <w:r w:rsidRPr="00196009">
        <w:rPr>
          <w:rFonts w:ascii="Lato" w:hAnsi="Lato" w:cstheme="minorHAnsi"/>
          <w:bdr w:val="none" w:sz="0" w:space="0" w:color="auto" w:frame="1"/>
        </w:rPr>
        <w:t>E</w:t>
      </w:r>
      <w:r w:rsidRPr="00196009">
        <w:rPr>
          <w:rFonts w:ascii="Lato" w:hAnsi="Lato" w:cstheme="minorHAnsi"/>
          <w:bCs/>
          <w:bdr w:val="none" w:sz="0" w:space="0" w:color="auto" w:frame="1"/>
        </w:rPr>
        <w:t xml:space="preserve">n atención a lo anterior y a fin de deslindar responsabilidades administrativas, derivado de los hechos asentados en </w:t>
      </w:r>
      <w:r w:rsidR="00750387" w:rsidRPr="00196009">
        <w:rPr>
          <w:rFonts w:ascii="Lato" w:hAnsi="Lato" w:cstheme="minorHAnsi"/>
          <w:bCs/>
          <w:bdr w:val="none" w:sz="0" w:space="0" w:color="auto" w:frame="1"/>
        </w:rPr>
        <w:t xml:space="preserve">el </w:t>
      </w:r>
      <w:r w:rsidRPr="00196009">
        <w:rPr>
          <w:rFonts w:ascii="Lato" w:hAnsi="Lato" w:cstheme="minorHAnsi"/>
          <w:bCs/>
          <w:bdr w:val="none" w:sz="0" w:space="0" w:color="auto" w:frame="1"/>
        </w:rPr>
        <w:t xml:space="preserve">escrito de referencia, </w:t>
      </w:r>
      <w:r w:rsidRPr="00196009">
        <w:rPr>
          <w:rFonts w:ascii="Lato" w:hAnsi="Lato"/>
          <w:bCs/>
        </w:rPr>
        <w:t xml:space="preserve">con fundamento en lo que establecen los artículos </w:t>
      </w:r>
      <w:r w:rsidRPr="00196009">
        <w:rPr>
          <w:rFonts w:ascii="Lato" w:hAnsi="Lato"/>
        </w:rPr>
        <w:t>3 fracción II, 90 y 91 de la Ley General de Responsabilidades Administrativas</w:t>
      </w:r>
      <w:r w:rsidRPr="00196009">
        <w:rPr>
          <w:rFonts w:ascii="Lato" w:hAnsi="Lato" w:cstheme="minorHAnsi"/>
        </w:rPr>
        <w:t>; 61, 66 y 68 fracción XXVI, de la Ley Orgánica del Poder Judicial del Estado, se determina:</w:t>
      </w:r>
    </w:p>
    <w:p w14:paraId="2DDCDF7B" w14:textId="5EB7C9C0" w:rsidR="00E95D44" w:rsidRPr="00196009" w:rsidRDefault="00E95D44" w:rsidP="00B53374">
      <w:pPr>
        <w:pStyle w:val="Prrafodelista"/>
        <w:numPr>
          <w:ilvl w:val="0"/>
          <w:numId w:val="9"/>
        </w:numPr>
        <w:tabs>
          <w:tab w:val="left" w:pos="5387"/>
        </w:tabs>
        <w:spacing w:after="0" w:line="480" w:lineRule="auto"/>
        <w:jc w:val="both"/>
        <w:rPr>
          <w:rFonts w:ascii="Lato" w:hAnsi="Lato"/>
          <w:bCs/>
        </w:rPr>
      </w:pPr>
      <w:r w:rsidRPr="00196009">
        <w:rPr>
          <w:rFonts w:ascii="Lato" w:hAnsi="Lato"/>
          <w:bCs/>
        </w:rPr>
        <w:t>Tomar debido conocimiento de</w:t>
      </w:r>
      <w:r w:rsidR="00750387" w:rsidRPr="00196009">
        <w:rPr>
          <w:rFonts w:ascii="Lato" w:hAnsi="Lato"/>
          <w:bCs/>
        </w:rPr>
        <w:t>l</w:t>
      </w:r>
      <w:r w:rsidRPr="00196009">
        <w:rPr>
          <w:rFonts w:ascii="Lato" w:hAnsi="Lato"/>
          <w:bCs/>
        </w:rPr>
        <w:t xml:space="preserve"> escrito de cuenta.</w:t>
      </w:r>
    </w:p>
    <w:p w14:paraId="0D76362C" w14:textId="20D927B5" w:rsidR="00E95D44" w:rsidRPr="00196009" w:rsidRDefault="00E95D44" w:rsidP="00B53374">
      <w:pPr>
        <w:pStyle w:val="Prrafodelista"/>
        <w:numPr>
          <w:ilvl w:val="0"/>
          <w:numId w:val="9"/>
        </w:numPr>
        <w:tabs>
          <w:tab w:val="left" w:pos="5387"/>
        </w:tabs>
        <w:spacing w:after="0" w:line="480" w:lineRule="auto"/>
        <w:jc w:val="both"/>
        <w:rPr>
          <w:rFonts w:ascii="Lato" w:hAnsi="Lato"/>
          <w:bCs/>
        </w:rPr>
      </w:pPr>
      <w:r w:rsidRPr="00196009">
        <w:rPr>
          <w:rFonts w:ascii="Lato" w:hAnsi="Lato"/>
          <w:bCs/>
        </w:rPr>
        <w:t>Turnar los originales de dicha documentación al Contralor del Poder Judicial del Estado, para efectos de su competencia.</w:t>
      </w:r>
    </w:p>
    <w:p w14:paraId="0FA0CA5D" w14:textId="022B2A6A" w:rsidR="00196087" w:rsidRPr="00196009" w:rsidRDefault="00E95D44" w:rsidP="00B41BAF">
      <w:pPr>
        <w:tabs>
          <w:tab w:val="left" w:pos="5387"/>
        </w:tabs>
        <w:spacing w:after="0" w:line="480" w:lineRule="auto"/>
        <w:jc w:val="both"/>
        <w:rPr>
          <w:rFonts w:ascii="Lato" w:hAnsi="Lato"/>
          <w:b/>
        </w:rPr>
      </w:pPr>
      <w:r w:rsidRPr="00196009">
        <w:rPr>
          <w:rFonts w:ascii="Lato" w:hAnsi="Lato"/>
          <w:bCs/>
        </w:rPr>
        <w:t>Comuníquese esta determinación al Contralor del Poder Judicial del Estado, para los efectos legales correspondientes, así como a l</w:t>
      </w:r>
      <w:r w:rsidR="00750387" w:rsidRPr="00196009">
        <w:rPr>
          <w:rFonts w:ascii="Lato" w:hAnsi="Lato"/>
          <w:bCs/>
        </w:rPr>
        <w:t>os q</w:t>
      </w:r>
      <w:r w:rsidRPr="00196009">
        <w:rPr>
          <w:rFonts w:ascii="Lato" w:hAnsi="Lato"/>
          <w:bCs/>
        </w:rPr>
        <w:t>uejos</w:t>
      </w:r>
      <w:r w:rsidR="00750387" w:rsidRPr="00196009">
        <w:rPr>
          <w:rFonts w:ascii="Lato" w:hAnsi="Lato"/>
          <w:bCs/>
        </w:rPr>
        <w:t>os</w:t>
      </w:r>
      <w:r w:rsidRPr="00196009">
        <w:rPr>
          <w:rFonts w:ascii="Lato" w:hAnsi="Lato"/>
          <w:bCs/>
        </w:rPr>
        <w:t xml:space="preserve"> en el </w:t>
      </w:r>
      <w:r w:rsidR="00750387" w:rsidRPr="00196009">
        <w:rPr>
          <w:rFonts w:ascii="Lato" w:hAnsi="Lato"/>
          <w:bCs/>
        </w:rPr>
        <w:t>domicilio que señalan pa</w:t>
      </w:r>
      <w:r w:rsidRPr="00196009">
        <w:rPr>
          <w:rFonts w:ascii="Lato" w:hAnsi="Lato"/>
          <w:bCs/>
        </w:rPr>
        <w:t xml:space="preserve">ra tal efecto, a través de la </w:t>
      </w:r>
      <w:proofErr w:type="spellStart"/>
      <w:r w:rsidRPr="00196009">
        <w:rPr>
          <w:rFonts w:ascii="Lato" w:hAnsi="Lato"/>
          <w:bCs/>
        </w:rPr>
        <w:t>Diligenciaria</w:t>
      </w:r>
      <w:proofErr w:type="spellEnd"/>
      <w:r w:rsidR="00750387" w:rsidRPr="00196009">
        <w:rPr>
          <w:rFonts w:ascii="Lato" w:hAnsi="Lato"/>
          <w:bCs/>
        </w:rPr>
        <w:t xml:space="preserve"> adscrita al Consejo de la </w:t>
      </w:r>
      <w:r w:rsidR="00750387" w:rsidRPr="00196009">
        <w:rPr>
          <w:rFonts w:ascii="Lato" w:hAnsi="Lato"/>
          <w:bCs/>
        </w:rPr>
        <w:lastRenderedPageBreak/>
        <w:t>Judicatura, autorizando para recibirlas a la profesionista que indican.</w:t>
      </w:r>
      <w:r w:rsidR="00EF1275" w:rsidRPr="00196009">
        <w:rPr>
          <w:rFonts w:ascii="Lato" w:hAnsi="Lato"/>
          <w:bCs/>
        </w:rPr>
        <w:t xml:space="preserve"> </w:t>
      </w:r>
      <w:r w:rsidR="00EF1275" w:rsidRPr="00196009">
        <w:rPr>
          <w:rFonts w:ascii="Lato" w:hAnsi="Lato" w:cstheme="minorHAnsi"/>
          <w:b/>
          <w:bCs/>
          <w:u w:val="single"/>
        </w:rPr>
        <w:t>APROBADO POR UNANIMIDAD DE VOTOS</w:t>
      </w:r>
      <w:r w:rsidR="00EF1275" w:rsidRPr="00196009">
        <w:rPr>
          <w:rFonts w:ascii="Lato" w:hAnsi="Lato" w:cstheme="minorHAnsi"/>
        </w:rPr>
        <w:t>.</w:t>
      </w:r>
    </w:p>
    <w:p w14:paraId="1DE1BE7A" w14:textId="4352019F" w:rsidR="000A7AF2" w:rsidRPr="00196009" w:rsidRDefault="000A7AF2" w:rsidP="00EF1275">
      <w:pPr>
        <w:tabs>
          <w:tab w:val="left" w:pos="5387"/>
        </w:tabs>
        <w:spacing w:after="0" w:line="480" w:lineRule="auto"/>
        <w:ind w:firstLine="708"/>
        <w:jc w:val="both"/>
        <w:rPr>
          <w:rFonts w:ascii="Lato" w:hAnsi="Lato"/>
          <w:b/>
        </w:rPr>
      </w:pPr>
      <w:r w:rsidRPr="00196009">
        <w:rPr>
          <w:rFonts w:ascii="Lato" w:hAnsi="Lato" w:cstheme="minorHAnsi"/>
          <w:b/>
        </w:rPr>
        <w:t xml:space="preserve">ACUERDO </w:t>
      </w:r>
      <w:r w:rsidR="00750387" w:rsidRPr="00196009">
        <w:rPr>
          <w:rFonts w:ascii="Lato" w:hAnsi="Lato" w:cstheme="minorHAnsi"/>
          <w:b/>
        </w:rPr>
        <w:t>VIII</w:t>
      </w:r>
      <w:r w:rsidRPr="00196009">
        <w:rPr>
          <w:rFonts w:ascii="Lato" w:hAnsi="Lato" w:cstheme="minorHAnsi"/>
          <w:b/>
        </w:rPr>
        <w:t>/64/2025. O</w:t>
      </w:r>
      <w:r w:rsidRPr="00196009">
        <w:rPr>
          <w:rFonts w:ascii="Lato" w:hAnsi="Lato"/>
          <w:b/>
        </w:rPr>
        <w:t>ficio número 1050/2025, recibido el veintisiete de junio de dos mil veinticinco, signado por el Juez del Sistema Tradicional Penal y Especializado en Administración de Justicia para Adolescentes.</w:t>
      </w:r>
      <w:r w:rsidR="00EF1275" w:rsidRPr="00196009">
        <w:rPr>
          <w:rFonts w:ascii="Lato" w:hAnsi="Lato"/>
          <w:b/>
        </w:rPr>
        <w:t xml:space="preserve"> - - - - - - - - - - - - - - - - - - - - - - - - - - - - - - - - - - - - - - - - - - - - - - - </w:t>
      </w:r>
    </w:p>
    <w:p w14:paraId="7CEECAD5" w14:textId="5F383366" w:rsidR="0079206F" w:rsidRPr="00196009" w:rsidRDefault="0079206F" w:rsidP="0079206F">
      <w:pPr>
        <w:tabs>
          <w:tab w:val="left" w:pos="5387"/>
        </w:tabs>
        <w:spacing w:after="0" w:line="480" w:lineRule="auto"/>
        <w:jc w:val="both"/>
        <w:rPr>
          <w:rFonts w:ascii="Lato" w:hAnsi="Lato" w:cstheme="minorHAnsi"/>
          <w:bCs/>
          <w:bdr w:val="none" w:sz="0" w:space="0" w:color="auto" w:frame="1"/>
        </w:rPr>
      </w:pPr>
      <w:r w:rsidRPr="00196009">
        <w:rPr>
          <w:rFonts w:ascii="Lato" w:hAnsi="Lato" w:cstheme="minorHAnsi"/>
          <w:bCs/>
          <w:bdr w:val="none" w:sz="0" w:space="0" w:color="auto" w:frame="1"/>
        </w:rPr>
        <w:t>Dada cuenta con el oficio de referencia mediante el cual, el Juez hace del conocimiento que por auto de fecha diecinueve de junio de dos mil veinticinco, dictado en el expedientillo 01/2024, ordenó la publicación del edicto correspondiente, al tener el listado de los bienes no identificables y que ninguno de ellos es susceptible de decomiso.</w:t>
      </w:r>
      <w:r w:rsidR="007E078D" w:rsidRPr="00196009">
        <w:rPr>
          <w:rFonts w:ascii="Lato" w:hAnsi="Lato" w:cstheme="minorHAnsi"/>
          <w:bCs/>
          <w:bdr w:val="none" w:sz="0" w:space="0" w:color="auto" w:frame="1"/>
        </w:rPr>
        <w:t xml:space="preserve"> </w:t>
      </w:r>
      <w:r w:rsidRPr="00196009">
        <w:rPr>
          <w:rFonts w:ascii="Lato" w:hAnsi="Lato" w:cstheme="minorHAnsi"/>
          <w:bCs/>
          <w:bdr w:val="none" w:sz="0" w:space="0" w:color="auto" w:frame="1"/>
        </w:rPr>
        <w:t xml:space="preserve">Al respecto, con fundamento en el artículo 61 de la Ley Orgánica del Poder Judicial del Estado, este Órgano Colegiado únicamente toma debido conocimiento. </w:t>
      </w:r>
    </w:p>
    <w:p w14:paraId="14B8FEB6" w14:textId="1D356908" w:rsidR="0079206F" w:rsidRPr="00196009" w:rsidRDefault="0079206F" w:rsidP="0079206F">
      <w:pPr>
        <w:tabs>
          <w:tab w:val="left" w:pos="5387"/>
        </w:tabs>
        <w:spacing w:after="0" w:line="480" w:lineRule="auto"/>
        <w:jc w:val="both"/>
        <w:rPr>
          <w:rFonts w:ascii="Lato" w:hAnsi="Lato" w:cstheme="minorHAnsi"/>
          <w:bCs/>
          <w:bdr w:val="none" w:sz="0" w:space="0" w:color="auto" w:frame="1"/>
        </w:rPr>
      </w:pPr>
      <w:r w:rsidRPr="00196009">
        <w:rPr>
          <w:rFonts w:ascii="Lato" w:hAnsi="Lato" w:cstheme="minorHAnsi"/>
          <w:bCs/>
          <w:bdr w:val="none" w:sz="0" w:space="0" w:color="auto" w:frame="1"/>
        </w:rPr>
        <w:t xml:space="preserve">Comuníquese lo anterior al Juez </w:t>
      </w:r>
      <w:r w:rsidRPr="00196009">
        <w:rPr>
          <w:rFonts w:ascii="Lato" w:hAnsi="Lato"/>
          <w:bCs/>
        </w:rPr>
        <w:t>del Sistema Tradicional Penal y Especializado en Administración de Justicia para Adolescentes.</w:t>
      </w:r>
      <w:r w:rsidR="00EF1275" w:rsidRPr="00196009">
        <w:rPr>
          <w:rFonts w:ascii="Lato" w:hAnsi="Lato"/>
          <w:bCs/>
        </w:rPr>
        <w:t xml:space="preserve"> </w:t>
      </w:r>
      <w:r w:rsidR="00EF1275" w:rsidRPr="00196009">
        <w:rPr>
          <w:rFonts w:ascii="Lato" w:hAnsi="Lato" w:cstheme="minorHAnsi"/>
          <w:b/>
          <w:bCs/>
          <w:u w:val="single"/>
        </w:rPr>
        <w:t>APROBADO POR UNANIMIDAD DE VOTOS</w:t>
      </w:r>
      <w:r w:rsidR="00EF1275" w:rsidRPr="00196009">
        <w:rPr>
          <w:rFonts w:ascii="Lato" w:hAnsi="Lato" w:cstheme="minorHAnsi"/>
        </w:rPr>
        <w:t>.</w:t>
      </w:r>
    </w:p>
    <w:p w14:paraId="03FC9E41" w14:textId="44718623" w:rsidR="000A7AF2" w:rsidRPr="00196009" w:rsidRDefault="000A7AF2" w:rsidP="00EF1275">
      <w:pPr>
        <w:tabs>
          <w:tab w:val="left" w:pos="5387"/>
        </w:tabs>
        <w:spacing w:after="0" w:line="480" w:lineRule="auto"/>
        <w:ind w:firstLine="708"/>
        <w:jc w:val="both"/>
        <w:rPr>
          <w:rFonts w:ascii="Lato" w:hAnsi="Lato"/>
          <w:b/>
        </w:rPr>
      </w:pPr>
      <w:r w:rsidRPr="00196009">
        <w:rPr>
          <w:rFonts w:ascii="Lato" w:hAnsi="Lato" w:cstheme="minorHAnsi"/>
          <w:b/>
        </w:rPr>
        <w:t xml:space="preserve">ACUERDO </w:t>
      </w:r>
      <w:r w:rsidR="0079206F" w:rsidRPr="00196009">
        <w:rPr>
          <w:rFonts w:ascii="Lato" w:hAnsi="Lato" w:cstheme="minorHAnsi"/>
          <w:b/>
        </w:rPr>
        <w:t>I</w:t>
      </w:r>
      <w:r w:rsidRPr="00196009">
        <w:rPr>
          <w:rFonts w:ascii="Lato" w:hAnsi="Lato" w:cstheme="minorHAnsi"/>
          <w:b/>
        </w:rPr>
        <w:t>X/64/2025</w:t>
      </w:r>
      <w:r w:rsidRPr="00196009">
        <w:rPr>
          <w:rFonts w:ascii="Lato" w:hAnsi="Lato"/>
          <w:b/>
        </w:rPr>
        <w:t xml:space="preserve">. Oficio número CJET/CVV/83/2025, recibido el </w:t>
      </w:r>
    </w:p>
    <w:p w14:paraId="3D944B11" w14:textId="5D93397E" w:rsidR="000A7AF2" w:rsidRPr="00196009" w:rsidRDefault="000A7AF2" w:rsidP="00EF1275">
      <w:pPr>
        <w:tabs>
          <w:tab w:val="left" w:pos="426"/>
        </w:tabs>
        <w:spacing w:after="0" w:line="480" w:lineRule="auto"/>
        <w:jc w:val="both"/>
        <w:rPr>
          <w:rFonts w:ascii="Lato" w:hAnsi="Lato"/>
          <w:b/>
        </w:rPr>
      </w:pPr>
      <w:r w:rsidRPr="00196009">
        <w:rPr>
          <w:rFonts w:ascii="Lato" w:hAnsi="Lato"/>
          <w:b/>
        </w:rPr>
        <w:t xml:space="preserve">veintisiete de junio de dos mil veinticinco, signado por el </w:t>
      </w:r>
      <w:proofErr w:type="gramStart"/>
      <w:r w:rsidRPr="00196009">
        <w:rPr>
          <w:rFonts w:ascii="Lato" w:hAnsi="Lato"/>
          <w:b/>
        </w:rPr>
        <w:t>Consejero</w:t>
      </w:r>
      <w:proofErr w:type="gramEnd"/>
      <w:r w:rsidRPr="00196009">
        <w:rPr>
          <w:rFonts w:ascii="Lato" w:hAnsi="Lato"/>
          <w:b/>
        </w:rPr>
        <w:t xml:space="preserve"> Germán Mendoza </w:t>
      </w:r>
      <w:proofErr w:type="spellStart"/>
      <w:r w:rsidRPr="00196009">
        <w:rPr>
          <w:rFonts w:ascii="Lato" w:hAnsi="Lato"/>
          <w:b/>
        </w:rPr>
        <w:t>Papalotzi</w:t>
      </w:r>
      <w:proofErr w:type="spellEnd"/>
      <w:r w:rsidRPr="00196009">
        <w:rPr>
          <w:rFonts w:ascii="Lato" w:hAnsi="Lato"/>
          <w:b/>
        </w:rPr>
        <w:t>, Integrante de la Judicatura del Estado de Tlaxcala.</w:t>
      </w:r>
      <w:r w:rsidR="00EF1275" w:rsidRPr="00196009">
        <w:rPr>
          <w:rFonts w:ascii="Lato" w:hAnsi="Lato"/>
          <w:b/>
        </w:rPr>
        <w:t xml:space="preserve"> - - - - - -</w:t>
      </w:r>
    </w:p>
    <w:p w14:paraId="6455E21D" w14:textId="0A18AEEB" w:rsidR="00BC7F02" w:rsidRPr="00196009" w:rsidRDefault="00BC7F02" w:rsidP="00BC7F02">
      <w:pPr>
        <w:spacing w:after="0" w:line="480" w:lineRule="auto"/>
        <w:jc w:val="both"/>
        <w:rPr>
          <w:rFonts w:ascii="Lato" w:hAnsi="Lato"/>
          <w:b/>
          <w:bCs/>
        </w:rPr>
      </w:pPr>
      <w:r w:rsidRPr="00196009">
        <w:rPr>
          <w:rFonts w:ascii="Lato" w:hAnsi="Lato"/>
        </w:rPr>
        <w:t xml:space="preserve">Dada cuenta con el oficio de referencia, mediante el cual, el Maestro Germán Mendoza </w:t>
      </w:r>
      <w:proofErr w:type="spellStart"/>
      <w:r w:rsidRPr="00196009">
        <w:rPr>
          <w:rFonts w:ascii="Lato" w:hAnsi="Lato"/>
        </w:rPr>
        <w:t>Papalotzi</w:t>
      </w:r>
      <w:proofErr w:type="spellEnd"/>
      <w:r w:rsidRPr="00196009">
        <w:rPr>
          <w:rFonts w:ascii="Lato" w:hAnsi="Lato"/>
        </w:rPr>
        <w:t xml:space="preserve">, Consejero Integrante de la Judicatura del Estado, informa que recibió una queja en contra del Oficial de Partes del Juzgado Tercero Civil y de Extinción de Dominio del Estado de Tlaxcala, presentada por Mario Tapia García, misma que fue remitida al Contralor del Poder Judicial del Estado, vía oficio CJET/CVV/80/2025, para que en el ámbito de sus atribuciones iniciara el procedimiento que en derecho corresponda. En atención a lo anterior, toda vez que se dio el trámite correspondiente al escrito de queja en mención, </w:t>
      </w:r>
      <w:r w:rsidRPr="00196009">
        <w:rPr>
          <w:rFonts w:ascii="Lato" w:hAnsi="Lato" w:cstheme="minorHAnsi"/>
          <w:bdr w:val="none" w:sz="0" w:space="0" w:color="auto" w:frame="1"/>
        </w:rPr>
        <w:t>con su remisión a la Contraloría del Poder Judicial del Estado,</w:t>
      </w:r>
      <w:r w:rsidRPr="00196009">
        <w:rPr>
          <w:rFonts w:ascii="Lato" w:hAnsi="Lato"/>
        </w:rPr>
        <w:t xml:space="preserve"> con fundamento en lo que establecen los artículos 61 y 68 fracción XXVI de la Ley Orgánica del Poder Judicial del Estado, únicamente se toma debido conocimiento.</w:t>
      </w:r>
    </w:p>
    <w:p w14:paraId="7B5B2EE1" w14:textId="63C761DE" w:rsidR="00E12030" w:rsidRPr="00196009" w:rsidRDefault="00BC7F02" w:rsidP="00EF1275">
      <w:pPr>
        <w:spacing w:after="0" w:line="480" w:lineRule="auto"/>
        <w:jc w:val="both"/>
        <w:rPr>
          <w:rFonts w:ascii="Lato" w:hAnsi="Lato"/>
          <w:b/>
        </w:rPr>
      </w:pPr>
      <w:r w:rsidRPr="00196009">
        <w:rPr>
          <w:rFonts w:ascii="Lato" w:hAnsi="Lato"/>
        </w:rPr>
        <w:lastRenderedPageBreak/>
        <w:t xml:space="preserve">Comuníquese en vía de reiteración al </w:t>
      </w:r>
      <w:proofErr w:type="gramStart"/>
      <w:r w:rsidRPr="00196009">
        <w:rPr>
          <w:rFonts w:ascii="Lato" w:hAnsi="Lato"/>
        </w:rPr>
        <w:t>Consejero</w:t>
      </w:r>
      <w:proofErr w:type="gramEnd"/>
      <w:r w:rsidRPr="00196009">
        <w:rPr>
          <w:rFonts w:ascii="Lato" w:hAnsi="Lato"/>
        </w:rPr>
        <w:t xml:space="preserve"> Germán Mendoza </w:t>
      </w:r>
      <w:proofErr w:type="spellStart"/>
      <w:r w:rsidRPr="00196009">
        <w:rPr>
          <w:rFonts w:ascii="Lato" w:hAnsi="Lato"/>
        </w:rPr>
        <w:t>Papalotzi</w:t>
      </w:r>
      <w:proofErr w:type="spellEnd"/>
      <w:r w:rsidRPr="00196009">
        <w:rPr>
          <w:rFonts w:ascii="Lato" w:hAnsi="Lato"/>
        </w:rPr>
        <w:t xml:space="preserve">, para constancia. </w:t>
      </w:r>
      <w:r w:rsidR="00EF1275" w:rsidRPr="00196009">
        <w:rPr>
          <w:rFonts w:ascii="Lato" w:hAnsi="Lato" w:cstheme="minorHAnsi"/>
          <w:b/>
          <w:bCs/>
          <w:u w:val="single"/>
        </w:rPr>
        <w:t>APROBADO POR UNANIMIDAD DE VOTOS</w:t>
      </w:r>
      <w:r w:rsidR="00EF1275" w:rsidRPr="00196009">
        <w:rPr>
          <w:rFonts w:ascii="Lato" w:hAnsi="Lato" w:cstheme="minorHAnsi"/>
        </w:rPr>
        <w:t>.</w:t>
      </w:r>
    </w:p>
    <w:p w14:paraId="4EB1E447" w14:textId="4E73DAB2" w:rsidR="000A7AF2" w:rsidRPr="00196009" w:rsidRDefault="00EF1275" w:rsidP="00EF1275">
      <w:pPr>
        <w:tabs>
          <w:tab w:val="left" w:pos="5387"/>
        </w:tabs>
        <w:spacing w:after="0" w:line="480" w:lineRule="auto"/>
        <w:jc w:val="both"/>
        <w:rPr>
          <w:rFonts w:ascii="Lato" w:hAnsi="Lato"/>
          <w:b/>
        </w:rPr>
      </w:pPr>
      <w:r w:rsidRPr="00196009">
        <w:rPr>
          <w:rFonts w:ascii="Lato" w:hAnsi="Lato" w:cstheme="minorHAnsi"/>
          <w:b/>
        </w:rPr>
        <w:t xml:space="preserve">            </w:t>
      </w:r>
      <w:bookmarkStart w:id="13" w:name="_Hlk202528012"/>
      <w:bookmarkStart w:id="14" w:name="_Hlk202369728"/>
      <w:r w:rsidR="00E12030" w:rsidRPr="00196009">
        <w:rPr>
          <w:rFonts w:ascii="Lato" w:hAnsi="Lato" w:cstheme="minorHAnsi"/>
          <w:b/>
        </w:rPr>
        <w:t>ACUERDO X/64/2025</w:t>
      </w:r>
      <w:r w:rsidR="00E12030" w:rsidRPr="00196009">
        <w:rPr>
          <w:rFonts w:ascii="Lato" w:hAnsi="Lato"/>
          <w:b/>
        </w:rPr>
        <w:t>.</w:t>
      </w:r>
      <w:r w:rsidR="000A7AF2" w:rsidRPr="00196009">
        <w:rPr>
          <w:rFonts w:ascii="Lato" w:hAnsi="Lato" w:cstheme="minorHAnsi"/>
          <w:b/>
        </w:rPr>
        <w:t xml:space="preserve"> O</w:t>
      </w:r>
      <w:r w:rsidR="000A7AF2" w:rsidRPr="00196009">
        <w:rPr>
          <w:rFonts w:ascii="Lato" w:hAnsi="Lato"/>
          <w:b/>
        </w:rPr>
        <w:t>ficio número 0707/2025, recibido el veintisiete de junio de dos mil veinticinco, signado por el Tribunal de Enjuiciamiento conformado para conocer de la causa judicial 263/2019, en su etapa de juicio oral, así como oficio 491, recibido el veinticinco de junio del año en curso, signado por la Administradora del Juzgado de Control y de Juicio Oral del Distrito Judicial de Guridi y Alcocer.</w:t>
      </w:r>
      <w:r w:rsidRPr="00196009">
        <w:rPr>
          <w:rFonts w:ascii="Lato" w:hAnsi="Lato"/>
          <w:b/>
        </w:rPr>
        <w:t xml:space="preserve"> - - - - - - - - - - - - - - - - - - - - - - - - - - - - - - -</w:t>
      </w:r>
    </w:p>
    <w:p w14:paraId="198F4DF7" w14:textId="36D8F042" w:rsidR="000A7AF2" w:rsidRPr="00196009" w:rsidRDefault="00D749D8" w:rsidP="007A488E">
      <w:pPr>
        <w:tabs>
          <w:tab w:val="left" w:pos="5387"/>
        </w:tabs>
        <w:spacing w:after="0" w:line="480" w:lineRule="auto"/>
        <w:jc w:val="both"/>
        <w:rPr>
          <w:rFonts w:ascii="Lato" w:hAnsi="Lato" w:cstheme="minorHAnsi"/>
          <w:bCs/>
          <w:bdr w:val="none" w:sz="0" w:space="0" w:color="auto" w:frame="1"/>
        </w:rPr>
      </w:pPr>
      <w:r w:rsidRPr="00196009">
        <w:rPr>
          <w:rFonts w:ascii="Lato" w:hAnsi="Lato" w:cstheme="minorHAnsi"/>
          <w:bCs/>
          <w:bdr w:val="none" w:sz="0" w:space="0" w:color="auto" w:frame="1"/>
        </w:rPr>
        <w:t>Con el primer oficio de cuenta, los Jueces integrantes del Tribunal de Enjuiciamiento del Juzgado de Control y de Juicio Oral del Distrito Judicial de Sánchez Piedras y Especializado en Justicia para Adolescentes, hacen del conocimiento de este Órgano Colegiado, el estado que guarda la causa judicial en su etapa de juicio oral 263/2019, dada su naturaleza</w:t>
      </w:r>
      <w:r w:rsidR="002E6A7B" w:rsidRPr="00196009">
        <w:rPr>
          <w:rFonts w:ascii="Lato" w:hAnsi="Lato" w:cstheme="minorHAnsi"/>
          <w:bCs/>
          <w:bdr w:val="none" w:sz="0" w:space="0" w:color="auto" w:frame="1"/>
        </w:rPr>
        <w:t>,</w:t>
      </w:r>
      <w:r w:rsidRPr="00196009">
        <w:rPr>
          <w:rFonts w:ascii="Lato" w:hAnsi="Lato" w:cstheme="minorHAnsi"/>
          <w:bCs/>
          <w:bdr w:val="none" w:sz="0" w:space="0" w:color="auto" w:frame="1"/>
        </w:rPr>
        <w:t xml:space="preserve"> complejidad, tramitación y duración del juicio, y </w:t>
      </w:r>
      <w:r w:rsidR="001E174A" w:rsidRPr="00196009">
        <w:rPr>
          <w:rFonts w:ascii="Lato" w:hAnsi="Lato" w:cstheme="minorHAnsi"/>
          <w:bCs/>
          <w:bdr w:val="none" w:sz="0" w:space="0" w:color="auto" w:frame="1"/>
        </w:rPr>
        <w:t>toda vez</w:t>
      </w:r>
      <w:r w:rsidRPr="00196009">
        <w:rPr>
          <w:rFonts w:ascii="Lato" w:hAnsi="Lato" w:cstheme="minorHAnsi"/>
          <w:bCs/>
          <w:bdr w:val="none" w:sz="0" w:space="0" w:color="auto" w:frame="1"/>
        </w:rPr>
        <w:t xml:space="preserve"> que dos de los integrantes de ese Tribunal, dejar</w:t>
      </w:r>
      <w:r w:rsidR="00EF53D7" w:rsidRPr="00196009">
        <w:rPr>
          <w:rFonts w:ascii="Lato" w:hAnsi="Lato" w:cstheme="minorHAnsi"/>
          <w:bCs/>
          <w:bdr w:val="none" w:sz="0" w:space="0" w:color="auto" w:frame="1"/>
        </w:rPr>
        <w:t>á</w:t>
      </w:r>
      <w:r w:rsidR="001E174A" w:rsidRPr="00196009">
        <w:rPr>
          <w:rFonts w:ascii="Lato" w:hAnsi="Lato" w:cstheme="minorHAnsi"/>
          <w:bCs/>
          <w:bdr w:val="none" w:sz="0" w:space="0" w:color="auto" w:frame="1"/>
        </w:rPr>
        <w:t>n</w:t>
      </w:r>
      <w:r w:rsidRPr="00196009">
        <w:rPr>
          <w:rFonts w:ascii="Lato" w:hAnsi="Lato" w:cstheme="minorHAnsi"/>
          <w:bCs/>
          <w:bdr w:val="none" w:sz="0" w:space="0" w:color="auto" w:frame="1"/>
        </w:rPr>
        <w:t xml:space="preserve"> de fungir como Jueces a partir del uno de septiembre de la presente anualidad</w:t>
      </w:r>
      <w:r w:rsidR="002E6A7B" w:rsidRPr="00196009">
        <w:rPr>
          <w:rFonts w:ascii="Lato" w:hAnsi="Lato" w:cstheme="minorHAnsi"/>
          <w:bCs/>
          <w:bdr w:val="none" w:sz="0" w:space="0" w:color="auto" w:frame="1"/>
        </w:rPr>
        <w:t>, solicitan a este Cuerpo Colegiado, que el juicio que refieren sea reasignado a la brevedad posible al Tribunal de Enjuiciamiento diverso para su inicio y conclusión.</w:t>
      </w:r>
    </w:p>
    <w:p w14:paraId="09CD08C8" w14:textId="2BAD1D95" w:rsidR="00D749D8" w:rsidRPr="00196009" w:rsidRDefault="00D749D8" w:rsidP="007A488E">
      <w:pPr>
        <w:tabs>
          <w:tab w:val="left" w:pos="5387"/>
        </w:tabs>
        <w:spacing w:after="0" w:line="480" w:lineRule="auto"/>
        <w:jc w:val="both"/>
        <w:rPr>
          <w:rFonts w:ascii="Lato" w:hAnsi="Lato" w:cstheme="minorHAnsi"/>
          <w:bCs/>
          <w:bdr w:val="none" w:sz="0" w:space="0" w:color="auto" w:frame="1"/>
        </w:rPr>
      </w:pPr>
      <w:r w:rsidRPr="00196009">
        <w:rPr>
          <w:rFonts w:ascii="Lato" w:hAnsi="Lato" w:cstheme="minorHAnsi"/>
          <w:bCs/>
          <w:bdr w:val="none" w:sz="0" w:space="0" w:color="auto" w:frame="1"/>
        </w:rPr>
        <w:t>En el segundo oficio de cuenta, la Administradora del Juzgado de Control y de Juicio Oral del Distrito Judicial de Guridi y Alcocer, hace del conocimiento, la complejidad y dificultad para integrar Tribunal de Enjuiciamiento en las causas judiciales 467/2022 y 622/2023, dado que la mayoría de los Jueces ha</w:t>
      </w:r>
      <w:r w:rsidR="00973B77" w:rsidRPr="00196009">
        <w:rPr>
          <w:rFonts w:ascii="Lato" w:hAnsi="Lato" w:cstheme="minorHAnsi"/>
          <w:bCs/>
          <w:bdr w:val="none" w:sz="0" w:space="0" w:color="auto" w:frame="1"/>
        </w:rPr>
        <w:t>n</w:t>
      </w:r>
      <w:r w:rsidRPr="00196009">
        <w:rPr>
          <w:rFonts w:ascii="Lato" w:hAnsi="Lato" w:cstheme="minorHAnsi"/>
          <w:bCs/>
          <w:bdr w:val="none" w:sz="0" w:space="0" w:color="auto" w:frame="1"/>
        </w:rPr>
        <w:t xml:space="preserve"> integrado Tribunal, por lo que solicita a este Cuerpo Colegiado determinar o faculta</w:t>
      </w:r>
      <w:r w:rsidR="00973B77" w:rsidRPr="00196009">
        <w:rPr>
          <w:rFonts w:ascii="Lato" w:hAnsi="Lato" w:cstheme="minorHAnsi"/>
          <w:bCs/>
          <w:bdr w:val="none" w:sz="0" w:space="0" w:color="auto" w:frame="1"/>
        </w:rPr>
        <w:t>r</w:t>
      </w:r>
      <w:r w:rsidRPr="00196009">
        <w:rPr>
          <w:rFonts w:ascii="Lato" w:hAnsi="Lato" w:cstheme="minorHAnsi"/>
          <w:bCs/>
          <w:bdr w:val="none" w:sz="0" w:space="0" w:color="auto" w:frame="1"/>
        </w:rPr>
        <w:t xml:space="preserve"> a algún Juez que pueda integrar Tribunal de Enjuiciamiento en el Distrito Judicial de Guridi y Alcocer en el caso concreto y en los casos análogos.</w:t>
      </w:r>
    </w:p>
    <w:p w14:paraId="39111D08" w14:textId="04CE4291" w:rsidR="007A488E" w:rsidRPr="00196009" w:rsidRDefault="007A488E" w:rsidP="00EF1275">
      <w:pPr>
        <w:pStyle w:val="NormalWeb"/>
        <w:spacing w:before="0" w:beforeAutospacing="0" w:after="0" w:afterAutospacing="0" w:line="480" w:lineRule="auto"/>
        <w:jc w:val="both"/>
        <w:rPr>
          <w:rFonts w:ascii="Lato" w:hAnsi="Lato"/>
          <w:sz w:val="22"/>
          <w:szCs w:val="22"/>
        </w:rPr>
      </w:pPr>
      <w:r w:rsidRPr="00196009">
        <w:rPr>
          <w:rFonts w:ascii="Lato" w:hAnsi="Lato" w:cstheme="minorHAnsi"/>
          <w:sz w:val="22"/>
          <w:szCs w:val="22"/>
          <w:bdr w:val="none" w:sz="0" w:space="0" w:color="auto" w:frame="1"/>
        </w:rPr>
        <w:t>En atención al informe que presenta</w:t>
      </w:r>
      <w:r w:rsidR="00566556" w:rsidRPr="00196009">
        <w:rPr>
          <w:rFonts w:ascii="Lato" w:hAnsi="Lato" w:cstheme="minorHAnsi"/>
          <w:sz w:val="22"/>
          <w:szCs w:val="22"/>
          <w:bdr w:val="none" w:sz="0" w:space="0" w:color="auto" w:frame="1"/>
        </w:rPr>
        <w:t xml:space="preserve">n los Jueces Integrantes del Tribunal de Enjuiciamiento del Juzgado de Control y de Juicio Oral del Distrito Judicial de Sánchez Piedras y Especializado en Justicia para Adolescentes, </w:t>
      </w:r>
      <w:r w:rsidR="001927E9" w:rsidRPr="00196009">
        <w:rPr>
          <w:rFonts w:ascii="Lato" w:hAnsi="Lato" w:cstheme="minorHAnsi"/>
          <w:sz w:val="22"/>
          <w:szCs w:val="22"/>
          <w:bdr w:val="none" w:sz="0" w:space="0" w:color="auto" w:frame="1"/>
        </w:rPr>
        <w:t xml:space="preserve">del que se advierte que dada la complejidad de la causa judicial 263/2019 y el tiempo que resta de servicio de los Jueces, se corre el riesgo de no concluirse en su totalidad </w:t>
      </w:r>
      <w:r w:rsidR="001927E9" w:rsidRPr="00196009">
        <w:rPr>
          <w:rFonts w:ascii="Lato" w:hAnsi="Lato" w:cstheme="minorHAnsi"/>
          <w:sz w:val="22"/>
          <w:szCs w:val="22"/>
          <w:bdr w:val="none" w:sz="0" w:space="0" w:color="auto" w:frame="1"/>
        </w:rPr>
        <w:lastRenderedPageBreak/>
        <w:t xml:space="preserve">en la etapa de </w:t>
      </w:r>
      <w:r w:rsidR="00F02031" w:rsidRPr="00196009">
        <w:rPr>
          <w:rFonts w:ascii="Lato" w:hAnsi="Lato" w:cstheme="minorHAnsi"/>
          <w:sz w:val="22"/>
          <w:szCs w:val="22"/>
          <w:bdr w:val="none" w:sz="0" w:space="0" w:color="auto" w:frame="1"/>
        </w:rPr>
        <w:t>juicio oral, pues a la fecha se están desahogando órganos de prueba; por otra parte, se advierte la imposibilidad que tiene</w:t>
      </w:r>
      <w:r w:rsidRPr="00196009">
        <w:rPr>
          <w:rFonts w:ascii="Lato" w:hAnsi="Lato" w:cstheme="minorHAnsi"/>
          <w:sz w:val="22"/>
          <w:szCs w:val="22"/>
          <w:bdr w:val="none" w:sz="0" w:space="0" w:color="auto" w:frame="1"/>
        </w:rPr>
        <w:t xml:space="preserve"> la</w:t>
      </w:r>
      <w:r w:rsidR="005D6D2E" w:rsidRPr="00196009">
        <w:rPr>
          <w:rFonts w:ascii="Lato" w:hAnsi="Lato" w:cstheme="minorHAnsi"/>
          <w:sz w:val="22"/>
          <w:szCs w:val="22"/>
          <w:bdr w:val="none" w:sz="0" w:space="0" w:color="auto" w:frame="1"/>
        </w:rPr>
        <w:t xml:space="preserve"> </w:t>
      </w:r>
      <w:r w:rsidRPr="00196009">
        <w:rPr>
          <w:rFonts w:ascii="Lato" w:hAnsi="Lato" w:cstheme="minorHAnsi"/>
          <w:sz w:val="22"/>
          <w:szCs w:val="22"/>
          <w:bdr w:val="none" w:sz="0" w:space="0" w:color="auto" w:frame="1"/>
        </w:rPr>
        <w:t xml:space="preserve">Administradora del Juzgado de Control y de Juicio Oral del Distrito Judicial de Guridi y Alcocer, </w:t>
      </w:r>
      <w:r w:rsidR="00B41BAF" w:rsidRPr="00196009">
        <w:rPr>
          <w:rFonts w:ascii="Lato" w:hAnsi="Lato" w:cstheme="minorHAnsi"/>
          <w:sz w:val="22"/>
          <w:szCs w:val="22"/>
          <w:bdr w:val="none" w:sz="0" w:space="0" w:color="auto" w:frame="1"/>
        </w:rPr>
        <w:t>de integrar Tribunales de Enjuiciamiento</w:t>
      </w:r>
      <w:r w:rsidR="00F02031" w:rsidRPr="00196009">
        <w:rPr>
          <w:rFonts w:ascii="Lato" w:hAnsi="Lato" w:cstheme="minorHAnsi"/>
          <w:sz w:val="22"/>
          <w:szCs w:val="22"/>
          <w:bdr w:val="none" w:sz="0" w:space="0" w:color="auto" w:frame="1"/>
        </w:rPr>
        <w:t xml:space="preserve">; </w:t>
      </w:r>
      <w:r w:rsidR="001E174A" w:rsidRPr="00196009">
        <w:rPr>
          <w:rFonts w:ascii="Lato" w:hAnsi="Lato" w:cstheme="minorHAnsi"/>
          <w:sz w:val="22"/>
          <w:szCs w:val="22"/>
          <w:bdr w:val="none" w:sz="0" w:space="0" w:color="auto" w:frame="1"/>
        </w:rPr>
        <w:t xml:space="preserve">por </w:t>
      </w:r>
      <w:r w:rsidR="00F02031" w:rsidRPr="00196009">
        <w:rPr>
          <w:rFonts w:ascii="Lato" w:hAnsi="Lato" w:cstheme="minorHAnsi"/>
          <w:sz w:val="22"/>
          <w:szCs w:val="22"/>
          <w:bdr w:val="none" w:sz="0" w:space="0" w:color="auto" w:frame="1"/>
        </w:rPr>
        <w:t xml:space="preserve">lo que </w:t>
      </w:r>
      <w:r w:rsidR="00566556" w:rsidRPr="00196009">
        <w:rPr>
          <w:rFonts w:ascii="Lato" w:hAnsi="Lato" w:cstheme="minorHAnsi"/>
          <w:sz w:val="22"/>
          <w:szCs w:val="22"/>
          <w:bdr w:val="none" w:sz="0" w:space="0" w:color="auto" w:frame="1"/>
        </w:rPr>
        <w:t>a</w:t>
      </w:r>
      <w:r w:rsidRPr="00196009">
        <w:rPr>
          <w:rFonts w:ascii="Lato" w:hAnsi="Lato" w:cstheme="minorHAnsi"/>
          <w:sz w:val="22"/>
          <w:szCs w:val="22"/>
          <w:bdr w:val="none" w:sz="0" w:space="0" w:color="auto" w:frame="1"/>
        </w:rPr>
        <w:t xml:space="preserve"> fin de</w:t>
      </w:r>
      <w:r w:rsidR="00566556" w:rsidRPr="00196009">
        <w:rPr>
          <w:rFonts w:ascii="Lato" w:hAnsi="Lato" w:cstheme="minorHAnsi"/>
          <w:sz w:val="22"/>
          <w:szCs w:val="22"/>
          <w:bdr w:val="none" w:sz="0" w:space="0" w:color="auto" w:frame="1"/>
        </w:rPr>
        <w:t xml:space="preserve"> no vulnerar los derechos de los justiciables y cumplir con los principios de continuidad, in</w:t>
      </w:r>
      <w:r w:rsidRPr="00196009">
        <w:rPr>
          <w:rFonts w:ascii="Lato" w:hAnsi="Lato"/>
          <w:sz w:val="22"/>
          <w:szCs w:val="22"/>
        </w:rPr>
        <w:t xml:space="preserve">mediación y concentración que rigen el Sistema Penal Acusatorio y Oral, con fundamento en los artículos 20 de la Constitución Política de los Estados Unidos Mexicanos; 4, 7 y 8 del Código Nacional de Procedimientos Penales; 61 y 68 fracción I, de la Ley Orgánica del Poder Judicial del Estado, se </w:t>
      </w:r>
      <w:r w:rsidR="00566556" w:rsidRPr="00196009">
        <w:rPr>
          <w:rFonts w:ascii="Lato" w:hAnsi="Lato"/>
          <w:sz w:val="22"/>
          <w:szCs w:val="22"/>
        </w:rPr>
        <w:t>determina:</w:t>
      </w:r>
    </w:p>
    <w:p w14:paraId="60938EED" w14:textId="26C90DD1" w:rsidR="007A488E" w:rsidRPr="00196009" w:rsidRDefault="007A488E" w:rsidP="00B53374">
      <w:pPr>
        <w:pStyle w:val="NormalWeb"/>
        <w:numPr>
          <w:ilvl w:val="0"/>
          <w:numId w:val="10"/>
        </w:numPr>
        <w:spacing w:before="0" w:beforeAutospacing="0" w:after="0" w:afterAutospacing="0" w:line="480" w:lineRule="auto"/>
        <w:jc w:val="both"/>
        <w:rPr>
          <w:rFonts w:ascii="Lato" w:hAnsi="Lato"/>
          <w:sz w:val="22"/>
          <w:szCs w:val="22"/>
        </w:rPr>
      </w:pPr>
      <w:r w:rsidRPr="00196009">
        <w:rPr>
          <w:rFonts w:ascii="Lato" w:hAnsi="Lato"/>
          <w:sz w:val="22"/>
          <w:szCs w:val="22"/>
        </w:rPr>
        <w:t>Tomar conocimiento de</w:t>
      </w:r>
      <w:r w:rsidR="005C3F33" w:rsidRPr="00196009">
        <w:rPr>
          <w:rFonts w:ascii="Lato" w:hAnsi="Lato"/>
          <w:sz w:val="22"/>
          <w:szCs w:val="22"/>
        </w:rPr>
        <w:t xml:space="preserve"> los oficios</w:t>
      </w:r>
      <w:r w:rsidRPr="00196009">
        <w:rPr>
          <w:rFonts w:ascii="Lato" w:hAnsi="Lato"/>
          <w:sz w:val="22"/>
          <w:szCs w:val="22"/>
        </w:rPr>
        <w:t xml:space="preserve"> de cuenta.</w:t>
      </w:r>
    </w:p>
    <w:p w14:paraId="47E6FD27" w14:textId="77777777" w:rsidR="001927E9" w:rsidRPr="00196009" w:rsidRDefault="00B41BAF" w:rsidP="001927E9">
      <w:pPr>
        <w:pStyle w:val="NormalWeb"/>
        <w:numPr>
          <w:ilvl w:val="0"/>
          <w:numId w:val="10"/>
        </w:numPr>
        <w:spacing w:before="0" w:beforeAutospacing="0" w:after="0" w:afterAutospacing="0" w:line="480" w:lineRule="auto"/>
        <w:jc w:val="both"/>
        <w:rPr>
          <w:rFonts w:ascii="Lato" w:hAnsi="Lato" w:cstheme="minorHAnsi"/>
          <w:bCs/>
          <w:bdr w:val="none" w:sz="0" w:space="0" w:color="auto" w:frame="1"/>
        </w:rPr>
      </w:pPr>
      <w:r w:rsidRPr="00196009">
        <w:rPr>
          <w:rFonts w:ascii="Lato" w:hAnsi="Lato"/>
          <w:sz w:val="22"/>
          <w:szCs w:val="22"/>
        </w:rPr>
        <w:t xml:space="preserve">Instruir a las </w:t>
      </w:r>
      <w:r w:rsidR="005C3F33" w:rsidRPr="00196009">
        <w:rPr>
          <w:rFonts w:ascii="Lato" w:hAnsi="Lato"/>
          <w:sz w:val="22"/>
          <w:szCs w:val="22"/>
        </w:rPr>
        <w:t>Administradoras de los Juzgado</w:t>
      </w:r>
      <w:r w:rsidR="00973B77" w:rsidRPr="00196009">
        <w:rPr>
          <w:rFonts w:ascii="Lato" w:hAnsi="Lato"/>
          <w:sz w:val="22"/>
          <w:szCs w:val="22"/>
        </w:rPr>
        <w:t>s</w:t>
      </w:r>
      <w:r w:rsidR="005C3F33" w:rsidRPr="00196009">
        <w:rPr>
          <w:rFonts w:ascii="Lato" w:hAnsi="Lato"/>
          <w:sz w:val="22"/>
          <w:szCs w:val="22"/>
        </w:rPr>
        <w:t xml:space="preserve"> de Control y de Juicio Oral de los Distritos Judiciales </w:t>
      </w:r>
      <w:r w:rsidR="005C3F33" w:rsidRPr="00196009">
        <w:rPr>
          <w:rFonts w:ascii="Lato" w:hAnsi="Lato" w:cstheme="minorHAnsi"/>
          <w:sz w:val="22"/>
          <w:szCs w:val="22"/>
          <w:bdr w:val="none" w:sz="0" w:space="0" w:color="auto" w:frame="1"/>
        </w:rPr>
        <w:t xml:space="preserve">de </w:t>
      </w:r>
      <w:r w:rsidR="005F47E4" w:rsidRPr="00196009">
        <w:rPr>
          <w:rFonts w:ascii="Lato" w:hAnsi="Lato" w:cstheme="minorHAnsi"/>
          <w:sz w:val="22"/>
          <w:szCs w:val="22"/>
          <w:bdr w:val="none" w:sz="0" w:space="0" w:color="auto" w:frame="1"/>
        </w:rPr>
        <w:t xml:space="preserve">Guridi y Alcocer y </w:t>
      </w:r>
      <w:r w:rsidR="005C3F33" w:rsidRPr="00196009">
        <w:rPr>
          <w:rFonts w:ascii="Lato" w:hAnsi="Lato" w:cstheme="minorHAnsi"/>
          <w:sz w:val="22"/>
          <w:szCs w:val="22"/>
          <w:bdr w:val="none" w:sz="0" w:space="0" w:color="auto" w:frame="1"/>
        </w:rPr>
        <w:t>Sánchez Piedras y Especializado en Justicia para Adolescentes</w:t>
      </w:r>
      <w:r w:rsidR="005F47E4" w:rsidRPr="00196009">
        <w:rPr>
          <w:rFonts w:ascii="Lato" w:hAnsi="Lato" w:cstheme="minorHAnsi"/>
          <w:sz w:val="22"/>
          <w:szCs w:val="22"/>
          <w:bdr w:val="none" w:sz="0" w:space="0" w:color="auto" w:frame="1"/>
        </w:rPr>
        <w:t xml:space="preserve">, </w:t>
      </w:r>
      <w:r w:rsidR="0007062E" w:rsidRPr="00196009">
        <w:rPr>
          <w:rFonts w:ascii="Lato" w:hAnsi="Lato" w:cstheme="minorHAnsi"/>
          <w:sz w:val="22"/>
          <w:szCs w:val="22"/>
          <w:bdr w:val="none" w:sz="0" w:space="0" w:color="auto" w:frame="1"/>
        </w:rPr>
        <w:t>para que</w:t>
      </w:r>
      <w:r w:rsidR="00BA6A9C" w:rsidRPr="00196009">
        <w:rPr>
          <w:rFonts w:ascii="Lato" w:hAnsi="Lato" w:cstheme="minorHAnsi"/>
          <w:sz w:val="22"/>
          <w:szCs w:val="22"/>
          <w:bdr w:val="none" w:sz="0" w:space="0" w:color="auto" w:frame="1"/>
        </w:rPr>
        <w:t xml:space="preserve">, en primer </w:t>
      </w:r>
      <w:r w:rsidR="00E2453C" w:rsidRPr="00196009">
        <w:rPr>
          <w:rFonts w:ascii="Lato" w:hAnsi="Lato" w:cstheme="minorHAnsi"/>
          <w:sz w:val="22"/>
          <w:szCs w:val="22"/>
          <w:bdr w:val="none" w:sz="0" w:space="0" w:color="auto" w:frame="1"/>
        </w:rPr>
        <w:t>término,</w:t>
      </w:r>
      <w:r w:rsidRPr="00196009">
        <w:rPr>
          <w:rFonts w:ascii="Lato" w:hAnsi="Lato" w:cstheme="minorHAnsi"/>
          <w:sz w:val="22"/>
          <w:szCs w:val="22"/>
          <w:bdr w:val="none" w:sz="0" w:space="0" w:color="auto" w:frame="1"/>
        </w:rPr>
        <w:t xml:space="preserve"> atiendan los acuerdos </w:t>
      </w:r>
      <w:r w:rsidR="00E2453C" w:rsidRPr="00196009">
        <w:rPr>
          <w:rFonts w:ascii="Lato" w:hAnsi="Lato" w:cstheme="minorHAnsi"/>
          <w:sz w:val="22"/>
          <w:szCs w:val="22"/>
          <w:bdr w:val="none" w:sz="0" w:space="0" w:color="auto" w:frame="1"/>
        </w:rPr>
        <w:t>II/57/2025 y II/61/2025,</w:t>
      </w:r>
      <w:r w:rsidRPr="00196009">
        <w:rPr>
          <w:rFonts w:ascii="Lato" w:hAnsi="Lato" w:cstheme="minorHAnsi"/>
          <w:sz w:val="22"/>
          <w:szCs w:val="22"/>
          <w:bdr w:val="none" w:sz="0" w:space="0" w:color="auto" w:frame="1"/>
        </w:rPr>
        <w:t xml:space="preserve"> emitidos por este Órgano Colegiado, </w:t>
      </w:r>
    </w:p>
    <w:p w14:paraId="2871CB92" w14:textId="058E471D" w:rsidR="00E2453C" w:rsidRPr="00196009" w:rsidRDefault="00E2453C" w:rsidP="004354B7">
      <w:pPr>
        <w:pStyle w:val="NormalWeb"/>
        <w:numPr>
          <w:ilvl w:val="0"/>
          <w:numId w:val="10"/>
        </w:numPr>
        <w:spacing w:before="0" w:beforeAutospacing="0" w:after="0" w:afterAutospacing="0" w:line="480" w:lineRule="auto"/>
        <w:jc w:val="both"/>
        <w:rPr>
          <w:rFonts w:ascii="Lato" w:hAnsi="Lato"/>
          <w:sz w:val="22"/>
          <w:szCs w:val="22"/>
        </w:rPr>
      </w:pPr>
      <w:r w:rsidRPr="00196009">
        <w:rPr>
          <w:rFonts w:ascii="Lato" w:hAnsi="Lato" w:cstheme="minorHAnsi"/>
          <w:sz w:val="22"/>
          <w:szCs w:val="22"/>
          <w:bdr w:val="none" w:sz="0" w:space="0" w:color="auto" w:frame="1"/>
        </w:rPr>
        <w:t>Por excepción y solo para aquellos</w:t>
      </w:r>
      <w:r w:rsidR="0007062E" w:rsidRPr="00196009">
        <w:rPr>
          <w:rFonts w:ascii="Lato" w:hAnsi="Lato" w:cstheme="minorHAnsi"/>
          <w:sz w:val="22"/>
          <w:szCs w:val="22"/>
          <w:bdr w:val="none" w:sz="0" w:space="0" w:color="auto" w:frame="1"/>
        </w:rPr>
        <w:t xml:space="preserve"> </w:t>
      </w:r>
      <w:r w:rsidR="00BA6A9C" w:rsidRPr="00196009">
        <w:rPr>
          <w:rFonts w:ascii="Lato" w:hAnsi="Lato" w:cstheme="minorHAnsi"/>
          <w:sz w:val="22"/>
          <w:szCs w:val="22"/>
          <w:bdr w:val="none" w:sz="0" w:space="0" w:color="auto" w:frame="1"/>
        </w:rPr>
        <w:t xml:space="preserve">casos, </w:t>
      </w:r>
      <w:r w:rsidR="0007062E" w:rsidRPr="00196009">
        <w:rPr>
          <w:rFonts w:ascii="Lato" w:hAnsi="Lato" w:cstheme="minorHAnsi"/>
          <w:sz w:val="22"/>
          <w:szCs w:val="22"/>
          <w:bdr w:val="none" w:sz="0" w:space="0" w:color="auto" w:frame="1"/>
        </w:rPr>
        <w:t xml:space="preserve">en que adviertan que algún Juez </w:t>
      </w:r>
      <w:r w:rsidR="00BA6A9C" w:rsidRPr="00196009">
        <w:rPr>
          <w:rFonts w:ascii="Lato" w:hAnsi="Lato" w:cstheme="minorHAnsi"/>
          <w:sz w:val="22"/>
          <w:szCs w:val="22"/>
          <w:bdr w:val="none" w:sz="0" w:space="0" w:color="auto" w:frame="1"/>
        </w:rPr>
        <w:t xml:space="preserve">que integra </w:t>
      </w:r>
      <w:r w:rsidR="00973B77" w:rsidRPr="00196009">
        <w:rPr>
          <w:rFonts w:ascii="Lato" w:hAnsi="Lato" w:cstheme="minorHAnsi"/>
          <w:sz w:val="22"/>
          <w:szCs w:val="22"/>
          <w:bdr w:val="none" w:sz="0" w:space="0" w:color="auto" w:frame="1"/>
        </w:rPr>
        <w:t>Tribunal de Enjuiciamiento</w:t>
      </w:r>
      <w:r w:rsidR="00BA6A9C" w:rsidRPr="00196009">
        <w:rPr>
          <w:rFonts w:ascii="Lato" w:hAnsi="Lato" w:cstheme="minorHAnsi"/>
          <w:sz w:val="22"/>
          <w:szCs w:val="22"/>
          <w:bdr w:val="none" w:sz="0" w:space="0" w:color="auto" w:frame="1"/>
        </w:rPr>
        <w:t xml:space="preserve"> ya sea del Distrito Judicial de Guridi y Alcocer o Sánchez Piedras y Especializado en Justicia para Adolescentes, </w:t>
      </w:r>
      <w:r w:rsidR="002123DE" w:rsidRPr="00196009">
        <w:rPr>
          <w:rFonts w:ascii="Lato" w:hAnsi="Lato" w:cstheme="minorHAnsi"/>
          <w:sz w:val="22"/>
          <w:szCs w:val="22"/>
          <w:bdr w:val="none" w:sz="0" w:space="0" w:color="auto" w:frame="1"/>
        </w:rPr>
        <w:t xml:space="preserve">o incluso los tres Jueces que integren Tribunal, </w:t>
      </w:r>
      <w:r w:rsidR="00BA6A9C" w:rsidRPr="00196009">
        <w:rPr>
          <w:rFonts w:ascii="Lato" w:hAnsi="Lato" w:cstheme="minorHAnsi"/>
          <w:sz w:val="22"/>
          <w:szCs w:val="22"/>
          <w:bdr w:val="none" w:sz="0" w:space="0" w:color="auto" w:frame="1"/>
        </w:rPr>
        <w:t>e</w:t>
      </w:r>
      <w:r w:rsidR="00B41BAF" w:rsidRPr="00196009">
        <w:rPr>
          <w:rFonts w:ascii="Lato" w:hAnsi="Lato" w:cstheme="minorHAnsi"/>
          <w:sz w:val="22"/>
          <w:szCs w:val="22"/>
          <w:bdr w:val="none" w:sz="0" w:space="0" w:color="auto" w:frame="1"/>
        </w:rPr>
        <w:t xml:space="preserve">stén impedidos para </w:t>
      </w:r>
      <w:r w:rsidR="00BA6A9C" w:rsidRPr="00196009">
        <w:rPr>
          <w:rFonts w:ascii="Lato" w:hAnsi="Lato" w:cstheme="minorHAnsi"/>
          <w:sz w:val="22"/>
          <w:szCs w:val="22"/>
          <w:bdr w:val="none" w:sz="0" w:space="0" w:color="auto" w:frame="1"/>
        </w:rPr>
        <w:t xml:space="preserve">integrarlo por las diversas hipótesis que adviertan en las causas judiciales; se faculta a las Administradoras para que </w:t>
      </w:r>
      <w:r w:rsidR="00973B77" w:rsidRPr="00196009">
        <w:rPr>
          <w:rFonts w:ascii="Lato" w:hAnsi="Lato" w:cstheme="minorHAnsi"/>
          <w:sz w:val="22"/>
          <w:szCs w:val="22"/>
          <w:bdr w:val="none" w:sz="0" w:space="0" w:color="auto" w:frame="1"/>
        </w:rPr>
        <w:t>se coordinen</w:t>
      </w:r>
      <w:r w:rsidR="00BA6A9C" w:rsidRPr="00196009">
        <w:rPr>
          <w:rFonts w:ascii="Lato" w:hAnsi="Lato" w:cstheme="minorHAnsi"/>
          <w:sz w:val="22"/>
          <w:szCs w:val="22"/>
          <w:bdr w:val="none" w:sz="0" w:space="0" w:color="auto" w:frame="1"/>
        </w:rPr>
        <w:t xml:space="preserve"> previamente </w:t>
      </w:r>
      <w:r w:rsidR="00973B77" w:rsidRPr="00196009">
        <w:rPr>
          <w:rFonts w:ascii="Lato" w:hAnsi="Lato" w:cstheme="minorHAnsi"/>
          <w:sz w:val="22"/>
          <w:szCs w:val="22"/>
          <w:bdr w:val="none" w:sz="0" w:space="0" w:color="auto" w:frame="1"/>
        </w:rPr>
        <w:t>a efecto de in</w:t>
      </w:r>
      <w:r w:rsidR="00BA6A9C" w:rsidRPr="00196009">
        <w:rPr>
          <w:rFonts w:ascii="Lato" w:hAnsi="Lato" w:cstheme="minorHAnsi"/>
          <w:sz w:val="22"/>
          <w:szCs w:val="22"/>
          <w:bdr w:val="none" w:sz="0" w:space="0" w:color="auto" w:frame="1"/>
        </w:rPr>
        <w:t xml:space="preserve">tegrar Tribunales de Enjuiciamiento con las Juezas y Jueces </w:t>
      </w:r>
      <w:r w:rsidR="00C25F78" w:rsidRPr="00196009">
        <w:rPr>
          <w:rFonts w:ascii="Lato" w:hAnsi="Lato" w:cstheme="minorHAnsi"/>
          <w:sz w:val="22"/>
          <w:szCs w:val="22"/>
          <w:bdr w:val="none" w:sz="0" w:space="0" w:color="auto" w:frame="1"/>
        </w:rPr>
        <w:t xml:space="preserve">ya habilitados en los acuerdos </w:t>
      </w:r>
      <w:r w:rsidR="00BA6A9C" w:rsidRPr="00196009">
        <w:rPr>
          <w:rFonts w:ascii="Lato" w:hAnsi="Lato" w:cstheme="minorHAnsi"/>
          <w:sz w:val="22"/>
          <w:szCs w:val="22"/>
          <w:bdr w:val="none" w:sz="0" w:space="0" w:color="auto" w:frame="1"/>
        </w:rPr>
        <w:t>antes citados, debiendo considerar cada caso particular y respetando los roles que ya tenían asignados</w:t>
      </w:r>
      <w:r w:rsidR="002123DE" w:rsidRPr="00196009">
        <w:rPr>
          <w:rFonts w:ascii="Lato" w:hAnsi="Lato" w:cstheme="minorHAnsi"/>
          <w:sz w:val="22"/>
          <w:szCs w:val="22"/>
          <w:bdr w:val="none" w:sz="0" w:space="0" w:color="auto" w:frame="1"/>
        </w:rPr>
        <w:t xml:space="preserve">; o </w:t>
      </w:r>
      <w:r w:rsidR="002123DE" w:rsidRPr="00196009">
        <w:rPr>
          <w:rFonts w:ascii="Lato" w:hAnsi="Lato" w:cstheme="minorHAnsi"/>
          <w:bCs/>
          <w:sz w:val="22"/>
          <w:szCs w:val="22"/>
          <w:bdr w:val="none" w:sz="0" w:space="0" w:color="auto" w:frame="1"/>
        </w:rPr>
        <w:t>incluso reasignar a la brevedad posible a diverso Tribunal de Enjuiciamiento</w:t>
      </w:r>
      <w:r w:rsidR="001927E9" w:rsidRPr="00196009">
        <w:rPr>
          <w:rFonts w:ascii="Lato" w:hAnsi="Lato" w:cstheme="minorHAnsi"/>
          <w:bCs/>
          <w:sz w:val="22"/>
          <w:szCs w:val="22"/>
          <w:bdr w:val="none" w:sz="0" w:space="0" w:color="auto" w:frame="1"/>
        </w:rPr>
        <w:t>; l</w:t>
      </w:r>
      <w:r w:rsidRPr="00196009">
        <w:rPr>
          <w:rFonts w:ascii="Lato" w:hAnsi="Lato" w:cstheme="minorHAnsi"/>
          <w:sz w:val="22"/>
          <w:szCs w:val="22"/>
          <w:bdr w:val="none" w:sz="0" w:space="0" w:color="auto" w:frame="1"/>
        </w:rPr>
        <w:t>o</w:t>
      </w:r>
      <w:r w:rsidR="004431F7" w:rsidRPr="00196009">
        <w:rPr>
          <w:rFonts w:ascii="Lato" w:hAnsi="Lato" w:cstheme="minorHAnsi"/>
          <w:sz w:val="22"/>
          <w:szCs w:val="22"/>
          <w:bdr w:val="none" w:sz="0" w:space="0" w:color="auto" w:frame="1"/>
        </w:rPr>
        <w:t xml:space="preserve"> anterior</w:t>
      </w:r>
      <w:r w:rsidRPr="00196009">
        <w:rPr>
          <w:rFonts w:ascii="Lato" w:hAnsi="Lato" w:cstheme="minorHAnsi"/>
          <w:sz w:val="22"/>
          <w:szCs w:val="22"/>
          <w:bdr w:val="none" w:sz="0" w:space="0" w:color="auto" w:frame="1"/>
        </w:rPr>
        <w:t xml:space="preserve">, hasta el </w:t>
      </w:r>
      <w:r w:rsidRPr="00196009">
        <w:rPr>
          <w:rFonts w:ascii="Lato" w:hAnsi="Lato" w:cstheme="minorHAnsi"/>
          <w:b/>
          <w:bCs/>
          <w:sz w:val="22"/>
          <w:szCs w:val="22"/>
          <w:bdr w:val="none" w:sz="0" w:space="0" w:color="auto" w:frame="1"/>
        </w:rPr>
        <w:t xml:space="preserve">treinta y uno de agosto </w:t>
      </w:r>
      <w:r w:rsidRPr="00196009">
        <w:rPr>
          <w:rFonts w:ascii="Lato" w:hAnsi="Lato" w:cstheme="minorHAnsi"/>
          <w:sz w:val="22"/>
          <w:szCs w:val="22"/>
          <w:bdr w:val="none" w:sz="0" w:space="0" w:color="auto" w:frame="1"/>
        </w:rPr>
        <w:t>del año en curso.</w:t>
      </w:r>
    </w:p>
    <w:p w14:paraId="3BA01A86" w14:textId="72DEDFC2" w:rsidR="004B78DE" w:rsidRPr="00196009" w:rsidRDefault="001927E9" w:rsidP="004354B7">
      <w:pPr>
        <w:pStyle w:val="NormalWeb"/>
        <w:numPr>
          <w:ilvl w:val="0"/>
          <w:numId w:val="10"/>
        </w:numPr>
        <w:spacing w:before="0" w:beforeAutospacing="0" w:after="0" w:afterAutospacing="0" w:line="480" w:lineRule="auto"/>
        <w:jc w:val="both"/>
        <w:rPr>
          <w:rFonts w:ascii="Lato" w:hAnsi="Lato"/>
          <w:sz w:val="22"/>
          <w:szCs w:val="22"/>
        </w:rPr>
      </w:pPr>
      <w:r w:rsidRPr="00196009">
        <w:rPr>
          <w:rFonts w:ascii="Lato" w:hAnsi="Lato"/>
          <w:sz w:val="22"/>
          <w:szCs w:val="22"/>
        </w:rPr>
        <w:t>Tratándose</w:t>
      </w:r>
      <w:r w:rsidRPr="00196009">
        <w:rPr>
          <w:rFonts w:ascii="Lato" w:hAnsi="Lato"/>
          <w:sz w:val="22"/>
          <w:szCs w:val="22"/>
          <w:bdr w:val="none" w:sz="0" w:space="0" w:color="auto" w:frame="1"/>
        </w:rPr>
        <w:t xml:space="preserve"> de la Causa Judicial 263/2019, se instruye a la Administradora del Juzgado de Control y de Juicio Oral del Distrito Judicial de Sánchez Piedras, para que reasigne a los Jueces Ramón </w:t>
      </w:r>
      <w:r w:rsidRPr="00196009">
        <w:rPr>
          <w:rFonts w:ascii="Lato" w:hAnsi="Lato"/>
          <w:sz w:val="22"/>
          <w:szCs w:val="22"/>
          <w:bdr w:val="none" w:sz="0" w:space="0" w:color="auto" w:frame="1"/>
        </w:rPr>
        <w:lastRenderedPageBreak/>
        <w:t>Jiménez Casco y Martha Zenteno Ramírez,</w:t>
      </w:r>
      <w:r w:rsidR="0015431D" w:rsidRPr="00196009">
        <w:rPr>
          <w:rFonts w:ascii="Lato" w:hAnsi="Lato"/>
          <w:sz w:val="22"/>
          <w:szCs w:val="22"/>
          <w:bdr w:val="none" w:sz="0" w:space="0" w:color="auto" w:frame="1"/>
        </w:rPr>
        <w:t xml:space="preserve"> con Jueces que no han conocido de la causa judicial</w:t>
      </w:r>
      <w:r w:rsidR="004B78DE" w:rsidRPr="00196009">
        <w:rPr>
          <w:rFonts w:ascii="Lato" w:hAnsi="Lato"/>
          <w:sz w:val="22"/>
          <w:szCs w:val="22"/>
          <w:bdr w:val="none" w:sz="0" w:space="0" w:color="auto" w:frame="1"/>
        </w:rPr>
        <w:t>.</w:t>
      </w:r>
    </w:p>
    <w:p w14:paraId="18A4E8E1" w14:textId="215B17FA" w:rsidR="000A7AF2" w:rsidRPr="00196009" w:rsidRDefault="00973B77" w:rsidP="001927E9">
      <w:pPr>
        <w:pStyle w:val="Acuedo1"/>
        <w:spacing w:line="480" w:lineRule="auto"/>
        <w:rPr>
          <w:bCs/>
        </w:rPr>
      </w:pPr>
      <w:r w:rsidRPr="00196009">
        <w:rPr>
          <w:b w:val="0"/>
          <w:i w:val="0"/>
          <w:sz w:val="22"/>
        </w:rPr>
        <w:t>Comuníquese esta determinación a la</w:t>
      </w:r>
      <w:r w:rsidR="007B053B" w:rsidRPr="00196009">
        <w:rPr>
          <w:b w:val="0"/>
          <w:i w:val="0"/>
          <w:sz w:val="22"/>
        </w:rPr>
        <w:t>s</w:t>
      </w:r>
      <w:r w:rsidRPr="00196009">
        <w:rPr>
          <w:b w:val="0"/>
          <w:i w:val="0"/>
          <w:sz w:val="22"/>
        </w:rPr>
        <w:t xml:space="preserve"> Jueza</w:t>
      </w:r>
      <w:r w:rsidR="007B053B" w:rsidRPr="00196009">
        <w:rPr>
          <w:b w:val="0"/>
          <w:i w:val="0"/>
          <w:sz w:val="22"/>
        </w:rPr>
        <w:t>s</w:t>
      </w:r>
      <w:r w:rsidRPr="00196009">
        <w:rPr>
          <w:b w:val="0"/>
          <w:i w:val="0"/>
          <w:sz w:val="22"/>
        </w:rPr>
        <w:t xml:space="preserve"> y Jueces </w:t>
      </w:r>
      <w:r w:rsidR="007B053B" w:rsidRPr="00196009">
        <w:rPr>
          <w:b w:val="0"/>
          <w:i w:val="0"/>
          <w:sz w:val="22"/>
        </w:rPr>
        <w:t xml:space="preserve">de los Distrito Judiciales de Guridi y Alcocer y Sánchez Piedras y Especializado en Justicia para Adolescentes, así como a los Jueces </w:t>
      </w:r>
      <w:r w:rsidRPr="00196009">
        <w:rPr>
          <w:b w:val="0"/>
          <w:i w:val="0"/>
          <w:sz w:val="22"/>
        </w:rPr>
        <w:t>integrantes del Tribunal de Enjuiciamiento</w:t>
      </w:r>
      <w:r w:rsidR="007B053B" w:rsidRPr="00196009">
        <w:rPr>
          <w:b w:val="0"/>
          <w:i w:val="0"/>
          <w:sz w:val="22"/>
        </w:rPr>
        <w:t xml:space="preserve">, por conducto de las Administradoras de los Juzgados, </w:t>
      </w:r>
      <w:r w:rsidRPr="00196009">
        <w:rPr>
          <w:b w:val="0"/>
          <w:i w:val="0"/>
          <w:sz w:val="22"/>
        </w:rPr>
        <w:t>para su conocimiento y efectos legales correspondientes, así como a la Presidenta de la Sala Penal y Especializada en Administración de Justicia para Adolescentes del Tribunal Superior de Justicia del Estado, para su debido conocimiento</w:t>
      </w:r>
      <w:bookmarkEnd w:id="13"/>
      <w:r w:rsidRPr="00196009">
        <w:rPr>
          <w:b w:val="0"/>
          <w:i w:val="0"/>
          <w:sz w:val="22"/>
        </w:rPr>
        <w:t xml:space="preserve">. </w:t>
      </w:r>
      <w:r w:rsidR="00EF1275" w:rsidRPr="00196009">
        <w:rPr>
          <w:bCs/>
          <w:i w:val="0"/>
          <w:sz w:val="22"/>
          <w:u w:val="single"/>
        </w:rPr>
        <w:t>APROBADO POR UNANIMIDAD DE VOTOS</w:t>
      </w:r>
      <w:r w:rsidR="00EF1275" w:rsidRPr="00196009">
        <w:rPr>
          <w:bCs/>
        </w:rPr>
        <w:t>.</w:t>
      </w:r>
    </w:p>
    <w:bookmarkEnd w:id="14"/>
    <w:p w14:paraId="4397CF37" w14:textId="64B5EDB6" w:rsidR="000A7AF2" w:rsidRPr="00196009" w:rsidRDefault="00973B77" w:rsidP="00EF1275">
      <w:pPr>
        <w:spacing w:after="0" w:line="480" w:lineRule="auto"/>
        <w:ind w:firstLine="708"/>
        <w:jc w:val="both"/>
        <w:rPr>
          <w:rFonts w:ascii="Lato" w:hAnsi="Lato"/>
          <w:b/>
        </w:rPr>
      </w:pPr>
      <w:r w:rsidRPr="00196009">
        <w:rPr>
          <w:rFonts w:ascii="Lato" w:hAnsi="Lato" w:cstheme="minorHAnsi"/>
          <w:b/>
        </w:rPr>
        <w:t xml:space="preserve">ACUERDO XI/64/2025. </w:t>
      </w:r>
      <w:r w:rsidR="000A7AF2" w:rsidRPr="00196009">
        <w:rPr>
          <w:rFonts w:ascii="Lato" w:hAnsi="Lato"/>
          <w:b/>
        </w:rPr>
        <w:t xml:space="preserve">Oficio número D-TIC/438/2025, recibido el veintisiete de junio de dos mil veinticinco, signado por el </w:t>
      </w:r>
      <w:proofErr w:type="gramStart"/>
      <w:r w:rsidR="000A7AF2" w:rsidRPr="00196009">
        <w:rPr>
          <w:rFonts w:ascii="Lato" w:hAnsi="Lato"/>
          <w:b/>
        </w:rPr>
        <w:t>Director</w:t>
      </w:r>
      <w:proofErr w:type="gramEnd"/>
      <w:r w:rsidR="000A7AF2" w:rsidRPr="00196009">
        <w:rPr>
          <w:rFonts w:ascii="Lato" w:hAnsi="Lato"/>
          <w:b/>
        </w:rPr>
        <w:t xml:space="preserve"> de Tecnologías de la Información y Comunicación del Poder Judicial del Estado.</w:t>
      </w:r>
      <w:r w:rsidR="00EF1275" w:rsidRPr="00196009">
        <w:rPr>
          <w:rFonts w:ascii="Lato" w:hAnsi="Lato"/>
          <w:b/>
        </w:rPr>
        <w:t xml:space="preserve"> - - </w:t>
      </w:r>
    </w:p>
    <w:p w14:paraId="2A71FD9C" w14:textId="3E1038F1" w:rsidR="000A7AF2" w:rsidRPr="00196009" w:rsidRDefault="00693518" w:rsidP="000A7AF2">
      <w:pPr>
        <w:spacing w:after="0" w:line="480" w:lineRule="auto"/>
        <w:jc w:val="both"/>
        <w:rPr>
          <w:rFonts w:ascii="Lato" w:hAnsi="Lato"/>
          <w:bCs/>
        </w:rPr>
      </w:pPr>
      <w:r w:rsidRPr="00196009">
        <w:rPr>
          <w:rFonts w:ascii="Lato" w:hAnsi="Lato"/>
          <w:bCs/>
        </w:rPr>
        <w:t xml:space="preserve">Dada cuenta con el oficio mediante el cual el </w:t>
      </w:r>
      <w:proofErr w:type="gramStart"/>
      <w:r w:rsidRPr="00196009">
        <w:rPr>
          <w:rFonts w:ascii="Lato" w:hAnsi="Lato"/>
          <w:bCs/>
        </w:rPr>
        <w:t>Director</w:t>
      </w:r>
      <w:proofErr w:type="gramEnd"/>
      <w:r w:rsidRPr="00196009">
        <w:rPr>
          <w:rFonts w:ascii="Lato" w:hAnsi="Lato"/>
          <w:bCs/>
        </w:rPr>
        <w:t xml:space="preserve"> de Tecnologías de la Información y Comunicación, en seguimiento al acuerdo XXII/16/2025, </w:t>
      </w:r>
      <w:r w:rsidR="002A11D0" w:rsidRPr="00196009">
        <w:rPr>
          <w:rFonts w:ascii="Lato" w:hAnsi="Lato"/>
          <w:bCs/>
        </w:rPr>
        <w:t xml:space="preserve">relacionado con </w:t>
      </w:r>
      <w:r w:rsidRPr="00196009">
        <w:rPr>
          <w:rFonts w:ascii="Lato" w:hAnsi="Lato"/>
          <w:bCs/>
        </w:rPr>
        <w:t>la contratación de programadores para temas de aplicaciones para la implementación del Código de Procedimientos Civiles y Familiares, somete a consideración de este Órgano Colegiado la problemática detectada y el contexto de plataformas informáticas, que no son fáciles de desarrollar y requieren un nivel de especialización importante.</w:t>
      </w:r>
      <w:r w:rsidR="007316C5" w:rsidRPr="00196009">
        <w:rPr>
          <w:rFonts w:ascii="Lato" w:hAnsi="Lato"/>
          <w:bCs/>
        </w:rPr>
        <w:t xml:space="preserve"> </w:t>
      </w:r>
      <w:r w:rsidRPr="00196009">
        <w:rPr>
          <w:rFonts w:ascii="Lato" w:hAnsi="Lato"/>
          <w:bCs/>
        </w:rPr>
        <w:t>Al respecto, tomando en consideración que mediante acue</w:t>
      </w:r>
      <w:r w:rsidR="00F72E84" w:rsidRPr="00196009">
        <w:rPr>
          <w:rFonts w:ascii="Lato" w:hAnsi="Lato"/>
          <w:bCs/>
        </w:rPr>
        <w:t>rdo</w:t>
      </w:r>
      <w:r w:rsidR="00F72E84" w:rsidRPr="00196009">
        <w:rPr>
          <w:rFonts w:ascii="Lato" w:hAnsi="Lato"/>
          <w:b/>
          <w:bCs/>
        </w:rPr>
        <w:t xml:space="preserve"> </w:t>
      </w:r>
      <w:r w:rsidR="00F72E84" w:rsidRPr="00196009">
        <w:rPr>
          <w:rFonts w:ascii="Lato" w:hAnsi="Lato"/>
        </w:rPr>
        <w:t>XIII/31/2025.15</w:t>
      </w:r>
      <w:r w:rsidR="00F72E84" w:rsidRPr="00196009">
        <w:rPr>
          <w:rFonts w:ascii="Lato" w:hAnsi="Lato"/>
          <w:b/>
          <w:bCs/>
        </w:rPr>
        <w:t xml:space="preserve">., </w:t>
      </w:r>
      <w:r w:rsidRPr="00196009">
        <w:rPr>
          <w:rFonts w:ascii="Lato" w:hAnsi="Lato"/>
          <w:bCs/>
        </w:rPr>
        <w:t xml:space="preserve"> emitido en sesión extraordinaria de fecha </w:t>
      </w:r>
      <w:r w:rsidR="00F72E84" w:rsidRPr="00196009">
        <w:rPr>
          <w:rFonts w:ascii="Lato" w:hAnsi="Lato"/>
          <w:bCs/>
        </w:rPr>
        <w:t>dos de abril d</w:t>
      </w:r>
      <w:r w:rsidRPr="00196009">
        <w:rPr>
          <w:rFonts w:ascii="Lato" w:hAnsi="Lato"/>
          <w:bCs/>
        </w:rPr>
        <w:t>e dos mil veinticinco,</w:t>
      </w:r>
      <w:r w:rsidR="00F72E84" w:rsidRPr="00196009">
        <w:rPr>
          <w:rFonts w:ascii="Lato" w:hAnsi="Lato"/>
          <w:bCs/>
        </w:rPr>
        <w:t xml:space="preserve"> este Órgano Colegiado determinó la </w:t>
      </w:r>
      <w:r w:rsidR="00F72E84" w:rsidRPr="00196009">
        <w:rPr>
          <w:rFonts w:ascii="Lato" w:hAnsi="Lato"/>
        </w:rPr>
        <w:t>contratación de cuatro ingenieros en Tecnologías de la Información con funciones de operadores del sistema tecnológico para las diversas Salas de Oralidad del Poder Judicial del Estado, adscritos a la Dirección de Tecnologías de la Información y Comunicación del Poder Judicial del Estado, no así los programadores requeridos dada la suficiencia presupuestal limitada</w:t>
      </w:r>
      <w:r w:rsidR="007316C5" w:rsidRPr="00196009">
        <w:rPr>
          <w:rFonts w:ascii="Lato" w:hAnsi="Lato"/>
        </w:rPr>
        <w:t>, lo cual será considerado en forma posterior</w:t>
      </w:r>
      <w:r w:rsidR="001113E9" w:rsidRPr="00196009">
        <w:rPr>
          <w:rFonts w:ascii="Lato" w:hAnsi="Lato"/>
          <w:bCs/>
        </w:rPr>
        <w:t>.</w:t>
      </w:r>
      <w:r w:rsidRPr="00196009">
        <w:rPr>
          <w:rFonts w:ascii="Lato" w:hAnsi="Lato"/>
          <w:bCs/>
        </w:rPr>
        <w:t xml:space="preserve"> En ese sentido, con fundamento en lo dispuesto por el artículo 61 </w:t>
      </w:r>
      <w:r w:rsidR="00E40DF7" w:rsidRPr="00196009">
        <w:rPr>
          <w:rFonts w:ascii="Lato" w:hAnsi="Lato"/>
          <w:bCs/>
        </w:rPr>
        <w:t xml:space="preserve">de la Ley Orgánica del Poder Judicial del Estado, </w:t>
      </w:r>
      <w:r w:rsidR="00E67D0D" w:rsidRPr="00196009">
        <w:rPr>
          <w:rFonts w:ascii="Lato" w:hAnsi="Lato"/>
          <w:bCs/>
        </w:rPr>
        <w:t>únicamente, se determina t</w:t>
      </w:r>
      <w:r w:rsidR="00E40DF7" w:rsidRPr="00196009">
        <w:rPr>
          <w:rFonts w:ascii="Lato" w:hAnsi="Lato"/>
          <w:bCs/>
        </w:rPr>
        <w:t>omar conocimiento del oficio de cuenta.</w:t>
      </w:r>
    </w:p>
    <w:p w14:paraId="397368CC" w14:textId="366569A8" w:rsidR="00E67D0D" w:rsidRPr="00196009" w:rsidRDefault="00E67D0D" w:rsidP="000A7AF2">
      <w:pPr>
        <w:spacing w:after="0" w:line="480" w:lineRule="auto"/>
        <w:jc w:val="both"/>
        <w:rPr>
          <w:rFonts w:ascii="Lato" w:hAnsi="Lato"/>
          <w:bCs/>
        </w:rPr>
      </w:pPr>
      <w:r w:rsidRPr="00196009">
        <w:rPr>
          <w:rFonts w:ascii="Lato" w:hAnsi="Lato"/>
          <w:bCs/>
        </w:rPr>
        <w:lastRenderedPageBreak/>
        <w:t xml:space="preserve">Comuníquese esta determinación al </w:t>
      </w:r>
      <w:proofErr w:type="gramStart"/>
      <w:r w:rsidRPr="00196009">
        <w:rPr>
          <w:rFonts w:ascii="Lato" w:hAnsi="Lato"/>
          <w:bCs/>
        </w:rPr>
        <w:t>Director</w:t>
      </w:r>
      <w:proofErr w:type="gramEnd"/>
      <w:r w:rsidRPr="00196009">
        <w:rPr>
          <w:rFonts w:ascii="Lato" w:hAnsi="Lato"/>
          <w:bCs/>
        </w:rPr>
        <w:t xml:space="preserve"> de Tecnologías de la Información y Comunicación del Poder Judicial del Estado.</w:t>
      </w:r>
      <w:r w:rsidR="00EF1275" w:rsidRPr="00196009">
        <w:rPr>
          <w:rFonts w:ascii="Lato" w:hAnsi="Lato"/>
          <w:bCs/>
        </w:rPr>
        <w:t xml:space="preserve"> </w:t>
      </w:r>
      <w:r w:rsidR="00EF1275" w:rsidRPr="00196009">
        <w:rPr>
          <w:rFonts w:ascii="Lato" w:hAnsi="Lato" w:cstheme="minorHAnsi"/>
          <w:b/>
          <w:bCs/>
          <w:u w:val="single"/>
        </w:rPr>
        <w:t>APROBADO POR UNANIMIDAD DE VOTOS</w:t>
      </w:r>
      <w:r w:rsidR="00EF1275" w:rsidRPr="00196009">
        <w:rPr>
          <w:rFonts w:ascii="Lato" w:hAnsi="Lato" w:cstheme="minorHAnsi"/>
        </w:rPr>
        <w:t>.</w:t>
      </w:r>
    </w:p>
    <w:p w14:paraId="50DA3AA1" w14:textId="7B02A2A5" w:rsidR="000A7AF2" w:rsidRPr="00196009" w:rsidRDefault="00EF1275" w:rsidP="00E67D0D">
      <w:pPr>
        <w:tabs>
          <w:tab w:val="left" w:pos="5387"/>
        </w:tabs>
        <w:spacing w:after="0" w:line="480" w:lineRule="auto"/>
        <w:jc w:val="both"/>
        <w:rPr>
          <w:rFonts w:ascii="Lato" w:hAnsi="Lato"/>
          <w:b/>
        </w:rPr>
      </w:pPr>
      <w:r w:rsidRPr="00196009">
        <w:rPr>
          <w:rFonts w:ascii="Lato" w:hAnsi="Lato" w:cstheme="minorHAnsi"/>
          <w:b/>
        </w:rPr>
        <w:t xml:space="preserve">            </w:t>
      </w:r>
      <w:r w:rsidR="00E67D0D" w:rsidRPr="00196009">
        <w:rPr>
          <w:rFonts w:ascii="Lato" w:hAnsi="Lato" w:cstheme="minorHAnsi"/>
          <w:b/>
        </w:rPr>
        <w:t xml:space="preserve">ACUERDO XII/64/2025. </w:t>
      </w:r>
      <w:r w:rsidR="000A7AF2" w:rsidRPr="00196009">
        <w:rPr>
          <w:rFonts w:ascii="Lato" w:hAnsi="Lato"/>
          <w:b/>
        </w:rPr>
        <w:t xml:space="preserve">Oficio número D-TIC/439/2025, recibido el veintisiete de junio de dos mil veinticinco, signado por el </w:t>
      </w:r>
      <w:proofErr w:type="gramStart"/>
      <w:r w:rsidR="000A7AF2" w:rsidRPr="00196009">
        <w:rPr>
          <w:rFonts w:ascii="Lato" w:hAnsi="Lato"/>
          <w:b/>
        </w:rPr>
        <w:t>Director</w:t>
      </w:r>
      <w:proofErr w:type="gramEnd"/>
      <w:r w:rsidR="000A7AF2" w:rsidRPr="00196009">
        <w:rPr>
          <w:rFonts w:ascii="Lato" w:hAnsi="Lato"/>
          <w:b/>
        </w:rPr>
        <w:t xml:space="preserve"> de Tecnologías de la Información y Comunicación del Poder Judicial del Estado.</w:t>
      </w:r>
      <w:r w:rsidRPr="00196009">
        <w:rPr>
          <w:rFonts w:ascii="Lato" w:hAnsi="Lato"/>
          <w:b/>
        </w:rPr>
        <w:t xml:space="preserve"> - - </w:t>
      </w:r>
    </w:p>
    <w:p w14:paraId="55D02187" w14:textId="410F1280" w:rsidR="000A7AF2" w:rsidRPr="00196009" w:rsidRDefault="00E67D0D" w:rsidP="007316C5">
      <w:pPr>
        <w:tabs>
          <w:tab w:val="left" w:pos="5387"/>
        </w:tabs>
        <w:spacing w:after="0" w:line="480" w:lineRule="auto"/>
        <w:jc w:val="both"/>
        <w:rPr>
          <w:rFonts w:ascii="Lato" w:hAnsi="Lato"/>
        </w:rPr>
      </w:pPr>
      <w:r w:rsidRPr="00196009">
        <w:rPr>
          <w:rFonts w:ascii="Lato" w:hAnsi="Lato" w:cstheme="minorHAnsi"/>
          <w:bdr w:val="none" w:sz="0" w:space="0" w:color="auto" w:frame="1"/>
        </w:rPr>
        <w:t>Dada cuenta con el oficio mediante el cual el Director de Tecnologías de la Información remite la matriz de documentación generada por cada área administrativa, la cual contiene el detalle de las áreas involucradas, así como los tipos de documentos que actualmente se generan y gestionan, con el fin de facilitar el análisis y planeación del proceso de digitalización y eliminación progresiva del uso de papel; por lo que solicita la evaluación y aprobación de la documentación listada en la matriz que sea apta para la implementación de la plataforma.</w:t>
      </w:r>
      <w:r w:rsidR="007316C5" w:rsidRPr="00196009">
        <w:rPr>
          <w:rFonts w:ascii="Lato" w:hAnsi="Lato" w:cstheme="minorHAnsi"/>
          <w:bdr w:val="none" w:sz="0" w:space="0" w:color="auto" w:frame="1"/>
        </w:rPr>
        <w:t xml:space="preserve"> </w:t>
      </w:r>
      <w:r w:rsidR="00954964" w:rsidRPr="00196009">
        <w:rPr>
          <w:rFonts w:ascii="Lato" w:hAnsi="Lato"/>
        </w:rPr>
        <w:t xml:space="preserve">En atención a lo anterior y a fin de que este Órgano Colegiado pueda aprobar el </w:t>
      </w:r>
      <w:r w:rsidR="00A8435B" w:rsidRPr="00196009">
        <w:rPr>
          <w:rFonts w:ascii="Lato" w:hAnsi="Lato"/>
        </w:rPr>
        <w:t>inicio del uso</w:t>
      </w:r>
      <w:r w:rsidR="00954964" w:rsidRPr="00196009">
        <w:rPr>
          <w:rFonts w:ascii="Lato" w:hAnsi="Lato"/>
        </w:rPr>
        <w:t xml:space="preserve"> </w:t>
      </w:r>
      <w:r w:rsidR="000F2A43" w:rsidRPr="00196009">
        <w:rPr>
          <w:rFonts w:ascii="Lato" w:hAnsi="Lato"/>
        </w:rPr>
        <w:t>y manejo de la plataforma “Cero Papel”, así como la aprobación de la documentación listada en la matriz</w:t>
      </w:r>
      <w:r w:rsidR="00A8435B" w:rsidRPr="00196009">
        <w:rPr>
          <w:rFonts w:ascii="Lato" w:hAnsi="Lato"/>
        </w:rPr>
        <w:t xml:space="preserve"> que se anexa</w:t>
      </w:r>
      <w:r w:rsidR="000F2A43" w:rsidRPr="00196009">
        <w:rPr>
          <w:rFonts w:ascii="Lato" w:hAnsi="Lato"/>
        </w:rPr>
        <w:t>, con fundamento en el artículo 61 de la Ley Orgánica del Poder Judicial del Estado, se determina:</w:t>
      </w:r>
    </w:p>
    <w:p w14:paraId="08170F96" w14:textId="419531AC" w:rsidR="000A7AF2" w:rsidRPr="00196009" w:rsidRDefault="00A8435B" w:rsidP="00B53374">
      <w:pPr>
        <w:pStyle w:val="Prrafodelista"/>
        <w:numPr>
          <w:ilvl w:val="4"/>
          <w:numId w:val="7"/>
        </w:numPr>
        <w:tabs>
          <w:tab w:val="clear" w:pos="3600"/>
        </w:tabs>
        <w:spacing w:after="0" w:line="480" w:lineRule="auto"/>
        <w:ind w:left="851" w:hanging="284"/>
        <w:jc w:val="both"/>
        <w:rPr>
          <w:rFonts w:ascii="Lato" w:hAnsi="Lato"/>
        </w:rPr>
      </w:pPr>
      <w:r w:rsidRPr="00196009">
        <w:rPr>
          <w:rFonts w:ascii="Lato" w:hAnsi="Lato"/>
        </w:rPr>
        <w:t>Tomar conocimiento del oficio de cuenta.</w:t>
      </w:r>
    </w:p>
    <w:p w14:paraId="6745CE68" w14:textId="43F35117" w:rsidR="00A8435B" w:rsidRPr="00196009" w:rsidRDefault="00A8435B" w:rsidP="00B53374">
      <w:pPr>
        <w:pStyle w:val="Prrafodelista"/>
        <w:numPr>
          <w:ilvl w:val="4"/>
          <w:numId w:val="7"/>
        </w:numPr>
        <w:tabs>
          <w:tab w:val="clear" w:pos="3600"/>
        </w:tabs>
        <w:spacing w:after="0" w:line="480" w:lineRule="auto"/>
        <w:ind w:left="851" w:hanging="284"/>
        <w:jc w:val="both"/>
        <w:rPr>
          <w:rFonts w:ascii="Lato" w:hAnsi="Lato"/>
        </w:rPr>
      </w:pPr>
      <w:r w:rsidRPr="00196009">
        <w:rPr>
          <w:rFonts w:ascii="Lato" w:hAnsi="Lato"/>
        </w:rPr>
        <w:t xml:space="preserve">Instruir al </w:t>
      </w:r>
      <w:proofErr w:type="gramStart"/>
      <w:r w:rsidRPr="00196009">
        <w:rPr>
          <w:rFonts w:ascii="Lato" w:hAnsi="Lato"/>
        </w:rPr>
        <w:t>Director</w:t>
      </w:r>
      <w:proofErr w:type="gramEnd"/>
      <w:r w:rsidRPr="00196009">
        <w:rPr>
          <w:rFonts w:ascii="Lato" w:hAnsi="Lato"/>
        </w:rPr>
        <w:t xml:space="preserve"> de Tecnologías de la Información y Comunicación del Poder Judicial del Estado, convocar a los Titulares de las áreas que se relacionan en la matriz de documentación anexa, </w:t>
      </w:r>
      <w:r w:rsidR="00953364" w:rsidRPr="00196009">
        <w:rPr>
          <w:rFonts w:ascii="Lato" w:hAnsi="Lato"/>
        </w:rPr>
        <w:t xml:space="preserve">una mesa de trabajo, con la finalidad </w:t>
      </w:r>
      <w:r w:rsidRPr="00196009">
        <w:rPr>
          <w:rFonts w:ascii="Lato" w:hAnsi="Lato"/>
        </w:rPr>
        <w:t xml:space="preserve">de corroborar </w:t>
      </w:r>
      <w:r w:rsidR="00953364" w:rsidRPr="00196009">
        <w:rPr>
          <w:rFonts w:ascii="Lato" w:hAnsi="Lato"/>
        </w:rPr>
        <w:t xml:space="preserve">y verificar </w:t>
      </w:r>
      <w:r w:rsidRPr="00196009">
        <w:rPr>
          <w:rFonts w:ascii="Lato" w:hAnsi="Lato"/>
        </w:rPr>
        <w:t>la pertinencia de digitalizar los documentos que se generan y gestionan por dichas áreas</w:t>
      </w:r>
      <w:r w:rsidR="007316C5" w:rsidRPr="00196009">
        <w:rPr>
          <w:rFonts w:ascii="Lato" w:hAnsi="Lato"/>
        </w:rPr>
        <w:t xml:space="preserve">, </w:t>
      </w:r>
      <w:r w:rsidRPr="00196009">
        <w:rPr>
          <w:rFonts w:ascii="Lato" w:hAnsi="Lato"/>
        </w:rPr>
        <w:t>hecho lo anterior dar cuenta a este Órgano Colegiado para su aprobación.</w:t>
      </w:r>
    </w:p>
    <w:p w14:paraId="77BDA22A" w14:textId="35502B3B" w:rsidR="000A7AF2" w:rsidRPr="00196009" w:rsidRDefault="00A8435B" w:rsidP="000A7AF2">
      <w:pPr>
        <w:spacing w:after="0" w:line="480" w:lineRule="auto"/>
        <w:jc w:val="both"/>
        <w:rPr>
          <w:rFonts w:ascii="Lato" w:hAnsi="Lato"/>
        </w:rPr>
      </w:pPr>
      <w:r w:rsidRPr="00196009">
        <w:rPr>
          <w:rFonts w:ascii="Lato" w:hAnsi="Lato"/>
        </w:rPr>
        <w:t xml:space="preserve">Comuníquese esta determinación al </w:t>
      </w:r>
      <w:proofErr w:type="gramStart"/>
      <w:r w:rsidRPr="00196009">
        <w:rPr>
          <w:rFonts w:ascii="Lato" w:hAnsi="Lato"/>
        </w:rPr>
        <w:t>Director</w:t>
      </w:r>
      <w:proofErr w:type="gramEnd"/>
      <w:r w:rsidRPr="00196009">
        <w:rPr>
          <w:rFonts w:ascii="Lato" w:hAnsi="Lato"/>
        </w:rPr>
        <w:t xml:space="preserve"> de Tecnologías de la Información y Comunicación del Poder Judicial del Estado </w:t>
      </w:r>
      <w:r w:rsidR="007316C5" w:rsidRPr="00196009">
        <w:rPr>
          <w:rFonts w:ascii="Lato" w:hAnsi="Lato"/>
        </w:rPr>
        <w:t xml:space="preserve">y por su conducto a los Titulares de las áreas, en vía de reiteración </w:t>
      </w:r>
      <w:r w:rsidR="00D2799C" w:rsidRPr="00196009">
        <w:rPr>
          <w:rFonts w:ascii="Lato" w:hAnsi="Lato"/>
        </w:rPr>
        <w:t xml:space="preserve">al Consejero Germán Mendoza </w:t>
      </w:r>
      <w:proofErr w:type="spellStart"/>
      <w:r w:rsidR="00D2799C" w:rsidRPr="00196009">
        <w:rPr>
          <w:rFonts w:ascii="Lato" w:hAnsi="Lato"/>
        </w:rPr>
        <w:t>Papalotzi</w:t>
      </w:r>
      <w:proofErr w:type="spellEnd"/>
      <w:r w:rsidR="00D2799C" w:rsidRPr="00196009">
        <w:rPr>
          <w:rFonts w:ascii="Lato" w:hAnsi="Lato"/>
        </w:rPr>
        <w:t>, Integrante de la Judicatura del Estado de Tlaxcala</w:t>
      </w:r>
      <w:r w:rsidRPr="00196009">
        <w:rPr>
          <w:rFonts w:ascii="Lato" w:hAnsi="Lato"/>
        </w:rPr>
        <w:t>.</w:t>
      </w:r>
      <w:r w:rsidR="00EF1275" w:rsidRPr="00196009">
        <w:rPr>
          <w:rFonts w:ascii="Lato" w:hAnsi="Lato"/>
        </w:rPr>
        <w:t xml:space="preserve"> </w:t>
      </w:r>
      <w:r w:rsidR="00EF1275" w:rsidRPr="00196009">
        <w:rPr>
          <w:rFonts w:ascii="Lato" w:hAnsi="Lato" w:cstheme="minorHAnsi"/>
          <w:b/>
          <w:bCs/>
          <w:u w:val="single"/>
        </w:rPr>
        <w:t>APROBADO POR UNANIMIDAD DE VOTOS</w:t>
      </w:r>
      <w:r w:rsidR="00EF1275" w:rsidRPr="00196009">
        <w:rPr>
          <w:rFonts w:ascii="Lato" w:hAnsi="Lato" w:cstheme="minorHAnsi"/>
        </w:rPr>
        <w:t>.</w:t>
      </w:r>
    </w:p>
    <w:p w14:paraId="4F82CADA" w14:textId="1B6BAD3C" w:rsidR="000A7AF2" w:rsidRPr="00196009" w:rsidRDefault="00A8435B" w:rsidP="00EF1275">
      <w:pPr>
        <w:spacing w:after="0" w:line="480" w:lineRule="auto"/>
        <w:ind w:firstLine="708"/>
        <w:jc w:val="both"/>
        <w:rPr>
          <w:rFonts w:ascii="Lato" w:hAnsi="Lato"/>
          <w:b/>
        </w:rPr>
      </w:pPr>
      <w:bookmarkStart w:id="15" w:name="_Hlk202387638"/>
      <w:r w:rsidRPr="00196009">
        <w:rPr>
          <w:rFonts w:ascii="Lato" w:hAnsi="Lato" w:cstheme="minorHAnsi"/>
          <w:b/>
        </w:rPr>
        <w:lastRenderedPageBreak/>
        <w:t>ACUERDO XII</w:t>
      </w:r>
      <w:r w:rsidR="00AC43B4" w:rsidRPr="00196009">
        <w:rPr>
          <w:rFonts w:ascii="Lato" w:hAnsi="Lato" w:cstheme="minorHAnsi"/>
          <w:b/>
        </w:rPr>
        <w:t>I</w:t>
      </w:r>
      <w:r w:rsidRPr="00196009">
        <w:rPr>
          <w:rFonts w:ascii="Lato" w:hAnsi="Lato" w:cstheme="minorHAnsi"/>
          <w:b/>
        </w:rPr>
        <w:t xml:space="preserve">/64/2025. </w:t>
      </w:r>
      <w:r w:rsidRPr="00196009">
        <w:rPr>
          <w:rFonts w:ascii="Lato" w:hAnsi="Lato"/>
          <w:b/>
        </w:rPr>
        <w:t>Oficio número D-TIC/4</w:t>
      </w:r>
      <w:r w:rsidR="00FC1BAA" w:rsidRPr="00196009">
        <w:rPr>
          <w:rFonts w:ascii="Lato" w:hAnsi="Lato"/>
          <w:b/>
        </w:rPr>
        <w:t>40</w:t>
      </w:r>
      <w:r w:rsidRPr="00196009">
        <w:rPr>
          <w:rFonts w:ascii="Lato" w:hAnsi="Lato"/>
          <w:b/>
        </w:rPr>
        <w:t xml:space="preserve">/2025, </w:t>
      </w:r>
      <w:r w:rsidR="000A7AF2" w:rsidRPr="00196009">
        <w:rPr>
          <w:rFonts w:ascii="Lato" w:hAnsi="Lato"/>
          <w:b/>
        </w:rPr>
        <w:t xml:space="preserve">recibido el veintisiete de junio de dos mil veinticinco, signado por el </w:t>
      </w:r>
      <w:proofErr w:type="gramStart"/>
      <w:r w:rsidR="000A7AF2" w:rsidRPr="00196009">
        <w:rPr>
          <w:rFonts w:ascii="Lato" w:hAnsi="Lato"/>
          <w:b/>
        </w:rPr>
        <w:t>Director</w:t>
      </w:r>
      <w:proofErr w:type="gramEnd"/>
      <w:r w:rsidR="00622BAB" w:rsidRPr="00196009">
        <w:rPr>
          <w:rFonts w:ascii="Lato" w:hAnsi="Lato"/>
          <w:b/>
        </w:rPr>
        <w:t xml:space="preserve"> </w:t>
      </w:r>
      <w:r w:rsidR="000A7AF2" w:rsidRPr="00196009">
        <w:rPr>
          <w:rFonts w:ascii="Lato" w:hAnsi="Lato"/>
          <w:b/>
        </w:rPr>
        <w:t>de Tecnologías de la Información y Comunicación del Poder Judicial del Esta</w:t>
      </w:r>
      <w:r w:rsidR="0002694E" w:rsidRPr="00196009">
        <w:rPr>
          <w:rFonts w:ascii="Lato" w:hAnsi="Lato"/>
          <w:b/>
        </w:rPr>
        <w:t>do.</w:t>
      </w:r>
      <w:r w:rsidR="00BF2670" w:rsidRPr="00196009">
        <w:rPr>
          <w:rFonts w:ascii="Lato" w:hAnsi="Lato"/>
          <w:b/>
        </w:rPr>
        <w:t xml:space="preserve"> - -</w:t>
      </w:r>
    </w:p>
    <w:p w14:paraId="7585A716" w14:textId="787A6D99" w:rsidR="00AC43B4" w:rsidRPr="00196009" w:rsidRDefault="00622BAB" w:rsidP="002F4579">
      <w:pPr>
        <w:tabs>
          <w:tab w:val="left" w:pos="5387"/>
        </w:tabs>
        <w:spacing w:after="0" w:line="480" w:lineRule="auto"/>
        <w:jc w:val="both"/>
        <w:rPr>
          <w:rFonts w:ascii="Lato" w:hAnsi="Lato"/>
          <w:bCs/>
        </w:rPr>
      </w:pPr>
      <w:r w:rsidRPr="00196009">
        <w:rPr>
          <w:rFonts w:ascii="Lato" w:hAnsi="Lato" w:cstheme="minorHAnsi"/>
          <w:bCs/>
          <w:bdr w:val="none" w:sz="0" w:space="0" w:color="auto" w:frame="1"/>
        </w:rPr>
        <w:t xml:space="preserve">Dada cuenta con el oficio mediante el cual el Director de Tecnologías de la Información y Comunicación del Poder Judicial del Estado, expone la necesidad de contratar personal adicional para el adecuado funcionamiento de las salas de oralidad recientemente equipadas, conforme a la aprobación de los proyectos de fortalecimiento en la institución, por lo que derivado de la implementación y equipamiento de las mencionadas salas, se requiere de cinco personas que desempeñen funciones clave para garantizar la operatividad como: personal técnico especializado. </w:t>
      </w:r>
      <w:r w:rsidR="00AC43B4" w:rsidRPr="00196009">
        <w:rPr>
          <w:rFonts w:ascii="Lato" w:hAnsi="Lato"/>
          <w:bCs/>
        </w:rPr>
        <w:t>E</w:t>
      </w:r>
      <w:r w:rsidR="00AC43B4" w:rsidRPr="00196009">
        <w:rPr>
          <w:rFonts w:ascii="Lato" w:hAnsi="Lato"/>
        </w:rPr>
        <w:t xml:space="preserve">n atención a lo anterior, con la finalidad de realizar el estudio respectivo en cuanto a justificar la necesidad, viabilidad y disponibilidad presupuestal para determinar lo correspondiente a la petición, con fundamento en lo que establecen los artículos 61, 68, fracción I, de la Ley Orgánica del Poder Judicial del Estado; 46 y 47 del Reglamento del Consejo de la Judicatura del Estado, se determina: </w:t>
      </w:r>
    </w:p>
    <w:p w14:paraId="2367E67D" w14:textId="569D6472" w:rsidR="00AC43B4" w:rsidRPr="00196009" w:rsidRDefault="00AC43B4" w:rsidP="00B53374">
      <w:pPr>
        <w:pStyle w:val="Prrafodelista"/>
        <w:numPr>
          <w:ilvl w:val="0"/>
          <w:numId w:val="11"/>
        </w:numPr>
        <w:spacing w:after="0" w:line="480" w:lineRule="auto"/>
        <w:jc w:val="both"/>
        <w:rPr>
          <w:rFonts w:ascii="Lato" w:hAnsi="Lato"/>
        </w:rPr>
      </w:pPr>
      <w:r w:rsidRPr="00196009">
        <w:rPr>
          <w:rFonts w:ascii="Lato" w:hAnsi="Lato"/>
        </w:rPr>
        <w:t>Tomar conocimiento del oficio de cuenta.</w:t>
      </w:r>
    </w:p>
    <w:p w14:paraId="640207AC" w14:textId="204E9482" w:rsidR="00AC43B4" w:rsidRPr="00196009" w:rsidRDefault="00AC43B4" w:rsidP="00B53374">
      <w:pPr>
        <w:pStyle w:val="Prrafodelista"/>
        <w:numPr>
          <w:ilvl w:val="0"/>
          <w:numId w:val="11"/>
        </w:numPr>
        <w:spacing w:after="0" w:line="480" w:lineRule="auto"/>
        <w:jc w:val="both"/>
        <w:rPr>
          <w:rFonts w:ascii="Lato" w:hAnsi="Lato"/>
        </w:rPr>
      </w:pPr>
      <w:r w:rsidRPr="00196009">
        <w:rPr>
          <w:rFonts w:ascii="Lato" w:hAnsi="Lato"/>
        </w:rPr>
        <w:t>Turnar dicho escrito a la Comisión de Administración de este Órgano Colegiado para que, en coordinación con el Tesorero del Poder Judicial del Estado, se verifique la disponibilidad presupuestal y demás circunstancias</w:t>
      </w:r>
      <w:r w:rsidR="00813145" w:rsidRPr="00196009">
        <w:rPr>
          <w:rFonts w:ascii="Lato" w:hAnsi="Lato"/>
        </w:rPr>
        <w:t>;</w:t>
      </w:r>
      <w:r w:rsidRPr="00196009">
        <w:rPr>
          <w:rFonts w:ascii="Lato" w:hAnsi="Lato"/>
        </w:rPr>
        <w:t xml:space="preserve"> </w:t>
      </w:r>
      <w:r w:rsidR="00813145" w:rsidRPr="00196009">
        <w:rPr>
          <w:rFonts w:ascii="Lato" w:hAnsi="Lato"/>
        </w:rPr>
        <w:t xml:space="preserve">hecho lo anterior dar cuenta a este Pleno, </w:t>
      </w:r>
      <w:r w:rsidRPr="00196009">
        <w:rPr>
          <w:rFonts w:ascii="Lato" w:hAnsi="Lato"/>
        </w:rPr>
        <w:t xml:space="preserve">para acordar lo que en derecho corresponda. </w:t>
      </w:r>
    </w:p>
    <w:p w14:paraId="6DD30EF6" w14:textId="43B06F08" w:rsidR="000A7AF2" w:rsidRPr="00196009" w:rsidRDefault="00AC43B4" w:rsidP="00AC43B4">
      <w:pPr>
        <w:pStyle w:val="NormalWeb"/>
        <w:spacing w:before="0" w:beforeAutospacing="0" w:after="0" w:afterAutospacing="0" w:line="480" w:lineRule="auto"/>
        <w:jc w:val="both"/>
        <w:rPr>
          <w:rFonts w:ascii="Lato" w:hAnsi="Lato" w:cstheme="minorHAnsi"/>
          <w:b/>
          <w:bCs/>
          <w:sz w:val="22"/>
          <w:szCs w:val="22"/>
          <w:u w:val="single"/>
        </w:rPr>
      </w:pPr>
      <w:r w:rsidRPr="00196009">
        <w:rPr>
          <w:rFonts w:ascii="Lato" w:hAnsi="Lato"/>
          <w:sz w:val="22"/>
          <w:szCs w:val="22"/>
        </w:rPr>
        <w:t xml:space="preserve">Comuníquese esta determinación al </w:t>
      </w:r>
      <w:proofErr w:type="gramStart"/>
      <w:r w:rsidRPr="00196009">
        <w:rPr>
          <w:rFonts w:ascii="Lato" w:hAnsi="Lato"/>
          <w:sz w:val="22"/>
          <w:szCs w:val="22"/>
        </w:rPr>
        <w:t>Director</w:t>
      </w:r>
      <w:proofErr w:type="gramEnd"/>
      <w:r w:rsidRPr="00196009">
        <w:rPr>
          <w:rFonts w:ascii="Lato" w:hAnsi="Lato"/>
          <w:sz w:val="22"/>
          <w:szCs w:val="22"/>
        </w:rPr>
        <w:t xml:space="preserve"> de Tecnologías de la Información y Comunicación del Poder Judicial del Estado y Tesorero del Poder Judicial del Estado, para su conocimiento y efectos legales correspondientes, y en vía de reiteración a la Consejera Presidenta de la Comisión de Administración, integrante de este Cuerpo Colegiado para los efectos conducentes</w:t>
      </w:r>
      <w:bookmarkEnd w:id="15"/>
      <w:r w:rsidRPr="00196009">
        <w:rPr>
          <w:rFonts w:ascii="Lato" w:hAnsi="Lato"/>
          <w:sz w:val="22"/>
          <w:szCs w:val="22"/>
        </w:rPr>
        <w:t xml:space="preserve">. </w:t>
      </w:r>
      <w:r w:rsidR="00BF2670" w:rsidRPr="00196009">
        <w:rPr>
          <w:rFonts w:ascii="Lato" w:hAnsi="Lato" w:cstheme="minorHAnsi"/>
          <w:b/>
          <w:bCs/>
          <w:sz w:val="22"/>
          <w:szCs w:val="22"/>
          <w:u w:val="single"/>
        </w:rPr>
        <w:t>APROBADO POR UNANIMIDAD DE VOTOS</w:t>
      </w:r>
      <w:r w:rsidR="00BF2670" w:rsidRPr="00196009">
        <w:rPr>
          <w:rFonts w:ascii="Lato" w:hAnsi="Lato" w:cstheme="minorHAnsi"/>
          <w:sz w:val="22"/>
          <w:szCs w:val="22"/>
        </w:rPr>
        <w:t>.</w:t>
      </w:r>
    </w:p>
    <w:p w14:paraId="10E5381F" w14:textId="70EF8AD2" w:rsidR="000A7AF2" w:rsidRPr="00196009" w:rsidRDefault="00BF2670" w:rsidP="00AC43B4">
      <w:pPr>
        <w:tabs>
          <w:tab w:val="left" w:pos="5387"/>
        </w:tabs>
        <w:spacing w:after="0" w:line="480" w:lineRule="auto"/>
        <w:jc w:val="both"/>
        <w:rPr>
          <w:rFonts w:ascii="Lato" w:hAnsi="Lato"/>
          <w:b/>
        </w:rPr>
      </w:pPr>
      <w:r w:rsidRPr="00196009">
        <w:rPr>
          <w:rFonts w:ascii="Lato" w:hAnsi="Lato" w:cstheme="minorHAnsi"/>
          <w:b/>
        </w:rPr>
        <w:lastRenderedPageBreak/>
        <w:t xml:space="preserve">            </w:t>
      </w:r>
      <w:r w:rsidR="000A7AF2" w:rsidRPr="00196009">
        <w:rPr>
          <w:rFonts w:ascii="Lato" w:hAnsi="Lato" w:cstheme="minorHAnsi"/>
          <w:b/>
        </w:rPr>
        <w:t>ACUERDO X</w:t>
      </w:r>
      <w:r w:rsidR="00AC43B4" w:rsidRPr="00196009">
        <w:rPr>
          <w:rFonts w:ascii="Lato" w:hAnsi="Lato" w:cstheme="minorHAnsi"/>
          <w:b/>
        </w:rPr>
        <w:t>I</w:t>
      </w:r>
      <w:r w:rsidR="000A7AF2" w:rsidRPr="00196009">
        <w:rPr>
          <w:rFonts w:ascii="Lato" w:hAnsi="Lato" w:cstheme="minorHAnsi"/>
          <w:b/>
        </w:rPr>
        <w:t>V/64/2025. O</w:t>
      </w:r>
      <w:r w:rsidR="000A7AF2" w:rsidRPr="00196009">
        <w:rPr>
          <w:rFonts w:ascii="Lato" w:hAnsi="Lato"/>
          <w:b/>
        </w:rPr>
        <w:t xml:space="preserve">ficio número CJET/CACF/592/2025, recibido el veintiséis de junio de dos mil veinticinco, signado por la </w:t>
      </w:r>
      <w:proofErr w:type="gramStart"/>
      <w:r w:rsidR="000A7AF2" w:rsidRPr="00196009">
        <w:rPr>
          <w:rFonts w:ascii="Lato" w:hAnsi="Lato"/>
          <w:b/>
        </w:rPr>
        <w:t>Consejera</w:t>
      </w:r>
      <w:proofErr w:type="gramEnd"/>
      <w:r w:rsidR="000A7AF2" w:rsidRPr="00196009">
        <w:rPr>
          <w:rFonts w:ascii="Lato" w:hAnsi="Lato"/>
          <w:b/>
        </w:rPr>
        <w:t xml:space="preserve"> Alejandra </w:t>
      </w:r>
      <w:proofErr w:type="spellStart"/>
      <w:r w:rsidR="000A7AF2" w:rsidRPr="00196009">
        <w:rPr>
          <w:rFonts w:ascii="Lato" w:hAnsi="Lato"/>
          <w:b/>
        </w:rPr>
        <w:t>Cósetl</w:t>
      </w:r>
      <w:proofErr w:type="spellEnd"/>
      <w:r w:rsidR="000A7AF2" w:rsidRPr="00196009">
        <w:rPr>
          <w:rFonts w:ascii="Lato" w:hAnsi="Lato"/>
          <w:b/>
        </w:rPr>
        <w:t xml:space="preserve"> Flores, Integrante de la Judicatura del Estado de Tlaxcala.</w:t>
      </w:r>
      <w:r w:rsidRPr="00196009">
        <w:rPr>
          <w:rFonts w:ascii="Lato" w:hAnsi="Lato"/>
          <w:b/>
        </w:rPr>
        <w:t xml:space="preserve"> - - - </w:t>
      </w:r>
    </w:p>
    <w:p w14:paraId="6B947CF2" w14:textId="57BE354A" w:rsidR="00AC43B4" w:rsidRPr="00196009" w:rsidRDefault="00AC43B4" w:rsidP="000A7AF2">
      <w:pPr>
        <w:spacing w:after="0" w:line="480" w:lineRule="auto"/>
        <w:jc w:val="both"/>
        <w:rPr>
          <w:rFonts w:ascii="Lato" w:hAnsi="Lato"/>
        </w:rPr>
      </w:pPr>
      <w:r w:rsidRPr="00196009">
        <w:rPr>
          <w:rFonts w:ascii="Lato" w:hAnsi="Lato"/>
        </w:rPr>
        <w:t xml:space="preserve">Dada cuenta con el oficio de referencia, mediante el cual la </w:t>
      </w:r>
      <w:proofErr w:type="gramStart"/>
      <w:r w:rsidRPr="00196009">
        <w:rPr>
          <w:rFonts w:ascii="Lato" w:hAnsi="Lato"/>
        </w:rPr>
        <w:t>Consejera</w:t>
      </w:r>
      <w:proofErr w:type="gramEnd"/>
      <w:r w:rsidRPr="00196009">
        <w:rPr>
          <w:rFonts w:ascii="Lato" w:hAnsi="Lato"/>
        </w:rPr>
        <w:t xml:space="preserve"> Alejandra </w:t>
      </w:r>
      <w:proofErr w:type="spellStart"/>
      <w:r w:rsidRPr="00196009">
        <w:rPr>
          <w:rFonts w:ascii="Lato" w:hAnsi="Lato"/>
        </w:rPr>
        <w:t>Cósetl</w:t>
      </w:r>
      <w:proofErr w:type="spellEnd"/>
      <w:r w:rsidRPr="00196009">
        <w:rPr>
          <w:rFonts w:ascii="Lato" w:hAnsi="Lato"/>
        </w:rPr>
        <w:t xml:space="preserve"> Flores, remite solicitud de convenio de colaboración con los miembros de la Asociación Civil Colegiados del Derecho en Defensa de la República A.C “Todo el esfuerzo por México”, a fin de que sea analizada y se determine lo correspondiente.</w:t>
      </w:r>
      <w:r w:rsidR="002F4579" w:rsidRPr="00196009">
        <w:rPr>
          <w:rFonts w:ascii="Lato" w:hAnsi="Lato"/>
        </w:rPr>
        <w:t xml:space="preserve"> </w:t>
      </w:r>
      <w:r w:rsidRPr="00196009">
        <w:rPr>
          <w:rFonts w:ascii="Lato" w:hAnsi="Lato"/>
        </w:rPr>
        <w:t xml:space="preserve">Al respecto, </w:t>
      </w:r>
      <w:r w:rsidR="007C1C52" w:rsidRPr="00196009">
        <w:rPr>
          <w:rFonts w:ascii="Lato" w:hAnsi="Lato"/>
        </w:rPr>
        <w:t xml:space="preserve">a fin de que </w:t>
      </w:r>
      <w:r w:rsidR="00CF4671" w:rsidRPr="00196009">
        <w:rPr>
          <w:rFonts w:ascii="Lato" w:hAnsi="Lato"/>
        </w:rPr>
        <w:t xml:space="preserve">este Cuerpo Colegiado pueda tomar una determinación respecto a </w:t>
      </w:r>
      <w:r w:rsidR="008349AF" w:rsidRPr="00196009">
        <w:rPr>
          <w:rFonts w:ascii="Lato" w:hAnsi="Lato"/>
        </w:rPr>
        <w:t xml:space="preserve">los alcances jurídicos y viabilidad </w:t>
      </w:r>
      <w:r w:rsidR="00CF4671" w:rsidRPr="00196009">
        <w:rPr>
          <w:rFonts w:ascii="Lato" w:hAnsi="Lato"/>
        </w:rPr>
        <w:t xml:space="preserve">de suscribir un convenio con la Asociación Civil </w:t>
      </w:r>
      <w:r w:rsidR="00120356" w:rsidRPr="00196009">
        <w:rPr>
          <w:rFonts w:ascii="Lato" w:hAnsi="Lato"/>
        </w:rPr>
        <w:t>citada</w:t>
      </w:r>
      <w:r w:rsidR="00CF4671" w:rsidRPr="00196009">
        <w:rPr>
          <w:rFonts w:ascii="Lato" w:hAnsi="Lato"/>
        </w:rPr>
        <w:t xml:space="preserve">, con fundamento en lo dispuesto por los artículos 45 Bis, 45 </w:t>
      </w:r>
      <w:proofErr w:type="spellStart"/>
      <w:r w:rsidR="00CF4671" w:rsidRPr="00196009">
        <w:rPr>
          <w:rFonts w:ascii="Lato" w:hAnsi="Lato"/>
        </w:rPr>
        <w:t>Quáter</w:t>
      </w:r>
      <w:proofErr w:type="spellEnd"/>
      <w:r w:rsidR="00CF4671" w:rsidRPr="00196009">
        <w:rPr>
          <w:rFonts w:ascii="Lato" w:hAnsi="Lato"/>
        </w:rPr>
        <w:t xml:space="preserve"> y 61 de la Ley Orgánica del Poder Judicial del Estado, se determina:</w:t>
      </w:r>
    </w:p>
    <w:p w14:paraId="37C742B7" w14:textId="57C9D668" w:rsidR="008349AF" w:rsidRPr="00196009" w:rsidRDefault="008349AF" w:rsidP="00B53374">
      <w:pPr>
        <w:pStyle w:val="Prrafodelista"/>
        <w:numPr>
          <w:ilvl w:val="5"/>
          <w:numId w:val="7"/>
        </w:numPr>
        <w:spacing w:after="0" w:line="480" w:lineRule="auto"/>
        <w:ind w:left="851" w:hanging="284"/>
        <w:jc w:val="both"/>
        <w:rPr>
          <w:rFonts w:ascii="Lato" w:hAnsi="Lato"/>
        </w:rPr>
      </w:pPr>
      <w:r w:rsidRPr="00196009">
        <w:rPr>
          <w:rFonts w:ascii="Lato" w:hAnsi="Lato"/>
        </w:rPr>
        <w:t>Tomar conocimiento del oficio y convenio de cuenta.</w:t>
      </w:r>
    </w:p>
    <w:p w14:paraId="4B2173A0" w14:textId="21CBB622" w:rsidR="008349AF" w:rsidRPr="00196009" w:rsidRDefault="008349AF" w:rsidP="00B53374">
      <w:pPr>
        <w:pStyle w:val="Prrafodelista"/>
        <w:numPr>
          <w:ilvl w:val="5"/>
          <w:numId w:val="7"/>
        </w:numPr>
        <w:spacing w:after="0" w:line="480" w:lineRule="auto"/>
        <w:ind w:left="851" w:hanging="284"/>
        <w:jc w:val="both"/>
        <w:rPr>
          <w:rFonts w:ascii="Lato" w:hAnsi="Lato"/>
        </w:rPr>
      </w:pPr>
      <w:r w:rsidRPr="00196009">
        <w:rPr>
          <w:rFonts w:ascii="Lato" w:hAnsi="Lato"/>
        </w:rPr>
        <w:t xml:space="preserve">Turnar copia a la </w:t>
      </w:r>
      <w:proofErr w:type="gramStart"/>
      <w:r w:rsidRPr="00196009">
        <w:rPr>
          <w:rFonts w:ascii="Lato" w:hAnsi="Lato"/>
        </w:rPr>
        <w:t>Directora</w:t>
      </w:r>
      <w:proofErr w:type="gramEnd"/>
      <w:r w:rsidRPr="00196009">
        <w:rPr>
          <w:rFonts w:ascii="Lato" w:hAnsi="Lato"/>
        </w:rPr>
        <w:t xml:space="preserve"> Jurídica del Tribunal Superior de Justicia del Estado, a efecto de que emita una opinión a este Cuerpo Colegiado; hecho lo anterior se tomará la determinación que corresponda.</w:t>
      </w:r>
    </w:p>
    <w:p w14:paraId="60E94DC1" w14:textId="2650B4E7" w:rsidR="002F4579" w:rsidRPr="00196009" w:rsidRDefault="002F4579" w:rsidP="00B53374">
      <w:pPr>
        <w:pStyle w:val="Prrafodelista"/>
        <w:numPr>
          <w:ilvl w:val="5"/>
          <w:numId w:val="7"/>
        </w:numPr>
        <w:spacing w:after="0" w:line="480" w:lineRule="auto"/>
        <w:ind w:left="851" w:hanging="284"/>
        <w:jc w:val="both"/>
        <w:rPr>
          <w:rFonts w:ascii="Lato" w:hAnsi="Lato"/>
        </w:rPr>
      </w:pPr>
      <w:r w:rsidRPr="00196009">
        <w:rPr>
          <w:rFonts w:ascii="Lato" w:hAnsi="Lato"/>
        </w:rPr>
        <w:t>Respecto del uso de salón de usos múltiples</w:t>
      </w:r>
      <w:r w:rsidR="00F002DC" w:rsidRPr="00196009">
        <w:rPr>
          <w:rFonts w:ascii="Lato" w:hAnsi="Lato"/>
        </w:rPr>
        <w:t xml:space="preserve"> de Ciudad Judicial</w:t>
      </w:r>
      <w:r w:rsidRPr="00196009">
        <w:rPr>
          <w:rFonts w:ascii="Lato" w:hAnsi="Lato"/>
        </w:rPr>
        <w:t>, no se cuenta con recurso humano para operar el día sábado doce de julio del año en curso.</w:t>
      </w:r>
    </w:p>
    <w:p w14:paraId="2E1F1CA0" w14:textId="66183340" w:rsidR="000A7AF2" w:rsidRPr="00196009" w:rsidRDefault="008349AF" w:rsidP="000A7AF2">
      <w:pPr>
        <w:spacing w:after="0" w:line="480" w:lineRule="auto"/>
        <w:jc w:val="both"/>
        <w:rPr>
          <w:rFonts w:ascii="Lato" w:hAnsi="Lato"/>
          <w:b/>
          <w:bCs/>
        </w:rPr>
      </w:pPr>
      <w:r w:rsidRPr="00196009">
        <w:rPr>
          <w:rFonts w:ascii="Lato" w:hAnsi="Lato"/>
        </w:rPr>
        <w:t xml:space="preserve">Comuníquese esta determinación a la </w:t>
      </w:r>
      <w:proofErr w:type="gramStart"/>
      <w:r w:rsidRPr="00196009">
        <w:rPr>
          <w:rFonts w:ascii="Lato" w:hAnsi="Lato"/>
        </w:rPr>
        <w:t>Directora</w:t>
      </w:r>
      <w:proofErr w:type="gramEnd"/>
      <w:r w:rsidRPr="00196009">
        <w:rPr>
          <w:rFonts w:ascii="Lato" w:hAnsi="Lato"/>
        </w:rPr>
        <w:t xml:space="preserve"> Jurídica del Tribunal Superior</w:t>
      </w:r>
      <w:r w:rsidR="00F002DC" w:rsidRPr="00196009">
        <w:rPr>
          <w:rFonts w:ascii="Lato" w:hAnsi="Lato"/>
        </w:rPr>
        <w:t xml:space="preserve">, así como al Vicepresidente del Colegiado, por conducto de la </w:t>
      </w:r>
      <w:proofErr w:type="spellStart"/>
      <w:r w:rsidR="00F002DC" w:rsidRPr="00196009">
        <w:rPr>
          <w:rFonts w:ascii="Lato" w:hAnsi="Lato"/>
        </w:rPr>
        <w:t>Diligenciaria</w:t>
      </w:r>
      <w:proofErr w:type="spellEnd"/>
      <w:r w:rsidR="00F002DC" w:rsidRPr="00196009">
        <w:rPr>
          <w:rFonts w:ascii="Lato" w:hAnsi="Lato"/>
        </w:rPr>
        <w:t xml:space="preserve"> adscrita al Consejo de la Judicatura, en alguno de los medios electrónicos que señala en su escrito</w:t>
      </w:r>
      <w:r w:rsidRPr="00196009">
        <w:rPr>
          <w:rFonts w:ascii="Lato" w:hAnsi="Lato"/>
        </w:rPr>
        <w:t xml:space="preserve"> y en vía de reiteración a la Consejera Alejandra </w:t>
      </w:r>
      <w:proofErr w:type="spellStart"/>
      <w:r w:rsidRPr="00196009">
        <w:rPr>
          <w:rFonts w:ascii="Lato" w:hAnsi="Lato"/>
        </w:rPr>
        <w:t>Cósetl</w:t>
      </w:r>
      <w:proofErr w:type="spellEnd"/>
      <w:r w:rsidRPr="00196009">
        <w:rPr>
          <w:rFonts w:ascii="Lato" w:hAnsi="Lato"/>
        </w:rPr>
        <w:t xml:space="preserve"> Flores, para su conocimiento. </w:t>
      </w:r>
      <w:r w:rsidR="00BF2670" w:rsidRPr="00196009">
        <w:rPr>
          <w:rFonts w:ascii="Lato" w:hAnsi="Lato" w:cstheme="minorHAnsi"/>
          <w:b/>
          <w:bCs/>
          <w:u w:val="single"/>
        </w:rPr>
        <w:t>APROBADO POR UNANIMIDAD DE VOTOS</w:t>
      </w:r>
      <w:r w:rsidR="00BF2670" w:rsidRPr="00196009">
        <w:rPr>
          <w:rFonts w:ascii="Lato" w:hAnsi="Lato" w:cstheme="minorHAnsi"/>
        </w:rPr>
        <w:t>.</w:t>
      </w:r>
    </w:p>
    <w:p w14:paraId="4A4B5F53" w14:textId="26862082" w:rsidR="000A7AF2" w:rsidRPr="00196009" w:rsidRDefault="00073D71" w:rsidP="00BF2670">
      <w:pPr>
        <w:tabs>
          <w:tab w:val="left" w:pos="5387"/>
        </w:tabs>
        <w:spacing w:after="0" w:line="480" w:lineRule="auto"/>
        <w:ind w:firstLine="708"/>
        <w:jc w:val="both"/>
        <w:rPr>
          <w:rFonts w:ascii="Lato" w:hAnsi="Lato"/>
          <w:b/>
        </w:rPr>
      </w:pPr>
      <w:bookmarkStart w:id="16" w:name="_Hlk202388659"/>
      <w:r w:rsidRPr="00196009">
        <w:rPr>
          <w:rFonts w:ascii="Lato" w:hAnsi="Lato" w:cstheme="minorHAnsi"/>
          <w:b/>
        </w:rPr>
        <w:t>ACUERDO X</w:t>
      </w:r>
      <w:r w:rsidR="000A7AF2" w:rsidRPr="00196009">
        <w:rPr>
          <w:rFonts w:ascii="Lato" w:hAnsi="Lato" w:cstheme="minorHAnsi"/>
          <w:b/>
        </w:rPr>
        <w:t>V/64/2025</w:t>
      </w:r>
      <w:r w:rsidR="000A7AF2" w:rsidRPr="00196009">
        <w:rPr>
          <w:rFonts w:ascii="Lato" w:hAnsi="Lato"/>
          <w:b/>
        </w:rPr>
        <w:t>. Oficio número CJET/CGMP/79/2025, recibido el</w:t>
      </w:r>
      <w:r w:rsidRPr="00196009">
        <w:rPr>
          <w:rFonts w:ascii="Lato" w:hAnsi="Lato"/>
          <w:b/>
        </w:rPr>
        <w:t xml:space="preserve"> </w:t>
      </w:r>
      <w:r w:rsidR="000A7AF2" w:rsidRPr="00196009">
        <w:rPr>
          <w:rFonts w:ascii="Lato" w:hAnsi="Lato"/>
          <w:b/>
        </w:rPr>
        <w:t xml:space="preserve">veintiséis de junio de dos mil veinticinco, signado por el </w:t>
      </w:r>
      <w:proofErr w:type="gramStart"/>
      <w:r w:rsidR="000A7AF2" w:rsidRPr="00196009">
        <w:rPr>
          <w:rFonts w:ascii="Lato" w:hAnsi="Lato"/>
          <w:b/>
        </w:rPr>
        <w:t>Consejero</w:t>
      </w:r>
      <w:proofErr w:type="gramEnd"/>
      <w:r w:rsidR="000A7AF2" w:rsidRPr="00196009">
        <w:rPr>
          <w:rFonts w:ascii="Lato" w:hAnsi="Lato"/>
          <w:b/>
        </w:rPr>
        <w:t xml:space="preserve"> Germán Mendoza </w:t>
      </w:r>
      <w:proofErr w:type="spellStart"/>
      <w:r w:rsidR="000A7AF2" w:rsidRPr="00196009">
        <w:rPr>
          <w:rFonts w:ascii="Lato" w:hAnsi="Lato"/>
          <w:b/>
        </w:rPr>
        <w:t>Papalotzi</w:t>
      </w:r>
      <w:proofErr w:type="spellEnd"/>
      <w:r w:rsidR="000A7AF2" w:rsidRPr="00196009">
        <w:rPr>
          <w:rFonts w:ascii="Lato" w:hAnsi="Lato"/>
          <w:b/>
        </w:rPr>
        <w:t>, Integrante de la Judicatura del Estado de Tlaxcala.</w:t>
      </w:r>
    </w:p>
    <w:p w14:paraId="06844E78" w14:textId="3476F9C2" w:rsidR="00EF7994" w:rsidRPr="00196009" w:rsidRDefault="00EF7994" w:rsidP="00EF7994">
      <w:pPr>
        <w:spacing w:after="0" w:line="480" w:lineRule="auto"/>
        <w:jc w:val="both"/>
        <w:rPr>
          <w:rFonts w:ascii="Lato" w:hAnsi="Lato"/>
          <w:b/>
          <w:bCs/>
        </w:rPr>
      </w:pPr>
      <w:r w:rsidRPr="00196009">
        <w:rPr>
          <w:rFonts w:ascii="Lato" w:hAnsi="Lato"/>
        </w:rPr>
        <w:t xml:space="preserve">Dada cuenta con el oficio de referencia, mediante el cual, el Maestro Germán Mendoza </w:t>
      </w:r>
      <w:proofErr w:type="spellStart"/>
      <w:r w:rsidRPr="00196009">
        <w:rPr>
          <w:rFonts w:ascii="Lato" w:hAnsi="Lato"/>
        </w:rPr>
        <w:t>Papalotzi</w:t>
      </w:r>
      <w:proofErr w:type="spellEnd"/>
      <w:r w:rsidRPr="00196009">
        <w:rPr>
          <w:rFonts w:ascii="Lato" w:hAnsi="Lato"/>
        </w:rPr>
        <w:t xml:space="preserve">, </w:t>
      </w:r>
      <w:proofErr w:type="gramStart"/>
      <w:r w:rsidRPr="00196009">
        <w:rPr>
          <w:rFonts w:ascii="Lato" w:hAnsi="Lato"/>
        </w:rPr>
        <w:t>Consejero</w:t>
      </w:r>
      <w:proofErr w:type="gramEnd"/>
      <w:r w:rsidRPr="00196009">
        <w:rPr>
          <w:rFonts w:ascii="Lato" w:hAnsi="Lato"/>
        </w:rPr>
        <w:t xml:space="preserve"> Integrante de la Judicatura del Estado, informa que recibió una queja en contra del Juez Tercero de lo Civil del Distrito Judicial de Cuauhtémoc, presentada por José Felipe Jorge Rodríguez Galaviz, misma que </w:t>
      </w:r>
      <w:r w:rsidRPr="00196009">
        <w:rPr>
          <w:rFonts w:ascii="Lato" w:hAnsi="Lato"/>
        </w:rPr>
        <w:lastRenderedPageBreak/>
        <w:t xml:space="preserve">fue remitida al Contralor del Poder Judicial del Estado, vía oficio CJET/CGMP/78/2025, para que en el ámbito de sus atribuciones iniciara el procedimiento que en derecho corresponda. En atención a lo anterior, toda vez que se dio el trámite correspondiente al escrito de queja en mención, </w:t>
      </w:r>
      <w:r w:rsidRPr="00196009">
        <w:rPr>
          <w:rFonts w:ascii="Lato" w:hAnsi="Lato" w:cstheme="minorHAnsi"/>
          <w:bdr w:val="none" w:sz="0" w:space="0" w:color="auto" w:frame="1"/>
        </w:rPr>
        <w:t>con su remisión a la Contraloría del Poder Judicial del Estado,</w:t>
      </w:r>
      <w:r w:rsidRPr="00196009">
        <w:rPr>
          <w:rFonts w:ascii="Lato" w:hAnsi="Lato"/>
        </w:rPr>
        <w:t xml:space="preserve"> con fundamento en lo que establecen los artículos 61 y 68 fracción XXVI de la Ley Orgánica del Poder Judicial del Estado, únicamente se toma debido conocimiento.</w:t>
      </w:r>
    </w:p>
    <w:p w14:paraId="2A2C324E" w14:textId="645341C4" w:rsidR="000A7AF2" w:rsidRPr="00196009" w:rsidRDefault="00EF7994" w:rsidP="000A7AF2">
      <w:pPr>
        <w:spacing w:after="0" w:line="480" w:lineRule="auto"/>
        <w:jc w:val="both"/>
        <w:rPr>
          <w:rFonts w:ascii="Lato" w:hAnsi="Lato"/>
          <w:b/>
        </w:rPr>
      </w:pPr>
      <w:r w:rsidRPr="00196009">
        <w:rPr>
          <w:rFonts w:ascii="Lato" w:hAnsi="Lato"/>
        </w:rPr>
        <w:t xml:space="preserve">Comuníquese en vía de reiteración al </w:t>
      </w:r>
      <w:proofErr w:type="gramStart"/>
      <w:r w:rsidRPr="00196009">
        <w:rPr>
          <w:rFonts w:ascii="Lato" w:hAnsi="Lato"/>
        </w:rPr>
        <w:t>Consejero</w:t>
      </w:r>
      <w:proofErr w:type="gramEnd"/>
      <w:r w:rsidRPr="00196009">
        <w:rPr>
          <w:rFonts w:ascii="Lato" w:hAnsi="Lato"/>
        </w:rPr>
        <w:t xml:space="preserve"> Germán Mendoza </w:t>
      </w:r>
      <w:proofErr w:type="spellStart"/>
      <w:r w:rsidRPr="00196009">
        <w:rPr>
          <w:rFonts w:ascii="Lato" w:hAnsi="Lato"/>
        </w:rPr>
        <w:t>Papalotzi</w:t>
      </w:r>
      <w:proofErr w:type="spellEnd"/>
      <w:r w:rsidRPr="00196009">
        <w:rPr>
          <w:rFonts w:ascii="Lato" w:hAnsi="Lato"/>
        </w:rPr>
        <w:t>, para constancia</w:t>
      </w:r>
      <w:bookmarkEnd w:id="16"/>
      <w:r w:rsidRPr="00196009">
        <w:rPr>
          <w:rFonts w:ascii="Lato" w:hAnsi="Lato"/>
        </w:rPr>
        <w:t xml:space="preserve">. </w:t>
      </w:r>
      <w:r w:rsidR="00BF2670" w:rsidRPr="00196009">
        <w:rPr>
          <w:rFonts w:ascii="Lato" w:hAnsi="Lato" w:cstheme="minorHAnsi"/>
          <w:b/>
          <w:bCs/>
          <w:u w:val="single"/>
        </w:rPr>
        <w:t>APROBADO POR UNANIMIDAD DE VOTOS</w:t>
      </w:r>
      <w:r w:rsidR="00BF2670" w:rsidRPr="00196009">
        <w:rPr>
          <w:rFonts w:ascii="Lato" w:hAnsi="Lato" w:cstheme="minorHAnsi"/>
        </w:rPr>
        <w:t>.</w:t>
      </w:r>
    </w:p>
    <w:p w14:paraId="0B30D970" w14:textId="77777777" w:rsidR="00EF7994" w:rsidRPr="00196009" w:rsidRDefault="00EF7994" w:rsidP="00EF7994">
      <w:pPr>
        <w:tabs>
          <w:tab w:val="left" w:pos="5387"/>
        </w:tabs>
        <w:spacing w:after="0" w:line="240" w:lineRule="auto"/>
        <w:jc w:val="both"/>
        <w:rPr>
          <w:rFonts w:ascii="Lato" w:hAnsi="Lato" w:cstheme="minorHAnsi"/>
          <w:b/>
          <w:highlight w:val="yellow"/>
        </w:rPr>
      </w:pPr>
    </w:p>
    <w:p w14:paraId="22B75B78" w14:textId="65FE86E1" w:rsidR="000A7AF2" w:rsidRPr="00196009" w:rsidRDefault="00BF2670" w:rsidP="00083EA7">
      <w:pPr>
        <w:tabs>
          <w:tab w:val="left" w:pos="5387"/>
        </w:tabs>
        <w:spacing w:after="0" w:line="480" w:lineRule="auto"/>
        <w:jc w:val="both"/>
        <w:rPr>
          <w:rFonts w:ascii="Lato" w:hAnsi="Lato"/>
          <w:b/>
        </w:rPr>
      </w:pPr>
      <w:r w:rsidRPr="00196009">
        <w:rPr>
          <w:rFonts w:ascii="Lato" w:hAnsi="Lato" w:cstheme="minorHAnsi"/>
          <w:b/>
        </w:rPr>
        <w:t xml:space="preserve">            </w:t>
      </w:r>
      <w:bookmarkStart w:id="17" w:name="_Hlk202388983"/>
      <w:r w:rsidR="000A7AF2" w:rsidRPr="00196009">
        <w:rPr>
          <w:rFonts w:ascii="Lato" w:hAnsi="Lato" w:cstheme="minorHAnsi"/>
          <w:b/>
        </w:rPr>
        <w:t>ACUERDO XV</w:t>
      </w:r>
      <w:r w:rsidR="00083EA7" w:rsidRPr="00196009">
        <w:rPr>
          <w:rFonts w:ascii="Lato" w:hAnsi="Lato" w:cstheme="minorHAnsi"/>
          <w:b/>
        </w:rPr>
        <w:t>I</w:t>
      </w:r>
      <w:r w:rsidR="000A7AF2" w:rsidRPr="00196009">
        <w:rPr>
          <w:rFonts w:ascii="Lato" w:hAnsi="Lato" w:cstheme="minorHAnsi"/>
          <w:b/>
        </w:rPr>
        <w:t>/64/2025. O</w:t>
      </w:r>
      <w:r w:rsidR="000A7AF2" w:rsidRPr="00196009">
        <w:rPr>
          <w:rFonts w:ascii="Lato" w:hAnsi="Lato"/>
          <w:b/>
        </w:rPr>
        <w:t xml:space="preserve">ficio sin número, recibido el veintisiete de junio de dos mil veinticinco, signado por los </w:t>
      </w:r>
      <w:proofErr w:type="gramStart"/>
      <w:r w:rsidR="000A7AF2" w:rsidRPr="00196009">
        <w:rPr>
          <w:rFonts w:ascii="Lato" w:hAnsi="Lato"/>
          <w:b/>
        </w:rPr>
        <w:t>Consejeros</w:t>
      </w:r>
      <w:proofErr w:type="gramEnd"/>
      <w:r w:rsidR="000A7AF2" w:rsidRPr="00196009">
        <w:rPr>
          <w:rFonts w:ascii="Lato" w:hAnsi="Lato"/>
          <w:b/>
        </w:rPr>
        <w:t xml:space="preserve"> de la Judicatura del Estado de Tlaxcala.</w:t>
      </w:r>
      <w:r w:rsidRPr="00196009">
        <w:rPr>
          <w:rFonts w:ascii="Lato" w:hAnsi="Lato"/>
          <w:b/>
        </w:rPr>
        <w:t xml:space="preserve"> - - - - - - - - - - - - - - - - - - - - - - - - - - - - - - - - - - - - - - - - - - -</w:t>
      </w:r>
    </w:p>
    <w:p w14:paraId="6F3CBE84" w14:textId="0EC52BD9" w:rsidR="000A7AF2" w:rsidRPr="00196009" w:rsidRDefault="00531669" w:rsidP="008B7AC5">
      <w:pPr>
        <w:tabs>
          <w:tab w:val="left" w:pos="5387"/>
        </w:tabs>
        <w:spacing w:after="0" w:line="480" w:lineRule="auto"/>
        <w:jc w:val="both"/>
        <w:rPr>
          <w:rFonts w:ascii="Lato" w:hAnsi="Lato"/>
          <w:bCs/>
        </w:rPr>
      </w:pPr>
      <w:r w:rsidRPr="00196009">
        <w:rPr>
          <w:rFonts w:ascii="Lato" w:hAnsi="Lato"/>
          <w:bCs/>
        </w:rPr>
        <w:t xml:space="preserve">Dada cuenta </w:t>
      </w:r>
      <w:r w:rsidR="00B32CA1" w:rsidRPr="00196009">
        <w:rPr>
          <w:rFonts w:ascii="Lato" w:hAnsi="Lato"/>
          <w:bCs/>
        </w:rPr>
        <w:t xml:space="preserve">con </w:t>
      </w:r>
      <w:r w:rsidRPr="00196009">
        <w:rPr>
          <w:rFonts w:ascii="Lato" w:hAnsi="Lato"/>
          <w:bCs/>
        </w:rPr>
        <w:t xml:space="preserve">el oficio mediante el cual, a fin de reconocer el desarrollo de la función judicial de los servidores públicos del Poder Judicial del Estado, </w:t>
      </w:r>
      <w:r w:rsidR="00B32CA1" w:rsidRPr="00196009">
        <w:rPr>
          <w:rFonts w:ascii="Lato" w:hAnsi="Lato"/>
          <w:bCs/>
        </w:rPr>
        <w:t xml:space="preserve">los integrantes de este Cuerpo Colegiado, </w:t>
      </w:r>
      <w:r w:rsidRPr="00196009">
        <w:rPr>
          <w:rFonts w:ascii="Lato" w:hAnsi="Lato"/>
          <w:bCs/>
        </w:rPr>
        <w:t>solicitan se autorice la entrega de reconocimientos y premio económico al desarrollo de la función judicial por la cantidad de $5,000.00 (Cinco mil pesos 00/100MN), con lo que se pretende incentivar el actuar del servidor público judicial, respecto a los principios que rigen la administración pública; para lo cual se consideró la antigüedad como trayectoria, anexando l</w:t>
      </w:r>
      <w:r w:rsidR="000D105C" w:rsidRPr="00196009">
        <w:rPr>
          <w:rFonts w:ascii="Lato" w:hAnsi="Lato"/>
          <w:bCs/>
        </w:rPr>
        <w:t>a</w:t>
      </w:r>
      <w:r w:rsidRPr="00196009">
        <w:rPr>
          <w:rFonts w:ascii="Lato" w:hAnsi="Lato"/>
          <w:bCs/>
        </w:rPr>
        <w:t xml:space="preserve"> lista de </w:t>
      </w:r>
      <w:r w:rsidR="00A31A62" w:rsidRPr="00196009">
        <w:rPr>
          <w:rFonts w:ascii="Lato" w:hAnsi="Lato"/>
          <w:bCs/>
        </w:rPr>
        <w:t>diecinueve</w:t>
      </w:r>
      <w:r w:rsidRPr="00196009">
        <w:rPr>
          <w:rFonts w:ascii="Lato" w:hAnsi="Lato"/>
          <w:bCs/>
        </w:rPr>
        <w:t xml:space="preserve"> servidores públicos.</w:t>
      </w:r>
      <w:r w:rsidR="008B7AC5" w:rsidRPr="00196009">
        <w:rPr>
          <w:rFonts w:ascii="Lato" w:hAnsi="Lato"/>
          <w:bCs/>
        </w:rPr>
        <w:t xml:space="preserve"> </w:t>
      </w:r>
      <w:r w:rsidR="00B32CA1" w:rsidRPr="00196009">
        <w:rPr>
          <w:rFonts w:ascii="Lato" w:hAnsi="Lato"/>
          <w:bCs/>
        </w:rPr>
        <w:t xml:space="preserve">En atención a lo anterior y a fin de reconocer e incentivar el actuar de las personas servidoras públicas judiciales, con base a su antigüedad como trayectoria, con fundamento en los artículos 61 y 68 fracción X de la Ley Orgánica del Poder Judicial del Estado y </w:t>
      </w:r>
      <w:r w:rsidR="007E45CE" w:rsidRPr="00196009">
        <w:rPr>
          <w:rFonts w:ascii="Lato" w:hAnsi="Lato"/>
          <w:bCs/>
        </w:rPr>
        <w:t>9 fracción XVII del Reglamento del Consejo de la Judicatura del Estado, se determina:</w:t>
      </w:r>
    </w:p>
    <w:p w14:paraId="54D5EB18" w14:textId="397F84E2" w:rsidR="007E45CE" w:rsidRPr="00196009" w:rsidRDefault="007E45CE" w:rsidP="001119CE">
      <w:pPr>
        <w:pStyle w:val="Prrafodelista"/>
        <w:numPr>
          <w:ilvl w:val="6"/>
          <w:numId w:val="7"/>
        </w:numPr>
        <w:spacing w:after="0" w:line="480" w:lineRule="auto"/>
        <w:ind w:left="851"/>
        <w:jc w:val="both"/>
        <w:rPr>
          <w:rFonts w:ascii="Lato" w:hAnsi="Lato"/>
          <w:bCs/>
        </w:rPr>
      </w:pPr>
      <w:r w:rsidRPr="00196009">
        <w:rPr>
          <w:rFonts w:ascii="Lato" w:hAnsi="Lato"/>
          <w:bCs/>
        </w:rPr>
        <w:t>Tomar conocimiento del oficio de cuenta.</w:t>
      </w:r>
    </w:p>
    <w:p w14:paraId="3089E6DA" w14:textId="59F5F6E8" w:rsidR="007E45CE" w:rsidRPr="00196009" w:rsidRDefault="007E45CE" w:rsidP="001119CE">
      <w:pPr>
        <w:pStyle w:val="Prrafodelista"/>
        <w:numPr>
          <w:ilvl w:val="6"/>
          <w:numId w:val="7"/>
        </w:numPr>
        <w:spacing w:after="0" w:line="480" w:lineRule="auto"/>
        <w:ind w:left="851"/>
        <w:jc w:val="both"/>
        <w:rPr>
          <w:rFonts w:ascii="Lato" w:hAnsi="Lato"/>
          <w:bCs/>
        </w:rPr>
      </w:pPr>
      <w:r w:rsidRPr="00196009">
        <w:rPr>
          <w:rFonts w:ascii="Lato" w:hAnsi="Lato"/>
          <w:bCs/>
        </w:rPr>
        <w:t>Autorizar la entrega de reconocimientos y premio económico al desarrollo de la función judicial por la cantidad de $5,000.00 (Cinco mil pesos 00/100MN),</w:t>
      </w:r>
      <w:r w:rsidR="005F1B11" w:rsidRPr="00196009">
        <w:rPr>
          <w:rFonts w:ascii="Lato" w:hAnsi="Lato"/>
          <w:bCs/>
        </w:rPr>
        <w:t xml:space="preserve"> a los </w:t>
      </w:r>
      <w:r w:rsidR="00A31A62" w:rsidRPr="00196009">
        <w:rPr>
          <w:rFonts w:ascii="Lato" w:hAnsi="Lato"/>
          <w:bCs/>
        </w:rPr>
        <w:t>diecinueve</w:t>
      </w:r>
      <w:r w:rsidR="005F1B11" w:rsidRPr="00196009">
        <w:rPr>
          <w:rFonts w:ascii="Lato" w:hAnsi="Lato"/>
          <w:bCs/>
        </w:rPr>
        <w:t xml:space="preserve"> servidores públicos que se </w:t>
      </w:r>
      <w:r w:rsidR="005F1B11" w:rsidRPr="00196009">
        <w:rPr>
          <w:rFonts w:ascii="Lato" w:hAnsi="Lato"/>
          <w:bCs/>
        </w:rPr>
        <w:lastRenderedPageBreak/>
        <w:t>relacionan en la lista, conforme a su antigüedad como trayectoria judicial.</w:t>
      </w:r>
    </w:p>
    <w:p w14:paraId="319F17F5" w14:textId="5D83D4FC" w:rsidR="005F1B11" w:rsidRPr="00196009" w:rsidRDefault="005F1B11" w:rsidP="001119CE">
      <w:pPr>
        <w:pStyle w:val="Prrafodelista"/>
        <w:numPr>
          <w:ilvl w:val="6"/>
          <w:numId w:val="7"/>
        </w:numPr>
        <w:spacing w:after="0" w:line="480" w:lineRule="auto"/>
        <w:ind w:left="851"/>
        <w:jc w:val="both"/>
        <w:rPr>
          <w:rFonts w:ascii="Lato" w:hAnsi="Lato"/>
          <w:bCs/>
        </w:rPr>
      </w:pPr>
      <w:r w:rsidRPr="00196009">
        <w:rPr>
          <w:rFonts w:ascii="Lato" w:hAnsi="Lato"/>
          <w:bCs/>
        </w:rPr>
        <w:t>Instruir al Tesorero del Poder Judicial del Estado, prevea el recurso correspondiente par</w:t>
      </w:r>
      <w:r w:rsidR="00BF2670" w:rsidRPr="00196009">
        <w:rPr>
          <w:rFonts w:ascii="Lato" w:hAnsi="Lato"/>
          <w:bCs/>
        </w:rPr>
        <w:t>a</w:t>
      </w:r>
      <w:r w:rsidRPr="00196009">
        <w:rPr>
          <w:rFonts w:ascii="Lato" w:hAnsi="Lato"/>
          <w:bCs/>
        </w:rPr>
        <w:t xml:space="preserve"> dichos reconocimientos y premio económico.</w:t>
      </w:r>
    </w:p>
    <w:p w14:paraId="0D6AA87B" w14:textId="66E25C97" w:rsidR="005F1B11" w:rsidRPr="00196009" w:rsidRDefault="004104F2" w:rsidP="00BF2670">
      <w:pPr>
        <w:spacing w:after="0" w:line="480" w:lineRule="auto"/>
        <w:jc w:val="both"/>
        <w:rPr>
          <w:rFonts w:ascii="Lato" w:hAnsi="Lato"/>
          <w:bCs/>
        </w:rPr>
      </w:pPr>
      <w:r w:rsidRPr="00196009">
        <w:rPr>
          <w:rFonts w:ascii="Lato" w:hAnsi="Lato"/>
          <w:bCs/>
        </w:rPr>
        <w:t>Comuníquese</w:t>
      </w:r>
      <w:r w:rsidR="005F1B11" w:rsidRPr="00196009">
        <w:rPr>
          <w:rFonts w:ascii="Lato" w:hAnsi="Lato"/>
          <w:bCs/>
        </w:rPr>
        <w:t xml:space="preserve"> esta </w:t>
      </w:r>
      <w:r w:rsidRPr="00196009">
        <w:rPr>
          <w:rFonts w:ascii="Lato" w:hAnsi="Lato"/>
          <w:bCs/>
        </w:rPr>
        <w:t xml:space="preserve">determinación al Tesorero del Poder Judicial del Estado, </w:t>
      </w:r>
      <w:proofErr w:type="gramStart"/>
      <w:r w:rsidRPr="00196009">
        <w:rPr>
          <w:rFonts w:ascii="Lato" w:hAnsi="Lato"/>
          <w:bCs/>
        </w:rPr>
        <w:t>Directora</w:t>
      </w:r>
      <w:proofErr w:type="gramEnd"/>
      <w:r w:rsidRPr="00196009">
        <w:rPr>
          <w:rFonts w:ascii="Lato" w:hAnsi="Lato"/>
          <w:bCs/>
        </w:rPr>
        <w:t xml:space="preserve"> de Recursos Humanos y Materiales y en vía de reiteración a</w:t>
      </w:r>
      <w:r w:rsidR="003A1962" w:rsidRPr="00196009">
        <w:rPr>
          <w:rFonts w:ascii="Lato" w:hAnsi="Lato"/>
          <w:bCs/>
        </w:rPr>
        <w:t xml:space="preserve"> la Consejera Presidenta y</w:t>
      </w:r>
      <w:r w:rsidRPr="00196009">
        <w:rPr>
          <w:rFonts w:ascii="Lato" w:hAnsi="Lato"/>
          <w:bCs/>
        </w:rPr>
        <w:t xml:space="preserve"> Consejeros signantes del oficio</w:t>
      </w:r>
      <w:bookmarkEnd w:id="17"/>
      <w:r w:rsidRPr="00196009">
        <w:rPr>
          <w:rFonts w:ascii="Lato" w:hAnsi="Lato"/>
          <w:bCs/>
        </w:rPr>
        <w:t>.</w:t>
      </w:r>
      <w:r w:rsidR="00BF2670" w:rsidRPr="00196009">
        <w:rPr>
          <w:rFonts w:ascii="Lato" w:hAnsi="Lato"/>
          <w:bCs/>
        </w:rPr>
        <w:t xml:space="preserve"> </w:t>
      </w:r>
      <w:r w:rsidR="00BF2670" w:rsidRPr="00196009">
        <w:rPr>
          <w:rFonts w:ascii="Lato" w:hAnsi="Lato" w:cstheme="minorHAnsi"/>
          <w:b/>
          <w:bCs/>
          <w:u w:val="single"/>
        </w:rPr>
        <w:t>APROBADO POR UNANIMIDAD DE VOTOS</w:t>
      </w:r>
      <w:r w:rsidR="00BF2670" w:rsidRPr="00196009">
        <w:rPr>
          <w:rFonts w:ascii="Lato" w:hAnsi="Lato" w:cstheme="minorHAnsi"/>
        </w:rPr>
        <w:t>.</w:t>
      </w:r>
    </w:p>
    <w:p w14:paraId="780CE087" w14:textId="4E20CB0D" w:rsidR="000A7AF2" w:rsidRPr="00196009" w:rsidRDefault="004104F2" w:rsidP="00BF2670">
      <w:pPr>
        <w:spacing w:after="0" w:line="480" w:lineRule="auto"/>
        <w:ind w:firstLine="708"/>
        <w:jc w:val="both"/>
        <w:rPr>
          <w:rFonts w:ascii="Lato" w:hAnsi="Lato"/>
          <w:b/>
        </w:rPr>
      </w:pPr>
      <w:r w:rsidRPr="00196009">
        <w:rPr>
          <w:rFonts w:ascii="Lato" w:hAnsi="Lato" w:cstheme="minorHAnsi"/>
          <w:b/>
        </w:rPr>
        <w:t xml:space="preserve">ACUERDO XVII/64/2025. </w:t>
      </w:r>
      <w:r w:rsidR="000A7AF2" w:rsidRPr="00196009">
        <w:rPr>
          <w:rFonts w:ascii="Lato" w:hAnsi="Lato" w:cstheme="minorHAnsi"/>
          <w:b/>
        </w:rPr>
        <w:t>O</w:t>
      </w:r>
      <w:r w:rsidR="000A7AF2" w:rsidRPr="00196009">
        <w:rPr>
          <w:rFonts w:ascii="Lato" w:hAnsi="Lato"/>
          <w:b/>
        </w:rPr>
        <w:t xml:space="preserve">ficio número CEJA/299/2025, recibido el veintisiete de junio de dos mil veinticinco, signado por el </w:t>
      </w:r>
      <w:proofErr w:type="gramStart"/>
      <w:r w:rsidR="000A7AF2" w:rsidRPr="00196009">
        <w:rPr>
          <w:rFonts w:ascii="Lato" w:hAnsi="Lato"/>
          <w:b/>
        </w:rPr>
        <w:t>Director</w:t>
      </w:r>
      <w:proofErr w:type="gramEnd"/>
      <w:r w:rsidR="000A7AF2" w:rsidRPr="00196009">
        <w:rPr>
          <w:rFonts w:ascii="Lato" w:hAnsi="Lato"/>
          <w:b/>
        </w:rPr>
        <w:t xml:space="preserve"> del Centro Estatal de Mecanismos Alternativos de Solución de Controversias del Poder Judicial del Estado de Tlaxcala.</w:t>
      </w:r>
      <w:r w:rsidR="00BF2670" w:rsidRPr="00196009">
        <w:rPr>
          <w:rFonts w:ascii="Lato" w:hAnsi="Lato"/>
          <w:b/>
        </w:rPr>
        <w:t xml:space="preserve"> - - - - - - - - - - - - - - - - - - - - - - - - - - - - - - - - - - -</w:t>
      </w:r>
    </w:p>
    <w:p w14:paraId="6179C0A2" w14:textId="48F77C5B" w:rsidR="00427F6B" w:rsidRPr="00196009" w:rsidRDefault="004A58E7" w:rsidP="000A7AF2">
      <w:pPr>
        <w:spacing w:after="0" w:line="480" w:lineRule="auto"/>
        <w:jc w:val="both"/>
        <w:rPr>
          <w:rFonts w:ascii="Lato" w:hAnsi="Lato"/>
        </w:rPr>
      </w:pPr>
      <w:r w:rsidRPr="00196009">
        <w:rPr>
          <w:rFonts w:ascii="Lato" w:hAnsi="Lato"/>
        </w:rPr>
        <w:t xml:space="preserve">Dada cuenta con el oficio mediante el cual en atención al oficio signado por la </w:t>
      </w:r>
      <w:proofErr w:type="gramStart"/>
      <w:r w:rsidRPr="00196009">
        <w:rPr>
          <w:rFonts w:ascii="Lato" w:hAnsi="Lato"/>
        </w:rPr>
        <w:t>Presidenta</w:t>
      </w:r>
      <w:proofErr w:type="gramEnd"/>
      <w:r w:rsidRPr="00196009">
        <w:rPr>
          <w:rFonts w:ascii="Lato" w:hAnsi="Lato"/>
        </w:rPr>
        <w:t xml:space="preserve"> Municipal de San Francisco Tetlanohcan, quien solicita la instalación de la unidad itinerante CEJAMÓVIL en dicho Municipio, el Director del Centro Estatal de Mecanismos Alternativos de Solución de Controversias, pone a consideración de este Cuerpo Colegiado, la instalación de la Unidad, en el periodo descrito y con el costo de combustible.</w:t>
      </w:r>
      <w:r w:rsidR="003A1962" w:rsidRPr="00196009">
        <w:rPr>
          <w:rFonts w:ascii="Lato" w:hAnsi="Lato"/>
        </w:rPr>
        <w:t xml:space="preserve"> </w:t>
      </w:r>
      <w:r w:rsidRPr="00196009">
        <w:rPr>
          <w:rFonts w:ascii="Lato" w:hAnsi="Lato"/>
        </w:rPr>
        <w:t xml:space="preserve">Al respecto, a fin de atender la solicitud de la </w:t>
      </w:r>
      <w:proofErr w:type="gramStart"/>
      <w:r w:rsidRPr="00196009">
        <w:rPr>
          <w:rFonts w:ascii="Lato" w:hAnsi="Lato"/>
        </w:rPr>
        <w:t>Presidenta</w:t>
      </w:r>
      <w:proofErr w:type="gramEnd"/>
      <w:r w:rsidRPr="00196009">
        <w:rPr>
          <w:rFonts w:ascii="Lato" w:hAnsi="Lato"/>
        </w:rPr>
        <w:t xml:space="preserve"> Municipal de San Francisco Tetlanohcan, para la instalación de la Unidad Itinerante CEJAMÓVIL en ese Municipio y</w:t>
      </w:r>
      <w:r w:rsidR="00427F6B" w:rsidRPr="00196009">
        <w:rPr>
          <w:rFonts w:ascii="Lato" w:hAnsi="Lato"/>
        </w:rPr>
        <w:t xml:space="preserve"> que los habitantes y sus familiares puedan acceder a un modelo de justicia inmediata y sin costo, con fundamento en los artículos 60 </w:t>
      </w:r>
      <w:proofErr w:type="spellStart"/>
      <w:r w:rsidR="00427F6B" w:rsidRPr="00196009">
        <w:rPr>
          <w:rFonts w:ascii="Lato" w:hAnsi="Lato"/>
        </w:rPr>
        <w:t>Quáter</w:t>
      </w:r>
      <w:proofErr w:type="spellEnd"/>
      <w:r w:rsidR="00427F6B" w:rsidRPr="00196009">
        <w:rPr>
          <w:rFonts w:ascii="Lato" w:hAnsi="Lato"/>
        </w:rPr>
        <w:t xml:space="preserve"> y 61 de la Ley Orgánica del Poder Judicial del Estado, se determina:</w:t>
      </w:r>
    </w:p>
    <w:p w14:paraId="5F76A6AB" w14:textId="2C92AAEC" w:rsidR="00427F6B" w:rsidRPr="00196009" w:rsidRDefault="00427F6B" w:rsidP="00B53374">
      <w:pPr>
        <w:pStyle w:val="Prrafodelista"/>
        <w:numPr>
          <w:ilvl w:val="7"/>
          <w:numId w:val="7"/>
        </w:numPr>
        <w:tabs>
          <w:tab w:val="clear" w:pos="5760"/>
          <w:tab w:val="num" w:pos="1134"/>
        </w:tabs>
        <w:spacing w:after="0" w:line="480" w:lineRule="auto"/>
        <w:ind w:hanging="4909"/>
        <w:jc w:val="both"/>
        <w:rPr>
          <w:rFonts w:ascii="Lato" w:hAnsi="Lato"/>
        </w:rPr>
      </w:pPr>
      <w:r w:rsidRPr="00196009">
        <w:rPr>
          <w:rFonts w:ascii="Lato" w:hAnsi="Lato"/>
        </w:rPr>
        <w:t xml:space="preserve">Tomar </w:t>
      </w:r>
      <w:r w:rsidR="00683AC0" w:rsidRPr="00196009">
        <w:rPr>
          <w:rFonts w:ascii="Lato" w:hAnsi="Lato"/>
        </w:rPr>
        <w:t>conocimiento del oficio de cuenta.</w:t>
      </w:r>
    </w:p>
    <w:p w14:paraId="3E46E76C" w14:textId="72197DAD" w:rsidR="00683AC0" w:rsidRPr="00196009" w:rsidRDefault="00683AC0" w:rsidP="00B53374">
      <w:pPr>
        <w:pStyle w:val="Prrafodelista"/>
        <w:numPr>
          <w:ilvl w:val="7"/>
          <w:numId w:val="7"/>
        </w:numPr>
        <w:tabs>
          <w:tab w:val="clear" w:pos="5760"/>
          <w:tab w:val="num" w:pos="1134"/>
        </w:tabs>
        <w:spacing w:after="0" w:line="480" w:lineRule="auto"/>
        <w:ind w:left="1134" w:hanging="283"/>
        <w:jc w:val="both"/>
        <w:rPr>
          <w:rFonts w:ascii="Lato" w:hAnsi="Lato"/>
        </w:rPr>
      </w:pPr>
      <w:r w:rsidRPr="00196009">
        <w:rPr>
          <w:rFonts w:ascii="Lato" w:hAnsi="Lato"/>
        </w:rPr>
        <w:t>Autorizar la instalación de la Unidad CEJAMÓVIL</w:t>
      </w:r>
      <w:r w:rsidR="00173D0E" w:rsidRPr="00196009">
        <w:rPr>
          <w:rFonts w:ascii="Lato" w:hAnsi="Lato"/>
        </w:rPr>
        <w:t xml:space="preserve"> 1</w:t>
      </w:r>
      <w:r w:rsidRPr="00196009">
        <w:rPr>
          <w:rFonts w:ascii="Lato" w:hAnsi="Lato"/>
        </w:rPr>
        <w:t xml:space="preserve"> en el Municipio de San Francisco Tetlanohcan, del</w:t>
      </w:r>
      <w:r w:rsidR="003A1962" w:rsidRPr="00196009">
        <w:rPr>
          <w:rFonts w:ascii="Lato" w:hAnsi="Lato"/>
        </w:rPr>
        <w:t xml:space="preserve"> siete</w:t>
      </w:r>
      <w:r w:rsidRPr="00196009">
        <w:rPr>
          <w:rFonts w:ascii="Lato" w:hAnsi="Lato"/>
        </w:rPr>
        <w:t xml:space="preserve"> al dieciséis de julio del año en curso; así como el gasto de combustible, por la cantidad de $1,500.00 (Mil quinientos pesos 00/100MN).</w:t>
      </w:r>
    </w:p>
    <w:p w14:paraId="051C7051" w14:textId="430AC291" w:rsidR="00683AC0" w:rsidRPr="00196009" w:rsidRDefault="00683AC0" w:rsidP="00BF2670">
      <w:pPr>
        <w:spacing w:after="0" w:line="480" w:lineRule="auto"/>
        <w:jc w:val="both"/>
        <w:rPr>
          <w:rFonts w:ascii="Lato" w:hAnsi="Lato"/>
        </w:rPr>
      </w:pPr>
      <w:r w:rsidRPr="00196009">
        <w:rPr>
          <w:rFonts w:ascii="Lato" w:hAnsi="Lato"/>
        </w:rPr>
        <w:t xml:space="preserve">Comuníquese esta determinación al </w:t>
      </w:r>
      <w:proofErr w:type="gramStart"/>
      <w:r w:rsidRPr="00196009">
        <w:rPr>
          <w:rFonts w:ascii="Lato" w:hAnsi="Lato"/>
        </w:rPr>
        <w:t>Director</w:t>
      </w:r>
      <w:proofErr w:type="gramEnd"/>
      <w:r w:rsidRPr="00196009">
        <w:rPr>
          <w:rFonts w:ascii="Lato" w:hAnsi="Lato"/>
        </w:rPr>
        <w:t xml:space="preserve"> del Centro Estatal de Mecanismos Alternativos de Solución de Controversias del Poder Judicial del Estado y por su conducto a la Presidenta Municipal de San Francisco Tetlanohcan, así como al </w:t>
      </w:r>
      <w:r w:rsidRPr="00196009">
        <w:rPr>
          <w:rFonts w:ascii="Lato" w:hAnsi="Lato"/>
        </w:rPr>
        <w:lastRenderedPageBreak/>
        <w:t>Tesorero del Poder Judicial del Estado, para los efectos correspondientes.</w:t>
      </w:r>
      <w:r w:rsidR="00BF2670" w:rsidRPr="00196009">
        <w:rPr>
          <w:rFonts w:ascii="Lato" w:hAnsi="Lato"/>
        </w:rPr>
        <w:t xml:space="preserve"> </w:t>
      </w:r>
      <w:r w:rsidR="00BF2670" w:rsidRPr="00196009">
        <w:rPr>
          <w:rFonts w:ascii="Lato" w:hAnsi="Lato" w:cstheme="minorHAnsi"/>
          <w:b/>
          <w:bCs/>
          <w:u w:val="single"/>
        </w:rPr>
        <w:t>APROBADO POR UNANIMIDAD DE VOTOS</w:t>
      </w:r>
      <w:r w:rsidR="00BF2670" w:rsidRPr="00196009">
        <w:rPr>
          <w:rFonts w:ascii="Lato" w:hAnsi="Lato" w:cstheme="minorHAnsi"/>
        </w:rPr>
        <w:t>.</w:t>
      </w:r>
    </w:p>
    <w:p w14:paraId="7A45C6A5" w14:textId="247E65B1" w:rsidR="000A7AF2" w:rsidRPr="00196009" w:rsidRDefault="00BF2670" w:rsidP="00BF2670">
      <w:pPr>
        <w:tabs>
          <w:tab w:val="left" w:pos="5387"/>
        </w:tabs>
        <w:spacing w:after="0" w:line="480" w:lineRule="auto"/>
        <w:jc w:val="both"/>
        <w:rPr>
          <w:rFonts w:ascii="Lato" w:hAnsi="Lato"/>
          <w:b/>
        </w:rPr>
      </w:pPr>
      <w:r w:rsidRPr="00196009">
        <w:rPr>
          <w:rFonts w:ascii="Lato" w:hAnsi="Lato" w:cstheme="minorHAnsi"/>
          <w:b/>
        </w:rPr>
        <w:t xml:space="preserve">            </w:t>
      </w:r>
      <w:r w:rsidR="00075EEE" w:rsidRPr="00196009">
        <w:rPr>
          <w:rFonts w:ascii="Lato" w:hAnsi="Lato" w:cstheme="minorHAnsi"/>
          <w:b/>
        </w:rPr>
        <w:t>ACUERDO XVIII/64/2025. O</w:t>
      </w:r>
      <w:r w:rsidR="00075EEE" w:rsidRPr="00196009">
        <w:rPr>
          <w:rFonts w:ascii="Lato" w:hAnsi="Lato"/>
          <w:b/>
        </w:rPr>
        <w:t xml:space="preserve">ficio número </w:t>
      </w:r>
      <w:r w:rsidR="000A7AF2" w:rsidRPr="00196009">
        <w:rPr>
          <w:rFonts w:ascii="Lato" w:hAnsi="Lato"/>
          <w:b/>
        </w:rPr>
        <w:t xml:space="preserve">546/DPRN/2025, recibido el veintisiete de junio de dos mil veinticinco, signado por el </w:t>
      </w:r>
      <w:proofErr w:type="gramStart"/>
      <w:r w:rsidR="000A7AF2" w:rsidRPr="00196009">
        <w:rPr>
          <w:rFonts w:ascii="Lato" w:hAnsi="Lato"/>
          <w:b/>
        </w:rPr>
        <w:t>Jefe</w:t>
      </w:r>
      <w:proofErr w:type="gramEnd"/>
      <w:r w:rsidR="000A7AF2" w:rsidRPr="00196009">
        <w:rPr>
          <w:rFonts w:ascii="Lato" w:hAnsi="Lato"/>
          <w:b/>
        </w:rPr>
        <w:t xml:space="preserve"> de Departamento de Planeación, Estadística y Normatividad del Consejo de la Judicatura del Estado de Tlaxcala.</w:t>
      </w:r>
      <w:r w:rsidRPr="00196009">
        <w:rPr>
          <w:rFonts w:ascii="Lato" w:hAnsi="Lato"/>
          <w:b/>
        </w:rPr>
        <w:t xml:space="preserve"> - - - - - - - - - - - - - - - - - - - - - - - - - - - - - - - - - - - - - - - - - - -</w:t>
      </w:r>
    </w:p>
    <w:p w14:paraId="78D410DF" w14:textId="075DD721" w:rsidR="00A8322B" w:rsidRPr="00196009" w:rsidRDefault="00A8322B" w:rsidP="00F558CF">
      <w:pPr>
        <w:spacing w:after="0" w:line="480" w:lineRule="auto"/>
        <w:jc w:val="both"/>
        <w:rPr>
          <w:rFonts w:ascii="Lato" w:hAnsi="Lato" w:cs="Calibri"/>
          <w:bdr w:val="none" w:sz="0" w:space="0" w:color="auto" w:frame="1"/>
        </w:rPr>
      </w:pPr>
      <w:r w:rsidRPr="00196009">
        <w:rPr>
          <w:rFonts w:ascii="Lato" w:hAnsi="Lato"/>
        </w:rPr>
        <w:t>Dada cuenta con el oficio de referencia, mediante el cual, en seguimiento al acuerdo VI/31/2025 de este Cuerpo Colegiado</w:t>
      </w:r>
      <w:r w:rsidRPr="00196009">
        <w:rPr>
          <w:rFonts w:ascii="Lato" w:hAnsi="Lato"/>
          <w:b/>
          <w:bCs/>
        </w:rPr>
        <w:t xml:space="preserve">, </w:t>
      </w:r>
      <w:r w:rsidRPr="00196009">
        <w:rPr>
          <w:rFonts w:ascii="Lato" w:hAnsi="Lato"/>
        </w:rPr>
        <w:t xml:space="preserve">el </w:t>
      </w:r>
      <w:proofErr w:type="gramStart"/>
      <w:r w:rsidRPr="00196009">
        <w:rPr>
          <w:rFonts w:ascii="Lato" w:hAnsi="Lato"/>
        </w:rPr>
        <w:t>Jefe</w:t>
      </w:r>
      <w:proofErr w:type="gramEnd"/>
      <w:r w:rsidRPr="00196009">
        <w:rPr>
          <w:rFonts w:ascii="Lato" w:hAnsi="Lato"/>
        </w:rPr>
        <w:t xml:space="preserve"> del Departamento de Planeación, Estadística y Normatividad, presenta la propuesta de “REGLAMENTO DEL CENTRO ESTATAL DE MECANISMOS ALTERNATIVOS DE SOLUCIÓN DE CONTROVERSIAS DEL PODER JUDICIAL DEL ESTADO DE TLAXCALA”.</w:t>
      </w:r>
      <w:r w:rsidR="003A1962" w:rsidRPr="00196009">
        <w:rPr>
          <w:rFonts w:ascii="Lato" w:hAnsi="Lato"/>
        </w:rPr>
        <w:t xml:space="preserve"> Ahora bien, p</w:t>
      </w:r>
      <w:r w:rsidRPr="00196009">
        <w:rPr>
          <w:rFonts w:ascii="Lato" w:hAnsi="Lato" w:cs="Calibri"/>
        </w:rPr>
        <w:t xml:space="preserve">revio análisis a la propuesta presentada por </w:t>
      </w:r>
      <w:r w:rsidRPr="00196009">
        <w:rPr>
          <w:rFonts w:ascii="Lato" w:hAnsi="Lato" w:cstheme="minorHAnsi"/>
          <w:bdr w:val="none" w:sz="0" w:space="0" w:color="auto" w:frame="1"/>
        </w:rPr>
        <w:t xml:space="preserve">el </w:t>
      </w:r>
      <w:r w:rsidR="003A1962" w:rsidRPr="00196009">
        <w:rPr>
          <w:rFonts w:ascii="Lato" w:hAnsi="Lato" w:cstheme="minorHAnsi"/>
          <w:bdr w:val="none" w:sz="0" w:space="0" w:color="auto" w:frame="1"/>
        </w:rPr>
        <w:t>Titular</w:t>
      </w:r>
      <w:r w:rsidRPr="00196009">
        <w:rPr>
          <w:rFonts w:ascii="Lato" w:hAnsi="Lato" w:cstheme="minorHAnsi"/>
          <w:bdr w:val="none" w:sz="0" w:space="0" w:color="auto" w:frame="1"/>
        </w:rPr>
        <w:t xml:space="preserve"> de Planeación, Estadística y Normatividad del Consejo de la Judicatura del Estado, con fundamento en lo que establecen los artículos 21 fracción XIII de la Ley de Mecanismos Alternativos de Solución de Controversias del Estado de Tlaxcala; 61, 68 fracción XXV, </w:t>
      </w:r>
      <w:r w:rsidRPr="00196009">
        <w:rPr>
          <w:rFonts w:ascii="Lato" w:hAnsi="Lato" w:cs="Calibri"/>
        </w:rPr>
        <w:t xml:space="preserve">de la Ley Orgánica del Poder Judicial del Estado; y 9 fracción II, del Reglamento del Consejo de la Judicatura del Estado, </w:t>
      </w:r>
      <w:r w:rsidRPr="00196009">
        <w:rPr>
          <w:rFonts w:ascii="Lato" w:hAnsi="Lato" w:cs="Calibri"/>
          <w:bdr w:val="none" w:sz="0" w:space="0" w:color="auto" w:frame="1"/>
        </w:rPr>
        <w:t xml:space="preserve">este Cuerpo Colegiado determina: </w:t>
      </w:r>
    </w:p>
    <w:p w14:paraId="7A98246F" w14:textId="1905CD74" w:rsidR="00A8322B" w:rsidRPr="00196009" w:rsidRDefault="00A8322B" w:rsidP="00B53374">
      <w:pPr>
        <w:pStyle w:val="NormalWeb"/>
        <w:numPr>
          <w:ilvl w:val="0"/>
          <w:numId w:val="6"/>
        </w:numPr>
        <w:spacing w:before="0" w:beforeAutospacing="0" w:after="0" w:afterAutospacing="0" w:line="480" w:lineRule="auto"/>
        <w:ind w:left="567" w:hanging="283"/>
        <w:jc w:val="both"/>
        <w:rPr>
          <w:rFonts w:ascii="Lato" w:hAnsi="Lato" w:cs="Calibri"/>
          <w:sz w:val="22"/>
          <w:szCs w:val="22"/>
          <w:bdr w:val="none" w:sz="0" w:space="0" w:color="auto" w:frame="1"/>
        </w:rPr>
      </w:pPr>
      <w:r w:rsidRPr="00196009">
        <w:rPr>
          <w:rFonts w:ascii="Lato" w:hAnsi="Lato" w:cs="Calibri"/>
          <w:sz w:val="22"/>
          <w:szCs w:val="22"/>
          <w:bdr w:val="none" w:sz="0" w:space="0" w:color="auto" w:frame="1"/>
        </w:rPr>
        <w:t>Tomar conocimiento de</w:t>
      </w:r>
      <w:r w:rsidR="003A1962" w:rsidRPr="00196009">
        <w:rPr>
          <w:rFonts w:ascii="Lato" w:hAnsi="Lato" w:cs="Calibri"/>
          <w:sz w:val="22"/>
          <w:szCs w:val="22"/>
          <w:bdr w:val="none" w:sz="0" w:space="0" w:color="auto" w:frame="1"/>
        </w:rPr>
        <w:t xml:space="preserve">l oficio </w:t>
      </w:r>
      <w:r w:rsidRPr="00196009">
        <w:rPr>
          <w:rFonts w:ascii="Lato" w:hAnsi="Lato" w:cs="Calibri"/>
          <w:sz w:val="22"/>
          <w:szCs w:val="22"/>
          <w:bdr w:val="none" w:sz="0" w:space="0" w:color="auto" w:frame="1"/>
        </w:rPr>
        <w:t>de cuenta.</w:t>
      </w:r>
    </w:p>
    <w:p w14:paraId="39BAA60B" w14:textId="77777777" w:rsidR="00A8322B" w:rsidRPr="00196009" w:rsidRDefault="00A8322B" w:rsidP="00B53374">
      <w:pPr>
        <w:pStyle w:val="NormalWeb"/>
        <w:numPr>
          <w:ilvl w:val="0"/>
          <w:numId w:val="6"/>
        </w:numPr>
        <w:spacing w:before="0" w:beforeAutospacing="0" w:after="0" w:afterAutospacing="0" w:line="480" w:lineRule="auto"/>
        <w:ind w:left="567" w:hanging="283"/>
        <w:jc w:val="both"/>
        <w:rPr>
          <w:rFonts w:ascii="Lato" w:hAnsi="Lato" w:cs="Calibri"/>
          <w:sz w:val="22"/>
          <w:szCs w:val="22"/>
          <w:bdr w:val="none" w:sz="0" w:space="0" w:color="auto" w:frame="1"/>
        </w:rPr>
      </w:pPr>
      <w:r w:rsidRPr="00196009">
        <w:rPr>
          <w:rFonts w:ascii="Lato" w:hAnsi="Lato" w:cs="Calibri"/>
          <w:sz w:val="22"/>
          <w:szCs w:val="22"/>
          <w:bdr w:val="none" w:sz="0" w:space="0" w:color="auto" w:frame="1"/>
        </w:rPr>
        <w:t xml:space="preserve">Aprobar el </w:t>
      </w:r>
      <w:r w:rsidRPr="00196009">
        <w:rPr>
          <w:rFonts w:ascii="Lato" w:hAnsi="Lato"/>
          <w:b/>
          <w:bCs/>
          <w:sz w:val="22"/>
          <w:szCs w:val="22"/>
        </w:rPr>
        <w:t>“REGLAMENTO DEL CENTRO ESTATAL DE MECANISMOS ALTERNATIVOS DE SOLUCIÓN DE CONTROVERSIAS DEL PODER JUDICIAL DEL ESTADO DE TLAXCALA”</w:t>
      </w:r>
      <w:r w:rsidRPr="00196009">
        <w:rPr>
          <w:rFonts w:ascii="Lato" w:hAnsi="Lato"/>
          <w:sz w:val="22"/>
          <w:szCs w:val="22"/>
        </w:rPr>
        <w:t>, en sus términos, para los efectos legales correspondientes.</w:t>
      </w:r>
    </w:p>
    <w:p w14:paraId="0F6867CC" w14:textId="5DA241CF" w:rsidR="00A8322B" w:rsidRPr="00196009" w:rsidRDefault="00A8322B" w:rsidP="00B53374">
      <w:pPr>
        <w:pStyle w:val="NormalWeb"/>
        <w:numPr>
          <w:ilvl w:val="0"/>
          <w:numId w:val="6"/>
        </w:numPr>
        <w:spacing w:before="0" w:beforeAutospacing="0" w:after="0" w:afterAutospacing="0" w:line="480" w:lineRule="auto"/>
        <w:ind w:left="567" w:hanging="283"/>
        <w:jc w:val="both"/>
        <w:rPr>
          <w:rFonts w:ascii="Lato" w:hAnsi="Lato" w:cs="Calibri"/>
          <w:sz w:val="22"/>
          <w:szCs w:val="22"/>
          <w:bdr w:val="none" w:sz="0" w:space="0" w:color="auto" w:frame="1"/>
        </w:rPr>
      </w:pPr>
      <w:r w:rsidRPr="00196009">
        <w:rPr>
          <w:rFonts w:ascii="Lato" w:hAnsi="Lato" w:cs="Calibri"/>
          <w:sz w:val="22"/>
          <w:szCs w:val="22"/>
          <w:bdr w:val="none" w:sz="0" w:space="0" w:color="auto" w:frame="1"/>
        </w:rPr>
        <w:t xml:space="preserve">Instruir a la </w:t>
      </w:r>
      <w:proofErr w:type="gramStart"/>
      <w:r w:rsidRPr="00196009">
        <w:rPr>
          <w:rFonts w:ascii="Lato" w:hAnsi="Lato" w:cs="Calibri"/>
          <w:sz w:val="22"/>
          <w:szCs w:val="22"/>
          <w:bdr w:val="none" w:sz="0" w:space="0" w:color="auto" w:frame="1"/>
        </w:rPr>
        <w:t>Secretaria Ejecutiva</w:t>
      </w:r>
      <w:proofErr w:type="gramEnd"/>
      <w:r w:rsidRPr="00196009">
        <w:rPr>
          <w:rFonts w:ascii="Lato" w:hAnsi="Lato" w:cs="Calibri"/>
          <w:sz w:val="22"/>
          <w:szCs w:val="22"/>
          <w:bdr w:val="none" w:sz="0" w:space="0" w:color="auto" w:frame="1"/>
        </w:rPr>
        <w:t>, cumplimentar</w:t>
      </w:r>
      <w:r w:rsidR="00E4217E" w:rsidRPr="00196009">
        <w:rPr>
          <w:rFonts w:ascii="Lato" w:hAnsi="Lato" w:cs="Calibri"/>
          <w:sz w:val="22"/>
          <w:szCs w:val="22"/>
          <w:bdr w:val="none" w:sz="0" w:space="0" w:color="auto" w:frame="1"/>
        </w:rPr>
        <w:t xml:space="preserve"> el punto c</w:t>
      </w:r>
      <w:r w:rsidRPr="00196009">
        <w:rPr>
          <w:rFonts w:ascii="Lato" w:hAnsi="Lato" w:cs="Calibri"/>
          <w:sz w:val="22"/>
          <w:szCs w:val="22"/>
          <w:bdr w:val="none" w:sz="0" w:space="0" w:color="auto" w:frame="1"/>
        </w:rPr>
        <w:t>uarto de los Transitorios de los</w:t>
      </w:r>
      <w:r w:rsidR="00E4217E" w:rsidRPr="00196009">
        <w:rPr>
          <w:rFonts w:ascii="Lato" w:hAnsi="Lato" w:cs="Calibri"/>
          <w:sz w:val="22"/>
          <w:szCs w:val="22"/>
          <w:bdr w:val="none" w:sz="0" w:space="0" w:color="auto" w:frame="1"/>
        </w:rPr>
        <w:t xml:space="preserve"> L</w:t>
      </w:r>
      <w:r w:rsidRPr="00196009">
        <w:rPr>
          <w:rFonts w:ascii="Lato" w:hAnsi="Lato" w:cs="Calibri"/>
          <w:sz w:val="22"/>
          <w:szCs w:val="22"/>
          <w:bdr w:val="none" w:sz="0" w:space="0" w:color="auto" w:frame="1"/>
        </w:rPr>
        <w:t xml:space="preserve">ineamientos en cita, </w:t>
      </w:r>
      <w:r w:rsidR="00E4217E" w:rsidRPr="00196009">
        <w:rPr>
          <w:rFonts w:ascii="Lato" w:hAnsi="Lato" w:cs="Calibri"/>
          <w:sz w:val="22"/>
          <w:szCs w:val="22"/>
          <w:bdr w:val="none" w:sz="0" w:space="0" w:color="auto" w:frame="1"/>
        </w:rPr>
        <w:t xml:space="preserve">relativo a la publicación en el Periódico Oficial del Gobierno del Estado de Tlaxcala, </w:t>
      </w:r>
      <w:r w:rsidRPr="00196009">
        <w:rPr>
          <w:rFonts w:ascii="Lato" w:hAnsi="Lato"/>
          <w:sz w:val="22"/>
          <w:szCs w:val="22"/>
        </w:rPr>
        <w:t xml:space="preserve">así como su publicación en el apartado de Transparencia/Leyes, de la Página Oficial del Poder Judicial del Estado, a través de la </w:t>
      </w:r>
      <w:r w:rsidRPr="00196009">
        <w:rPr>
          <w:rFonts w:ascii="Lato" w:hAnsi="Lato" w:cs="Calibri"/>
          <w:sz w:val="22"/>
          <w:szCs w:val="22"/>
          <w:bdr w:val="none" w:sz="0" w:space="0" w:color="auto" w:frame="1"/>
        </w:rPr>
        <w:t>Dirección de Transparencia y Protección de Datos Personales del Poder Judicial del Estado.</w:t>
      </w:r>
    </w:p>
    <w:p w14:paraId="3AF8D4AD" w14:textId="6AF57126" w:rsidR="0035617B" w:rsidRPr="00196009" w:rsidRDefault="00A8322B" w:rsidP="0035617B">
      <w:pPr>
        <w:pStyle w:val="NormalWeb"/>
        <w:spacing w:before="0" w:beforeAutospacing="0" w:after="0" w:afterAutospacing="0" w:line="480" w:lineRule="auto"/>
        <w:jc w:val="both"/>
        <w:rPr>
          <w:rFonts w:ascii="Lato" w:hAnsi="Lato" w:cstheme="minorHAnsi"/>
          <w:sz w:val="22"/>
          <w:szCs w:val="22"/>
        </w:rPr>
      </w:pPr>
      <w:r w:rsidRPr="00196009">
        <w:rPr>
          <w:rFonts w:ascii="Lato" w:hAnsi="Lato" w:cs="Calibri"/>
          <w:sz w:val="22"/>
          <w:szCs w:val="22"/>
          <w:bdr w:val="none" w:sz="0" w:space="0" w:color="auto" w:frame="1"/>
        </w:rPr>
        <w:lastRenderedPageBreak/>
        <w:t xml:space="preserve">Con copia certificada del Reglamento de cuenta, comuníquese esta determinación al Pleno del Tribunal Superior de Justicia del Estado, para su superior conocimiento, así como al </w:t>
      </w:r>
      <w:proofErr w:type="gramStart"/>
      <w:r w:rsidRPr="00196009">
        <w:rPr>
          <w:rFonts w:ascii="Lato" w:hAnsi="Lato" w:cs="Calibri"/>
          <w:sz w:val="22"/>
          <w:szCs w:val="22"/>
          <w:bdr w:val="none" w:sz="0" w:space="0" w:color="auto" w:frame="1"/>
        </w:rPr>
        <w:t>Director</w:t>
      </w:r>
      <w:proofErr w:type="gramEnd"/>
      <w:r w:rsidRPr="00196009">
        <w:rPr>
          <w:rFonts w:ascii="Lato" w:hAnsi="Lato" w:cs="Calibri"/>
          <w:sz w:val="22"/>
          <w:szCs w:val="22"/>
          <w:bdr w:val="none" w:sz="0" w:space="0" w:color="auto" w:frame="1"/>
        </w:rPr>
        <w:t xml:space="preserve"> del Centro Estatal de Justicia Alternativa del Poder Judicial del Estado, Contralor y </w:t>
      </w:r>
      <w:r w:rsidR="003A1962" w:rsidRPr="00196009">
        <w:rPr>
          <w:rFonts w:ascii="Lato" w:hAnsi="Lato" w:cs="Calibri"/>
          <w:sz w:val="22"/>
          <w:szCs w:val="22"/>
          <w:bdr w:val="none" w:sz="0" w:space="0" w:color="auto" w:frame="1"/>
        </w:rPr>
        <w:t xml:space="preserve">Director </w:t>
      </w:r>
      <w:r w:rsidRPr="00196009">
        <w:rPr>
          <w:rFonts w:ascii="Lato" w:hAnsi="Lato" w:cs="Calibri"/>
          <w:sz w:val="22"/>
          <w:szCs w:val="22"/>
          <w:bdr w:val="none" w:sz="0" w:space="0" w:color="auto" w:frame="1"/>
        </w:rPr>
        <w:t>de Planeación, Estadística y Normatividad del Consejo de la Judicatura del Estado para su conocimiento y efectos legales a que haya lugar.</w:t>
      </w:r>
      <w:r w:rsidR="00BF2670" w:rsidRPr="00196009">
        <w:rPr>
          <w:rFonts w:ascii="Lato" w:hAnsi="Lato" w:cs="Calibri"/>
          <w:sz w:val="22"/>
          <w:szCs w:val="22"/>
          <w:bdr w:val="none" w:sz="0" w:space="0" w:color="auto" w:frame="1"/>
        </w:rPr>
        <w:t xml:space="preserve"> </w:t>
      </w:r>
      <w:r w:rsidR="00BF2670" w:rsidRPr="00196009">
        <w:rPr>
          <w:rFonts w:ascii="Lato" w:hAnsi="Lato" w:cstheme="minorHAnsi"/>
          <w:b/>
          <w:bCs/>
          <w:sz w:val="22"/>
          <w:szCs w:val="22"/>
          <w:u w:val="single"/>
        </w:rPr>
        <w:t>APROBADO POR UNANIMIDAD DE VOTOS</w:t>
      </w:r>
      <w:r w:rsidR="00BF2670" w:rsidRPr="00196009">
        <w:rPr>
          <w:rFonts w:ascii="Lato" w:hAnsi="Lato" w:cstheme="minorHAnsi"/>
          <w:sz w:val="22"/>
          <w:szCs w:val="22"/>
        </w:rPr>
        <w:t>.</w:t>
      </w:r>
    </w:p>
    <w:p w14:paraId="4DBD4964" w14:textId="42E40919" w:rsidR="000A7AF2" w:rsidRPr="00196009" w:rsidRDefault="00D7521C" w:rsidP="00D7521C">
      <w:pPr>
        <w:spacing w:after="0" w:line="480" w:lineRule="auto"/>
        <w:jc w:val="both"/>
        <w:rPr>
          <w:rFonts w:ascii="Lato" w:hAnsi="Lato"/>
          <w:b/>
          <w:bCs/>
        </w:rPr>
      </w:pPr>
      <w:r w:rsidRPr="00196009">
        <w:rPr>
          <w:rFonts w:ascii="Lato" w:hAnsi="Lato"/>
          <w:b/>
          <w:bCs/>
        </w:rPr>
        <w:tab/>
      </w:r>
      <w:r w:rsidR="00A73A04" w:rsidRPr="00196009">
        <w:rPr>
          <w:rFonts w:ascii="Lato" w:hAnsi="Lato"/>
          <w:b/>
          <w:bCs/>
        </w:rPr>
        <w:t>AC</w:t>
      </w:r>
      <w:r w:rsidR="000A7AF2" w:rsidRPr="00196009">
        <w:rPr>
          <w:rFonts w:ascii="Lato" w:hAnsi="Lato" w:cstheme="minorHAnsi"/>
          <w:b/>
          <w:bCs/>
        </w:rPr>
        <w:t>UERDO X</w:t>
      </w:r>
      <w:r w:rsidR="00242914" w:rsidRPr="00196009">
        <w:rPr>
          <w:rFonts w:ascii="Lato" w:hAnsi="Lato" w:cstheme="minorHAnsi"/>
          <w:b/>
          <w:bCs/>
        </w:rPr>
        <w:t>I</w:t>
      </w:r>
      <w:r w:rsidR="000A7AF2" w:rsidRPr="00196009">
        <w:rPr>
          <w:rFonts w:ascii="Lato" w:hAnsi="Lato" w:cstheme="minorHAnsi"/>
          <w:b/>
          <w:bCs/>
        </w:rPr>
        <w:t>X/64/2025. O</w:t>
      </w:r>
      <w:r w:rsidR="000A7AF2" w:rsidRPr="00196009">
        <w:rPr>
          <w:rFonts w:ascii="Lato" w:hAnsi="Lato"/>
          <w:b/>
          <w:bCs/>
        </w:rPr>
        <w:t xml:space="preserve">ficio número DSP/1434/2025, recibido el veintisiete de junio de dos mil veinticinco, signado por el </w:t>
      </w:r>
      <w:proofErr w:type="gramStart"/>
      <w:r w:rsidR="000A7AF2" w:rsidRPr="00196009">
        <w:rPr>
          <w:rFonts w:ascii="Lato" w:hAnsi="Lato"/>
          <w:b/>
          <w:bCs/>
        </w:rPr>
        <w:t>Jefe</w:t>
      </w:r>
      <w:proofErr w:type="gramEnd"/>
      <w:r w:rsidR="000A7AF2" w:rsidRPr="00196009">
        <w:rPr>
          <w:rFonts w:ascii="Lato" w:hAnsi="Lato"/>
          <w:b/>
          <w:bCs/>
        </w:rPr>
        <w:t xml:space="preserve"> del Departamento de Servicios Periciales del Tribunal Superior de Justicia del Estado de Tlaxcala.</w:t>
      </w:r>
    </w:p>
    <w:p w14:paraId="71B55A1E" w14:textId="4ED50C4D" w:rsidR="000A7AF2" w:rsidRPr="00196009" w:rsidRDefault="00A73A04" w:rsidP="000A7AF2">
      <w:pPr>
        <w:spacing w:after="0" w:line="480" w:lineRule="auto"/>
        <w:jc w:val="both"/>
        <w:rPr>
          <w:rFonts w:ascii="Lato" w:hAnsi="Lato"/>
        </w:rPr>
      </w:pPr>
      <w:r w:rsidRPr="00196009">
        <w:rPr>
          <w:rFonts w:ascii="Lato" w:hAnsi="Lato"/>
        </w:rPr>
        <w:t>Dada cuenta con el of</w:t>
      </w:r>
      <w:r w:rsidR="00AB7840" w:rsidRPr="00196009">
        <w:rPr>
          <w:rFonts w:ascii="Lato" w:hAnsi="Lato"/>
        </w:rPr>
        <w:t xml:space="preserve">icio mediante el cual el </w:t>
      </w:r>
      <w:proofErr w:type="gramStart"/>
      <w:r w:rsidR="00AB7840" w:rsidRPr="00196009">
        <w:rPr>
          <w:rFonts w:ascii="Lato" w:hAnsi="Lato"/>
        </w:rPr>
        <w:t>Jefe</w:t>
      </w:r>
      <w:proofErr w:type="gramEnd"/>
      <w:r w:rsidR="00AB7840" w:rsidRPr="00196009">
        <w:rPr>
          <w:rFonts w:ascii="Lato" w:hAnsi="Lato"/>
        </w:rPr>
        <w:t xml:space="preserve"> del Departamento de Servicios Periciales del Tribunal </w:t>
      </w:r>
      <w:r w:rsidR="00880BD1" w:rsidRPr="00196009">
        <w:rPr>
          <w:rFonts w:ascii="Lato" w:hAnsi="Lato"/>
        </w:rPr>
        <w:t>Superior</w:t>
      </w:r>
      <w:r w:rsidR="00AB7840" w:rsidRPr="00196009">
        <w:rPr>
          <w:rFonts w:ascii="Lato" w:hAnsi="Lato"/>
        </w:rPr>
        <w:t xml:space="preserve"> de Justicia </w:t>
      </w:r>
      <w:r w:rsidR="00880BD1" w:rsidRPr="00196009">
        <w:rPr>
          <w:rFonts w:ascii="Lato" w:hAnsi="Lato"/>
        </w:rPr>
        <w:t xml:space="preserve">informa que en atención al escrito firmado por Arturo Espinosa </w:t>
      </w:r>
      <w:proofErr w:type="spellStart"/>
      <w:r w:rsidR="00880BD1" w:rsidRPr="00196009">
        <w:rPr>
          <w:rFonts w:ascii="Lato" w:hAnsi="Lato"/>
        </w:rPr>
        <w:t>Cuatepitzi</w:t>
      </w:r>
      <w:proofErr w:type="spellEnd"/>
      <w:r w:rsidR="007C2D97" w:rsidRPr="00196009">
        <w:rPr>
          <w:rFonts w:ascii="Lato" w:hAnsi="Lato"/>
        </w:rPr>
        <w:t>, quien</w:t>
      </w:r>
      <w:r w:rsidR="00354494" w:rsidRPr="00196009">
        <w:rPr>
          <w:rFonts w:ascii="Lato" w:hAnsi="Lato"/>
        </w:rPr>
        <w:t xml:space="preserve"> solicita corregir su apellido “Espinoza” que aparece</w:t>
      </w:r>
      <w:r w:rsidR="007C2D97" w:rsidRPr="00196009">
        <w:rPr>
          <w:rFonts w:ascii="Lato" w:hAnsi="Lato"/>
        </w:rPr>
        <w:t xml:space="preserve"> en la lista de peritos auxiliares</w:t>
      </w:r>
      <w:r w:rsidR="00354494" w:rsidRPr="00196009">
        <w:rPr>
          <w:rFonts w:ascii="Lato" w:hAnsi="Lato"/>
        </w:rPr>
        <w:t xml:space="preserve">, para quedar como nombre correcto </w:t>
      </w:r>
      <w:r w:rsidR="007C2D97" w:rsidRPr="00196009">
        <w:rPr>
          <w:rFonts w:ascii="Lato" w:hAnsi="Lato"/>
        </w:rPr>
        <w:t>Arturo Espino</w:t>
      </w:r>
      <w:r w:rsidR="00354494" w:rsidRPr="00196009">
        <w:rPr>
          <w:rFonts w:ascii="Lato" w:hAnsi="Lato"/>
        </w:rPr>
        <w:t>s</w:t>
      </w:r>
      <w:r w:rsidR="007C2D97" w:rsidRPr="00196009">
        <w:rPr>
          <w:rFonts w:ascii="Lato" w:hAnsi="Lato"/>
        </w:rPr>
        <w:t xml:space="preserve">a </w:t>
      </w:r>
      <w:proofErr w:type="spellStart"/>
      <w:r w:rsidR="007C2D97" w:rsidRPr="00196009">
        <w:rPr>
          <w:rFonts w:ascii="Lato" w:hAnsi="Lato"/>
        </w:rPr>
        <w:t>Cuatepitzi</w:t>
      </w:r>
      <w:proofErr w:type="spellEnd"/>
      <w:r w:rsidR="007C2D97" w:rsidRPr="00196009">
        <w:rPr>
          <w:rFonts w:ascii="Lato" w:hAnsi="Lato"/>
        </w:rPr>
        <w:t xml:space="preserve">, </w:t>
      </w:r>
      <w:r w:rsidR="00354494" w:rsidRPr="00196009">
        <w:rPr>
          <w:rFonts w:ascii="Lato" w:hAnsi="Lato"/>
        </w:rPr>
        <w:t>a fin de e</w:t>
      </w:r>
      <w:r w:rsidR="007C2D97" w:rsidRPr="00196009">
        <w:rPr>
          <w:rFonts w:ascii="Lato" w:hAnsi="Lato"/>
        </w:rPr>
        <w:t>vitar alguna confusión de identificación.</w:t>
      </w:r>
    </w:p>
    <w:p w14:paraId="2E53D57C" w14:textId="66F59210" w:rsidR="007C2D97" w:rsidRPr="00196009" w:rsidRDefault="007C2D97" w:rsidP="000A7AF2">
      <w:pPr>
        <w:spacing w:after="0" w:line="480" w:lineRule="auto"/>
        <w:jc w:val="both"/>
        <w:rPr>
          <w:rFonts w:ascii="Lato" w:hAnsi="Lato"/>
        </w:rPr>
      </w:pPr>
      <w:r w:rsidRPr="00196009">
        <w:rPr>
          <w:rFonts w:ascii="Lato" w:hAnsi="Lato"/>
        </w:rPr>
        <w:t>En atención a lo anterior, con fundamento en el artículo 61 de la Ley Orgánica del Poder Judicial del Estado se determina:</w:t>
      </w:r>
    </w:p>
    <w:p w14:paraId="4A4C1C29" w14:textId="0D241851" w:rsidR="007C2D97" w:rsidRPr="00196009" w:rsidRDefault="007C2D97" w:rsidP="00B53374">
      <w:pPr>
        <w:pStyle w:val="Prrafodelista"/>
        <w:numPr>
          <w:ilvl w:val="8"/>
          <w:numId w:val="7"/>
        </w:numPr>
        <w:tabs>
          <w:tab w:val="clear" w:pos="6480"/>
          <w:tab w:val="num" w:pos="1134"/>
        </w:tabs>
        <w:spacing w:after="0" w:line="480" w:lineRule="auto"/>
        <w:ind w:right="-660" w:hanging="5913"/>
        <w:jc w:val="both"/>
        <w:rPr>
          <w:rFonts w:ascii="Lato" w:hAnsi="Lato"/>
        </w:rPr>
      </w:pPr>
      <w:r w:rsidRPr="00196009">
        <w:rPr>
          <w:rFonts w:ascii="Lato" w:hAnsi="Lato"/>
        </w:rPr>
        <w:t>Tomar conocimiento del oficio de cuenta.</w:t>
      </w:r>
    </w:p>
    <w:p w14:paraId="3A0ED4AC" w14:textId="7B3A9E52" w:rsidR="0017222C" w:rsidRPr="00196009" w:rsidRDefault="00354494" w:rsidP="00E71B85">
      <w:pPr>
        <w:pStyle w:val="Prrafodelista"/>
        <w:numPr>
          <w:ilvl w:val="8"/>
          <w:numId w:val="7"/>
        </w:numPr>
        <w:tabs>
          <w:tab w:val="clear" w:pos="6480"/>
          <w:tab w:val="num" w:pos="1134"/>
        </w:tabs>
        <w:spacing w:after="0" w:line="480" w:lineRule="auto"/>
        <w:ind w:left="1134" w:right="49" w:hanging="567"/>
        <w:jc w:val="both"/>
        <w:rPr>
          <w:rFonts w:ascii="Lato" w:hAnsi="Lato"/>
        </w:rPr>
      </w:pPr>
      <w:r w:rsidRPr="00196009">
        <w:rPr>
          <w:rFonts w:ascii="Lato" w:hAnsi="Lato"/>
        </w:rPr>
        <w:t xml:space="preserve">Autorizar la aclaración en el apellido del perito, por lo que se instruye </w:t>
      </w:r>
      <w:r w:rsidR="0017222C" w:rsidRPr="00196009">
        <w:rPr>
          <w:rFonts w:ascii="Lato" w:hAnsi="Lato"/>
        </w:rPr>
        <w:t xml:space="preserve">al </w:t>
      </w:r>
      <w:proofErr w:type="gramStart"/>
      <w:r w:rsidR="0017222C" w:rsidRPr="00196009">
        <w:rPr>
          <w:rFonts w:ascii="Lato" w:hAnsi="Lato"/>
        </w:rPr>
        <w:t>Jefe</w:t>
      </w:r>
      <w:proofErr w:type="gramEnd"/>
      <w:r w:rsidR="0017222C" w:rsidRPr="00196009">
        <w:rPr>
          <w:rFonts w:ascii="Lato" w:hAnsi="Lato"/>
        </w:rPr>
        <w:t xml:space="preserve"> del Departamento de Servicios Periciales del Tribunal Superior de Justicia, realice la </w:t>
      </w:r>
      <w:r w:rsidRPr="00196009">
        <w:rPr>
          <w:rFonts w:ascii="Lato" w:hAnsi="Lato"/>
        </w:rPr>
        <w:t>co</w:t>
      </w:r>
      <w:r w:rsidR="0017222C" w:rsidRPr="00196009">
        <w:rPr>
          <w:rFonts w:ascii="Lato" w:hAnsi="Lato"/>
        </w:rPr>
        <w:t>rrección en</w:t>
      </w:r>
      <w:r w:rsidR="00C75436" w:rsidRPr="00196009">
        <w:rPr>
          <w:rFonts w:ascii="Lato" w:hAnsi="Lato"/>
        </w:rPr>
        <w:t xml:space="preserve"> la partida correspondiente del Libro Único de Registro de Peritos Auxiliares en la Administración del Justicia del Tribunal Superior, </w:t>
      </w:r>
      <w:r w:rsidR="0017222C" w:rsidRPr="00196009">
        <w:rPr>
          <w:rFonts w:ascii="Lato" w:hAnsi="Lato"/>
        </w:rPr>
        <w:t xml:space="preserve">para quedar como nombre correcto el de “Arturo Espinosa </w:t>
      </w:r>
      <w:proofErr w:type="spellStart"/>
      <w:r w:rsidR="0017222C" w:rsidRPr="00196009">
        <w:rPr>
          <w:rFonts w:ascii="Lato" w:hAnsi="Lato"/>
        </w:rPr>
        <w:t>Cuatepitzi</w:t>
      </w:r>
      <w:proofErr w:type="spellEnd"/>
      <w:r w:rsidR="0017222C" w:rsidRPr="00196009">
        <w:rPr>
          <w:rFonts w:ascii="Lato" w:hAnsi="Lato"/>
        </w:rPr>
        <w:t>”</w:t>
      </w:r>
      <w:r w:rsidR="00C75436" w:rsidRPr="00196009">
        <w:rPr>
          <w:rFonts w:ascii="Lato" w:hAnsi="Lato"/>
        </w:rPr>
        <w:t>.</w:t>
      </w:r>
    </w:p>
    <w:p w14:paraId="349E8B03" w14:textId="14DA11EA" w:rsidR="00C75436" w:rsidRPr="00196009" w:rsidRDefault="00C75436" w:rsidP="00E71B85">
      <w:pPr>
        <w:spacing w:after="0" w:line="480" w:lineRule="auto"/>
        <w:ind w:right="49"/>
        <w:jc w:val="both"/>
        <w:rPr>
          <w:rFonts w:ascii="Lato" w:hAnsi="Lato"/>
        </w:rPr>
      </w:pPr>
      <w:r w:rsidRPr="00196009">
        <w:rPr>
          <w:rFonts w:ascii="Lato" w:hAnsi="Lato"/>
        </w:rPr>
        <w:t xml:space="preserve">Comuníquese esta determinación a la </w:t>
      </w:r>
      <w:proofErr w:type="gramStart"/>
      <w:r w:rsidRPr="00196009">
        <w:rPr>
          <w:rFonts w:ascii="Lato" w:hAnsi="Lato"/>
        </w:rPr>
        <w:t>Secretaria General</w:t>
      </w:r>
      <w:proofErr w:type="gramEnd"/>
      <w:r w:rsidRPr="00196009">
        <w:rPr>
          <w:rFonts w:ascii="Lato" w:hAnsi="Lato"/>
        </w:rPr>
        <w:t xml:space="preserve"> de Acuerdos y Jefe del del Departamento de Servicios Periciales del Tribunal Superior de Justicia del Estado, y por su conducto al perito, para los efectos legales correspondientes.</w:t>
      </w:r>
      <w:r w:rsidR="00BF2670" w:rsidRPr="00196009">
        <w:rPr>
          <w:rFonts w:ascii="Lato" w:hAnsi="Lato"/>
        </w:rPr>
        <w:t xml:space="preserve"> </w:t>
      </w:r>
      <w:r w:rsidR="00BF2670" w:rsidRPr="00196009">
        <w:rPr>
          <w:rFonts w:ascii="Lato" w:hAnsi="Lato" w:cstheme="minorHAnsi"/>
          <w:b/>
          <w:bCs/>
          <w:u w:val="single"/>
        </w:rPr>
        <w:t>APROBADO POR UNANIMIDAD DE VOTOS</w:t>
      </w:r>
      <w:r w:rsidR="00BF2670" w:rsidRPr="00196009">
        <w:rPr>
          <w:rFonts w:ascii="Lato" w:hAnsi="Lato" w:cstheme="minorHAnsi"/>
        </w:rPr>
        <w:t>.</w:t>
      </w:r>
    </w:p>
    <w:p w14:paraId="07E3D14D" w14:textId="6D67F905" w:rsidR="000A7AF2" w:rsidRPr="00196009" w:rsidRDefault="00CC4BCB" w:rsidP="00F558CF">
      <w:pPr>
        <w:spacing w:after="0" w:line="480" w:lineRule="auto"/>
        <w:ind w:firstLine="708"/>
        <w:jc w:val="both"/>
        <w:rPr>
          <w:rFonts w:ascii="Lato" w:hAnsi="Lato"/>
          <w:b/>
          <w:bCs/>
        </w:rPr>
      </w:pPr>
      <w:r w:rsidRPr="00196009">
        <w:rPr>
          <w:rFonts w:ascii="Lato" w:hAnsi="Lato"/>
          <w:b/>
          <w:bCs/>
        </w:rPr>
        <w:lastRenderedPageBreak/>
        <w:t>AC</w:t>
      </w:r>
      <w:r w:rsidRPr="00196009">
        <w:rPr>
          <w:rFonts w:ascii="Lato" w:hAnsi="Lato" w:cstheme="minorHAnsi"/>
          <w:b/>
          <w:bCs/>
        </w:rPr>
        <w:t>UERDO XX/64/2025. O</w:t>
      </w:r>
      <w:r w:rsidRPr="00196009">
        <w:rPr>
          <w:rFonts w:ascii="Lato" w:hAnsi="Lato"/>
          <w:b/>
          <w:bCs/>
        </w:rPr>
        <w:t xml:space="preserve">ficio número </w:t>
      </w:r>
      <w:r w:rsidR="000A7AF2" w:rsidRPr="00196009">
        <w:rPr>
          <w:rFonts w:ascii="Lato" w:hAnsi="Lato"/>
          <w:b/>
          <w:bCs/>
        </w:rPr>
        <w:t xml:space="preserve">JURTSJ/294/2025, recibido el treinta de junio de dos mil veinticinco, signado por la </w:t>
      </w:r>
      <w:proofErr w:type="gramStart"/>
      <w:r w:rsidR="000A7AF2" w:rsidRPr="00196009">
        <w:rPr>
          <w:rFonts w:ascii="Lato" w:hAnsi="Lato"/>
          <w:b/>
          <w:bCs/>
        </w:rPr>
        <w:t>Directora</w:t>
      </w:r>
      <w:proofErr w:type="gramEnd"/>
      <w:r w:rsidR="000A7AF2" w:rsidRPr="00196009">
        <w:rPr>
          <w:rFonts w:ascii="Lato" w:hAnsi="Lato"/>
          <w:b/>
          <w:bCs/>
        </w:rPr>
        <w:t xml:space="preserve"> Jurídica del Tribunal Superior de Justicia del Estado de Tlaxcala.</w:t>
      </w:r>
      <w:r w:rsidR="00BF2670" w:rsidRPr="00196009">
        <w:rPr>
          <w:rFonts w:ascii="Lato" w:hAnsi="Lato"/>
          <w:b/>
          <w:bCs/>
        </w:rPr>
        <w:t xml:space="preserve"> - - - - - - - - - - - - - - - - - - - </w:t>
      </w:r>
    </w:p>
    <w:p w14:paraId="144E0A64" w14:textId="64D797D6" w:rsidR="007E4CD7" w:rsidRPr="00196009" w:rsidRDefault="007E4CD7" w:rsidP="007E4CD7">
      <w:pPr>
        <w:pStyle w:val="NormalWeb"/>
        <w:tabs>
          <w:tab w:val="left" w:pos="5954"/>
        </w:tabs>
        <w:spacing w:before="0" w:beforeAutospacing="0" w:after="0" w:afterAutospacing="0" w:line="480" w:lineRule="auto"/>
        <w:jc w:val="both"/>
        <w:rPr>
          <w:rFonts w:ascii="Lato" w:hAnsi="Lato"/>
          <w:sz w:val="22"/>
          <w:szCs w:val="22"/>
        </w:rPr>
      </w:pPr>
      <w:r w:rsidRPr="00196009">
        <w:rPr>
          <w:rFonts w:ascii="Lato" w:hAnsi="Lato"/>
          <w:sz w:val="22"/>
          <w:szCs w:val="22"/>
        </w:rPr>
        <w:t xml:space="preserve">Dada cuenta con el oficio de referencia, mediante el cual, la </w:t>
      </w:r>
      <w:proofErr w:type="gramStart"/>
      <w:r w:rsidRPr="00196009">
        <w:rPr>
          <w:rFonts w:ascii="Lato" w:hAnsi="Lato"/>
          <w:sz w:val="22"/>
          <w:szCs w:val="22"/>
        </w:rPr>
        <w:t>Directora</w:t>
      </w:r>
      <w:proofErr w:type="gramEnd"/>
      <w:r w:rsidRPr="00196009">
        <w:rPr>
          <w:rFonts w:ascii="Lato" w:hAnsi="Lato"/>
          <w:sz w:val="22"/>
          <w:szCs w:val="22"/>
        </w:rPr>
        <w:t xml:space="preserve"> Jurídica del Tribunal Superior de Justicia del Estado, pone a consideración el resultado de las pláticas conciliatorias y de negociaciones de pago, realizado con las personas ex servidoras públicas que indica en el oficio y por el monto señalado, solicitando la autorización para gestionar los cheques a efecto de realizar los convenios y pagos respectivos. En atención a lo anterior y </w:t>
      </w:r>
      <w:r w:rsidRPr="00196009">
        <w:rPr>
          <w:rFonts w:ascii="Lato" w:hAnsi="Lato"/>
          <w:bCs/>
          <w:sz w:val="22"/>
          <w:szCs w:val="22"/>
        </w:rPr>
        <w:t xml:space="preserve">tomando en consideración el informe de la </w:t>
      </w:r>
      <w:proofErr w:type="gramStart"/>
      <w:r w:rsidRPr="00196009">
        <w:rPr>
          <w:rFonts w:ascii="Lato" w:hAnsi="Lato"/>
          <w:bCs/>
          <w:sz w:val="22"/>
          <w:szCs w:val="22"/>
        </w:rPr>
        <w:t>Directora</w:t>
      </w:r>
      <w:proofErr w:type="gramEnd"/>
      <w:r w:rsidRPr="00196009">
        <w:rPr>
          <w:rFonts w:ascii="Lato" w:hAnsi="Lato"/>
          <w:bCs/>
          <w:sz w:val="22"/>
          <w:szCs w:val="22"/>
        </w:rPr>
        <w:t xml:space="preserve"> Jurídica del Tribunal Superior de Justicia, con fundamento en los artículos 45 Bis, 45 </w:t>
      </w:r>
      <w:proofErr w:type="spellStart"/>
      <w:r w:rsidRPr="00196009">
        <w:rPr>
          <w:rFonts w:ascii="Lato" w:hAnsi="Lato"/>
          <w:bCs/>
          <w:sz w:val="22"/>
          <w:szCs w:val="22"/>
        </w:rPr>
        <w:t>Quáter</w:t>
      </w:r>
      <w:proofErr w:type="spellEnd"/>
      <w:r w:rsidRPr="00196009">
        <w:rPr>
          <w:rFonts w:ascii="Lato" w:hAnsi="Lato"/>
          <w:bCs/>
          <w:sz w:val="22"/>
          <w:szCs w:val="22"/>
        </w:rPr>
        <w:t>, 68 fracción I, 77, de la Ley Orgánica del Poder Judicial del Estado; y 9 fracción XVII del Reglamento del Consejo de la Judicatura el Estado, se determina:</w:t>
      </w:r>
    </w:p>
    <w:p w14:paraId="10F15E3F" w14:textId="77777777" w:rsidR="007E4CD7" w:rsidRPr="00196009" w:rsidRDefault="007E4CD7" w:rsidP="00B53374">
      <w:pPr>
        <w:pStyle w:val="Prrafodelista"/>
        <w:numPr>
          <w:ilvl w:val="0"/>
          <w:numId w:val="5"/>
        </w:numPr>
        <w:tabs>
          <w:tab w:val="left" w:pos="5387"/>
          <w:tab w:val="left" w:pos="5954"/>
        </w:tabs>
        <w:spacing w:after="0" w:line="480" w:lineRule="auto"/>
        <w:jc w:val="both"/>
        <w:rPr>
          <w:rFonts w:ascii="Lato" w:hAnsi="Lato"/>
          <w:bCs/>
        </w:rPr>
      </w:pPr>
      <w:r w:rsidRPr="00196009">
        <w:rPr>
          <w:rFonts w:ascii="Lato" w:hAnsi="Lato"/>
          <w:bCs/>
        </w:rPr>
        <w:t>Tomar conocimiento del oficio de cuenta.</w:t>
      </w:r>
    </w:p>
    <w:p w14:paraId="16B9480B" w14:textId="117DB150" w:rsidR="007E4CD7" w:rsidRPr="00196009" w:rsidRDefault="007E4CD7" w:rsidP="00B53374">
      <w:pPr>
        <w:pStyle w:val="Prrafodelista"/>
        <w:numPr>
          <w:ilvl w:val="0"/>
          <w:numId w:val="5"/>
        </w:numPr>
        <w:tabs>
          <w:tab w:val="left" w:pos="5387"/>
          <w:tab w:val="left" w:pos="5954"/>
        </w:tabs>
        <w:spacing w:after="0" w:line="480" w:lineRule="auto"/>
        <w:jc w:val="both"/>
        <w:rPr>
          <w:rFonts w:ascii="Lato" w:hAnsi="Lato" w:cstheme="minorHAnsi"/>
          <w:bCs/>
        </w:rPr>
      </w:pPr>
      <w:r w:rsidRPr="00196009">
        <w:rPr>
          <w:rFonts w:ascii="Lato" w:hAnsi="Lato"/>
          <w:bCs/>
        </w:rPr>
        <w:t xml:space="preserve">Autorizar el pago a las personas ex </w:t>
      </w:r>
      <w:r w:rsidR="00BB5AF8" w:rsidRPr="00196009">
        <w:rPr>
          <w:rFonts w:ascii="Lato" w:hAnsi="Lato"/>
          <w:bCs/>
        </w:rPr>
        <w:t>servidoras</w:t>
      </w:r>
      <w:r w:rsidRPr="00196009">
        <w:rPr>
          <w:rFonts w:ascii="Lato" w:hAnsi="Lato"/>
          <w:bCs/>
        </w:rPr>
        <w:t xml:space="preserve"> pública</w:t>
      </w:r>
      <w:r w:rsidR="00BB5AF8" w:rsidRPr="00196009">
        <w:rPr>
          <w:rFonts w:ascii="Lato" w:hAnsi="Lato"/>
          <w:bCs/>
        </w:rPr>
        <w:t>s</w:t>
      </w:r>
      <w:r w:rsidRPr="00196009">
        <w:rPr>
          <w:rFonts w:ascii="Lato" w:hAnsi="Lato"/>
          <w:bCs/>
        </w:rPr>
        <w:t xml:space="preserve"> en el monto siguiente:</w:t>
      </w:r>
    </w:p>
    <w:p w14:paraId="1FB708E4" w14:textId="77777777" w:rsidR="007E4CD7" w:rsidRPr="00196009" w:rsidRDefault="007E4CD7" w:rsidP="001119CE">
      <w:pPr>
        <w:pStyle w:val="Prrafodelista"/>
        <w:spacing w:after="0" w:line="240" w:lineRule="auto"/>
        <w:rPr>
          <w:rFonts w:ascii="Lato" w:hAnsi="Lato"/>
          <w:b/>
          <w:bCs/>
          <w:sz w:val="18"/>
          <w:szCs w:val="18"/>
        </w:rPr>
      </w:pPr>
    </w:p>
    <w:tbl>
      <w:tblPr>
        <w:tblW w:w="4422" w:type="pct"/>
        <w:tblInd w:w="846" w:type="dxa"/>
        <w:tblLook w:val="04A0" w:firstRow="1" w:lastRow="0" w:firstColumn="1" w:lastColumn="0" w:noHBand="0" w:noVBand="1"/>
      </w:tblPr>
      <w:tblGrid>
        <w:gridCol w:w="2737"/>
        <w:gridCol w:w="1675"/>
        <w:gridCol w:w="2393"/>
      </w:tblGrid>
      <w:tr w:rsidR="00196009" w:rsidRPr="00196009" w14:paraId="633C8268" w14:textId="77777777" w:rsidTr="001119CE">
        <w:trPr>
          <w:trHeight w:val="377"/>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4BDCD4C4" w14:textId="77777777" w:rsidR="007E4CD7" w:rsidRPr="00196009" w:rsidRDefault="007E4CD7" w:rsidP="007E4CD7">
            <w:pPr>
              <w:spacing w:line="240" w:lineRule="auto"/>
              <w:jc w:val="center"/>
              <w:rPr>
                <w:rFonts w:ascii="Lato" w:hAnsi="Lato"/>
                <w:b/>
                <w:bCs/>
                <w:sz w:val="14"/>
                <w:szCs w:val="14"/>
              </w:rPr>
            </w:pPr>
            <w:r w:rsidRPr="00196009">
              <w:rPr>
                <w:rFonts w:ascii="Lato" w:hAnsi="Lato"/>
                <w:b/>
                <w:bCs/>
                <w:sz w:val="14"/>
                <w:szCs w:val="14"/>
              </w:rPr>
              <w:t>PRESTACIONES DE LEY</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71DB370C" w14:textId="77777777" w:rsidR="007E4CD7" w:rsidRPr="00196009" w:rsidRDefault="007E4CD7" w:rsidP="007E4CD7">
            <w:pPr>
              <w:spacing w:line="240" w:lineRule="auto"/>
              <w:ind w:firstLine="83"/>
              <w:jc w:val="center"/>
              <w:rPr>
                <w:rFonts w:ascii="Lato" w:hAnsi="Lato"/>
                <w:b/>
                <w:bCs/>
                <w:sz w:val="14"/>
                <w:szCs w:val="14"/>
                <w:lang w:val="pt-PT"/>
              </w:rPr>
            </w:pPr>
            <w:r w:rsidRPr="00196009">
              <w:rPr>
                <w:rFonts w:ascii="Lato" w:hAnsi="Lato"/>
                <w:b/>
                <w:bCs/>
                <w:sz w:val="14"/>
                <w:szCs w:val="14"/>
                <w:lang w:val="pt-PT"/>
              </w:rPr>
              <w:t>MARÍA FERNANDA DOMÍNGUEZ JIMÉNEZ.</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01DBAB05" w14:textId="77777777" w:rsidR="007E4CD7" w:rsidRPr="00196009" w:rsidRDefault="007E4CD7" w:rsidP="007E4CD7">
            <w:pPr>
              <w:spacing w:line="240" w:lineRule="auto"/>
              <w:ind w:firstLine="83"/>
              <w:jc w:val="center"/>
              <w:rPr>
                <w:rFonts w:ascii="Lato" w:hAnsi="Lato"/>
                <w:sz w:val="14"/>
                <w:szCs w:val="14"/>
                <w:lang w:val="pt-PT"/>
              </w:rPr>
            </w:pPr>
            <w:r w:rsidRPr="00196009">
              <w:rPr>
                <w:rFonts w:ascii="Lato" w:hAnsi="Lato"/>
                <w:sz w:val="14"/>
                <w:szCs w:val="14"/>
                <w:lang w:val="pt-PT"/>
              </w:rPr>
              <w:t>TRICCY MAYARI HERNÁNDEZ MORALES.</w:t>
            </w:r>
          </w:p>
        </w:tc>
      </w:tr>
      <w:tr w:rsidR="00196009" w:rsidRPr="00196009" w14:paraId="3BC28D23" w14:textId="77777777" w:rsidTr="001119CE">
        <w:trPr>
          <w:trHeight w:val="402"/>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2363B457"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ÚLTIMO PUESTO</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430A2EF1" w14:textId="77777777" w:rsidR="007E4CD7" w:rsidRPr="00196009" w:rsidRDefault="007E4CD7" w:rsidP="007E4CD7">
            <w:pPr>
              <w:spacing w:line="240" w:lineRule="auto"/>
              <w:jc w:val="center"/>
              <w:rPr>
                <w:rFonts w:ascii="Lato" w:hAnsi="Lato"/>
                <w:sz w:val="12"/>
                <w:szCs w:val="12"/>
              </w:rPr>
            </w:pPr>
            <w:r w:rsidRPr="00196009">
              <w:rPr>
                <w:rFonts w:ascii="Lato" w:hAnsi="Lato"/>
                <w:sz w:val="12"/>
                <w:szCs w:val="12"/>
              </w:rPr>
              <w:t>SECRETARIA TÉCNICA DEL CONSEJO DE LA JUDICATURA DEL ESTADO.</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78B7BC5F" w14:textId="77777777" w:rsidR="007E4CD7" w:rsidRPr="00196009" w:rsidRDefault="007E4CD7" w:rsidP="007E4CD7">
            <w:pPr>
              <w:spacing w:line="240" w:lineRule="auto"/>
              <w:jc w:val="center"/>
              <w:rPr>
                <w:rFonts w:ascii="Lato" w:hAnsi="Lato"/>
                <w:sz w:val="12"/>
                <w:szCs w:val="12"/>
              </w:rPr>
            </w:pPr>
            <w:r w:rsidRPr="00196009">
              <w:rPr>
                <w:rFonts w:ascii="Lato" w:hAnsi="Lato"/>
                <w:sz w:val="12"/>
                <w:szCs w:val="12"/>
              </w:rPr>
              <w:t>SECRETARIA PROYECTISTA DE LA SALA PENAL Y ESPECIALIZADA EN ADMINISTRACIÓN DE JUSTICIA PARA ADOLESCENTES ADSCRITA A LA SEGUNDA PONENCIA.</w:t>
            </w:r>
          </w:p>
        </w:tc>
      </w:tr>
      <w:tr w:rsidR="00196009" w:rsidRPr="00196009" w14:paraId="365C3831" w14:textId="77777777" w:rsidTr="001119CE">
        <w:trPr>
          <w:trHeight w:val="469"/>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31AD3EAC" w14:textId="77777777" w:rsidR="007E4CD7" w:rsidRPr="00196009" w:rsidRDefault="007E4CD7" w:rsidP="007E4CD7">
            <w:pPr>
              <w:spacing w:after="0"/>
              <w:jc w:val="center"/>
              <w:rPr>
                <w:rFonts w:ascii="Lato" w:hAnsi="Lato"/>
                <w:sz w:val="14"/>
                <w:szCs w:val="14"/>
              </w:rPr>
            </w:pPr>
            <w:r w:rsidRPr="00196009">
              <w:rPr>
                <w:rFonts w:ascii="Lato" w:hAnsi="Lato"/>
                <w:sz w:val="14"/>
                <w:szCs w:val="14"/>
              </w:rPr>
              <w:t>FECHA DE INGRESO</w:t>
            </w:r>
          </w:p>
          <w:p w14:paraId="5E4A26D9"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Y EGRESO.</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5DC12EEB" w14:textId="77777777" w:rsidR="007E4CD7" w:rsidRPr="00196009" w:rsidRDefault="007E4CD7" w:rsidP="007E4CD7">
            <w:pPr>
              <w:spacing w:after="0"/>
              <w:jc w:val="center"/>
              <w:rPr>
                <w:sz w:val="14"/>
                <w:szCs w:val="14"/>
              </w:rPr>
            </w:pPr>
            <w:r w:rsidRPr="00196009">
              <w:rPr>
                <w:sz w:val="14"/>
                <w:szCs w:val="14"/>
              </w:rPr>
              <w:t>24/02/2023.</w:t>
            </w:r>
          </w:p>
          <w:p w14:paraId="5731D046" w14:textId="77777777" w:rsidR="007E4CD7" w:rsidRPr="00196009" w:rsidRDefault="007E4CD7" w:rsidP="007E4CD7">
            <w:pPr>
              <w:spacing w:line="240" w:lineRule="auto"/>
              <w:jc w:val="center"/>
              <w:rPr>
                <w:rFonts w:ascii="Lato" w:hAnsi="Lato"/>
                <w:sz w:val="14"/>
                <w:szCs w:val="14"/>
              </w:rPr>
            </w:pPr>
            <w:r w:rsidRPr="00196009">
              <w:rPr>
                <w:sz w:val="14"/>
                <w:szCs w:val="14"/>
              </w:rPr>
              <w:t>01/06/2025.</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2D1004A4" w14:textId="77777777" w:rsidR="007E4CD7" w:rsidRPr="00196009" w:rsidRDefault="007E4CD7" w:rsidP="007E4CD7">
            <w:pPr>
              <w:spacing w:after="0"/>
              <w:jc w:val="center"/>
              <w:rPr>
                <w:sz w:val="14"/>
                <w:szCs w:val="14"/>
              </w:rPr>
            </w:pPr>
            <w:r w:rsidRPr="00196009">
              <w:rPr>
                <w:sz w:val="14"/>
                <w:szCs w:val="14"/>
              </w:rPr>
              <w:t>21/10/2024.</w:t>
            </w:r>
          </w:p>
          <w:p w14:paraId="5A8EE10B" w14:textId="77777777" w:rsidR="007E4CD7" w:rsidRPr="00196009" w:rsidRDefault="007E4CD7" w:rsidP="007E4CD7">
            <w:pPr>
              <w:spacing w:after="0" w:line="254" w:lineRule="auto"/>
              <w:jc w:val="center"/>
            </w:pPr>
            <w:r w:rsidRPr="00196009">
              <w:rPr>
                <w:sz w:val="14"/>
                <w:szCs w:val="14"/>
              </w:rPr>
              <w:t>01/05/2025.</w:t>
            </w:r>
          </w:p>
        </w:tc>
      </w:tr>
      <w:tr w:rsidR="00196009" w:rsidRPr="00196009" w14:paraId="18E7EAAF" w14:textId="77777777" w:rsidTr="001119CE">
        <w:trPr>
          <w:trHeight w:val="4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0AE47770"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TIEMPO LABORADO.</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79C6A9AC"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60 días</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55682F35" w14:textId="77777777" w:rsidR="007E4CD7" w:rsidRPr="00196009" w:rsidRDefault="007E4CD7" w:rsidP="007E4CD7">
            <w:pPr>
              <w:spacing w:line="240" w:lineRule="auto"/>
              <w:jc w:val="center"/>
              <w:rPr>
                <w:rFonts w:ascii="Lato" w:hAnsi="Lato"/>
                <w:sz w:val="14"/>
                <w:szCs w:val="14"/>
              </w:rPr>
            </w:pPr>
            <w:r w:rsidRPr="00196009">
              <w:rPr>
                <w:sz w:val="14"/>
                <w:szCs w:val="14"/>
              </w:rPr>
              <w:t>120 días</w:t>
            </w:r>
          </w:p>
        </w:tc>
      </w:tr>
      <w:tr w:rsidR="00196009" w:rsidRPr="00196009" w14:paraId="28899E49" w14:textId="77777777" w:rsidTr="001119CE">
        <w:trPr>
          <w:trHeight w:val="40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1422FAAB"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SALARIO DIARIO.</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1CF7235A"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$ 1,121.00</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5013F422"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$1,474.08</w:t>
            </w:r>
          </w:p>
        </w:tc>
      </w:tr>
      <w:tr w:rsidR="00196009" w:rsidRPr="00196009" w14:paraId="56907F8D" w14:textId="77777777" w:rsidTr="001119CE">
        <w:trPr>
          <w:trHeight w:val="40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428A1981"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VACACIONES NO DISFRUTADAS</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4701528A"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$ 5,605.05</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18C84875"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$14,740.76</w:t>
            </w:r>
          </w:p>
        </w:tc>
      </w:tr>
      <w:tr w:rsidR="00196009" w:rsidRPr="00196009" w14:paraId="70858EF1" w14:textId="77777777" w:rsidTr="001119CE">
        <w:trPr>
          <w:trHeight w:val="40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007A3645"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PRIMA VACACIONAL</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6B8093B6"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$ 3,363.03</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3EAF921F"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$8,844.46</w:t>
            </w:r>
          </w:p>
        </w:tc>
      </w:tr>
      <w:tr w:rsidR="00196009" w:rsidRPr="00196009" w14:paraId="5CC451B4" w14:textId="77777777" w:rsidTr="001119CE">
        <w:trPr>
          <w:trHeight w:val="40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4EC9B207"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AGUINALDO</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2ABFA7C3"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$ 5,804.03</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1593A8ED"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$15,610.63</w:t>
            </w:r>
          </w:p>
        </w:tc>
      </w:tr>
      <w:tr w:rsidR="00196009" w:rsidRPr="00196009" w14:paraId="1A0ED1E1" w14:textId="77777777" w:rsidTr="001119CE">
        <w:trPr>
          <w:trHeight w:val="40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727F5CC6"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APOYO ANUAL.</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1B1717D6"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153.73</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5FFA229D"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NO</w:t>
            </w:r>
          </w:p>
        </w:tc>
      </w:tr>
      <w:tr w:rsidR="00196009" w:rsidRPr="00196009" w14:paraId="126D45DC" w14:textId="77777777" w:rsidTr="001119CE">
        <w:trPr>
          <w:trHeight w:val="40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45966D58"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APOYO A FUNCIONARIOS TRIMESTRAL.</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36EDA32F"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NO</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559A1039"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$4,329.62</w:t>
            </w:r>
          </w:p>
        </w:tc>
      </w:tr>
      <w:tr w:rsidR="00196009" w:rsidRPr="00196009" w14:paraId="0E42DF3C" w14:textId="77777777" w:rsidTr="001119CE">
        <w:trPr>
          <w:trHeight w:val="405"/>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051DB2A9"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ARCON Y PAVO</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5F5BB78A"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$ 333.33</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5C9D012C"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500.00</w:t>
            </w:r>
          </w:p>
        </w:tc>
      </w:tr>
      <w:tr w:rsidR="00196009" w:rsidRPr="00196009" w14:paraId="5D8E4BC5" w14:textId="77777777" w:rsidTr="001119CE">
        <w:trPr>
          <w:trHeight w:val="414"/>
        </w:trPr>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367ACA01"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TOTAL</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1FA44D99"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$15,259.17</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7D41BA20"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$44,025.47</w:t>
            </w:r>
          </w:p>
        </w:tc>
      </w:tr>
      <w:tr w:rsidR="00196009" w:rsidRPr="00196009" w14:paraId="16FD1542" w14:textId="77777777" w:rsidTr="001119CE">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36FD9F01"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I.S.R.</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3AC9CC6B" w14:textId="77777777" w:rsidR="007E4CD7" w:rsidRPr="00196009" w:rsidRDefault="007E4CD7" w:rsidP="007E4CD7">
            <w:pPr>
              <w:jc w:val="center"/>
              <w:rPr>
                <w:rFonts w:ascii="Lato" w:hAnsi="Lato"/>
                <w:sz w:val="14"/>
                <w:szCs w:val="14"/>
              </w:rPr>
            </w:pPr>
            <w:r w:rsidRPr="00196009">
              <w:rPr>
                <w:rFonts w:ascii="Lato" w:hAnsi="Lato"/>
                <w:sz w:val="14"/>
                <w:szCs w:val="14"/>
              </w:rPr>
              <w:t>$      789.17</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6AB403A7" w14:textId="77777777" w:rsidR="007E4CD7" w:rsidRPr="00196009" w:rsidRDefault="007E4CD7" w:rsidP="007E4CD7">
            <w:pPr>
              <w:spacing w:line="240" w:lineRule="auto"/>
              <w:jc w:val="center"/>
              <w:rPr>
                <w:rFonts w:ascii="Lato" w:hAnsi="Lato"/>
                <w:sz w:val="14"/>
                <w:szCs w:val="14"/>
              </w:rPr>
            </w:pPr>
            <w:r w:rsidRPr="00196009">
              <w:rPr>
                <w:rFonts w:ascii="Lato" w:hAnsi="Lato"/>
                <w:sz w:val="14"/>
                <w:szCs w:val="14"/>
              </w:rPr>
              <w:t>$   6,814.61</w:t>
            </w:r>
          </w:p>
        </w:tc>
      </w:tr>
      <w:tr w:rsidR="007E4CD7" w:rsidRPr="00196009" w14:paraId="551DAB52" w14:textId="77777777" w:rsidTr="001119CE">
        <w:tc>
          <w:tcPr>
            <w:tcW w:w="2011" w:type="pct"/>
            <w:tcBorders>
              <w:top w:val="single" w:sz="4" w:space="0" w:color="auto"/>
              <w:left w:val="single" w:sz="4" w:space="0" w:color="auto"/>
              <w:bottom w:val="single" w:sz="4" w:space="0" w:color="auto"/>
              <w:right w:val="single" w:sz="4" w:space="0" w:color="auto"/>
            </w:tcBorders>
            <w:shd w:val="clear" w:color="auto" w:fill="auto"/>
            <w:hideMark/>
          </w:tcPr>
          <w:p w14:paraId="0625348F" w14:textId="77777777" w:rsidR="007E4CD7" w:rsidRPr="00196009" w:rsidRDefault="007E4CD7" w:rsidP="007E4CD7">
            <w:pPr>
              <w:spacing w:line="240" w:lineRule="auto"/>
              <w:jc w:val="center"/>
              <w:rPr>
                <w:rFonts w:ascii="Lato" w:hAnsi="Lato"/>
                <w:b/>
                <w:bCs/>
                <w:sz w:val="14"/>
                <w:szCs w:val="14"/>
              </w:rPr>
            </w:pPr>
            <w:r w:rsidRPr="00196009">
              <w:rPr>
                <w:rFonts w:ascii="Lato" w:hAnsi="Lato"/>
                <w:b/>
                <w:bCs/>
                <w:sz w:val="14"/>
                <w:szCs w:val="14"/>
              </w:rPr>
              <w:t>NETO A PAGAR</w:t>
            </w:r>
          </w:p>
        </w:tc>
        <w:tc>
          <w:tcPr>
            <w:tcW w:w="1231" w:type="pct"/>
            <w:tcBorders>
              <w:top w:val="single" w:sz="4" w:space="0" w:color="auto"/>
              <w:left w:val="single" w:sz="4" w:space="0" w:color="auto"/>
              <w:bottom w:val="single" w:sz="4" w:space="0" w:color="auto"/>
              <w:right w:val="single" w:sz="4" w:space="0" w:color="auto"/>
            </w:tcBorders>
            <w:shd w:val="clear" w:color="auto" w:fill="auto"/>
            <w:hideMark/>
          </w:tcPr>
          <w:p w14:paraId="5C5E1289" w14:textId="77777777" w:rsidR="007E4CD7" w:rsidRPr="00196009" w:rsidRDefault="007E4CD7" w:rsidP="007E4CD7">
            <w:pPr>
              <w:spacing w:line="240" w:lineRule="auto"/>
              <w:jc w:val="center"/>
              <w:rPr>
                <w:rFonts w:ascii="Lato" w:hAnsi="Lato"/>
                <w:b/>
                <w:bCs/>
                <w:sz w:val="14"/>
                <w:szCs w:val="14"/>
              </w:rPr>
            </w:pPr>
            <w:r w:rsidRPr="00196009">
              <w:rPr>
                <w:rFonts w:ascii="Lato" w:hAnsi="Lato"/>
                <w:b/>
                <w:bCs/>
                <w:sz w:val="14"/>
                <w:szCs w:val="14"/>
              </w:rPr>
              <w:t>$ 14,470.00</w:t>
            </w:r>
          </w:p>
        </w:tc>
        <w:tc>
          <w:tcPr>
            <w:tcW w:w="1758" w:type="pct"/>
            <w:tcBorders>
              <w:top w:val="single" w:sz="4" w:space="0" w:color="auto"/>
              <w:left w:val="single" w:sz="4" w:space="0" w:color="auto"/>
              <w:bottom w:val="single" w:sz="4" w:space="0" w:color="auto"/>
              <w:right w:val="single" w:sz="4" w:space="0" w:color="auto"/>
            </w:tcBorders>
            <w:shd w:val="clear" w:color="auto" w:fill="auto"/>
            <w:hideMark/>
          </w:tcPr>
          <w:p w14:paraId="1FFA01A4" w14:textId="77777777" w:rsidR="007E4CD7" w:rsidRPr="00196009" w:rsidRDefault="007E4CD7" w:rsidP="007E4CD7">
            <w:pPr>
              <w:spacing w:line="240" w:lineRule="auto"/>
              <w:jc w:val="center"/>
              <w:rPr>
                <w:rFonts w:ascii="Lato" w:hAnsi="Lato"/>
                <w:b/>
                <w:bCs/>
                <w:sz w:val="14"/>
                <w:szCs w:val="14"/>
              </w:rPr>
            </w:pPr>
            <w:r w:rsidRPr="00196009">
              <w:rPr>
                <w:rFonts w:ascii="Lato" w:hAnsi="Lato"/>
                <w:b/>
                <w:bCs/>
                <w:sz w:val="14"/>
                <w:szCs w:val="14"/>
              </w:rPr>
              <w:t>$37,210.86</w:t>
            </w:r>
          </w:p>
        </w:tc>
      </w:tr>
    </w:tbl>
    <w:p w14:paraId="49E13205" w14:textId="77777777" w:rsidR="000A7AF2" w:rsidRPr="00196009" w:rsidRDefault="000A7AF2" w:rsidP="00CC4BCB">
      <w:pPr>
        <w:pStyle w:val="Prrafodelista"/>
        <w:tabs>
          <w:tab w:val="left" w:pos="5387"/>
        </w:tabs>
        <w:spacing w:after="0" w:line="480" w:lineRule="auto"/>
        <w:ind w:left="851"/>
        <w:jc w:val="both"/>
        <w:rPr>
          <w:rFonts w:ascii="Lato" w:hAnsi="Lato" w:cstheme="minorHAnsi"/>
          <w:b/>
          <w:bCs/>
          <w:bdr w:val="none" w:sz="0" w:space="0" w:color="auto" w:frame="1"/>
        </w:rPr>
      </w:pPr>
    </w:p>
    <w:p w14:paraId="3511CBAF" w14:textId="77777777" w:rsidR="00BB5AF8" w:rsidRPr="00196009" w:rsidRDefault="007E4CD7" w:rsidP="00B53374">
      <w:pPr>
        <w:pStyle w:val="Prrafodelista"/>
        <w:numPr>
          <w:ilvl w:val="0"/>
          <w:numId w:val="5"/>
        </w:numPr>
        <w:tabs>
          <w:tab w:val="left" w:pos="5954"/>
        </w:tabs>
        <w:spacing w:after="0" w:line="480" w:lineRule="auto"/>
        <w:jc w:val="both"/>
        <w:rPr>
          <w:rFonts w:ascii="Lato" w:hAnsi="Lato"/>
          <w:bCs/>
        </w:rPr>
      </w:pPr>
      <w:r w:rsidRPr="00196009">
        <w:rPr>
          <w:rFonts w:ascii="Lato" w:hAnsi="Lato"/>
          <w:bCs/>
        </w:rPr>
        <w:lastRenderedPageBreak/>
        <w:t xml:space="preserve">Autorizar a la </w:t>
      </w:r>
      <w:proofErr w:type="gramStart"/>
      <w:r w:rsidRPr="00196009">
        <w:rPr>
          <w:rFonts w:ascii="Lato" w:hAnsi="Lato"/>
          <w:bCs/>
        </w:rPr>
        <w:t>Directora</w:t>
      </w:r>
      <w:proofErr w:type="gramEnd"/>
      <w:r w:rsidRPr="00196009">
        <w:rPr>
          <w:rFonts w:ascii="Lato" w:hAnsi="Lato"/>
          <w:bCs/>
        </w:rPr>
        <w:t xml:space="preserve"> Jurídica del Tribunal Superior de Justicia del Estado, gestionar ante el área de Tesorería, los cheques correspondientes conforme a los montos autorizados, a efecto de estar en condiciones de celebrar los convenios y pagos respectivos, hecho lo anterior, remitirlos al Departamento de Recursos Humanos, para que obren en los expedientes personales de las ex servidoras públicas y surtan los efectos legales correspondientes. </w:t>
      </w:r>
    </w:p>
    <w:p w14:paraId="4FFCB6C1" w14:textId="6197D709" w:rsidR="007E4CD7" w:rsidRPr="00196009" w:rsidRDefault="007E4CD7" w:rsidP="00BB5AF8">
      <w:pPr>
        <w:tabs>
          <w:tab w:val="left" w:pos="5954"/>
        </w:tabs>
        <w:spacing w:after="0" w:line="480" w:lineRule="auto"/>
        <w:jc w:val="both"/>
        <w:rPr>
          <w:rFonts w:ascii="Lato" w:hAnsi="Lato"/>
          <w:bCs/>
        </w:rPr>
      </w:pPr>
      <w:r w:rsidRPr="00196009">
        <w:rPr>
          <w:rFonts w:ascii="Lato" w:hAnsi="Lato"/>
          <w:bCs/>
        </w:rPr>
        <w:t xml:space="preserve">Comuníquese esta determinación a la </w:t>
      </w:r>
      <w:proofErr w:type="gramStart"/>
      <w:r w:rsidRPr="00196009">
        <w:rPr>
          <w:rFonts w:ascii="Lato" w:hAnsi="Lato"/>
          <w:bCs/>
        </w:rPr>
        <w:t>Directora</w:t>
      </w:r>
      <w:proofErr w:type="gramEnd"/>
      <w:r w:rsidRPr="00196009">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las personas ex</w:t>
      </w:r>
      <w:r w:rsidR="00B04F5E" w:rsidRPr="00196009">
        <w:rPr>
          <w:rFonts w:ascii="Lato" w:hAnsi="Lato"/>
          <w:bCs/>
        </w:rPr>
        <w:t xml:space="preserve"> </w:t>
      </w:r>
      <w:r w:rsidRPr="00196009">
        <w:rPr>
          <w:rFonts w:ascii="Lato" w:hAnsi="Lato"/>
          <w:bCs/>
        </w:rPr>
        <w:t>servidoras pública</w:t>
      </w:r>
      <w:r w:rsidR="00B04F5E" w:rsidRPr="00196009">
        <w:rPr>
          <w:rFonts w:ascii="Lato" w:hAnsi="Lato"/>
          <w:bCs/>
        </w:rPr>
        <w:t>s</w:t>
      </w:r>
      <w:r w:rsidRPr="00196009">
        <w:rPr>
          <w:rFonts w:ascii="Lato" w:hAnsi="Lato"/>
          <w:bCs/>
        </w:rPr>
        <w:t xml:space="preserve">, por conducto del </w:t>
      </w:r>
      <w:proofErr w:type="spellStart"/>
      <w:r w:rsidRPr="00196009">
        <w:rPr>
          <w:rFonts w:ascii="Lato" w:hAnsi="Lato"/>
          <w:bCs/>
        </w:rPr>
        <w:t>Diligenciario</w:t>
      </w:r>
      <w:proofErr w:type="spellEnd"/>
      <w:r w:rsidRPr="00196009">
        <w:rPr>
          <w:rFonts w:ascii="Lato" w:hAnsi="Lato"/>
          <w:bCs/>
        </w:rPr>
        <w:t xml:space="preserve"> adscrito al Consejo de la Judicatura, a través de algún medio de comunicación que obre en sus expedientes personales. </w:t>
      </w:r>
      <w:r w:rsidR="00BF2670" w:rsidRPr="00196009">
        <w:rPr>
          <w:rFonts w:ascii="Lato" w:hAnsi="Lato" w:cstheme="minorHAnsi"/>
          <w:b/>
          <w:bCs/>
          <w:u w:val="single"/>
        </w:rPr>
        <w:t>APROBADO POR UNANIMIDAD DE VOTOS</w:t>
      </w:r>
      <w:r w:rsidR="00BF2670" w:rsidRPr="00196009">
        <w:rPr>
          <w:rFonts w:ascii="Lato" w:hAnsi="Lato" w:cstheme="minorHAnsi"/>
        </w:rPr>
        <w:t>.</w:t>
      </w:r>
    </w:p>
    <w:p w14:paraId="76909D1F" w14:textId="77777777" w:rsidR="000A7AF2" w:rsidRPr="00196009" w:rsidRDefault="000A7AF2" w:rsidP="000A7AF2">
      <w:pPr>
        <w:pStyle w:val="Prrafodelista"/>
        <w:tabs>
          <w:tab w:val="left" w:pos="5387"/>
        </w:tabs>
        <w:spacing w:after="0" w:line="240" w:lineRule="auto"/>
        <w:ind w:left="851"/>
        <w:jc w:val="both"/>
        <w:rPr>
          <w:rFonts w:ascii="Lato" w:hAnsi="Lato" w:cstheme="minorHAnsi"/>
          <w:sz w:val="19"/>
          <w:szCs w:val="19"/>
          <w:bdr w:val="none" w:sz="0" w:space="0" w:color="auto" w:frame="1"/>
        </w:rPr>
      </w:pPr>
    </w:p>
    <w:p w14:paraId="24E89DD5" w14:textId="3DE8D99D" w:rsidR="000A7AF2" w:rsidRPr="00196009" w:rsidRDefault="00D7521C" w:rsidP="00D7521C">
      <w:pPr>
        <w:spacing w:after="0" w:line="480" w:lineRule="auto"/>
        <w:jc w:val="both"/>
        <w:rPr>
          <w:rFonts w:ascii="Lato" w:hAnsi="Lato"/>
          <w:b/>
        </w:rPr>
      </w:pPr>
      <w:r w:rsidRPr="00196009">
        <w:rPr>
          <w:rFonts w:ascii="Lato" w:hAnsi="Lato" w:cstheme="minorHAnsi"/>
          <w:b/>
        </w:rPr>
        <w:tab/>
      </w:r>
      <w:bookmarkStart w:id="18" w:name="_Hlk202391452"/>
      <w:r w:rsidR="000A7AF2" w:rsidRPr="00196009">
        <w:rPr>
          <w:rFonts w:ascii="Lato" w:hAnsi="Lato" w:cstheme="minorHAnsi"/>
          <w:b/>
        </w:rPr>
        <w:t>ACUERDO XXI/64/2025</w:t>
      </w:r>
      <w:r w:rsidR="000A7AF2" w:rsidRPr="00196009">
        <w:rPr>
          <w:rFonts w:ascii="Lato" w:hAnsi="Lato"/>
          <w:b/>
        </w:rPr>
        <w:t>. Oficios 347/AIC/2025, 348/AIC/2025, 356/AIC/2025, 358/AIC/2025, 397/AIC/2025, 398/AIC/2025, 399/AIC/2025, 400/AIC/2025, 403/AIC/2025, 42</w:t>
      </w:r>
      <w:r w:rsidR="00405095" w:rsidRPr="00196009">
        <w:rPr>
          <w:rFonts w:ascii="Lato" w:hAnsi="Lato"/>
          <w:b/>
        </w:rPr>
        <w:t>0</w:t>
      </w:r>
      <w:r w:rsidR="000A7AF2" w:rsidRPr="00196009">
        <w:rPr>
          <w:rFonts w:ascii="Lato" w:hAnsi="Lato"/>
          <w:b/>
        </w:rPr>
        <w:t>/AIC/2025, 422/AIC/2025, 428/AIC/2025, 443/AIC/2025, 449/AIC/2025 y 468/AIC/2025, recibidos el veinticinco, veintiocho, veintinueve de abril, veinte y veintiocho de mayo, cuatro, cinco y trece de junio, todos de dos mil veinticinco, signados por el Contralor del Poder Judicial del Estado de Tlaxcala.</w:t>
      </w:r>
    </w:p>
    <w:p w14:paraId="38EB86E1" w14:textId="4756362C" w:rsidR="00476F6D" w:rsidRPr="00196009" w:rsidRDefault="00476F6D" w:rsidP="00476F6D">
      <w:pPr>
        <w:pStyle w:val="yiv3892954483gmail-xmsonormal"/>
        <w:shd w:val="clear" w:color="auto" w:fill="FFFFFF"/>
        <w:spacing w:before="0" w:beforeAutospacing="0" w:after="0" w:afterAutospacing="0" w:line="480" w:lineRule="auto"/>
        <w:jc w:val="both"/>
        <w:rPr>
          <w:rFonts w:ascii="Lato" w:hAnsi="Lato"/>
          <w:sz w:val="22"/>
          <w:szCs w:val="22"/>
        </w:rPr>
      </w:pPr>
      <w:r w:rsidRPr="00196009">
        <w:rPr>
          <w:rFonts w:ascii="Lato" w:hAnsi="Lato"/>
          <w:sz w:val="22"/>
          <w:szCs w:val="22"/>
        </w:rPr>
        <w:t>Dada cuenta con los oficios de referencia</w:t>
      </w:r>
      <w:r w:rsidRPr="00196009">
        <w:rPr>
          <w:rFonts w:ascii="Lato" w:hAnsi="Lato" w:cstheme="minorHAnsi"/>
          <w:sz w:val="22"/>
          <w:szCs w:val="22"/>
          <w:bdr w:val="none" w:sz="0" w:space="0" w:color="auto" w:frame="1"/>
        </w:rPr>
        <w:t xml:space="preserve">, al que adjunta expedientes de investigación de presunta responsabilidad administrativa números </w:t>
      </w:r>
      <w:r w:rsidR="003A5D10" w:rsidRPr="00196009">
        <w:rPr>
          <w:rFonts w:ascii="Lato" w:hAnsi="Lato" w:cstheme="minorHAnsi"/>
          <w:sz w:val="22"/>
          <w:szCs w:val="22"/>
          <w:bdr w:val="none" w:sz="0" w:space="0" w:color="auto" w:frame="1"/>
        </w:rPr>
        <w:t xml:space="preserve">41/2025, 74/2023, 175/2024, 50/2023, 44/2025, 01/2025, 10/2023, 197/2024, 47/2023, 32/2023, 135/2023, 141/2023, 126/2023, 148/2023 y 135/2024, </w:t>
      </w:r>
      <w:r w:rsidRPr="00196009">
        <w:rPr>
          <w:rFonts w:ascii="Lato" w:hAnsi="Lato" w:cstheme="minorHAnsi"/>
          <w:sz w:val="22"/>
          <w:szCs w:val="22"/>
          <w:bdr w:val="none" w:sz="0" w:space="0" w:color="auto" w:frame="1"/>
        </w:rPr>
        <w:t xml:space="preserve">para su análisis, discusión y aprobación definitiva del acuerdo de conclusión. Al respecto, una </w:t>
      </w:r>
      <w:r w:rsidRPr="00196009">
        <w:rPr>
          <w:rFonts w:ascii="Lato" w:hAnsi="Lato"/>
          <w:sz w:val="22"/>
          <w:szCs w:val="22"/>
        </w:rPr>
        <w:t xml:space="preserve">vez analizados los expedientes de investigación de presunta responsabilidad administrativa, así como los proyectos de acuerdo de conclusión emitidos por el Contralor del Poder Judicial del Estado, en su calidad de autoridad investigadora, los integrantes de este Órgano Colegiado determinaron lo siguiente: </w:t>
      </w:r>
    </w:p>
    <w:tbl>
      <w:tblPr>
        <w:tblStyle w:val="Tablaconcuadrcula"/>
        <w:tblW w:w="7542" w:type="dxa"/>
        <w:tblInd w:w="108" w:type="dxa"/>
        <w:tblLook w:val="04A0" w:firstRow="1" w:lastRow="0" w:firstColumn="1" w:lastColumn="0" w:noHBand="0" w:noVBand="1"/>
      </w:tblPr>
      <w:tblGrid>
        <w:gridCol w:w="3998"/>
        <w:gridCol w:w="3544"/>
      </w:tblGrid>
      <w:tr w:rsidR="00196009" w:rsidRPr="00196009" w14:paraId="60A74B37" w14:textId="77777777" w:rsidTr="004354B7">
        <w:trPr>
          <w:trHeight w:val="872"/>
        </w:trPr>
        <w:tc>
          <w:tcPr>
            <w:tcW w:w="3998" w:type="dxa"/>
            <w:tcBorders>
              <w:bottom w:val="single" w:sz="4" w:space="0" w:color="auto"/>
            </w:tcBorders>
          </w:tcPr>
          <w:p w14:paraId="3EA23C0E" w14:textId="77777777" w:rsidR="00476F6D" w:rsidRPr="00196009" w:rsidRDefault="00476F6D" w:rsidP="004354B7">
            <w:pPr>
              <w:tabs>
                <w:tab w:val="left" w:pos="5245"/>
                <w:tab w:val="left" w:pos="5387"/>
                <w:tab w:val="left" w:pos="5529"/>
              </w:tabs>
              <w:jc w:val="center"/>
              <w:rPr>
                <w:rFonts w:ascii="Lato" w:hAnsi="Lato"/>
                <w:b/>
                <w:bCs/>
              </w:rPr>
            </w:pPr>
            <w:r w:rsidRPr="00196009">
              <w:rPr>
                <w:rFonts w:ascii="Lato" w:hAnsi="Lato"/>
                <w:b/>
                <w:bCs/>
              </w:rPr>
              <w:lastRenderedPageBreak/>
              <w:t>NÚMERO DE EXPEDIENTE</w:t>
            </w:r>
          </w:p>
        </w:tc>
        <w:tc>
          <w:tcPr>
            <w:tcW w:w="3544" w:type="dxa"/>
          </w:tcPr>
          <w:p w14:paraId="70E6C883" w14:textId="77777777" w:rsidR="00476F6D" w:rsidRPr="00196009" w:rsidRDefault="00476F6D" w:rsidP="004354B7">
            <w:pPr>
              <w:tabs>
                <w:tab w:val="left" w:pos="5245"/>
                <w:tab w:val="left" w:pos="5387"/>
                <w:tab w:val="left" w:pos="5529"/>
              </w:tabs>
              <w:jc w:val="center"/>
              <w:rPr>
                <w:rFonts w:ascii="Lato" w:hAnsi="Lato"/>
                <w:b/>
                <w:bCs/>
              </w:rPr>
            </w:pPr>
            <w:r w:rsidRPr="00196009">
              <w:rPr>
                <w:rFonts w:ascii="Lato" w:hAnsi="Lato"/>
                <w:b/>
                <w:bCs/>
              </w:rPr>
              <w:t>SENTIDO</w:t>
            </w:r>
          </w:p>
        </w:tc>
      </w:tr>
      <w:tr w:rsidR="00196009" w:rsidRPr="00196009" w14:paraId="0300D6EC" w14:textId="77777777" w:rsidTr="004354B7">
        <w:trPr>
          <w:trHeight w:val="248"/>
        </w:trPr>
        <w:tc>
          <w:tcPr>
            <w:tcW w:w="3998" w:type="dxa"/>
            <w:tcBorders>
              <w:top w:val="single" w:sz="4" w:space="0" w:color="auto"/>
              <w:bottom w:val="single" w:sz="4" w:space="0" w:color="auto"/>
            </w:tcBorders>
          </w:tcPr>
          <w:p w14:paraId="0CFD601D" w14:textId="79FA7A1D" w:rsidR="003A5D10" w:rsidRPr="00196009" w:rsidRDefault="003A5D10" w:rsidP="00B53374">
            <w:pPr>
              <w:pStyle w:val="Prrafodelista"/>
              <w:numPr>
                <w:ilvl w:val="0"/>
                <w:numId w:val="12"/>
              </w:numPr>
              <w:tabs>
                <w:tab w:val="left" w:pos="5245"/>
                <w:tab w:val="left" w:pos="5387"/>
              </w:tabs>
              <w:spacing w:after="0" w:line="360" w:lineRule="auto"/>
              <w:ind w:left="0"/>
              <w:jc w:val="both"/>
              <w:rPr>
                <w:rFonts w:ascii="Lato" w:hAnsi="Lato" w:cstheme="minorHAnsi"/>
                <w:bdr w:val="none" w:sz="0" w:space="0" w:color="auto" w:frame="1"/>
              </w:rPr>
            </w:pPr>
            <w:r w:rsidRPr="00196009">
              <w:rPr>
                <w:rFonts w:ascii="Lato" w:hAnsi="Lato" w:cstheme="minorHAnsi"/>
                <w:bdr w:val="none" w:sz="0" w:space="0" w:color="auto" w:frame="1"/>
              </w:rPr>
              <w:t>74/2023, 41/2025, 175/2024, 50/2023, 01/2025, 10/2023, 47/2023, 197/2024, 141/2023, 132/</w:t>
            </w:r>
            <w:proofErr w:type="gramStart"/>
            <w:r w:rsidRPr="00196009">
              <w:rPr>
                <w:rFonts w:ascii="Lato" w:hAnsi="Lato" w:cstheme="minorHAnsi"/>
                <w:bdr w:val="none" w:sz="0" w:space="0" w:color="auto" w:frame="1"/>
              </w:rPr>
              <w:t xml:space="preserve">2023,   </w:t>
            </w:r>
            <w:proofErr w:type="gramEnd"/>
            <w:r w:rsidRPr="00196009">
              <w:rPr>
                <w:rFonts w:ascii="Lato" w:hAnsi="Lato" w:cstheme="minorHAnsi"/>
                <w:bdr w:val="none" w:sz="0" w:space="0" w:color="auto" w:frame="1"/>
              </w:rPr>
              <w:t xml:space="preserve">    126/2023,      148/2023.</w:t>
            </w:r>
          </w:p>
        </w:tc>
        <w:tc>
          <w:tcPr>
            <w:tcW w:w="3544" w:type="dxa"/>
          </w:tcPr>
          <w:p w14:paraId="6F5CF7EC" w14:textId="77777777" w:rsidR="00476F6D" w:rsidRPr="00196009" w:rsidRDefault="00476F6D" w:rsidP="00222436">
            <w:pPr>
              <w:tabs>
                <w:tab w:val="left" w:pos="5245"/>
                <w:tab w:val="left" w:pos="5387"/>
                <w:tab w:val="left" w:pos="5529"/>
              </w:tabs>
              <w:spacing w:line="360" w:lineRule="auto"/>
              <w:jc w:val="both"/>
              <w:rPr>
                <w:rFonts w:ascii="Lato" w:hAnsi="Lato"/>
              </w:rPr>
            </w:pPr>
            <w:r w:rsidRPr="00196009">
              <w:rPr>
                <w:rFonts w:ascii="Lato" w:hAnsi="Lato"/>
              </w:rPr>
              <w:t xml:space="preserve">Se coincide con el sentido de los acuerdos de conclusión. </w:t>
            </w:r>
          </w:p>
          <w:p w14:paraId="5CA00C33" w14:textId="77777777" w:rsidR="00476F6D" w:rsidRPr="00196009" w:rsidRDefault="00476F6D" w:rsidP="00222436">
            <w:pPr>
              <w:tabs>
                <w:tab w:val="left" w:pos="5245"/>
                <w:tab w:val="left" w:pos="5387"/>
                <w:tab w:val="left" w:pos="5529"/>
              </w:tabs>
              <w:spacing w:line="360" w:lineRule="auto"/>
              <w:jc w:val="both"/>
              <w:rPr>
                <w:rFonts w:ascii="Lato" w:hAnsi="Lato"/>
              </w:rPr>
            </w:pPr>
          </w:p>
        </w:tc>
      </w:tr>
      <w:tr w:rsidR="003A5D10" w:rsidRPr="00196009" w14:paraId="7CFE6237" w14:textId="77777777" w:rsidTr="004354B7">
        <w:trPr>
          <w:trHeight w:val="248"/>
        </w:trPr>
        <w:tc>
          <w:tcPr>
            <w:tcW w:w="3998" w:type="dxa"/>
            <w:tcBorders>
              <w:top w:val="single" w:sz="4" w:space="0" w:color="auto"/>
              <w:bottom w:val="single" w:sz="4" w:space="0" w:color="auto"/>
            </w:tcBorders>
          </w:tcPr>
          <w:p w14:paraId="62CF0361" w14:textId="455E26C8" w:rsidR="003A5D10" w:rsidRPr="00196009" w:rsidRDefault="003A5D10" w:rsidP="00222436">
            <w:pPr>
              <w:tabs>
                <w:tab w:val="left" w:pos="5245"/>
                <w:tab w:val="left" w:pos="5387"/>
              </w:tabs>
              <w:spacing w:after="0" w:line="360" w:lineRule="auto"/>
              <w:jc w:val="both"/>
              <w:rPr>
                <w:rFonts w:ascii="Lato" w:hAnsi="Lato" w:cstheme="minorHAnsi"/>
                <w:bdr w:val="none" w:sz="0" w:space="0" w:color="auto" w:frame="1"/>
              </w:rPr>
            </w:pPr>
            <w:r w:rsidRPr="00196009">
              <w:rPr>
                <w:rFonts w:ascii="Lato" w:hAnsi="Lato" w:cstheme="minorHAnsi"/>
                <w:bdr w:val="none" w:sz="0" w:space="0" w:color="auto" w:frame="1"/>
              </w:rPr>
              <w:t>44/</w:t>
            </w:r>
            <w:proofErr w:type="gramStart"/>
            <w:r w:rsidRPr="00196009">
              <w:rPr>
                <w:rFonts w:ascii="Lato" w:hAnsi="Lato" w:cstheme="minorHAnsi"/>
                <w:bdr w:val="none" w:sz="0" w:space="0" w:color="auto" w:frame="1"/>
              </w:rPr>
              <w:t xml:space="preserve">2025,   </w:t>
            </w:r>
            <w:proofErr w:type="gramEnd"/>
            <w:r w:rsidRPr="00196009">
              <w:rPr>
                <w:rFonts w:ascii="Lato" w:hAnsi="Lato" w:cstheme="minorHAnsi"/>
                <w:bdr w:val="none" w:sz="0" w:space="0" w:color="auto" w:frame="1"/>
              </w:rPr>
              <w:t xml:space="preserve"> </w:t>
            </w:r>
            <w:r w:rsidR="001119CE" w:rsidRPr="00196009">
              <w:rPr>
                <w:rFonts w:ascii="Lato" w:hAnsi="Lato" w:cstheme="minorHAnsi"/>
                <w:bdr w:val="none" w:sz="0" w:space="0" w:color="auto" w:frame="1"/>
              </w:rPr>
              <w:t xml:space="preserve">    </w:t>
            </w:r>
            <w:r w:rsidRPr="00196009">
              <w:rPr>
                <w:rFonts w:ascii="Lato" w:hAnsi="Lato" w:cstheme="minorHAnsi"/>
                <w:bdr w:val="none" w:sz="0" w:space="0" w:color="auto" w:frame="1"/>
              </w:rPr>
              <w:t>135/2023,      135/2024</w:t>
            </w:r>
          </w:p>
          <w:p w14:paraId="2DC608E1" w14:textId="7F647118" w:rsidR="003A5D10" w:rsidRPr="00196009" w:rsidRDefault="003A5D10" w:rsidP="00222436">
            <w:pPr>
              <w:tabs>
                <w:tab w:val="left" w:pos="5245"/>
                <w:tab w:val="left" w:pos="5387"/>
              </w:tabs>
              <w:spacing w:after="0" w:line="360" w:lineRule="auto"/>
              <w:jc w:val="both"/>
              <w:rPr>
                <w:rFonts w:ascii="Lato" w:hAnsi="Lato" w:cstheme="minorHAnsi"/>
                <w:bdr w:val="none" w:sz="0" w:space="0" w:color="auto" w:frame="1"/>
              </w:rPr>
            </w:pPr>
          </w:p>
        </w:tc>
        <w:tc>
          <w:tcPr>
            <w:tcW w:w="3544" w:type="dxa"/>
          </w:tcPr>
          <w:p w14:paraId="214F5F0E" w14:textId="28D58E48" w:rsidR="003A5D10" w:rsidRPr="00196009" w:rsidRDefault="003A5D10" w:rsidP="00222436">
            <w:pPr>
              <w:tabs>
                <w:tab w:val="left" w:pos="5245"/>
                <w:tab w:val="left" w:pos="5387"/>
                <w:tab w:val="left" w:pos="5529"/>
              </w:tabs>
              <w:spacing w:line="360" w:lineRule="auto"/>
              <w:jc w:val="both"/>
              <w:rPr>
                <w:rFonts w:ascii="Lato" w:hAnsi="Lato"/>
              </w:rPr>
            </w:pPr>
            <w:r w:rsidRPr="00196009">
              <w:rPr>
                <w:rFonts w:ascii="Lato" w:hAnsi="Lato"/>
              </w:rPr>
              <w:t>No se coincide y se ordena devolver para realizar mayor investigación.</w:t>
            </w:r>
          </w:p>
        </w:tc>
      </w:tr>
    </w:tbl>
    <w:p w14:paraId="5241DFC5" w14:textId="77777777" w:rsidR="00476F6D" w:rsidRPr="00196009" w:rsidRDefault="00476F6D" w:rsidP="00476F6D">
      <w:pPr>
        <w:tabs>
          <w:tab w:val="left" w:pos="5245"/>
          <w:tab w:val="left" w:pos="5387"/>
          <w:tab w:val="left" w:pos="5529"/>
        </w:tabs>
        <w:spacing w:line="240" w:lineRule="auto"/>
        <w:jc w:val="both"/>
        <w:rPr>
          <w:rFonts w:ascii="Lato" w:hAnsi="Lato"/>
          <w:b/>
          <w:bCs/>
        </w:rPr>
      </w:pPr>
    </w:p>
    <w:p w14:paraId="44325FB6" w14:textId="77777777" w:rsidR="00476F6D" w:rsidRPr="00196009" w:rsidRDefault="00476F6D" w:rsidP="00476F6D">
      <w:pPr>
        <w:tabs>
          <w:tab w:val="left" w:pos="5245"/>
          <w:tab w:val="left" w:pos="5387"/>
          <w:tab w:val="left" w:pos="5529"/>
        </w:tabs>
        <w:spacing w:after="0" w:line="480" w:lineRule="auto"/>
        <w:jc w:val="both"/>
        <w:rPr>
          <w:rFonts w:ascii="Lato" w:hAnsi="Lato"/>
        </w:rPr>
      </w:pPr>
      <w:r w:rsidRPr="00196009">
        <w:rPr>
          <w:rFonts w:ascii="Lato" w:hAnsi="Lato"/>
        </w:rPr>
        <w:t>En consecuencia, con fundamento en lo que establecen los artículos 61, 66, 68 fracciones IX y XXVI, de la Ley Orgánica del Poder Judicial del Estado, 9 fracción XXXIV, y 84 fracción XVII del Reglamento del Consejo de la Judicatura del Estado, se determina:</w:t>
      </w:r>
    </w:p>
    <w:p w14:paraId="5B8E9D1C" w14:textId="77777777" w:rsidR="00476F6D" w:rsidRPr="00196009" w:rsidRDefault="00476F6D" w:rsidP="00B53374">
      <w:pPr>
        <w:pStyle w:val="Prrafodelista"/>
        <w:numPr>
          <w:ilvl w:val="0"/>
          <w:numId w:val="13"/>
        </w:numPr>
        <w:tabs>
          <w:tab w:val="left" w:pos="5245"/>
          <w:tab w:val="left" w:pos="5387"/>
          <w:tab w:val="left" w:pos="5529"/>
        </w:tabs>
        <w:spacing w:after="0" w:line="480" w:lineRule="auto"/>
        <w:jc w:val="both"/>
        <w:rPr>
          <w:rFonts w:ascii="Lato" w:hAnsi="Lato" w:cstheme="minorHAnsi"/>
          <w:bdr w:val="none" w:sz="0" w:space="0" w:color="auto" w:frame="1"/>
        </w:rPr>
      </w:pPr>
      <w:r w:rsidRPr="00196009">
        <w:rPr>
          <w:rFonts w:ascii="Lato" w:hAnsi="Lato" w:cstheme="minorHAnsi"/>
          <w:bdr w:val="none" w:sz="0" w:space="0" w:color="auto" w:frame="1"/>
        </w:rPr>
        <w:t>Tomar conocimiento de los oficios y anexos de cuenta.</w:t>
      </w:r>
    </w:p>
    <w:p w14:paraId="436D3485" w14:textId="363E7EE2" w:rsidR="007B5319" w:rsidRPr="00196009" w:rsidRDefault="00476F6D" w:rsidP="00B53374">
      <w:pPr>
        <w:pStyle w:val="Prrafodelista"/>
        <w:numPr>
          <w:ilvl w:val="0"/>
          <w:numId w:val="13"/>
        </w:numPr>
        <w:tabs>
          <w:tab w:val="left" w:pos="5245"/>
          <w:tab w:val="left" w:pos="5387"/>
          <w:tab w:val="left" w:pos="5529"/>
        </w:tabs>
        <w:spacing w:after="0" w:line="480" w:lineRule="auto"/>
        <w:jc w:val="both"/>
        <w:rPr>
          <w:rFonts w:ascii="Lato" w:hAnsi="Lato" w:cstheme="minorHAnsi"/>
          <w:bdr w:val="none" w:sz="0" w:space="0" w:color="auto" w:frame="1"/>
        </w:rPr>
      </w:pPr>
      <w:r w:rsidRPr="00196009">
        <w:rPr>
          <w:rFonts w:ascii="Lato" w:hAnsi="Lato"/>
        </w:rPr>
        <w:t xml:space="preserve">Aprobar los acuerdos de conclusión de procedimientos de investigación de presunta responsabilidad administrativa </w:t>
      </w:r>
      <w:r w:rsidR="007B5319" w:rsidRPr="00196009">
        <w:rPr>
          <w:rFonts w:ascii="Lato" w:hAnsi="Lato"/>
        </w:rPr>
        <w:t xml:space="preserve">números </w:t>
      </w:r>
      <w:r w:rsidR="007B5319" w:rsidRPr="00196009">
        <w:rPr>
          <w:rFonts w:ascii="Lato" w:hAnsi="Lato" w:cstheme="minorHAnsi"/>
          <w:bdr w:val="none" w:sz="0" w:space="0" w:color="auto" w:frame="1"/>
        </w:rPr>
        <w:t>74/2023, 41/2025, 175/2024,</w:t>
      </w:r>
      <w:r w:rsidR="00222436" w:rsidRPr="00196009">
        <w:rPr>
          <w:rFonts w:ascii="Lato" w:hAnsi="Lato" w:cstheme="minorHAnsi"/>
          <w:bdr w:val="none" w:sz="0" w:space="0" w:color="auto" w:frame="1"/>
        </w:rPr>
        <w:t xml:space="preserve"> </w:t>
      </w:r>
      <w:r w:rsidR="007B5319" w:rsidRPr="00196009">
        <w:rPr>
          <w:rFonts w:ascii="Lato" w:hAnsi="Lato" w:cstheme="minorHAnsi"/>
          <w:bdr w:val="none" w:sz="0" w:space="0" w:color="auto" w:frame="1"/>
        </w:rPr>
        <w:t>50/2023, 01/2025, 10/2023, 47/2023, 197/2024, 141/2023, 132/2023, 126/2023 y 148/2023.</w:t>
      </w:r>
    </w:p>
    <w:p w14:paraId="2898FE03" w14:textId="16966F55" w:rsidR="00DF713B" w:rsidRPr="00196009" w:rsidRDefault="00DF713B" w:rsidP="00B53374">
      <w:pPr>
        <w:pStyle w:val="Prrafodelista"/>
        <w:numPr>
          <w:ilvl w:val="0"/>
          <w:numId w:val="13"/>
        </w:numPr>
        <w:tabs>
          <w:tab w:val="left" w:pos="5245"/>
          <w:tab w:val="left" w:pos="5387"/>
          <w:tab w:val="left" w:pos="5529"/>
        </w:tabs>
        <w:spacing w:after="0" w:line="480" w:lineRule="auto"/>
        <w:jc w:val="both"/>
        <w:rPr>
          <w:rFonts w:ascii="Lato" w:hAnsi="Lato" w:cstheme="minorHAnsi"/>
          <w:bdr w:val="none" w:sz="0" w:space="0" w:color="auto" w:frame="1"/>
        </w:rPr>
      </w:pPr>
      <w:r w:rsidRPr="00196009">
        <w:rPr>
          <w:rFonts w:ascii="Lato" w:hAnsi="Lato" w:cstheme="minorHAnsi"/>
          <w:bdr w:val="none" w:sz="0" w:space="0" w:color="auto" w:frame="1"/>
        </w:rPr>
        <w:t xml:space="preserve">No se coincide con los acuerdos de conclusión de los </w:t>
      </w:r>
      <w:r w:rsidR="007B5319" w:rsidRPr="00196009">
        <w:rPr>
          <w:rFonts w:ascii="Lato" w:hAnsi="Lato" w:cstheme="minorHAnsi"/>
          <w:bdr w:val="none" w:sz="0" w:space="0" w:color="auto" w:frame="1"/>
        </w:rPr>
        <w:t>expedientes números 44/2025, 135/2023 y 135/2024</w:t>
      </w:r>
      <w:r w:rsidRPr="00196009">
        <w:rPr>
          <w:rFonts w:ascii="Lato" w:hAnsi="Lato" w:cstheme="minorHAnsi"/>
          <w:bdr w:val="none" w:sz="0" w:space="0" w:color="auto" w:frame="1"/>
        </w:rPr>
        <w:t>.</w:t>
      </w:r>
    </w:p>
    <w:p w14:paraId="4B781CC4" w14:textId="7FC0F58C" w:rsidR="00476F6D" w:rsidRPr="00196009" w:rsidRDefault="00476F6D" w:rsidP="00B53374">
      <w:pPr>
        <w:pStyle w:val="Prrafodelista"/>
        <w:numPr>
          <w:ilvl w:val="0"/>
          <w:numId w:val="13"/>
        </w:numPr>
        <w:tabs>
          <w:tab w:val="left" w:pos="5245"/>
          <w:tab w:val="left" w:pos="5387"/>
          <w:tab w:val="left" w:pos="5529"/>
        </w:tabs>
        <w:spacing w:after="0" w:line="480" w:lineRule="auto"/>
        <w:jc w:val="both"/>
        <w:rPr>
          <w:rFonts w:ascii="Lato" w:hAnsi="Lato" w:cstheme="minorHAnsi"/>
          <w:bdr w:val="none" w:sz="0" w:space="0" w:color="auto" w:frame="1"/>
        </w:rPr>
      </w:pPr>
      <w:r w:rsidRPr="00196009">
        <w:rPr>
          <w:rFonts w:ascii="Lato" w:hAnsi="Lato" w:cs="Arial"/>
        </w:rPr>
        <w:t>En vía de devolución, remítanse dichos expedientes al Contralor del Poder Judicial del Estado, para los efectos legales conducentes.</w:t>
      </w:r>
    </w:p>
    <w:p w14:paraId="59F46291" w14:textId="2439D171" w:rsidR="00476F6D" w:rsidRPr="00196009" w:rsidRDefault="00476F6D" w:rsidP="00476F6D">
      <w:pPr>
        <w:pStyle w:val="NormalWeb"/>
        <w:spacing w:before="0" w:beforeAutospacing="0" w:after="0" w:afterAutospacing="0" w:line="480" w:lineRule="auto"/>
        <w:jc w:val="both"/>
        <w:rPr>
          <w:rFonts w:ascii="Lato" w:hAnsi="Lato" w:cstheme="minorHAnsi"/>
          <w:b/>
          <w:bCs/>
          <w:sz w:val="22"/>
          <w:szCs w:val="22"/>
          <w:u w:val="single"/>
        </w:rPr>
      </w:pPr>
      <w:r w:rsidRPr="00196009">
        <w:rPr>
          <w:rFonts w:ascii="Lato" w:hAnsi="Lato"/>
          <w:sz w:val="22"/>
          <w:szCs w:val="22"/>
        </w:rPr>
        <w:t>Comuníquese esta determinación al Contralor del Poder Judicial del Estado, para su conocimiento y efectos correspondientes</w:t>
      </w:r>
      <w:bookmarkEnd w:id="18"/>
      <w:r w:rsidRPr="00196009">
        <w:rPr>
          <w:rFonts w:ascii="Lato" w:hAnsi="Lato"/>
          <w:sz w:val="22"/>
          <w:szCs w:val="22"/>
        </w:rPr>
        <w:t xml:space="preserve">. </w:t>
      </w:r>
      <w:r w:rsidR="00A83191" w:rsidRPr="00196009">
        <w:rPr>
          <w:rFonts w:ascii="Lato" w:hAnsi="Lato" w:cstheme="minorHAnsi"/>
          <w:b/>
          <w:bCs/>
          <w:sz w:val="22"/>
          <w:szCs w:val="22"/>
          <w:u w:val="single"/>
        </w:rPr>
        <w:t>APROBADO POR UNANIMIDAD DE VOTOS</w:t>
      </w:r>
      <w:r w:rsidR="00A83191" w:rsidRPr="00196009">
        <w:rPr>
          <w:rFonts w:ascii="Lato" w:hAnsi="Lato" w:cstheme="minorHAnsi"/>
          <w:sz w:val="22"/>
          <w:szCs w:val="22"/>
        </w:rPr>
        <w:t>.</w:t>
      </w:r>
    </w:p>
    <w:p w14:paraId="1B7BD30B" w14:textId="46010CB9" w:rsidR="00EE7942" w:rsidRPr="00196009" w:rsidRDefault="00A83191" w:rsidP="00DE512A">
      <w:pPr>
        <w:tabs>
          <w:tab w:val="left" w:pos="5387"/>
        </w:tabs>
        <w:spacing w:after="0" w:line="480" w:lineRule="auto"/>
        <w:jc w:val="both"/>
        <w:rPr>
          <w:rFonts w:ascii="Lato" w:hAnsi="Lato"/>
          <w:b/>
        </w:rPr>
      </w:pPr>
      <w:r w:rsidRPr="00196009">
        <w:rPr>
          <w:rFonts w:ascii="Lato" w:hAnsi="Lato" w:cstheme="minorHAnsi"/>
          <w:b/>
        </w:rPr>
        <w:t xml:space="preserve">            </w:t>
      </w:r>
      <w:r w:rsidR="000A7AF2" w:rsidRPr="00196009">
        <w:rPr>
          <w:rFonts w:ascii="Lato" w:hAnsi="Lato" w:cstheme="minorHAnsi"/>
          <w:b/>
        </w:rPr>
        <w:t>ACUERDO XX</w:t>
      </w:r>
      <w:r w:rsidR="00EE328C" w:rsidRPr="00196009">
        <w:rPr>
          <w:rFonts w:ascii="Lato" w:hAnsi="Lato" w:cstheme="minorHAnsi"/>
          <w:b/>
        </w:rPr>
        <w:t>I</w:t>
      </w:r>
      <w:r w:rsidR="000A7AF2" w:rsidRPr="00196009">
        <w:rPr>
          <w:rFonts w:ascii="Lato" w:hAnsi="Lato" w:cstheme="minorHAnsi"/>
          <w:b/>
        </w:rPr>
        <w:t>I/64/2025. O</w:t>
      </w:r>
      <w:r w:rsidR="000A7AF2" w:rsidRPr="00196009">
        <w:rPr>
          <w:rFonts w:ascii="Lato" w:hAnsi="Lato"/>
          <w:b/>
        </w:rPr>
        <w:t>ficio 199/C/2025, recibido el treinta de junio de dos mil veinticinco, signado por el Contralor del Poder Judicial del Estado</w:t>
      </w:r>
      <w:r w:rsidR="00EE7942" w:rsidRPr="00196009">
        <w:rPr>
          <w:rFonts w:ascii="Lato" w:hAnsi="Lato"/>
          <w:b/>
        </w:rPr>
        <w:t>.</w:t>
      </w:r>
      <w:r w:rsidRPr="00196009">
        <w:rPr>
          <w:rFonts w:ascii="Lato" w:hAnsi="Lato"/>
          <w:b/>
        </w:rPr>
        <w:t xml:space="preserve"> - - - - - - - - - - - - - - - - - - - - - - - - - - - - - - - - - - - - - - - - - - - - - - - - - - - </w:t>
      </w:r>
    </w:p>
    <w:p w14:paraId="27F19551" w14:textId="463B618B" w:rsidR="00EE328C" w:rsidRPr="00196009" w:rsidRDefault="00EE328C" w:rsidP="00DE512A">
      <w:pPr>
        <w:tabs>
          <w:tab w:val="left" w:pos="5387"/>
        </w:tabs>
        <w:spacing w:after="0" w:line="480" w:lineRule="auto"/>
        <w:jc w:val="both"/>
        <w:rPr>
          <w:rFonts w:ascii="Lato" w:hAnsi="Lato" w:cstheme="minorHAnsi"/>
          <w:bCs/>
          <w:bdr w:val="none" w:sz="0" w:space="0" w:color="auto" w:frame="1"/>
        </w:rPr>
      </w:pPr>
      <w:r w:rsidRPr="00196009">
        <w:rPr>
          <w:rFonts w:ascii="Lato" w:hAnsi="Lato" w:cstheme="minorHAnsi"/>
          <w:bCs/>
          <w:bdr w:val="none" w:sz="0" w:space="0" w:color="auto" w:frame="1"/>
        </w:rPr>
        <w:t xml:space="preserve">Dada cuenta con el oficio de referencia, mediante el cual, el Contralor del Poder Judicial del Estado, remite copia de las actas de entrega-recepción, levantadas con motivo del cambio de adscripción de las personas servidoras públicas que </w:t>
      </w:r>
      <w:r w:rsidRPr="00196009">
        <w:rPr>
          <w:rFonts w:ascii="Lato" w:hAnsi="Lato" w:cstheme="minorHAnsi"/>
          <w:bCs/>
          <w:bdr w:val="none" w:sz="0" w:space="0" w:color="auto" w:frame="1"/>
        </w:rPr>
        <w:lastRenderedPageBreak/>
        <w:t xml:space="preserve">integran el Poder Judicial del Estado, como se lista en dicho oficio. </w:t>
      </w:r>
      <w:r w:rsidR="000B693D" w:rsidRPr="00196009">
        <w:rPr>
          <w:rFonts w:ascii="Lato" w:hAnsi="Lato" w:cstheme="minorHAnsi"/>
          <w:bCs/>
          <w:bdr w:val="none" w:sz="0" w:space="0" w:color="auto" w:frame="1"/>
        </w:rPr>
        <w:t xml:space="preserve"> </w:t>
      </w:r>
      <w:r w:rsidRPr="00196009">
        <w:rPr>
          <w:rFonts w:ascii="Lato" w:hAnsi="Lato" w:cstheme="minorHAnsi"/>
          <w:bCs/>
          <w:bdr w:val="none" w:sz="0" w:space="0" w:color="auto" w:frame="1"/>
        </w:rPr>
        <w:t>Al respecto, toda vez que de las actas no se advierte observación alguna por parte de la Contraloría del Poder Judicial del Estado, con fundamento en lo que establece el artículo 61 de la Ley Orgánica del Poder Judicial del Estado, únicamente se toma debido conocimiento.</w:t>
      </w:r>
    </w:p>
    <w:p w14:paraId="389ADE6D" w14:textId="48C929A1" w:rsidR="00EE328C" w:rsidRPr="00196009" w:rsidRDefault="00EE328C" w:rsidP="00F558CF">
      <w:pPr>
        <w:spacing w:after="0" w:line="480" w:lineRule="auto"/>
        <w:jc w:val="both"/>
        <w:rPr>
          <w:rFonts w:ascii="Lato" w:hAnsi="Lato"/>
          <w:b/>
          <w:bCs/>
        </w:rPr>
      </w:pPr>
      <w:r w:rsidRPr="00196009">
        <w:rPr>
          <w:rFonts w:ascii="Lato" w:hAnsi="Lato" w:cstheme="minorHAnsi"/>
          <w:bCs/>
          <w:bdr w:val="none" w:sz="0" w:space="0" w:color="auto" w:frame="1"/>
        </w:rPr>
        <w:t>Comuníquese esta determinación al Contralor del Poder Judicial del Estado, para constancia</w:t>
      </w:r>
      <w:r w:rsidRPr="00196009">
        <w:rPr>
          <w:rFonts w:ascii="Lato" w:hAnsi="Lato" w:cstheme="minorHAnsi"/>
          <w:bdr w:val="none" w:sz="0" w:space="0" w:color="auto" w:frame="1"/>
        </w:rPr>
        <w:t xml:space="preserve"> y efectos legales correspondientes</w:t>
      </w:r>
      <w:r w:rsidR="00A83191" w:rsidRPr="00196009">
        <w:rPr>
          <w:rFonts w:ascii="Lato" w:hAnsi="Lato" w:cstheme="minorHAnsi"/>
          <w:bdr w:val="none" w:sz="0" w:space="0" w:color="auto" w:frame="1"/>
        </w:rPr>
        <w:t xml:space="preserve">. </w:t>
      </w:r>
      <w:r w:rsidR="00A83191" w:rsidRPr="00196009">
        <w:rPr>
          <w:rFonts w:ascii="Lato" w:hAnsi="Lato" w:cstheme="minorHAnsi"/>
          <w:b/>
          <w:bCs/>
          <w:u w:val="single"/>
        </w:rPr>
        <w:t>APROBADO POR UNANIMIDAD DE VOTOS</w:t>
      </w:r>
      <w:r w:rsidR="00A83191" w:rsidRPr="00196009">
        <w:rPr>
          <w:rFonts w:ascii="Lato" w:hAnsi="Lato" w:cstheme="minorHAnsi"/>
        </w:rPr>
        <w:t>.</w:t>
      </w:r>
    </w:p>
    <w:p w14:paraId="7D950065" w14:textId="684EE638" w:rsidR="00A83191" w:rsidRPr="00196009" w:rsidRDefault="00A83191" w:rsidP="00686058">
      <w:pPr>
        <w:tabs>
          <w:tab w:val="left" w:pos="5387"/>
        </w:tabs>
        <w:spacing w:after="0" w:line="480" w:lineRule="auto"/>
        <w:jc w:val="both"/>
        <w:rPr>
          <w:rFonts w:ascii="Lato" w:hAnsi="Lato" w:cstheme="minorHAnsi"/>
          <w:b/>
        </w:rPr>
      </w:pPr>
      <w:r w:rsidRPr="00196009">
        <w:rPr>
          <w:rFonts w:ascii="Lato" w:hAnsi="Lato" w:cstheme="minorHAnsi"/>
          <w:b/>
        </w:rPr>
        <w:t xml:space="preserve">            </w:t>
      </w:r>
      <w:r w:rsidR="000A7AF2" w:rsidRPr="00196009">
        <w:rPr>
          <w:rFonts w:ascii="Lato" w:hAnsi="Lato" w:cstheme="minorHAnsi"/>
          <w:b/>
        </w:rPr>
        <w:t>ACUERDO XX</w:t>
      </w:r>
      <w:r w:rsidR="00EE328C" w:rsidRPr="00196009">
        <w:rPr>
          <w:rFonts w:ascii="Lato" w:hAnsi="Lato" w:cstheme="minorHAnsi"/>
          <w:b/>
        </w:rPr>
        <w:t>II</w:t>
      </w:r>
      <w:r w:rsidR="000A7AF2" w:rsidRPr="00196009">
        <w:rPr>
          <w:rFonts w:ascii="Lato" w:hAnsi="Lato" w:cstheme="minorHAnsi"/>
          <w:b/>
        </w:rPr>
        <w:t xml:space="preserve">I/64/2025. </w:t>
      </w:r>
      <w:r w:rsidR="00EE328C" w:rsidRPr="00196009">
        <w:rPr>
          <w:rFonts w:ascii="Lato" w:hAnsi="Lato" w:cstheme="minorHAnsi"/>
          <w:b/>
        </w:rPr>
        <w:t>A</w:t>
      </w:r>
      <w:r w:rsidR="00EE328C" w:rsidRPr="00196009">
        <w:rPr>
          <w:rFonts w:ascii="Lato" w:hAnsi="Lato"/>
          <w:b/>
        </w:rPr>
        <w:t>SUNTOS DIVERSOS DE PERSONAL DEL PODER JUDICIAL DEL ESTADO.</w:t>
      </w:r>
      <w:r w:rsidRPr="00196009">
        <w:rPr>
          <w:rFonts w:ascii="Lato" w:hAnsi="Lato"/>
          <w:b/>
        </w:rPr>
        <w:t xml:space="preserve"> - - - - - - - - - - - - - - - - - - - - - - - - - - - - - - - - - </w:t>
      </w:r>
    </w:p>
    <w:p w14:paraId="1DE3A19E" w14:textId="74C3AF1B" w:rsidR="00686058" w:rsidRPr="00196009" w:rsidRDefault="00A83191" w:rsidP="00686058">
      <w:pPr>
        <w:tabs>
          <w:tab w:val="left" w:pos="5387"/>
        </w:tabs>
        <w:spacing w:after="0" w:line="480" w:lineRule="auto"/>
        <w:jc w:val="both"/>
        <w:rPr>
          <w:rFonts w:ascii="Lato" w:hAnsi="Lato" w:cstheme="minorHAnsi"/>
          <w:b/>
          <w:bCs/>
          <w:bdr w:val="none" w:sz="0" w:space="0" w:color="auto" w:frame="1"/>
        </w:rPr>
      </w:pPr>
      <w:r w:rsidRPr="00196009">
        <w:rPr>
          <w:rFonts w:ascii="Lato" w:hAnsi="Lato" w:cstheme="minorHAnsi"/>
          <w:b/>
        </w:rPr>
        <w:t xml:space="preserve">            </w:t>
      </w:r>
      <w:r w:rsidR="00EE328C" w:rsidRPr="00196009">
        <w:rPr>
          <w:rFonts w:ascii="Lato" w:hAnsi="Lato" w:cstheme="minorHAnsi"/>
          <w:b/>
        </w:rPr>
        <w:t>ACUERDO XXIII/64/2025. 1</w:t>
      </w:r>
      <w:r w:rsidR="00D22AE0" w:rsidRPr="00196009">
        <w:rPr>
          <w:rFonts w:ascii="Lato" w:hAnsi="Lato" w:cstheme="minorHAnsi"/>
          <w:b/>
        </w:rPr>
        <w:t>.</w:t>
      </w:r>
      <w:r w:rsidR="00686058" w:rsidRPr="00196009">
        <w:rPr>
          <w:rFonts w:ascii="Lato" w:hAnsi="Lato" w:cstheme="minorHAnsi"/>
          <w:b/>
        </w:rPr>
        <w:t xml:space="preserve"> </w:t>
      </w:r>
      <w:r w:rsidR="00686058" w:rsidRPr="00196009">
        <w:rPr>
          <w:rFonts w:ascii="Lato" w:hAnsi="Lato" w:cstheme="minorHAnsi"/>
          <w:b/>
          <w:bCs/>
          <w:bdr w:val="none" w:sz="0" w:space="0" w:color="auto" w:frame="1"/>
        </w:rPr>
        <w:t>Escrito recibido el veintiséis de junio de dos mil veinticinco, signado por la persona servidora pública adscrita al Juzgado Familiar Especializado en Asuntos Urgentes para Mujeres que viven en situación de violencia con competencia en todo el Estado.</w:t>
      </w:r>
      <w:r w:rsidRPr="00196009">
        <w:rPr>
          <w:rFonts w:ascii="Lato" w:hAnsi="Lato" w:cstheme="minorHAnsi"/>
          <w:b/>
          <w:bCs/>
          <w:bdr w:val="none" w:sz="0" w:space="0" w:color="auto" w:frame="1"/>
        </w:rPr>
        <w:t xml:space="preserve"> - - - - - - - - - - - - - - - - - - - - - -</w:t>
      </w:r>
    </w:p>
    <w:p w14:paraId="40BBDCC0" w14:textId="6F19F67F" w:rsidR="00686058" w:rsidRPr="00196009" w:rsidRDefault="00686058" w:rsidP="00686058">
      <w:pPr>
        <w:tabs>
          <w:tab w:val="left" w:pos="5954"/>
        </w:tabs>
        <w:spacing w:after="0" w:line="480" w:lineRule="auto"/>
        <w:jc w:val="both"/>
        <w:rPr>
          <w:rFonts w:ascii="Lato" w:hAnsi="Lato" w:cstheme="minorHAnsi"/>
          <w:bCs/>
          <w:bdr w:val="none" w:sz="0" w:space="0" w:color="auto" w:frame="1"/>
        </w:rPr>
      </w:pPr>
      <w:r w:rsidRPr="00196009">
        <w:rPr>
          <w:rFonts w:ascii="Lato" w:hAnsi="Lato"/>
          <w:bCs/>
        </w:rPr>
        <w:t xml:space="preserve">Dada cuenta con </w:t>
      </w:r>
      <w:r w:rsidR="00061957" w:rsidRPr="00196009">
        <w:rPr>
          <w:rFonts w:ascii="Lato" w:hAnsi="Lato"/>
          <w:bCs/>
        </w:rPr>
        <w:t>el</w:t>
      </w:r>
      <w:r w:rsidRPr="00196009">
        <w:rPr>
          <w:rFonts w:ascii="Lato" w:hAnsi="Lato"/>
          <w:bCs/>
        </w:rPr>
        <w:t xml:space="preserve"> escrito de referencia, mediante </w:t>
      </w:r>
      <w:r w:rsidR="00061957" w:rsidRPr="00196009">
        <w:rPr>
          <w:rFonts w:ascii="Lato" w:hAnsi="Lato"/>
          <w:bCs/>
        </w:rPr>
        <w:t>el cual</w:t>
      </w:r>
      <w:r w:rsidRPr="00196009">
        <w:rPr>
          <w:rFonts w:ascii="Lato" w:hAnsi="Lato"/>
          <w:bCs/>
        </w:rPr>
        <w:t xml:space="preserve">, la persona servidora pública peticionaria, solicita su alta </w:t>
      </w:r>
      <w:r w:rsidRPr="00196009">
        <w:rPr>
          <w:rFonts w:ascii="Lato" w:hAnsi="Lato" w:cstheme="minorHAnsi"/>
          <w:bCs/>
          <w:bdr w:val="none" w:sz="0" w:space="0" w:color="auto" w:frame="1"/>
        </w:rPr>
        <w:t xml:space="preserve">al padrón de servicio médico del Poder Judicial del Estado, </w:t>
      </w:r>
      <w:r w:rsidR="00061957" w:rsidRPr="00196009">
        <w:rPr>
          <w:rFonts w:ascii="Lato" w:hAnsi="Lato" w:cstheme="minorHAnsi"/>
          <w:bCs/>
          <w:bdr w:val="none" w:sz="0" w:space="0" w:color="auto" w:frame="1"/>
        </w:rPr>
        <w:t xml:space="preserve">y de su dependiente económico, </w:t>
      </w:r>
      <w:r w:rsidRPr="00196009">
        <w:rPr>
          <w:rFonts w:ascii="Lato" w:hAnsi="Lato" w:cstheme="minorHAnsi"/>
          <w:bCs/>
          <w:bdr w:val="none" w:sz="0" w:space="0" w:color="auto" w:frame="1"/>
        </w:rPr>
        <w:t>anexando la documentación soporte. En atención a lo anterior</w:t>
      </w:r>
      <w:r w:rsidRPr="00196009">
        <w:rPr>
          <w:rFonts w:ascii="Lato" w:hAnsi="Lato" w:cstheme="minorHAnsi"/>
        </w:rPr>
        <w:t>, a fin de proteger la salud de la</w:t>
      </w:r>
      <w:r w:rsidR="00061957" w:rsidRPr="00196009">
        <w:rPr>
          <w:rFonts w:ascii="Lato" w:hAnsi="Lato" w:cstheme="minorHAnsi"/>
        </w:rPr>
        <w:t xml:space="preserve"> </w:t>
      </w:r>
      <w:r w:rsidRPr="00196009">
        <w:rPr>
          <w:rFonts w:ascii="Lato" w:hAnsi="Lato" w:cstheme="minorHAnsi"/>
        </w:rPr>
        <w:t>persona servidora</w:t>
      </w:r>
      <w:r w:rsidR="00061957" w:rsidRPr="00196009">
        <w:rPr>
          <w:rFonts w:ascii="Lato" w:hAnsi="Lato" w:cstheme="minorHAnsi"/>
        </w:rPr>
        <w:t xml:space="preserve"> </w:t>
      </w:r>
      <w:r w:rsidRPr="00196009">
        <w:rPr>
          <w:rFonts w:ascii="Lato" w:hAnsi="Lato" w:cstheme="minorHAnsi"/>
        </w:rPr>
        <w:t xml:space="preserve">pública, así como de su dependiente económico, como derecho humano previsto en el artículo 4, párrafo cuarto, de la Constitución Política de los Estados Unidos Mexicanos, y en estricto cumplimiento a las disposiciones plasmadas en los Lineamientos para el Otorgamiento del Servicio de Salud del Poder Judicial del Estado, </w:t>
      </w:r>
      <w:r w:rsidRPr="00196009">
        <w:rPr>
          <w:rFonts w:ascii="Lato" w:hAnsi="Lato"/>
        </w:rPr>
        <w:t xml:space="preserve">con fundamento en los artículos 61 y 77 de la Ley Orgánica del Poder Judicial del Estado; 9 fracción XVII del Reglamento del Consejo de la Judicatura del Estado; </w:t>
      </w:r>
      <w:r w:rsidRPr="00196009">
        <w:rPr>
          <w:rFonts w:ascii="Lato" w:hAnsi="Lato" w:cstheme="minorHAnsi"/>
          <w:bCs/>
          <w:bdr w:val="none" w:sz="0" w:space="0" w:color="auto" w:frame="1"/>
        </w:rPr>
        <w:t>4 ,7, 8 y 9 de los Lineamientos en cita, se determina:</w:t>
      </w:r>
    </w:p>
    <w:p w14:paraId="02108DFE" w14:textId="62961E8B" w:rsidR="00686058" w:rsidRPr="00196009" w:rsidRDefault="00686058" w:rsidP="00B53374">
      <w:pPr>
        <w:pStyle w:val="Prrafodelista"/>
        <w:numPr>
          <w:ilvl w:val="0"/>
          <w:numId w:val="4"/>
        </w:numPr>
        <w:tabs>
          <w:tab w:val="left" w:pos="5387"/>
          <w:tab w:val="left" w:pos="5954"/>
        </w:tabs>
        <w:spacing w:after="0" w:line="480" w:lineRule="auto"/>
        <w:jc w:val="both"/>
        <w:rPr>
          <w:rFonts w:ascii="Lato" w:hAnsi="Lato" w:cstheme="minorHAnsi"/>
        </w:rPr>
      </w:pPr>
      <w:r w:rsidRPr="00196009">
        <w:rPr>
          <w:rFonts w:ascii="Lato" w:hAnsi="Lato" w:cstheme="minorHAnsi"/>
        </w:rPr>
        <w:t>Tomar conocimiento de</w:t>
      </w:r>
      <w:r w:rsidR="00061957" w:rsidRPr="00196009">
        <w:rPr>
          <w:rFonts w:ascii="Lato" w:hAnsi="Lato" w:cstheme="minorHAnsi"/>
        </w:rPr>
        <w:t>l escrito de cuenta</w:t>
      </w:r>
      <w:r w:rsidRPr="00196009">
        <w:rPr>
          <w:rFonts w:ascii="Lato" w:hAnsi="Lato" w:cstheme="minorHAnsi"/>
        </w:rPr>
        <w:t>.</w:t>
      </w:r>
    </w:p>
    <w:p w14:paraId="5023ED63" w14:textId="78008787" w:rsidR="00686058" w:rsidRPr="00196009" w:rsidRDefault="00686058" w:rsidP="00B53374">
      <w:pPr>
        <w:pStyle w:val="Prrafodelista"/>
        <w:numPr>
          <w:ilvl w:val="0"/>
          <w:numId w:val="4"/>
        </w:numPr>
        <w:tabs>
          <w:tab w:val="left" w:pos="5387"/>
          <w:tab w:val="left" w:pos="5954"/>
        </w:tabs>
        <w:spacing w:after="0" w:line="480" w:lineRule="auto"/>
        <w:jc w:val="both"/>
        <w:rPr>
          <w:rFonts w:ascii="Lato" w:hAnsi="Lato" w:cstheme="minorHAnsi"/>
        </w:rPr>
      </w:pPr>
      <w:r w:rsidRPr="00196009">
        <w:rPr>
          <w:rFonts w:ascii="Lato" w:hAnsi="Lato" w:cstheme="minorHAnsi"/>
          <w:bdr w:val="none" w:sz="0" w:space="0" w:color="auto" w:frame="1"/>
        </w:rPr>
        <w:t>Autorizar el alta de la</w:t>
      </w:r>
      <w:r w:rsidR="00061957" w:rsidRPr="00196009">
        <w:rPr>
          <w:rFonts w:ascii="Lato" w:hAnsi="Lato" w:cstheme="minorHAnsi"/>
          <w:bdr w:val="none" w:sz="0" w:space="0" w:color="auto" w:frame="1"/>
        </w:rPr>
        <w:t xml:space="preserve"> servidora pública y de su de</w:t>
      </w:r>
      <w:r w:rsidRPr="00196009">
        <w:rPr>
          <w:rFonts w:ascii="Lato" w:hAnsi="Lato" w:cstheme="minorHAnsi"/>
          <w:bdr w:val="none" w:sz="0" w:space="0" w:color="auto" w:frame="1"/>
        </w:rPr>
        <w:t>pendiente económico</w:t>
      </w:r>
      <w:r w:rsidR="00061957" w:rsidRPr="00196009">
        <w:rPr>
          <w:rFonts w:ascii="Lato" w:hAnsi="Lato" w:cstheme="minorHAnsi"/>
          <w:bdr w:val="none" w:sz="0" w:space="0" w:color="auto" w:frame="1"/>
        </w:rPr>
        <w:t xml:space="preserve"> (descendiente)</w:t>
      </w:r>
      <w:r w:rsidRPr="00196009">
        <w:rPr>
          <w:rFonts w:ascii="Lato" w:hAnsi="Lato" w:cstheme="minorHAnsi"/>
          <w:bdr w:val="none" w:sz="0" w:space="0" w:color="auto" w:frame="1"/>
        </w:rPr>
        <w:t xml:space="preserve">, al padrón del servicio médico que otorga el Poder Judicial del Estado, con efectos a partir del </w:t>
      </w:r>
      <w:r w:rsidR="00061957" w:rsidRPr="00196009">
        <w:rPr>
          <w:rFonts w:ascii="Lato" w:hAnsi="Lato" w:cstheme="minorHAnsi"/>
          <w:bdr w:val="none" w:sz="0" w:space="0" w:color="auto" w:frame="1"/>
        </w:rPr>
        <w:t xml:space="preserve">tres de julio </w:t>
      </w:r>
      <w:r w:rsidRPr="00196009">
        <w:rPr>
          <w:rFonts w:ascii="Lato" w:hAnsi="Lato" w:cstheme="minorHAnsi"/>
          <w:bdr w:val="none" w:sz="0" w:space="0" w:color="auto" w:frame="1"/>
        </w:rPr>
        <w:t xml:space="preserve">de dos mil veinticinco; con el apercibimiento </w:t>
      </w:r>
      <w:r w:rsidRPr="00196009">
        <w:rPr>
          <w:rFonts w:ascii="Lato" w:hAnsi="Lato" w:cstheme="minorHAnsi"/>
        </w:rPr>
        <w:t xml:space="preserve">que, de hacer uso de algún servicio médico en otra </w:t>
      </w:r>
      <w:r w:rsidRPr="00196009">
        <w:rPr>
          <w:rFonts w:ascii="Lato" w:hAnsi="Lato" w:cstheme="minorHAnsi"/>
        </w:rPr>
        <w:lastRenderedPageBreak/>
        <w:t>institución pública, o régimen similar, se darán de baja de manera inmediata en el padrón del servicio médico de este Poder Judicial, con las consecuencias administrativas correspondientes.</w:t>
      </w:r>
    </w:p>
    <w:p w14:paraId="0D56DDF0" w14:textId="1221932D" w:rsidR="00686058" w:rsidRPr="00196009" w:rsidRDefault="00686058" w:rsidP="00686058">
      <w:pPr>
        <w:spacing w:line="480" w:lineRule="auto"/>
        <w:jc w:val="both"/>
        <w:rPr>
          <w:rFonts w:ascii="Lato" w:hAnsi="Lato" w:cstheme="minorHAnsi"/>
          <w:b/>
          <w:bCs/>
          <w:u w:val="single"/>
          <w:lang w:val="pt-PT"/>
        </w:rPr>
      </w:pPr>
      <w:r w:rsidRPr="00196009">
        <w:rPr>
          <w:rFonts w:ascii="Lato" w:hAnsi="Lato" w:cstheme="minorHAnsi"/>
        </w:rPr>
        <w:t>Comuníquese esta determinación a la Presidenta de la Comisión de Administración, Tesorero y al Jefe del Módulo Médico del Poder Judicial del Estado, con copia de</w:t>
      </w:r>
      <w:r w:rsidR="00061957" w:rsidRPr="00196009">
        <w:rPr>
          <w:rFonts w:ascii="Lato" w:hAnsi="Lato" w:cstheme="minorHAnsi"/>
        </w:rPr>
        <w:t>l escrito de cuenta</w:t>
      </w:r>
      <w:r w:rsidRPr="00196009">
        <w:rPr>
          <w:rFonts w:ascii="Lato" w:hAnsi="Lato" w:cstheme="minorHAnsi"/>
        </w:rPr>
        <w:t>,</w:t>
      </w:r>
      <w:r w:rsidR="00061957" w:rsidRPr="00196009">
        <w:rPr>
          <w:rFonts w:ascii="Lato" w:hAnsi="Lato" w:cstheme="minorHAnsi"/>
        </w:rPr>
        <w:t xml:space="preserve"> el cual contiene</w:t>
      </w:r>
      <w:r w:rsidRPr="00196009">
        <w:rPr>
          <w:rFonts w:ascii="Lato" w:hAnsi="Lato" w:cstheme="minorHAnsi"/>
        </w:rPr>
        <w:t xml:space="preserve"> datos personales y sensibles de la</w:t>
      </w:r>
      <w:r w:rsidR="00061957" w:rsidRPr="00196009">
        <w:rPr>
          <w:rFonts w:ascii="Lato" w:hAnsi="Lato" w:cstheme="minorHAnsi"/>
        </w:rPr>
        <w:t xml:space="preserve"> </w:t>
      </w:r>
      <w:r w:rsidRPr="00196009">
        <w:rPr>
          <w:rFonts w:ascii="Lato" w:hAnsi="Lato" w:cstheme="minorHAnsi"/>
        </w:rPr>
        <w:t>persona</w:t>
      </w:r>
      <w:r w:rsidR="00061957" w:rsidRPr="00196009">
        <w:rPr>
          <w:rFonts w:ascii="Lato" w:hAnsi="Lato" w:cstheme="minorHAnsi"/>
        </w:rPr>
        <w:t xml:space="preserve"> </w:t>
      </w:r>
      <w:r w:rsidRPr="00196009">
        <w:rPr>
          <w:rFonts w:ascii="Lato" w:hAnsi="Lato" w:cstheme="minorHAnsi"/>
        </w:rPr>
        <w:t>servidora públic</w:t>
      </w:r>
      <w:r w:rsidR="00061957" w:rsidRPr="00196009">
        <w:rPr>
          <w:rFonts w:ascii="Lato" w:hAnsi="Lato" w:cstheme="minorHAnsi"/>
        </w:rPr>
        <w:t>a</w:t>
      </w:r>
      <w:r w:rsidRPr="00196009">
        <w:rPr>
          <w:rFonts w:ascii="Lato" w:hAnsi="Lato" w:cstheme="minorHAnsi"/>
        </w:rPr>
        <w:t>, en términos de los artículos 13, fracciones II y V, 14 y 39 fracción VIII, de la Ley de Protección de Datos Personales en Posesión de Sujetos Obligados del Estado de Tlaxcala, para los efectos legales conducentes; así como a l</w:t>
      </w:r>
      <w:r w:rsidR="00061957" w:rsidRPr="00196009">
        <w:rPr>
          <w:rFonts w:ascii="Lato" w:hAnsi="Lato" w:cstheme="minorHAnsi"/>
        </w:rPr>
        <w:t>a servidora pública en su lugar de</w:t>
      </w:r>
      <w:r w:rsidRPr="00196009">
        <w:rPr>
          <w:rFonts w:ascii="Lato" w:hAnsi="Lato" w:cstheme="minorHAnsi"/>
        </w:rPr>
        <w:t xml:space="preserve"> adscripción para su debido conocimiento. </w:t>
      </w:r>
      <w:r w:rsidR="00A83191" w:rsidRPr="00196009">
        <w:rPr>
          <w:rFonts w:ascii="Lato" w:hAnsi="Lato" w:cstheme="minorHAnsi"/>
          <w:b/>
          <w:bCs/>
          <w:u w:val="single"/>
        </w:rPr>
        <w:t>APROBADO POR UNANIMIDAD DE VOTOS</w:t>
      </w:r>
      <w:r w:rsidR="00A83191" w:rsidRPr="00196009">
        <w:rPr>
          <w:rFonts w:ascii="Lato" w:hAnsi="Lato" w:cstheme="minorHAnsi"/>
        </w:rPr>
        <w:t>.</w:t>
      </w:r>
    </w:p>
    <w:p w14:paraId="17D9F673" w14:textId="4EDB58AF" w:rsidR="000A7AF2" w:rsidRPr="00196009" w:rsidRDefault="00A83191" w:rsidP="001119CE">
      <w:pPr>
        <w:tabs>
          <w:tab w:val="left" w:pos="5387"/>
        </w:tabs>
        <w:spacing w:after="0" w:line="480" w:lineRule="auto"/>
        <w:jc w:val="both"/>
        <w:rPr>
          <w:rFonts w:ascii="Lato" w:hAnsi="Lato" w:cstheme="minorHAnsi"/>
          <w:b/>
          <w:bCs/>
          <w:bdr w:val="none" w:sz="0" w:space="0" w:color="auto" w:frame="1"/>
        </w:rPr>
      </w:pPr>
      <w:r w:rsidRPr="00196009">
        <w:rPr>
          <w:rFonts w:ascii="Lato" w:hAnsi="Lato" w:cstheme="minorHAnsi"/>
          <w:b/>
        </w:rPr>
        <w:t xml:space="preserve">            </w:t>
      </w:r>
      <w:r w:rsidR="00116641" w:rsidRPr="00196009">
        <w:rPr>
          <w:rFonts w:ascii="Lato" w:hAnsi="Lato" w:cstheme="minorHAnsi"/>
          <w:b/>
        </w:rPr>
        <w:t>ACUERDO XXIII/64/2025.2</w:t>
      </w:r>
      <w:r w:rsidR="0032418A" w:rsidRPr="00196009">
        <w:rPr>
          <w:rFonts w:ascii="Lato" w:hAnsi="Lato" w:cstheme="minorHAnsi"/>
          <w:b/>
        </w:rPr>
        <w:t>.</w:t>
      </w:r>
      <w:r w:rsidR="006248B8" w:rsidRPr="00196009">
        <w:rPr>
          <w:rFonts w:ascii="Lato" w:hAnsi="Lato" w:cstheme="minorHAnsi"/>
          <w:b/>
        </w:rPr>
        <w:t xml:space="preserve"> </w:t>
      </w:r>
      <w:r w:rsidR="00116641" w:rsidRPr="00196009">
        <w:rPr>
          <w:rFonts w:ascii="Lato" w:hAnsi="Lato" w:cstheme="minorHAnsi"/>
          <w:b/>
          <w:bCs/>
          <w:bdr w:val="none" w:sz="0" w:space="0" w:color="auto" w:frame="1"/>
        </w:rPr>
        <w:t>Escrito</w:t>
      </w:r>
      <w:r w:rsidR="0032418A" w:rsidRPr="00196009">
        <w:rPr>
          <w:rFonts w:ascii="Lato" w:hAnsi="Lato" w:cstheme="minorHAnsi"/>
          <w:b/>
          <w:bCs/>
          <w:bdr w:val="none" w:sz="0" w:space="0" w:color="auto" w:frame="1"/>
        </w:rPr>
        <w:t xml:space="preserve">s recibidos el veinticuatro y veintiséis de junio del año en curso, signados por personas servidoras públicas adscritas a: Sala Penal y Especializada en Justicia para Adolescentes, Juzgado Primero Civil del Distrito Judicial de Cuauhtémoc y Juzgado de Control y de Juicio Oral del Distrito Judicial de Guridi y Alcocer. </w:t>
      </w:r>
      <w:r w:rsidRPr="00196009">
        <w:rPr>
          <w:rFonts w:ascii="Lato" w:hAnsi="Lato" w:cstheme="minorHAnsi"/>
          <w:b/>
          <w:bCs/>
          <w:bdr w:val="none" w:sz="0" w:space="0" w:color="auto" w:frame="1"/>
        </w:rPr>
        <w:t xml:space="preserve">- - - - - - - - - - - - - - - - - - - - </w:t>
      </w:r>
    </w:p>
    <w:p w14:paraId="075B695D" w14:textId="2E7777CA" w:rsidR="0032418A" w:rsidRPr="00196009" w:rsidRDefault="0032418A" w:rsidP="001119CE">
      <w:pPr>
        <w:tabs>
          <w:tab w:val="left" w:pos="5387"/>
        </w:tabs>
        <w:spacing w:after="0" w:line="480" w:lineRule="auto"/>
        <w:jc w:val="both"/>
        <w:rPr>
          <w:rFonts w:ascii="Lato" w:hAnsi="Lato"/>
          <w:b/>
          <w:bCs/>
        </w:rPr>
      </w:pPr>
      <w:r w:rsidRPr="00196009">
        <w:rPr>
          <w:rFonts w:ascii="Lato" w:hAnsi="Lato" w:cstheme="minorHAnsi"/>
          <w:bdr w:val="none" w:sz="0" w:space="0" w:color="auto" w:frame="1"/>
        </w:rPr>
        <w:t>Dada cuenta con los escritos de referencia, mediante los cuales, las personas servidoras públicas que nos ocupan, solicitan se les autorice ampliación de gasto médico, tanto para ellas como para sus dependientes económicos</w:t>
      </w:r>
      <w:r w:rsidR="00D96F21" w:rsidRPr="00196009">
        <w:rPr>
          <w:rFonts w:ascii="Lato" w:hAnsi="Lato" w:cstheme="minorHAnsi"/>
          <w:bdr w:val="none" w:sz="0" w:space="0" w:color="auto" w:frame="1"/>
        </w:rPr>
        <w:t xml:space="preserve">; </w:t>
      </w:r>
      <w:r w:rsidR="007441D4" w:rsidRPr="00196009">
        <w:rPr>
          <w:rFonts w:ascii="Lato" w:hAnsi="Lato" w:cstheme="minorHAnsi"/>
          <w:bdr w:val="none" w:sz="0" w:space="0" w:color="auto" w:frame="1"/>
        </w:rPr>
        <w:t>en el cas</w:t>
      </w:r>
      <w:r w:rsidR="00661795">
        <w:rPr>
          <w:rFonts w:ascii="Lato" w:hAnsi="Lato" w:cstheme="minorHAnsi"/>
          <w:bdr w:val="none" w:sz="0" w:space="0" w:color="auto" w:frame="1"/>
        </w:rPr>
        <w:t>o</w:t>
      </w:r>
      <w:r w:rsidR="007441D4" w:rsidRPr="00196009">
        <w:rPr>
          <w:rFonts w:ascii="Lato" w:hAnsi="Lato" w:cstheme="minorHAnsi"/>
          <w:bdr w:val="none" w:sz="0" w:space="0" w:color="auto" w:frame="1"/>
        </w:rPr>
        <w:t xml:space="preserve"> de la servidora pública adscrita al Juzgado de Control, solicita la ampliación hasta por la cantidad de ciento cincuenta mil pesos, para pago de cirugía; </w:t>
      </w:r>
      <w:r w:rsidRPr="00196009">
        <w:rPr>
          <w:rFonts w:ascii="Lato" w:hAnsi="Lato" w:cstheme="minorHAnsi"/>
        </w:rPr>
        <w:t>asimismo se da cuenta con los informes que rinde el Jefe del Módulo Médico del Poder Judicial, en relación a los antecedentes médicos y del Tesorero del Poder Judicial del Estado, en cuanto al importe ejercido y la disponibilidad con que cuenta la partida que corresponde al gasto médico (oficio TES/</w:t>
      </w:r>
      <w:r w:rsidR="007441D4" w:rsidRPr="00196009">
        <w:rPr>
          <w:rFonts w:ascii="Lato" w:hAnsi="Lato" w:cstheme="minorHAnsi"/>
        </w:rPr>
        <w:t>306</w:t>
      </w:r>
      <w:r w:rsidRPr="00196009">
        <w:rPr>
          <w:rFonts w:ascii="Lato" w:hAnsi="Lato" w:cstheme="minorHAnsi"/>
        </w:rPr>
        <w:t>/2025</w:t>
      </w:r>
      <w:r w:rsidR="007441D4" w:rsidRPr="00196009">
        <w:rPr>
          <w:rFonts w:ascii="Lato" w:hAnsi="Lato" w:cstheme="minorHAnsi"/>
        </w:rPr>
        <w:t>).</w:t>
      </w:r>
      <w:r w:rsidR="00543A7A" w:rsidRPr="00196009">
        <w:rPr>
          <w:rFonts w:ascii="Lato" w:hAnsi="Lato" w:cstheme="minorHAnsi"/>
        </w:rPr>
        <w:t xml:space="preserve"> </w:t>
      </w:r>
      <w:r w:rsidRPr="00196009">
        <w:rPr>
          <w:rFonts w:ascii="Lato" w:hAnsi="Lato" w:cstheme="minorHAnsi"/>
        </w:rPr>
        <w:t xml:space="preserve">Al respecto, a fin de proteger la salud de las personas servidoras públicas peticionarias así como de sus dependientes económicas, como derecho humano previsto en el artículo 4, párrafo cuarto, de la Constitución Política de los Estados Unidos Mexicanos y tomando en cuenta el informe que rindió </w:t>
      </w:r>
      <w:r w:rsidR="007441D4" w:rsidRPr="00196009">
        <w:rPr>
          <w:rFonts w:ascii="Lato" w:hAnsi="Lato" w:cstheme="minorHAnsi"/>
        </w:rPr>
        <w:t>el</w:t>
      </w:r>
      <w:r w:rsidRPr="00196009">
        <w:rPr>
          <w:rFonts w:ascii="Lato" w:hAnsi="Lato" w:cstheme="minorHAnsi"/>
        </w:rPr>
        <w:t xml:space="preserve"> Jef</w:t>
      </w:r>
      <w:r w:rsidR="007441D4" w:rsidRPr="00196009">
        <w:rPr>
          <w:rFonts w:ascii="Lato" w:hAnsi="Lato" w:cstheme="minorHAnsi"/>
        </w:rPr>
        <w:t>e</w:t>
      </w:r>
      <w:r w:rsidRPr="00196009">
        <w:rPr>
          <w:rFonts w:ascii="Lato" w:hAnsi="Lato" w:cstheme="minorHAnsi"/>
        </w:rPr>
        <w:t xml:space="preserve"> del Módulo Médico, así como el </w:t>
      </w:r>
      <w:r w:rsidRPr="00196009">
        <w:rPr>
          <w:rFonts w:ascii="Lato" w:hAnsi="Lato" w:cstheme="minorHAnsi"/>
        </w:rPr>
        <w:lastRenderedPageBreak/>
        <w:t>Tesorero del Poder Judicial del Estado, este último relativo a la disponibilidad presupuestal limitada con la que cuenta la partida correspondiente al gasto médico; con fundamento en los diversos artículos 61 de la Ley Orgánica del Poder Judicial del Estado; 9 fracción XVII, del Reglamento del Consejo de la Judicatura; y 10 inciso d), de los Lineamientos para el Otorgamiento del Servicio de Salud del Poder Judicial del Estado de Tlaxcala vigentes, se determina:</w:t>
      </w:r>
    </w:p>
    <w:p w14:paraId="58E5BD2C" w14:textId="013B0E18" w:rsidR="0032418A" w:rsidRPr="00196009" w:rsidRDefault="0032418A" w:rsidP="00B53374">
      <w:pPr>
        <w:pStyle w:val="Prrafodelista"/>
        <w:numPr>
          <w:ilvl w:val="0"/>
          <w:numId w:val="14"/>
        </w:numPr>
        <w:spacing w:after="0" w:line="480" w:lineRule="auto"/>
        <w:ind w:left="709"/>
        <w:jc w:val="both"/>
        <w:rPr>
          <w:rFonts w:ascii="Lato" w:hAnsi="Lato" w:cstheme="minorHAnsi"/>
        </w:rPr>
      </w:pPr>
      <w:r w:rsidRPr="00196009">
        <w:rPr>
          <w:rFonts w:ascii="Lato" w:hAnsi="Lato" w:cstheme="minorHAnsi"/>
        </w:rPr>
        <w:t>Tomar conocimiento de</w:t>
      </w:r>
      <w:r w:rsidR="007441D4" w:rsidRPr="00196009">
        <w:rPr>
          <w:rFonts w:ascii="Lato" w:hAnsi="Lato" w:cstheme="minorHAnsi"/>
        </w:rPr>
        <w:t xml:space="preserve"> los</w:t>
      </w:r>
      <w:r w:rsidRPr="00196009">
        <w:rPr>
          <w:rFonts w:ascii="Lato" w:hAnsi="Lato" w:cstheme="minorHAnsi"/>
        </w:rPr>
        <w:t xml:space="preserve"> escrito</w:t>
      </w:r>
      <w:r w:rsidR="007441D4" w:rsidRPr="00196009">
        <w:rPr>
          <w:rFonts w:ascii="Lato" w:hAnsi="Lato" w:cstheme="minorHAnsi"/>
        </w:rPr>
        <w:t xml:space="preserve">s </w:t>
      </w:r>
      <w:r w:rsidRPr="00196009">
        <w:rPr>
          <w:rFonts w:ascii="Lato" w:hAnsi="Lato" w:cstheme="minorHAnsi"/>
        </w:rPr>
        <w:t>e informes de cuenta.</w:t>
      </w:r>
    </w:p>
    <w:p w14:paraId="00971728" w14:textId="77777777" w:rsidR="0032418A" w:rsidRPr="00196009" w:rsidRDefault="0032418A" w:rsidP="00B53374">
      <w:pPr>
        <w:pStyle w:val="Prrafodelista"/>
        <w:numPr>
          <w:ilvl w:val="0"/>
          <w:numId w:val="14"/>
        </w:numPr>
        <w:tabs>
          <w:tab w:val="left" w:pos="5387"/>
        </w:tabs>
        <w:spacing w:after="0" w:line="480" w:lineRule="auto"/>
        <w:ind w:left="709"/>
        <w:jc w:val="both"/>
        <w:rPr>
          <w:rFonts w:ascii="Lato" w:hAnsi="Lato" w:cstheme="minorHAnsi"/>
          <w:b/>
          <w:bCs/>
          <w:u w:val="single"/>
          <w:bdr w:val="none" w:sz="0" w:space="0" w:color="auto" w:frame="1"/>
        </w:rPr>
      </w:pPr>
      <w:r w:rsidRPr="00196009">
        <w:rPr>
          <w:rFonts w:ascii="Lato" w:hAnsi="Lato" w:cstheme="minorHAnsi"/>
        </w:rPr>
        <w:t>Autorizar a las personas servidoras públicas peticionarias, el 20% del monto total que se tiene autorizado en los Lineamientos del Servicio de Salud para las Personas Servidoras Públicas, en su artículo 10, inciso d), vigentes, tomando en consideración que de acuerdo al informe de Tesorería, ya se ha erogado más del cincuenta por ciento del presupuesto de egresos del Poder Judicial del Estado para este rubro, y se tiene la obligación de garantizar el servicio médico para todas las personas  servidoras públicas del Poder Judicial del Estado.</w:t>
      </w:r>
    </w:p>
    <w:p w14:paraId="5F941779" w14:textId="1A6A373E" w:rsidR="007441D4" w:rsidRPr="00196009" w:rsidRDefault="007441D4" w:rsidP="00B53374">
      <w:pPr>
        <w:pStyle w:val="Prrafodelista"/>
        <w:numPr>
          <w:ilvl w:val="0"/>
          <w:numId w:val="14"/>
        </w:numPr>
        <w:tabs>
          <w:tab w:val="left" w:pos="5387"/>
        </w:tabs>
        <w:spacing w:after="0" w:line="480" w:lineRule="auto"/>
        <w:ind w:left="709"/>
        <w:jc w:val="both"/>
        <w:rPr>
          <w:rFonts w:ascii="Lato" w:hAnsi="Lato" w:cstheme="minorHAnsi"/>
          <w:b/>
          <w:bCs/>
          <w:u w:val="single"/>
          <w:bdr w:val="none" w:sz="0" w:space="0" w:color="auto" w:frame="1"/>
        </w:rPr>
      </w:pPr>
      <w:r w:rsidRPr="00196009">
        <w:rPr>
          <w:rFonts w:ascii="Lato" w:hAnsi="Lato" w:cstheme="minorHAnsi"/>
        </w:rPr>
        <w:t xml:space="preserve">En relación a la petición de la servidora pública adscrita al Juzgado de Control y de Juicio Oral del Distrito Judicial de Guridi y Alcocer, túrnese el diagnostico que exhibe, al </w:t>
      </w:r>
      <w:proofErr w:type="gramStart"/>
      <w:r w:rsidRPr="00196009">
        <w:rPr>
          <w:rFonts w:ascii="Lato" w:hAnsi="Lato" w:cstheme="minorHAnsi"/>
        </w:rPr>
        <w:t>Jefe</w:t>
      </w:r>
      <w:proofErr w:type="gramEnd"/>
      <w:r w:rsidRPr="00196009">
        <w:rPr>
          <w:rFonts w:ascii="Lato" w:hAnsi="Lato" w:cstheme="minorHAnsi"/>
        </w:rPr>
        <w:t xml:space="preserve"> del Módulo Médico para valoración y autorización de cirugía; debiendo dar cuenta a este Órgano Colegiado para la aprobación del pago.</w:t>
      </w:r>
    </w:p>
    <w:p w14:paraId="43D5B7E1" w14:textId="63ED845C" w:rsidR="00116641" w:rsidRPr="00196009" w:rsidRDefault="0032418A" w:rsidP="00A83191">
      <w:pPr>
        <w:tabs>
          <w:tab w:val="left" w:pos="5387"/>
        </w:tabs>
        <w:spacing w:line="480" w:lineRule="auto"/>
        <w:jc w:val="both"/>
        <w:rPr>
          <w:rFonts w:ascii="Lato" w:hAnsi="Lato"/>
          <w:b/>
          <w:bCs/>
        </w:rPr>
      </w:pPr>
      <w:r w:rsidRPr="00196009">
        <w:rPr>
          <w:rFonts w:ascii="Lato" w:hAnsi="Lato" w:cstheme="minorHAnsi"/>
        </w:rPr>
        <w:t>Comuníquese esta determinación a la Presidenta de la Comisión de Administración, Tesorero y al Jefe del Módulo Médico del Poder Judicial del Estado, con copia de los escritos de cuenta, los cuales contienen datos personales y sensibles de las personas servidoras públicas</w:t>
      </w:r>
      <w:r w:rsidR="007441D4" w:rsidRPr="00196009">
        <w:rPr>
          <w:rFonts w:ascii="Lato" w:hAnsi="Lato" w:cstheme="minorHAnsi"/>
        </w:rPr>
        <w:t xml:space="preserve">, </w:t>
      </w:r>
      <w:r w:rsidRPr="00196009">
        <w:rPr>
          <w:rFonts w:ascii="Lato" w:hAnsi="Lato" w:cstheme="minorHAnsi"/>
        </w:rPr>
        <w:t>en términos de los artículos 13, fracciones II y V, 14 y 39 fracción VIII, de la Ley de Protección de Datos Personales en Posesión de Sujetos Obligados del Estado de Tlaxcala, para los efectos legales conducentes; así como a los peticionarios en sus lugares de adscripción para su debido conocimiento.</w:t>
      </w:r>
      <w:r w:rsidR="00A83191" w:rsidRPr="00196009">
        <w:rPr>
          <w:rFonts w:ascii="Lato" w:hAnsi="Lato" w:cstheme="minorHAnsi"/>
        </w:rPr>
        <w:t xml:space="preserve"> </w:t>
      </w:r>
      <w:r w:rsidR="00A83191" w:rsidRPr="00196009">
        <w:rPr>
          <w:rFonts w:ascii="Lato" w:hAnsi="Lato" w:cstheme="minorHAnsi"/>
          <w:b/>
          <w:bCs/>
          <w:u w:val="single"/>
        </w:rPr>
        <w:t>APROBADO POR UNANIMIDAD DE VOTOS</w:t>
      </w:r>
      <w:r w:rsidR="00A83191" w:rsidRPr="00196009">
        <w:rPr>
          <w:rFonts w:ascii="Lato" w:hAnsi="Lato" w:cstheme="minorHAnsi"/>
        </w:rPr>
        <w:t>.</w:t>
      </w:r>
    </w:p>
    <w:p w14:paraId="78FC16FD" w14:textId="15B46319" w:rsidR="00116641" w:rsidRPr="00196009" w:rsidRDefault="00A83191" w:rsidP="00FB07EA">
      <w:pPr>
        <w:tabs>
          <w:tab w:val="left" w:pos="5387"/>
        </w:tabs>
        <w:spacing w:after="0" w:line="480" w:lineRule="auto"/>
        <w:jc w:val="both"/>
        <w:rPr>
          <w:rFonts w:ascii="Lato" w:hAnsi="Lato" w:cstheme="minorHAnsi"/>
          <w:b/>
          <w:bCs/>
          <w:bdr w:val="none" w:sz="0" w:space="0" w:color="auto" w:frame="1"/>
        </w:rPr>
      </w:pPr>
      <w:r w:rsidRPr="00196009">
        <w:rPr>
          <w:rFonts w:ascii="Lato" w:hAnsi="Lato" w:cstheme="minorHAnsi"/>
          <w:b/>
        </w:rPr>
        <w:t xml:space="preserve">            </w:t>
      </w:r>
      <w:r w:rsidR="00116641" w:rsidRPr="00196009">
        <w:rPr>
          <w:rFonts w:ascii="Lato" w:hAnsi="Lato" w:cstheme="minorHAnsi"/>
          <w:b/>
        </w:rPr>
        <w:t>ACUERDO XXIII/64/2025.</w:t>
      </w:r>
      <w:r w:rsidR="00216DDF" w:rsidRPr="00196009">
        <w:rPr>
          <w:rFonts w:ascii="Lato" w:hAnsi="Lato" w:cstheme="minorHAnsi"/>
          <w:b/>
        </w:rPr>
        <w:t>3</w:t>
      </w:r>
      <w:r w:rsidR="001119CE" w:rsidRPr="00196009">
        <w:rPr>
          <w:rFonts w:ascii="Lato" w:hAnsi="Lato" w:cstheme="minorHAnsi"/>
          <w:b/>
        </w:rPr>
        <w:t>.</w:t>
      </w:r>
      <w:r w:rsidR="00116641" w:rsidRPr="00196009">
        <w:rPr>
          <w:rFonts w:ascii="Lato" w:hAnsi="Lato" w:cstheme="minorHAnsi"/>
          <w:b/>
        </w:rPr>
        <w:t xml:space="preserve"> </w:t>
      </w:r>
      <w:r w:rsidR="00116641" w:rsidRPr="00196009">
        <w:rPr>
          <w:rFonts w:ascii="Lato" w:hAnsi="Lato" w:cstheme="minorHAnsi"/>
          <w:b/>
          <w:bCs/>
          <w:bdr w:val="none" w:sz="0" w:space="0" w:color="auto" w:frame="1"/>
        </w:rPr>
        <w:t>Escrito</w:t>
      </w:r>
      <w:r w:rsidR="0081639D" w:rsidRPr="00196009">
        <w:rPr>
          <w:rFonts w:ascii="Lato" w:hAnsi="Lato" w:cstheme="minorHAnsi"/>
          <w:b/>
          <w:bCs/>
          <w:bdr w:val="none" w:sz="0" w:space="0" w:color="auto" w:frame="1"/>
        </w:rPr>
        <w:t xml:space="preserve"> recibido el veinticuatro de junio del año en curso, signado por Olivia Santacruz Domínguez.</w:t>
      </w:r>
      <w:r w:rsidRPr="00196009">
        <w:rPr>
          <w:rFonts w:ascii="Lato" w:hAnsi="Lato" w:cstheme="minorHAnsi"/>
          <w:b/>
          <w:bCs/>
          <w:bdr w:val="none" w:sz="0" w:space="0" w:color="auto" w:frame="1"/>
        </w:rPr>
        <w:t xml:space="preserve"> - - - - - - - - - - - - - - - - - </w:t>
      </w:r>
    </w:p>
    <w:p w14:paraId="589378C0" w14:textId="76D4FC95" w:rsidR="0081639D" w:rsidRPr="00196009" w:rsidRDefault="0081639D" w:rsidP="00FB07EA">
      <w:pPr>
        <w:tabs>
          <w:tab w:val="left" w:pos="5387"/>
        </w:tabs>
        <w:spacing w:after="0" w:line="480" w:lineRule="auto"/>
        <w:jc w:val="both"/>
        <w:rPr>
          <w:rFonts w:ascii="Lato" w:hAnsi="Lato"/>
        </w:rPr>
      </w:pPr>
      <w:r w:rsidRPr="00196009">
        <w:rPr>
          <w:rFonts w:ascii="Lato" w:hAnsi="Lato" w:cstheme="minorHAnsi"/>
          <w:bdr w:val="none" w:sz="0" w:space="0" w:color="auto" w:frame="1"/>
        </w:rPr>
        <w:lastRenderedPageBreak/>
        <w:t>Dada cuenta con el escrito mediante el cual la peticionaria en su carácter de cónyuge supérstite del ex servidor público cuyo nombre se cita, solicita copias simples de los recibos de nómina del periodo comprendido del uno de junio de dos mil cuatro al treinta de mayo de dos mil veinte, por serle necesarios para trámites legales.</w:t>
      </w:r>
      <w:r w:rsidR="00FB07EA" w:rsidRPr="00196009">
        <w:rPr>
          <w:rFonts w:ascii="Lato" w:hAnsi="Lato" w:cstheme="minorHAnsi"/>
          <w:bdr w:val="none" w:sz="0" w:space="0" w:color="auto" w:frame="1"/>
        </w:rPr>
        <w:t xml:space="preserve"> </w:t>
      </w:r>
      <w:r w:rsidRPr="00196009">
        <w:rPr>
          <w:rFonts w:ascii="Lato" w:hAnsi="Lato"/>
        </w:rPr>
        <w:t>En atención al derecho de petición de la promovente quien por acuerdo XVI/52/2025.10, emitido por este Órgano Colegiado, acreditó su calidad de cónyuge del ex servidor público, con fundamento en lo que establece el artículo 61 de la Ley Orgánica del Poder Judicial del Estado, se determina:</w:t>
      </w:r>
    </w:p>
    <w:p w14:paraId="2C8C4C92" w14:textId="1A3E3CC5" w:rsidR="0081639D" w:rsidRPr="00196009" w:rsidRDefault="0081639D" w:rsidP="00FB07EA">
      <w:pPr>
        <w:pStyle w:val="Prrafodelista"/>
        <w:numPr>
          <w:ilvl w:val="8"/>
          <w:numId w:val="15"/>
        </w:numPr>
        <w:tabs>
          <w:tab w:val="clear" w:pos="6480"/>
          <w:tab w:val="left" w:pos="5387"/>
          <w:tab w:val="num" w:pos="6120"/>
        </w:tabs>
        <w:spacing w:after="0" w:line="480" w:lineRule="auto"/>
        <w:ind w:left="567"/>
        <w:jc w:val="both"/>
        <w:rPr>
          <w:rFonts w:ascii="Lato" w:hAnsi="Lato"/>
        </w:rPr>
      </w:pPr>
      <w:r w:rsidRPr="00196009">
        <w:rPr>
          <w:rFonts w:ascii="Lato" w:hAnsi="Lato"/>
        </w:rPr>
        <w:t>Tomar conocimiento del escrito de cuenta.</w:t>
      </w:r>
    </w:p>
    <w:p w14:paraId="1D624952" w14:textId="6C91742F" w:rsidR="0081639D" w:rsidRPr="00196009" w:rsidRDefault="0081639D" w:rsidP="00B53374">
      <w:pPr>
        <w:pStyle w:val="Prrafodelista"/>
        <w:numPr>
          <w:ilvl w:val="8"/>
          <w:numId w:val="15"/>
        </w:numPr>
        <w:tabs>
          <w:tab w:val="clear" w:pos="6480"/>
          <w:tab w:val="left" w:pos="5387"/>
          <w:tab w:val="num" w:pos="6120"/>
        </w:tabs>
        <w:spacing w:after="0" w:line="480" w:lineRule="auto"/>
        <w:ind w:left="567"/>
        <w:jc w:val="both"/>
        <w:rPr>
          <w:rFonts w:ascii="Lato" w:hAnsi="Lato"/>
        </w:rPr>
      </w:pPr>
      <w:r w:rsidRPr="00196009">
        <w:rPr>
          <w:rFonts w:ascii="Lato" w:hAnsi="Lato"/>
        </w:rPr>
        <w:t xml:space="preserve">Instruir al Tesorero del Poder Judicial del Estado, expida copia simple de los recibos de nómina solicitados, </w:t>
      </w:r>
      <w:r w:rsidR="006D7F94" w:rsidRPr="00196009">
        <w:rPr>
          <w:rFonts w:ascii="Lato" w:hAnsi="Lato"/>
        </w:rPr>
        <w:t>y en caso de no tenerlos, dadas las fechas requeridas, entregue o informe a la peticionaria, por conducto de la persona autorizada</w:t>
      </w:r>
      <w:r w:rsidRPr="00196009">
        <w:rPr>
          <w:rFonts w:ascii="Lato" w:hAnsi="Lato"/>
        </w:rPr>
        <w:t xml:space="preserve"> para tal efecto. </w:t>
      </w:r>
    </w:p>
    <w:p w14:paraId="37123E3D" w14:textId="2763900B" w:rsidR="00116641" w:rsidRPr="00196009" w:rsidRDefault="0081639D" w:rsidP="00FB07EA">
      <w:pPr>
        <w:tabs>
          <w:tab w:val="left" w:pos="5387"/>
        </w:tabs>
        <w:spacing w:after="0" w:line="480" w:lineRule="auto"/>
        <w:jc w:val="both"/>
        <w:rPr>
          <w:rFonts w:ascii="Lato" w:hAnsi="Lato" w:cstheme="minorHAnsi"/>
          <w:b/>
          <w:bCs/>
          <w:sz w:val="19"/>
          <w:szCs w:val="19"/>
          <w:bdr w:val="none" w:sz="0" w:space="0" w:color="auto" w:frame="1"/>
        </w:rPr>
      </w:pPr>
      <w:r w:rsidRPr="00196009">
        <w:rPr>
          <w:rFonts w:ascii="Lato" w:hAnsi="Lato"/>
        </w:rPr>
        <w:t>Comuníquese lo anterior al Tesorero del Poder Judicial del Estado y a la peticionaria</w:t>
      </w:r>
      <w:r w:rsidR="006D7F94" w:rsidRPr="00196009">
        <w:rPr>
          <w:rFonts w:ascii="Lato" w:hAnsi="Lato"/>
        </w:rPr>
        <w:t>, por conducto de la persona autorizada para recibir los documentos.</w:t>
      </w:r>
      <w:r w:rsidR="00A83191" w:rsidRPr="00196009">
        <w:rPr>
          <w:rFonts w:ascii="Lato" w:hAnsi="Lato"/>
        </w:rPr>
        <w:t xml:space="preserve"> </w:t>
      </w:r>
      <w:r w:rsidR="00A83191" w:rsidRPr="00196009">
        <w:rPr>
          <w:rFonts w:ascii="Lato" w:hAnsi="Lato" w:cstheme="minorHAnsi"/>
          <w:b/>
          <w:bCs/>
          <w:u w:val="single"/>
        </w:rPr>
        <w:t>APROBADO POR UNANIMIDAD DE VOTOS</w:t>
      </w:r>
      <w:r w:rsidR="00A83191" w:rsidRPr="00196009">
        <w:rPr>
          <w:rFonts w:ascii="Lato" w:hAnsi="Lato" w:cstheme="minorHAnsi"/>
        </w:rPr>
        <w:t>.</w:t>
      </w:r>
    </w:p>
    <w:p w14:paraId="24492E72" w14:textId="4FE60B43" w:rsidR="00116641" w:rsidRPr="00196009" w:rsidRDefault="00116641" w:rsidP="00FB07EA">
      <w:pPr>
        <w:spacing w:after="0" w:line="480" w:lineRule="auto"/>
        <w:ind w:firstLine="708"/>
        <w:jc w:val="both"/>
        <w:rPr>
          <w:rFonts w:ascii="Lato" w:hAnsi="Lato" w:cstheme="minorHAnsi"/>
          <w:b/>
        </w:rPr>
      </w:pPr>
      <w:r w:rsidRPr="00196009">
        <w:rPr>
          <w:rFonts w:ascii="Lato" w:hAnsi="Lato" w:cstheme="minorHAnsi"/>
          <w:b/>
        </w:rPr>
        <w:t>ACUERDO XXIII/64/2025.</w:t>
      </w:r>
      <w:r w:rsidR="00216DDF" w:rsidRPr="00196009">
        <w:rPr>
          <w:rFonts w:ascii="Lato" w:hAnsi="Lato" w:cstheme="minorHAnsi"/>
          <w:b/>
        </w:rPr>
        <w:t>4.</w:t>
      </w:r>
      <w:r w:rsidR="00F82536" w:rsidRPr="00196009">
        <w:rPr>
          <w:rFonts w:ascii="Lato" w:hAnsi="Lato" w:cstheme="minorHAnsi"/>
          <w:b/>
        </w:rPr>
        <w:t xml:space="preserve"> Escrito recibido en el Despacho de Presidencia el veintisiete de junio de dos mil veinticinco, signado por Erick Flores Paredes y Guillermo Carranza Ramos.</w:t>
      </w:r>
      <w:r w:rsidR="00A83191" w:rsidRPr="00196009">
        <w:rPr>
          <w:rFonts w:ascii="Lato" w:hAnsi="Lato" w:cstheme="minorHAnsi"/>
          <w:b/>
        </w:rPr>
        <w:t xml:space="preserve"> - - - - - - - - - - - - - - - - - - - - - - - - -</w:t>
      </w:r>
    </w:p>
    <w:p w14:paraId="789CB125" w14:textId="765E46AB" w:rsidR="00665A0E" w:rsidRPr="00196009" w:rsidRDefault="00F82536" w:rsidP="00160A2D">
      <w:pPr>
        <w:tabs>
          <w:tab w:val="left" w:pos="5387"/>
        </w:tabs>
        <w:spacing w:line="480" w:lineRule="auto"/>
        <w:jc w:val="both"/>
        <w:rPr>
          <w:rFonts w:ascii="Lato" w:hAnsi="Lato" w:cstheme="minorHAnsi"/>
          <w:bdr w:val="none" w:sz="0" w:space="0" w:color="auto" w:frame="1"/>
        </w:rPr>
      </w:pPr>
      <w:r w:rsidRPr="00196009">
        <w:rPr>
          <w:rFonts w:ascii="Lato" w:hAnsi="Lato" w:cstheme="minorHAnsi"/>
          <w:bCs/>
        </w:rPr>
        <w:t>Dada cuenta con el escrito de referencia, mediante el cual los signantes, realizan diversas manifestaciones en relación la remoción de su cargo</w:t>
      </w:r>
      <w:r w:rsidR="00160A2D" w:rsidRPr="00196009">
        <w:rPr>
          <w:rFonts w:ascii="Lato" w:hAnsi="Lato" w:cstheme="minorHAnsi"/>
          <w:bCs/>
        </w:rPr>
        <w:t xml:space="preserve"> como </w:t>
      </w:r>
      <w:proofErr w:type="gramStart"/>
      <w:r w:rsidR="00160A2D" w:rsidRPr="00196009">
        <w:rPr>
          <w:rFonts w:ascii="Lato" w:hAnsi="Lato" w:cstheme="minorHAnsi"/>
          <w:bCs/>
        </w:rPr>
        <w:t>Secretario General</w:t>
      </w:r>
      <w:proofErr w:type="gramEnd"/>
      <w:r w:rsidR="00160A2D" w:rsidRPr="00196009">
        <w:rPr>
          <w:rFonts w:ascii="Lato" w:hAnsi="Lato" w:cstheme="minorHAnsi"/>
          <w:bCs/>
        </w:rPr>
        <w:t xml:space="preserve"> Seccional y Secretario de Servicios Médicos y Asistencia Distrital “Ciudad Judicial”, del Poder Judicial del Estado. </w:t>
      </w:r>
      <w:r w:rsidR="00A76BD6" w:rsidRPr="00196009">
        <w:rPr>
          <w:rFonts w:ascii="Lato" w:hAnsi="Lato" w:cstheme="minorHAnsi"/>
          <w:bCs/>
        </w:rPr>
        <w:t xml:space="preserve">Al respecto y tomando en consideración que mediante acuerdo </w:t>
      </w:r>
      <w:r w:rsidR="00A76BD6" w:rsidRPr="00196009">
        <w:rPr>
          <w:rFonts w:ascii="Lato" w:hAnsi="Lato"/>
        </w:rPr>
        <w:t xml:space="preserve">III/61/2025, emitido en sesión extraordinaria de fecha veinte de junio del año en curso, este Órgano Colegiado únicamente tomó conocimiento del oficio </w:t>
      </w:r>
      <w:r w:rsidR="00665A0E" w:rsidRPr="00196009">
        <w:rPr>
          <w:rFonts w:ascii="Lato" w:hAnsi="Lato"/>
        </w:rPr>
        <w:t xml:space="preserve">1452/2025, signado por la Secretaría General del Sindicato “7 de Mayo”, mediante el cual hizo del conocimiento la </w:t>
      </w:r>
      <w:r w:rsidR="00665A0E" w:rsidRPr="00196009">
        <w:rPr>
          <w:rFonts w:ascii="Lato" w:hAnsi="Lato" w:cstheme="minorHAnsi"/>
          <w:bdr w:val="none" w:sz="0" w:space="0" w:color="auto" w:frame="1"/>
        </w:rPr>
        <w:t xml:space="preserve">terminación de la comisión sindical de la que gozaban los servidores públicos, aquí peticionarios; y se ordenó comunicarles de la terminación de su comisión sindical y en el caso del servidor público Erick Flores Paredes, que se encontraba </w:t>
      </w:r>
      <w:r w:rsidR="00665A0E" w:rsidRPr="00196009">
        <w:rPr>
          <w:rFonts w:ascii="Lato" w:hAnsi="Lato" w:cstheme="minorHAnsi"/>
          <w:bdr w:val="none" w:sz="0" w:space="0" w:color="auto" w:frame="1"/>
        </w:rPr>
        <w:lastRenderedPageBreak/>
        <w:t xml:space="preserve">de licencia con goce de sueldo por comisión sindical, se ordenó notificarle que debería reincorporarse al Juzgado de su última adscripción, esto es, Juzgado Mercantil y de Oralidad Mercantil del Distrito Judicial de Cuauhtémoc. Por lo anterior, </w:t>
      </w:r>
      <w:r w:rsidR="00160A2D" w:rsidRPr="00196009">
        <w:rPr>
          <w:rFonts w:ascii="Lato" w:hAnsi="Lato" w:cstheme="minorHAnsi"/>
          <w:bdr w:val="none" w:sz="0" w:space="0" w:color="auto" w:frame="1"/>
        </w:rPr>
        <w:t xml:space="preserve">este Órgano Colegiado carece de competencia para analizar la determinación de la </w:t>
      </w:r>
      <w:proofErr w:type="gramStart"/>
      <w:r w:rsidR="00160A2D" w:rsidRPr="00196009">
        <w:rPr>
          <w:rFonts w:ascii="Lato" w:hAnsi="Lato" w:cstheme="minorHAnsi"/>
          <w:bdr w:val="none" w:sz="0" w:space="0" w:color="auto" w:frame="1"/>
        </w:rPr>
        <w:t>Secretaria General</w:t>
      </w:r>
      <w:proofErr w:type="gramEnd"/>
      <w:r w:rsidR="00160A2D" w:rsidRPr="00196009">
        <w:rPr>
          <w:rFonts w:ascii="Lato" w:hAnsi="Lato" w:cstheme="minorHAnsi"/>
          <w:bdr w:val="none" w:sz="0" w:space="0" w:color="auto" w:frame="1"/>
        </w:rPr>
        <w:t xml:space="preserve"> de ese Sindicato, en respeto a la autonomía sindical. E</w:t>
      </w:r>
      <w:r w:rsidR="00665A0E" w:rsidRPr="00196009">
        <w:rPr>
          <w:rFonts w:ascii="Lato" w:hAnsi="Lato" w:cstheme="minorHAnsi"/>
          <w:bdr w:val="none" w:sz="0" w:space="0" w:color="auto" w:frame="1"/>
        </w:rPr>
        <w:t>n consecuencia, con fundamento en el artículo 61 de la Ley Orgánica del Poder Judicial del Estado, se determina</w:t>
      </w:r>
      <w:r w:rsidR="00160A2D" w:rsidRPr="00196009">
        <w:rPr>
          <w:rFonts w:ascii="Lato" w:hAnsi="Lato" w:cstheme="minorHAnsi"/>
          <w:bdr w:val="none" w:sz="0" w:space="0" w:color="auto" w:frame="1"/>
        </w:rPr>
        <w:t>, únicamente tom</w:t>
      </w:r>
      <w:r w:rsidR="00665A0E" w:rsidRPr="00196009">
        <w:rPr>
          <w:rFonts w:ascii="Lato" w:hAnsi="Lato" w:cstheme="minorHAnsi"/>
          <w:bdr w:val="none" w:sz="0" w:space="0" w:color="auto" w:frame="1"/>
        </w:rPr>
        <w:t>ar conocimiento del escrito de cuenta.</w:t>
      </w:r>
    </w:p>
    <w:p w14:paraId="5A1DC488" w14:textId="16EEA7EE" w:rsidR="00665A0E" w:rsidRPr="00196009" w:rsidRDefault="00665A0E" w:rsidP="00665A0E">
      <w:pPr>
        <w:tabs>
          <w:tab w:val="left" w:pos="5387"/>
        </w:tabs>
        <w:spacing w:line="480" w:lineRule="auto"/>
        <w:jc w:val="both"/>
        <w:rPr>
          <w:rFonts w:ascii="Lato" w:hAnsi="Lato" w:cstheme="minorHAnsi"/>
          <w:bdr w:val="none" w:sz="0" w:space="0" w:color="auto" w:frame="1"/>
        </w:rPr>
      </w:pPr>
      <w:r w:rsidRPr="00196009">
        <w:rPr>
          <w:rFonts w:ascii="Lato" w:hAnsi="Lato" w:cstheme="minorHAnsi"/>
          <w:bdr w:val="none" w:sz="0" w:space="0" w:color="auto" w:frame="1"/>
        </w:rPr>
        <w:t xml:space="preserve">Comuníquese esta determinación a los promoventes en su lugar de adscripción por conducto de la </w:t>
      </w:r>
      <w:proofErr w:type="spellStart"/>
      <w:r w:rsidRPr="00196009">
        <w:rPr>
          <w:rFonts w:ascii="Lato" w:hAnsi="Lato" w:cstheme="minorHAnsi"/>
          <w:bdr w:val="none" w:sz="0" w:space="0" w:color="auto" w:frame="1"/>
        </w:rPr>
        <w:t>Diligenciaria</w:t>
      </w:r>
      <w:proofErr w:type="spellEnd"/>
      <w:r w:rsidRPr="00196009">
        <w:rPr>
          <w:rFonts w:ascii="Lato" w:hAnsi="Lato" w:cstheme="minorHAnsi"/>
          <w:bdr w:val="none" w:sz="0" w:space="0" w:color="auto" w:frame="1"/>
        </w:rPr>
        <w:t xml:space="preserve"> adscrita a este Órgano Colegiado.</w:t>
      </w:r>
      <w:r w:rsidR="00A83191" w:rsidRPr="00196009">
        <w:rPr>
          <w:rFonts w:ascii="Lato" w:hAnsi="Lato" w:cstheme="minorHAnsi"/>
          <w:bdr w:val="none" w:sz="0" w:space="0" w:color="auto" w:frame="1"/>
        </w:rPr>
        <w:t xml:space="preserve"> </w:t>
      </w:r>
      <w:r w:rsidR="00A83191" w:rsidRPr="00196009">
        <w:rPr>
          <w:rFonts w:ascii="Lato" w:hAnsi="Lato" w:cstheme="minorHAnsi"/>
          <w:b/>
          <w:bCs/>
          <w:u w:val="single"/>
        </w:rPr>
        <w:t>APROBADO POR UNANIMIDAD DE VOTOS</w:t>
      </w:r>
      <w:r w:rsidR="00A83191" w:rsidRPr="00196009">
        <w:rPr>
          <w:rFonts w:ascii="Lato" w:hAnsi="Lato" w:cstheme="minorHAnsi"/>
        </w:rPr>
        <w:t>.</w:t>
      </w:r>
    </w:p>
    <w:p w14:paraId="771C3425" w14:textId="474AF370" w:rsidR="00116641" w:rsidRPr="00196009" w:rsidRDefault="00A83191" w:rsidP="00086D02">
      <w:pPr>
        <w:tabs>
          <w:tab w:val="left" w:pos="5387"/>
        </w:tabs>
        <w:spacing w:after="0" w:line="480" w:lineRule="auto"/>
        <w:jc w:val="both"/>
        <w:rPr>
          <w:rFonts w:ascii="Lato" w:hAnsi="Lato" w:cstheme="minorHAnsi"/>
          <w:b/>
          <w:bCs/>
          <w:bdr w:val="none" w:sz="0" w:space="0" w:color="auto" w:frame="1"/>
        </w:rPr>
      </w:pPr>
      <w:r w:rsidRPr="00196009">
        <w:rPr>
          <w:rFonts w:ascii="Lato" w:hAnsi="Lato" w:cstheme="minorHAnsi"/>
          <w:b/>
        </w:rPr>
        <w:t xml:space="preserve">            </w:t>
      </w:r>
      <w:r w:rsidR="00116641" w:rsidRPr="00196009">
        <w:rPr>
          <w:rFonts w:ascii="Lato" w:hAnsi="Lato" w:cstheme="minorHAnsi"/>
          <w:b/>
        </w:rPr>
        <w:t>ACUERDO XXIII/64/2025.</w:t>
      </w:r>
      <w:r w:rsidR="00665A0E" w:rsidRPr="00196009">
        <w:rPr>
          <w:rFonts w:ascii="Lato" w:hAnsi="Lato" w:cstheme="minorHAnsi"/>
          <w:b/>
        </w:rPr>
        <w:t>5.</w:t>
      </w:r>
      <w:r w:rsidR="00116641" w:rsidRPr="00196009">
        <w:rPr>
          <w:rFonts w:ascii="Lato" w:hAnsi="Lato" w:cstheme="minorHAnsi"/>
          <w:b/>
        </w:rPr>
        <w:t xml:space="preserve"> </w:t>
      </w:r>
      <w:r w:rsidR="00116641" w:rsidRPr="00196009">
        <w:rPr>
          <w:rFonts w:ascii="Lato" w:hAnsi="Lato" w:cstheme="minorHAnsi"/>
          <w:b/>
          <w:bCs/>
          <w:bdr w:val="none" w:sz="0" w:space="0" w:color="auto" w:frame="1"/>
        </w:rPr>
        <w:t>Escrito</w:t>
      </w:r>
      <w:r w:rsidR="00665A0E" w:rsidRPr="00196009">
        <w:rPr>
          <w:rFonts w:ascii="Lato" w:hAnsi="Lato" w:cstheme="minorHAnsi"/>
          <w:b/>
          <w:bCs/>
          <w:bdr w:val="none" w:sz="0" w:space="0" w:color="auto" w:frame="1"/>
        </w:rPr>
        <w:t xml:space="preserve"> recibido el veintisiete de junio de dos mil veinticinco, signado por la Licenciada Diane Sánchez Jiménez.</w:t>
      </w:r>
      <w:r w:rsidRPr="00196009">
        <w:rPr>
          <w:rFonts w:ascii="Lato" w:hAnsi="Lato" w:cstheme="minorHAnsi"/>
          <w:b/>
          <w:bCs/>
          <w:bdr w:val="none" w:sz="0" w:space="0" w:color="auto" w:frame="1"/>
        </w:rPr>
        <w:t xml:space="preserve"> - - - - - - - </w:t>
      </w:r>
    </w:p>
    <w:p w14:paraId="30A6E55B" w14:textId="25DBA9C3" w:rsidR="00665A0E" w:rsidRPr="00196009" w:rsidRDefault="00665A0E" w:rsidP="00086D02">
      <w:pPr>
        <w:tabs>
          <w:tab w:val="left" w:pos="5387"/>
        </w:tabs>
        <w:spacing w:after="0" w:line="480" w:lineRule="auto"/>
        <w:jc w:val="both"/>
        <w:rPr>
          <w:rFonts w:ascii="Lato" w:hAnsi="Lato" w:cstheme="minorHAnsi"/>
          <w:bdr w:val="none" w:sz="0" w:space="0" w:color="auto" w:frame="1"/>
        </w:rPr>
      </w:pPr>
      <w:r w:rsidRPr="00196009">
        <w:rPr>
          <w:rFonts w:ascii="Lato" w:hAnsi="Lato" w:cstheme="minorHAnsi"/>
          <w:bdr w:val="none" w:sz="0" w:space="0" w:color="auto" w:frame="1"/>
        </w:rPr>
        <w:t>Dada cuenta con el escrito, mediante el cual la promovente, manifiesta su interés de formar parte del Poder Judicial del Estado,</w:t>
      </w:r>
      <w:r w:rsidR="00086D02" w:rsidRPr="00196009">
        <w:rPr>
          <w:rFonts w:ascii="Lato" w:hAnsi="Lato" w:cstheme="minorHAnsi"/>
          <w:bdr w:val="none" w:sz="0" w:space="0" w:color="auto" w:frame="1"/>
        </w:rPr>
        <w:t xml:space="preserve"> anexando </w:t>
      </w:r>
      <w:proofErr w:type="spellStart"/>
      <w:r w:rsidR="00086D02" w:rsidRPr="00196009">
        <w:rPr>
          <w:rFonts w:ascii="Lato" w:hAnsi="Lato" w:cstheme="minorHAnsi"/>
          <w:bdr w:val="none" w:sz="0" w:space="0" w:color="auto" w:frame="1"/>
        </w:rPr>
        <w:t>curriculum</w:t>
      </w:r>
      <w:proofErr w:type="spellEnd"/>
      <w:r w:rsidR="00086D02" w:rsidRPr="00196009">
        <w:rPr>
          <w:rFonts w:ascii="Lato" w:hAnsi="Lato" w:cstheme="minorHAnsi"/>
          <w:bdr w:val="none" w:sz="0" w:space="0" w:color="auto" w:frame="1"/>
        </w:rPr>
        <w:t>.</w:t>
      </w:r>
      <w:r w:rsidR="007D0654" w:rsidRPr="00196009">
        <w:rPr>
          <w:rFonts w:ascii="Lato" w:hAnsi="Lato" w:cstheme="minorHAnsi"/>
          <w:bdr w:val="none" w:sz="0" w:space="0" w:color="auto" w:frame="1"/>
        </w:rPr>
        <w:t xml:space="preserve"> </w:t>
      </w:r>
      <w:r w:rsidR="00086D02" w:rsidRPr="00196009">
        <w:rPr>
          <w:rFonts w:ascii="Lato" w:hAnsi="Lato" w:cstheme="minorHAnsi"/>
          <w:bdr w:val="none" w:sz="0" w:space="0" w:color="auto" w:frame="1"/>
        </w:rPr>
        <w:t>Al respecto, tomando en consideración que por el momento no existen vacantes disponibles para</w:t>
      </w:r>
      <w:r w:rsidR="00CF7A7B" w:rsidRPr="00196009">
        <w:rPr>
          <w:rFonts w:ascii="Lato" w:hAnsi="Lato" w:cstheme="minorHAnsi"/>
          <w:bdr w:val="none" w:sz="0" w:space="0" w:color="auto" w:frame="1"/>
        </w:rPr>
        <w:t xml:space="preserve"> ser asignada a alguna área jurisdiccional o administrativa, con fundamento en el artículo 61 de la Ley Orgánica del Poder Judicial del Estado, se determina, únicamente tomar conocimiento del escrito y anexo de cuenta.</w:t>
      </w:r>
    </w:p>
    <w:p w14:paraId="10095978" w14:textId="3291E887" w:rsidR="00116641" w:rsidRPr="00196009" w:rsidRDefault="00CF7A7B" w:rsidP="00CF7A7B">
      <w:pPr>
        <w:spacing w:line="480" w:lineRule="auto"/>
        <w:jc w:val="both"/>
        <w:rPr>
          <w:rFonts w:ascii="Lato" w:hAnsi="Lato"/>
        </w:rPr>
      </w:pPr>
      <w:r w:rsidRPr="00196009">
        <w:rPr>
          <w:rFonts w:ascii="Lato" w:hAnsi="Lato"/>
        </w:rPr>
        <w:t xml:space="preserve">Comuníquese esta determinación a la peticionaria en los estrados del Consejo de la Judicatura, por conducto del </w:t>
      </w:r>
      <w:proofErr w:type="spellStart"/>
      <w:r w:rsidRPr="00196009">
        <w:rPr>
          <w:rFonts w:ascii="Lato" w:hAnsi="Lato"/>
        </w:rPr>
        <w:t>Diligenciario</w:t>
      </w:r>
      <w:proofErr w:type="spellEnd"/>
      <w:r w:rsidRPr="00196009">
        <w:rPr>
          <w:rFonts w:ascii="Lato" w:hAnsi="Lato"/>
        </w:rPr>
        <w:t>, al no haber señalado domicilio.</w:t>
      </w:r>
      <w:r w:rsidR="00A83191" w:rsidRPr="00196009">
        <w:rPr>
          <w:rFonts w:ascii="Lato" w:hAnsi="Lato"/>
        </w:rPr>
        <w:t xml:space="preserve"> </w:t>
      </w:r>
      <w:r w:rsidR="00A83191" w:rsidRPr="00196009">
        <w:rPr>
          <w:rFonts w:ascii="Lato" w:hAnsi="Lato" w:cstheme="minorHAnsi"/>
          <w:b/>
          <w:bCs/>
          <w:u w:val="single"/>
        </w:rPr>
        <w:t>APROBADO POR UNANIMIDAD DE VOTOS</w:t>
      </w:r>
      <w:r w:rsidR="00A83191" w:rsidRPr="00196009">
        <w:rPr>
          <w:rFonts w:ascii="Lato" w:hAnsi="Lato" w:cstheme="minorHAnsi"/>
        </w:rPr>
        <w:t>.</w:t>
      </w:r>
    </w:p>
    <w:p w14:paraId="6A6DD570" w14:textId="22F82A53" w:rsidR="00116641" w:rsidRPr="00196009" w:rsidRDefault="00116641" w:rsidP="001119CE">
      <w:pPr>
        <w:tabs>
          <w:tab w:val="left" w:pos="5387"/>
        </w:tabs>
        <w:spacing w:after="0" w:line="480" w:lineRule="auto"/>
        <w:ind w:firstLine="851"/>
        <w:jc w:val="both"/>
        <w:rPr>
          <w:rFonts w:ascii="Lato" w:hAnsi="Lato" w:cstheme="minorHAnsi"/>
          <w:b/>
        </w:rPr>
      </w:pPr>
      <w:r w:rsidRPr="00196009">
        <w:rPr>
          <w:rFonts w:ascii="Lato" w:hAnsi="Lato" w:cstheme="minorHAnsi"/>
          <w:b/>
        </w:rPr>
        <w:t>ACUERDO XXIII/64/2025.</w:t>
      </w:r>
      <w:r w:rsidR="006523F5" w:rsidRPr="00196009">
        <w:rPr>
          <w:rFonts w:ascii="Lato" w:hAnsi="Lato" w:cstheme="minorHAnsi"/>
          <w:b/>
        </w:rPr>
        <w:t>6 VENCIMIENTOS</w:t>
      </w:r>
      <w:r w:rsidR="001119CE" w:rsidRPr="00196009">
        <w:rPr>
          <w:rFonts w:ascii="Lato" w:hAnsi="Lato" w:cstheme="minorHAnsi"/>
          <w:b/>
        </w:rPr>
        <w:t>:</w:t>
      </w: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47"/>
        <w:gridCol w:w="3946"/>
      </w:tblGrid>
      <w:tr w:rsidR="00196009" w:rsidRPr="00196009" w14:paraId="43151A34" w14:textId="77777777" w:rsidTr="001119CE">
        <w:trPr>
          <w:trHeight w:val="315"/>
          <w:jc w:val="center"/>
        </w:trPr>
        <w:tc>
          <w:tcPr>
            <w:tcW w:w="2592" w:type="pct"/>
            <w:shd w:val="clear" w:color="auto" w:fill="auto"/>
            <w:noWrap/>
            <w:tcMar>
              <w:bottom w:w="142" w:type="dxa"/>
            </w:tcMar>
          </w:tcPr>
          <w:p w14:paraId="0B61AC19" w14:textId="77777777" w:rsidR="00384D0B" w:rsidRPr="00196009" w:rsidRDefault="00384D0B" w:rsidP="00384D0B">
            <w:pPr>
              <w:spacing w:after="0" w:line="360" w:lineRule="auto"/>
              <w:jc w:val="center"/>
              <w:rPr>
                <w:rFonts w:ascii="Lato" w:hAnsi="Lato" w:cs="Calibri"/>
                <w:b/>
                <w:bCs/>
                <w:sz w:val="20"/>
                <w:szCs w:val="20"/>
              </w:rPr>
            </w:pPr>
            <w:r w:rsidRPr="00196009">
              <w:rPr>
                <w:rFonts w:ascii="Lato" w:hAnsi="Lato" w:cs="Calibri"/>
                <w:b/>
                <w:bCs/>
                <w:sz w:val="20"/>
                <w:szCs w:val="20"/>
              </w:rPr>
              <w:t>SITUACIÓN ACTUAL</w:t>
            </w:r>
          </w:p>
        </w:tc>
        <w:tc>
          <w:tcPr>
            <w:tcW w:w="2408" w:type="pct"/>
            <w:shd w:val="clear" w:color="auto" w:fill="auto"/>
            <w:noWrap/>
            <w:tcMar>
              <w:bottom w:w="142" w:type="dxa"/>
            </w:tcMar>
          </w:tcPr>
          <w:p w14:paraId="3D13FE71" w14:textId="77777777" w:rsidR="00384D0B" w:rsidRPr="00196009" w:rsidRDefault="00384D0B" w:rsidP="00384D0B">
            <w:pPr>
              <w:spacing w:after="0" w:line="360" w:lineRule="auto"/>
              <w:ind w:left="1080"/>
              <w:rPr>
                <w:rFonts w:ascii="Lato" w:hAnsi="Lato" w:cs="Calibri"/>
                <w:b/>
                <w:bCs/>
                <w:sz w:val="20"/>
                <w:szCs w:val="20"/>
              </w:rPr>
            </w:pPr>
            <w:r w:rsidRPr="00196009">
              <w:rPr>
                <w:rFonts w:ascii="Lato" w:hAnsi="Lato" w:cs="Calibri"/>
                <w:b/>
                <w:bCs/>
                <w:sz w:val="20"/>
                <w:szCs w:val="20"/>
              </w:rPr>
              <w:t>DETERMINACIÓN</w:t>
            </w:r>
          </w:p>
        </w:tc>
      </w:tr>
      <w:tr w:rsidR="004E2B4F" w:rsidRPr="00196009" w14:paraId="510538A9"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BF14D9A" w14:textId="77777777" w:rsidR="004E2B4F" w:rsidRPr="000E4845" w:rsidRDefault="004E2B4F" w:rsidP="004E2B4F">
            <w:pPr>
              <w:spacing w:after="0" w:line="360" w:lineRule="auto"/>
              <w:jc w:val="both"/>
              <w:rPr>
                <w:rFonts w:ascii="Lato" w:hAnsi="Lato" w:cs="Calibri"/>
                <w:b/>
                <w:bCs/>
                <w:color w:val="000000" w:themeColor="text1"/>
                <w:sz w:val="20"/>
                <w:szCs w:val="20"/>
              </w:rPr>
            </w:pPr>
            <w:bookmarkStart w:id="19" w:name="_Hlk167697387"/>
            <w:r w:rsidRPr="000E4845">
              <w:rPr>
                <w:rFonts w:ascii="Lato" w:hAnsi="Lato" w:cs="Calibri"/>
                <w:b/>
                <w:bCs/>
                <w:color w:val="000000" w:themeColor="text1"/>
                <w:sz w:val="20"/>
                <w:szCs w:val="20"/>
              </w:rPr>
              <w:t>Mtra. Verónica Leticia Bernal Salazar</w:t>
            </w:r>
          </w:p>
          <w:p w14:paraId="133ABBB4" w14:textId="77777777" w:rsidR="004E2B4F" w:rsidRPr="000E4845" w:rsidRDefault="004E2B4F" w:rsidP="004E2B4F">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Proyectista de Juzgado (nivel 9), adscrita al Juzgado Tercero de lo Civil del Distrito Judicial de Cuauhtémoc y de Extinción de Dominio del Estado de Tlaxcala.</w:t>
            </w:r>
          </w:p>
          <w:p w14:paraId="4F3FA90E" w14:textId="77777777" w:rsidR="004E2B4F" w:rsidRPr="000E4845" w:rsidRDefault="004E2B4F" w:rsidP="004E2B4F">
            <w:pPr>
              <w:spacing w:after="0" w:line="360" w:lineRule="auto"/>
              <w:jc w:val="both"/>
              <w:rPr>
                <w:rFonts w:ascii="Lato" w:hAnsi="Lato" w:cs="Calibri"/>
                <w:b/>
                <w:bCs/>
                <w:color w:val="000000" w:themeColor="text1"/>
                <w:sz w:val="20"/>
                <w:szCs w:val="20"/>
              </w:rPr>
            </w:pPr>
            <w:r w:rsidRPr="000E4845">
              <w:rPr>
                <w:rFonts w:ascii="Lato" w:hAnsi="Lato" w:cs="Calibri"/>
                <w:b/>
                <w:bCs/>
                <w:color w:val="000000" w:themeColor="text1"/>
                <w:sz w:val="20"/>
                <w:szCs w:val="20"/>
              </w:rPr>
              <w:t>Vence readscripción temporal: 05-jul-25</w:t>
            </w:r>
          </w:p>
          <w:p w14:paraId="58454E8F" w14:textId="77777777" w:rsidR="004E2B4F" w:rsidRPr="000E4845" w:rsidRDefault="004E2B4F" w:rsidP="004E2B4F">
            <w:pPr>
              <w:spacing w:after="0" w:line="360" w:lineRule="auto"/>
              <w:jc w:val="both"/>
              <w:rPr>
                <w:rFonts w:ascii="Lato" w:hAnsi="Lato" w:cs="Calibri"/>
                <w:color w:val="000000" w:themeColor="text1"/>
                <w:sz w:val="20"/>
                <w:szCs w:val="20"/>
              </w:rPr>
            </w:pPr>
            <w:r w:rsidRPr="000E4845">
              <w:rPr>
                <w:rFonts w:ascii="Lato" w:hAnsi="Lato" w:cs="Calibri"/>
                <w:color w:val="000000" w:themeColor="text1"/>
                <w:sz w:val="20"/>
                <w:szCs w:val="20"/>
              </w:rPr>
              <w:t>Cubre a la Lcda. Ana Laura Carreón Ponce</w:t>
            </w:r>
          </w:p>
          <w:p w14:paraId="3FD5DFB6" w14:textId="75E3A0EF" w:rsidR="004E2B4F" w:rsidRPr="00196009" w:rsidRDefault="004E2B4F" w:rsidP="004E2B4F">
            <w:pPr>
              <w:spacing w:after="0" w:line="360" w:lineRule="auto"/>
              <w:jc w:val="both"/>
              <w:rPr>
                <w:rFonts w:ascii="Lato" w:hAnsi="Lato" w:cs="Calibri"/>
                <w:b/>
                <w:bCs/>
                <w:sz w:val="20"/>
                <w:szCs w:val="20"/>
                <w:highlight w:val="yellow"/>
              </w:rPr>
            </w:pPr>
            <w:r w:rsidRPr="000E4845">
              <w:rPr>
                <w:rFonts w:ascii="Lato" w:hAnsi="Lato" w:cs="Calibri"/>
                <w:color w:val="000000" w:themeColor="text1"/>
                <w:sz w:val="20"/>
                <w:szCs w:val="20"/>
              </w:rPr>
              <w:lastRenderedPageBreak/>
              <w:t>Una vez concluida la encomienda, regresará con el mismo nivel y cargo de Proyectista de Juzgado (nivel 9), en el área de su anterior adscripción (</w:t>
            </w:r>
            <w:proofErr w:type="spellStart"/>
            <w:r w:rsidRPr="000E4845">
              <w:rPr>
                <w:rFonts w:ascii="Lato" w:hAnsi="Lato" w:cs="Calibri"/>
                <w:color w:val="000000" w:themeColor="text1"/>
                <w:sz w:val="20"/>
                <w:szCs w:val="20"/>
              </w:rPr>
              <w:t>Jgdo</w:t>
            </w:r>
            <w:proofErr w:type="spellEnd"/>
            <w:r w:rsidRPr="000E4845">
              <w:rPr>
                <w:rFonts w:ascii="Lato" w:hAnsi="Lato" w:cs="Calibri"/>
                <w:color w:val="000000" w:themeColor="text1"/>
                <w:sz w:val="20"/>
                <w:szCs w:val="20"/>
              </w:rPr>
              <w:t xml:space="preserve"> Civil Zaragoza).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AF41639" w14:textId="344CF1E2" w:rsidR="004E2B4F" w:rsidRPr="00196009" w:rsidRDefault="004E2B4F" w:rsidP="004E2B4F">
            <w:pPr>
              <w:spacing w:after="0" w:line="360" w:lineRule="auto"/>
              <w:jc w:val="both"/>
              <w:rPr>
                <w:rFonts w:ascii="Lato" w:hAnsi="Lato" w:cs="Calibri"/>
                <w:sz w:val="20"/>
                <w:szCs w:val="20"/>
              </w:rPr>
            </w:pPr>
            <w:r w:rsidRPr="000E4845">
              <w:rPr>
                <w:rFonts w:ascii="Lato" w:hAnsi="Lato" w:cs="Calibri"/>
                <w:color w:val="000000" w:themeColor="text1"/>
                <w:sz w:val="20"/>
                <w:szCs w:val="20"/>
              </w:rPr>
              <w:lastRenderedPageBreak/>
              <w:t xml:space="preserve">Deberá reincorporarse de manera inmediata al Juzgado de su anterior adscripción, esto es Juzgado Civil del Distrito Judicial de Zaragoza, hasta nuevas instrucciones, toda vez que concluyó el periodo de su adscripción temporal </w:t>
            </w:r>
          </w:p>
        </w:tc>
      </w:tr>
      <w:bookmarkEnd w:id="19"/>
      <w:tr w:rsidR="00196009" w:rsidRPr="00196009" w14:paraId="2CCF36B2"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CC897E3" w14:textId="77777777" w:rsidR="00384D0B" w:rsidRPr="00196009" w:rsidRDefault="00384D0B" w:rsidP="00384D0B">
            <w:pPr>
              <w:spacing w:after="0" w:line="360" w:lineRule="auto"/>
              <w:jc w:val="both"/>
              <w:rPr>
                <w:rFonts w:ascii="Lato" w:hAnsi="Lato" w:cs="Calibri"/>
                <w:b/>
                <w:bCs/>
                <w:sz w:val="20"/>
                <w:szCs w:val="20"/>
              </w:rPr>
            </w:pPr>
            <w:r w:rsidRPr="00196009">
              <w:rPr>
                <w:rFonts w:ascii="Lato" w:hAnsi="Lato" w:cs="Calibri"/>
                <w:b/>
                <w:bCs/>
                <w:sz w:val="20"/>
                <w:szCs w:val="20"/>
              </w:rPr>
              <w:t>Lcdo. José Armando Leyva Flores</w:t>
            </w:r>
          </w:p>
          <w:p w14:paraId="1677C046" w14:textId="77777777" w:rsidR="00384D0B" w:rsidRPr="00196009" w:rsidRDefault="00384D0B" w:rsidP="00384D0B">
            <w:pPr>
              <w:spacing w:after="0" w:line="360" w:lineRule="auto"/>
              <w:jc w:val="both"/>
              <w:rPr>
                <w:rFonts w:ascii="Lato" w:hAnsi="Lato" w:cs="Calibri"/>
                <w:sz w:val="20"/>
                <w:szCs w:val="20"/>
              </w:rPr>
            </w:pPr>
            <w:r w:rsidRPr="00196009">
              <w:rPr>
                <w:rFonts w:ascii="Lato" w:hAnsi="Lato" w:cs="Calibri"/>
                <w:sz w:val="20"/>
                <w:szCs w:val="20"/>
              </w:rPr>
              <w:t>Secretaria Proyectista de Sala Interino (nivel 14), adscrito a la Tercera Ponencia de la Sala Civil-Familiar del Tribunal Superior de Justicia del Estado de Tlaxcala.</w:t>
            </w:r>
          </w:p>
          <w:p w14:paraId="0B180AFC" w14:textId="77777777" w:rsidR="00384D0B" w:rsidRPr="00196009" w:rsidRDefault="00384D0B" w:rsidP="00384D0B">
            <w:pPr>
              <w:spacing w:after="0" w:line="360" w:lineRule="auto"/>
              <w:jc w:val="both"/>
              <w:rPr>
                <w:rFonts w:ascii="Lato" w:hAnsi="Lato" w:cs="Calibri"/>
                <w:b/>
                <w:bCs/>
                <w:sz w:val="20"/>
                <w:szCs w:val="20"/>
              </w:rPr>
            </w:pPr>
            <w:r w:rsidRPr="00196009">
              <w:rPr>
                <w:rFonts w:ascii="Lato" w:hAnsi="Lato" w:cs="Calibri"/>
                <w:b/>
                <w:bCs/>
                <w:sz w:val="20"/>
                <w:szCs w:val="20"/>
              </w:rPr>
              <w:t>Vence interinato: 12-jul-25</w:t>
            </w:r>
          </w:p>
          <w:p w14:paraId="346A18F3" w14:textId="77777777" w:rsidR="00384D0B" w:rsidRPr="00196009" w:rsidRDefault="00384D0B" w:rsidP="00384D0B">
            <w:pPr>
              <w:spacing w:after="0" w:line="360" w:lineRule="auto"/>
              <w:jc w:val="both"/>
              <w:rPr>
                <w:rFonts w:ascii="Lato" w:hAnsi="Lato" w:cs="Calibri"/>
                <w:sz w:val="20"/>
                <w:szCs w:val="20"/>
              </w:rPr>
            </w:pPr>
            <w:r w:rsidRPr="00196009">
              <w:rPr>
                <w:rFonts w:ascii="Lato" w:hAnsi="Lato" w:cs="Calibri"/>
                <w:sz w:val="20"/>
                <w:szCs w:val="20"/>
              </w:rPr>
              <w:t>Una vez concluido el término, regresará al nivel y cargo que ostentaba como Proyectista de Juzgado (nivel 9), en el área de su anterior adscripción (</w:t>
            </w:r>
            <w:proofErr w:type="spellStart"/>
            <w:r w:rsidRPr="00196009">
              <w:rPr>
                <w:rFonts w:ascii="Lato" w:hAnsi="Lato" w:cs="Calibri"/>
                <w:sz w:val="20"/>
                <w:szCs w:val="20"/>
              </w:rPr>
              <w:t>Jgdo</w:t>
            </w:r>
            <w:proofErr w:type="spellEnd"/>
            <w:r w:rsidRPr="00196009">
              <w:rPr>
                <w:rFonts w:ascii="Lato" w:hAnsi="Lato" w:cs="Calibri"/>
                <w:sz w:val="20"/>
                <w:szCs w:val="20"/>
              </w:rPr>
              <w:t>. 1° Civil Cuauhtémoc).</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54BECFB" w14:textId="33EF0234" w:rsidR="00384D0B" w:rsidRPr="00196009" w:rsidRDefault="008C6F12" w:rsidP="00384D0B">
            <w:pPr>
              <w:spacing w:after="0" w:line="360" w:lineRule="auto"/>
              <w:jc w:val="both"/>
              <w:rPr>
                <w:rFonts w:ascii="Lato" w:hAnsi="Lato" w:cs="Calibri"/>
                <w:sz w:val="20"/>
                <w:szCs w:val="20"/>
              </w:rPr>
            </w:pPr>
            <w:r w:rsidRPr="00196009">
              <w:rPr>
                <w:rFonts w:ascii="Lato" w:hAnsi="Lato" w:cs="Calibri"/>
                <w:sz w:val="20"/>
                <w:szCs w:val="20"/>
              </w:rPr>
              <w:t xml:space="preserve">A petición del Magistrado Titular de la Tercera Ponencia de la Sala Civil-Familiar del Tribunal Superior de Justicia y por necesidades del servicio, se amplía su interinato por </w:t>
            </w:r>
            <w:r w:rsidR="00CB4E0C" w:rsidRPr="00196009">
              <w:rPr>
                <w:rFonts w:ascii="Lato" w:hAnsi="Lato" w:cs="Calibri"/>
                <w:sz w:val="20"/>
                <w:szCs w:val="20"/>
              </w:rPr>
              <w:t xml:space="preserve">seis </w:t>
            </w:r>
            <w:r w:rsidRPr="00196009">
              <w:rPr>
                <w:rFonts w:ascii="Lato" w:hAnsi="Lato" w:cs="Calibri"/>
                <w:sz w:val="20"/>
                <w:szCs w:val="20"/>
              </w:rPr>
              <w:t xml:space="preserve">meses. Una vez concluido el término regresará al nivel y cargo que ostentaba de Proyectista de Juzgado. </w:t>
            </w:r>
          </w:p>
        </w:tc>
      </w:tr>
      <w:tr w:rsidR="00196009" w:rsidRPr="00196009" w14:paraId="4EAE5021"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4721884" w14:textId="77777777" w:rsidR="00384D0B" w:rsidRPr="00196009" w:rsidRDefault="00384D0B" w:rsidP="00384D0B">
            <w:pPr>
              <w:spacing w:after="0" w:line="360" w:lineRule="auto"/>
              <w:jc w:val="both"/>
              <w:rPr>
                <w:rFonts w:ascii="Lato" w:hAnsi="Lato" w:cs="Calibri"/>
                <w:b/>
                <w:bCs/>
                <w:sz w:val="20"/>
                <w:szCs w:val="20"/>
              </w:rPr>
            </w:pPr>
            <w:r w:rsidRPr="00196009">
              <w:rPr>
                <w:rFonts w:ascii="Lato" w:hAnsi="Lato" w:cs="Calibri"/>
                <w:b/>
                <w:bCs/>
                <w:sz w:val="20"/>
                <w:szCs w:val="20"/>
              </w:rPr>
              <w:t>Lcda. Elvira María Álvarez Romano</w:t>
            </w:r>
          </w:p>
          <w:p w14:paraId="48234F3A" w14:textId="77777777" w:rsidR="00384D0B" w:rsidRPr="00196009" w:rsidRDefault="00384D0B" w:rsidP="00384D0B">
            <w:pPr>
              <w:spacing w:after="0" w:line="360" w:lineRule="auto"/>
              <w:jc w:val="both"/>
              <w:rPr>
                <w:rFonts w:ascii="Lato" w:hAnsi="Lato" w:cs="Calibri"/>
                <w:sz w:val="20"/>
                <w:szCs w:val="20"/>
              </w:rPr>
            </w:pPr>
            <w:r w:rsidRPr="00196009">
              <w:rPr>
                <w:rFonts w:ascii="Lato" w:hAnsi="Lato" w:cs="Calibri"/>
                <w:sz w:val="20"/>
                <w:szCs w:val="20"/>
              </w:rPr>
              <w:t>Proyectista de Juzgado Interina (nivel 9), adscrita al Juzgado Primero de lo Civil del Distrito Judicial de Cuauhtémoc.</w:t>
            </w:r>
          </w:p>
          <w:p w14:paraId="0DA344A8" w14:textId="77777777" w:rsidR="00384D0B" w:rsidRPr="00196009" w:rsidRDefault="00384D0B" w:rsidP="00384D0B">
            <w:pPr>
              <w:spacing w:after="0" w:line="360" w:lineRule="auto"/>
              <w:jc w:val="both"/>
              <w:rPr>
                <w:rFonts w:ascii="Lato" w:hAnsi="Lato" w:cs="Calibri"/>
                <w:b/>
                <w:bCs/>
                <w:sz w:val="20"/>
                <w:szCs w:val="20"/>
              </w:rPr>
            </w:pPr>
            <w:r w:rsidRPr="00196009">
              <w:rPr>
                <w:rFonts w:ascii="Lato" w:hAnsi="Lato" w:cs="Calibri"/>
                <w:b/>
                <w:bCs/>
                <w:sz w:val="20"/>
                <w:szCs w:val="20"/>
              </w:rPr>
              <w:t>Vence interinato: 12-jul-25</w:t>
            </w:r>
          </w:p>
          <w:p w14:paraId="4B8D99AD" w14:textId="77777777" w:rsidR="00384D0B" w:rsidRPr="00196009" w:rsidRDefault="00384D0B" w:rsidP="00384D0B">
            <w:pPr>
              <w:spacing w:after="0" w:line="360" w:lineRule="auto"/>
              <w:jc w:val="both"/>
              <w:rPr>
                <w:rFonts w:ascii="Lato" w:hAnsi="Lato" w:cs="Calibri"/>
                <w:sz w:val="20"/>
                <w:szCs w:val="20"/>
              </w:rPr>
            </w:pPr>
            <w:r w:rsidRPr="00196009">
              <w:rPr>
                <w:rFonts w:ascii="Lato" w:hAnsi="Lato" w:cs="Calibri"/>
                <w:sz w:val="20"/>
                <w:szCs w:val="20"/>
              </w:rPr>
              <w:t>Cubre al Lcdo. José Armando Leyva Flores</w:t>
            </w:r>
          </w:p>
          <w:p w14:paraId="124D67FA" w14:textId="77777777" w:rsidR="00384D0B" w:rsidRPr="00196009" w:rsidRDefault="00384D0B" w:rsidP="00384D0B">
            <w:pPr>
              <w:spacing w:after="0" w:line="360" w:lineRule="auto"/>
              <w:jc w:val="both"/>
              <w:rPr>
                <w:rFonts w:ascii="Lato" w:hAnsi="Lato" w:cs="Calibri"/>
                <w:b/>
                <w:bCs/>
                <w:sz w:val="20"/>
                <w:szCs w:val="20"/>
              </w:rPr>
            </w:pPr>
            <w:r w:rsidRPr="00196009">
              <w:rPr>
                <w:rFonts w:ascii="Lato" w:hAnsi="Lato" w:cs="Calibri"/>
                <w:sz w:val="20"/>
                <w:szCs w:val="20"/>
              </w:rPr>
              <w:t xml:space="preserve">Una vez concluido el periodo, regresará al nivel y cargo que ostentaba como </w:t>
            </w:r>
            <w:proofErr w:type="spellStart"/>
            <w:r w:rsidRPr="00196009">
              <w:rPr>
                <w:rFonts w:ascii="Lato" w:hAnsi="Lato" w:cs="Calibri"/>
                <w:sz w:val="20"/>
                <w:szCs w:val="20"/>
              </w:rPr>
              <w:t>Diligenciaria</w:t>
            </w:r>
            <w:proofErr w:type="spellEnd"/>
            <w:r w:rsidRPr="00196009">
              <w:rPr>
                <w:rFonts w:ascii="Lato" w:hAnsi="Lato" w:cs="Calibri"/>
                <w:sz w:val="20"/>
                <w:szCs w:val="20"/>
              </w:rPr>
              <w:t xml:space="preserve"> Interina (nivel 7</w:t>
            </w:r>
            <w:proofErr w:type="gramStart"/>
            <w:r w:rsidRPr="00196009">
              <w:rPr>
                <w:rFonts w:ascii="Lato" w:hAnsi="Lato" w:cs="Calibri"/>
                <w:sz w:val="20"/>
                <w:szCs w:val="20"/>
              </w:rPr>
              <w:t>),en</w:t>
            </w:r>
            <w:proofErr w:type="gramEnd"/>
            <w:r w:rsidRPr="00196009">
              <w:rPr>
                <w:rFonts w:ascii="Lato" w:hAnsi="Lato" w:cs="Calibri"/>
                <w:sz w:val="20"/>
                <w:szCs w:val="20"/>
              </w:rPr>
              <w:t xml:space="preserve"> el área de su anterior adscripción (</w:t>
            </w:r>
            <w:proofErr w:type="spellStart"/>
            <w:r w:rsidRPr="00196009">
              <w:rPr>
                <w:rFonts w:ascii="Lato" w:hAnsi="Lato" w:cs="Calibri"/>
                <w:sz w:val="20"/>
                <w:szCs w:val="20"/>
              </w:rPr>
              <w:t>Jgdo</w:t>
            </w:r>
            <w:proofErr w:type="spellEnd"/>
            <w:r w:rsidRPr="00196009">
              <w:rPr>
                <w:rFonts w:ascii="Lato" w:hAnsi="Lato" w:cs="Calibri"/>
                <w:sz w:val="20"/>
                <w:szCs w:val="20"/>
              </w:rPr>
              <w:t>. 1° Familiar de Cuauhtémoc).</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E9AAB66" w14:textId="1B42567D" w:rsidR="00384D0B" w:rsidRPr="00196009" w:rsidRDefault="008C6F12" w:rsidP="00384D0B">
            <w:pPr>
              <w:spacing w:after="0" w:line="360" w:lineRule="auto"/>
              <w:jc w:val="both"/>
              <w:rPr>
                <w:rFonts w:ascii="Lato" w:hAnsi="Lato" w:cs="Calibri"/>
                <w:sz w:val="20"/>
                <w:szCs w:val="20"/>
              </w:rPr>
            </w:pPr>
            <w:r w:rsidRPr="00196009">
              <w:rPr>
                <w:rFonts w:ascii="Lato" w:hAnsi="Lato" w:cs="Calibri"/>
                <w:sz w:val="20"/>
                <w:szCs w:val="20"/>
              </w:rPr>
              <w:t xml:space="preserve">Por necesidades del servicio, se amplía su interinato por </w:t>
            </w:r>
            <w:r w:rsidR="00CB4E0C" w:rsidRPr="00196009">
              <w:rPr>
                <w:rFonts w:ascii="Lato" w:hAnsi="Lato" w:cs="Calibri"/>
                <w:sz w:val="20"/>
                <w:szCs w:val="20"/>
              </w:rPr>
              <w:t xml:space="preserve">seis </w:t>
            </w:r>
            <w:r w:rsidRPr="00196009">
              <w:rPr>
                <w:rFonts w:ascii="Lato" w:hAnsi="Lato" w:cs="Calibri"/>
                <w:sz w:val="20"/>
                <w:szCs w:val="20"/>
              </w:rPr>
              <w:t xml:space="preserve">meses. Una vez concluido el periodo, regresará al nivel y cargo que ostentaba como </w:t>
            </w:r>
            <w:proofErr w:type="spellStart"/>
            <w:r w:rsidRPr="00196009">
              <w:rPr>
                <w:rFonts w:ascii="Lato" w:hAnsi="Lato" w:cs="Calibri"/>
                <w:sz w:val="20"/>
                <w:szCs w:val="20"/>
              </w:rPr>
              <w:t>Diligenciaria</w:t>
            </w:r>
            <w:proofErr w:type="spellEnd"/>
            <w:r w:rsidRPr="00196009">
              <w:rPr>
                <w:rFonts w:ascii="Lato" w:hAnsi="Lato" w:cs="Calibri"/>
                <w:sz w:val="20"/>
                <w:szCs w:val="20"/>
              </w:rPr>
              <w:t>.</w:t>
            </w:r>
          </w:p>
        </w:tc>
      </w:tr>
      <w:tr w:rsidR="00196009" w:rsidRPr="00196009" w14:paraId="6B6CD3C4"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044E74B"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b/>
                <w:bCs/>
                <w:sz w:val="20"/>
                <w:szCs w:val="20"/>
              </w:rPr>
              <w:t>Lcda. Dolores Cuamatzi Flores</w:t>
            </w:r>
          </w:p>
          <w:p w14:paraId="3E69F1E7" w14:textId="77777777" w:rsidR="008C6F12" w:rsidRPr="00196009" w:rsidRDefault="008C6F12" w:rsidP="008C6F12">
            <w:pPr>
              <w:spacing w:after="0" w:line="360" w:lineRule="auto"/>
              <w:jc w:val="both"/>
              <w:rPr>
                <w:rFonts w:ascii="Lato" w:hAnsi="Lato" w:cs="Calibri"/>
                <w:sz w:val="20"/>
                <w:szCs w:val="20"/>
              </w:rPr>
            </w:pPr>
            <w:proofErr w:type="spellStart"/>
            <w:r w:rsidRPr="00196009">
              <w:rPr>
                <w:rFonts w:ascii="Lato" w:hAnsi="Lato" w:cs="Calibri"/>
                <w:sz w:val="20"/>
                <w:szCs w:val="20"/>
              </w:rPr>
              <w:t>Diligenciaria</w:t>
            </w:r>
            <w:proofErr w:type="spellEnd"/>
            <w:r w:rsidRPr="00196009">
              <w:rPr>
                <w:rFonts w:ascii="Lato" w:hAnsi="Lato" w:cs="Calibri"/>
                <w:sz w:val="20"/>
                <w:szCs w:val="20"/>
              </w:rPr>
              <w:t xml:space="preserve"> Interina (nivel 7), adscrita al Juzgado Primero de lo Familiar del Distrito Judicial de Cuauhtémoc.</w:t>
            </w:r>
          </w:p>
          <w:p w14:paraId="0171F39A"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b/>
                <w:bCs/>
                <w:sz w:val="20"/>
                <w:szCs w:val="20"/>
              </w:rPr>
              <w:t>Vence interinato: 12-jul-25</w:t>
            </w:r>
          </w:p>
          <w:p w14:paraId="0B9B15C4" w14:textId="77777777" w:rsidR="008C6F12" w:rsidRPr="00196009" w:rsidRDefault="008C6F12" w:rsidP="008C6F12">
            <w:pPr>
              <w:spacing w:after="0" w:line="360" w:lineRule="auto"/>
              <w:jc w:val="both"/>
              <w:rPr>
                <w:rFonts w:ascii="Lato" w:hAnsi="Lato" w:cs="Calibri"/>
                <w:sz w:val="20"/>
                <w:szCs w:val="20"/>
              </w:rPr>
            </w:pPr>
            <w:r w:rsidRPr="00196009">
              <w:rPr>
                <w:rFonts w:ascii="Lato" w:hAnsi="Lato" w:cs="Calibri"/>
                <w:sz w:val="20"/>
                <w:szCs w:val="20"/>
              </w:rPr>
              <w:t>Cubre a la Lcda. Elvia María Álvarez Romano</w:t>
            </w:r>
          </w:p>
          <w:p w14:paraId="579ECA3B"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sz w:val="20"/>
                <w:szCs w:val="20"/>
              </w:rPr>
              <w:t>Una vez concluido el periodo, regresará al nivel y cargo que ostentaba como Oficial de Partes Interina (nivel 5), en el área de su actual adscripción.</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1C13076" w14:textId="7D675DC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sz w:val="20"/>
                <w:szCs w:val="20"/>
              </w:rPr>
              <w:t>Por necesidades del servicio, se amplía su interinato por</w:t>
            </w:r>
            <w:r w:rsidR="00CB4E0C" w:rsidRPr="00196009">
              <w:rPr>
                <w:rFonts w:ascii="Lato" w:hAnsi="Lato" w:cs="Calibri"/>
                <w:sz w:val="20"/>
                <w:szCs w:val="20"/>
              </w:rPr>
              <w:t xml:space="preserve"> seis </w:t>
            </w:r>
            <w:r w:rsidRPr="00196009">
              <w:rPr>
                <w:rFonts w:ascii="Lato" w:hAnsi="Lato" w:cs="Calibri"/>
                <w:sz w:val="20"/>
                <w:szCs w:val="20"/>
              </w:rPr>
              <w:t>meses. Una vez concluido el periodo, regresará al nivel y cargo que ostentaba como Oficial de Partes.</w:t>
            </w:r>
          </w:p>
        </w:tc>
      </w:tr>
      <w:tr w:rsidR="00196009" w:rsidRPr="00196009" w14:paraId="6792A870"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904E92F"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b/>
                <w:bCs/>
                <w:sz w:val="20"/>
                <w:szCs w:val="20"/>
              </w:rPr>
              <w:t>Lcda. Lucía Magdalena Anaya Garrido</w:t>
            </w:r>
          </w:p>
          <w:p w14:paraId="5C729EE4" w14:textId="77777777" w:rsidR="008C6F12" w:rsidRPr="00196009" w:rsidRDefault="008C6F12" w:rsidP="008C6F12">
            <w:pPr>
              <w:spacing w:after="0" w:line="360" w:lineRule="auto"/>
              <w:jc w:val="both"/>
              <w:rPr>
                <w:rFonts w:ascii="Lato" w:hAnsi="Lato" w:cs="Calibri"/>
                <w:sz w:val="20"/>
                <w:szCs w:val="20"/>
              </w:rPr>
            </w:pPr>
            <w:r w:rsidRPr="00196009">
              <w:rPr>
                <w:rFonts w:ascii="Lato" w:hAnsi="Lato" w:cs="Calibri"/>
                <w:sz w:val="20"/>
                <w:szCs w:val="20"/>
              </w:rPr>
              <w:t>Auxiliar Administrativa Interina (nivel 5), en funciones de Oficial de Partes, adscrita al Juzgado Primero de lo Familiar del Distrito Judicial de Cuauhtémoc.</w:t>
            </w:r>
          </w:p>
          <w:p w14:paraId="34468378"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b/>
                <w:bCs/>
                <w:sz w:val="20"/>
                <w:szCs w:val="20"/>
              </w:rPr>
              <w:t>Vence interinato: 12-jul 25</w:t>
            </w:r>
          </w:p>
          <w:p w14:paraId="102E68FD" w14:textId="77777777" w:rsidR="008C6F12" w:rsidRPr="00196009" w:rsidRDefault="008C6F12" w:rsidP="008C6F12">
            <w:pPr>
              <w:spacing w:after="0" w:line="360" w:lineRule="auto"/>
              <w:jc w:val="both"/>
              <w:rPr>
                <w:rFonts w:ascii="Lato" w:hAnsi="Lato" w:cs="Calibri"/>
                <w:sz w:val="20"/>
                <w:szCs w:val="20"/>
              </w:rPr>
            </w:pPr>
            <w:r w:rsidRPr="00196009">
              <w:rPr>
                <w:rFonts w:ascii="Lato" w:hAnsi="Lato" w:cs="Calibri"/>
                <w:sz w:val="20"/>
                <w:szCs w:val="20"/>
              </w:rPr>
              <w:t>Cubre a la Lcda. Dolores Cuamatzi Flores</w:t>
            </w:r>
          </w:p>
          <w:p w14:paraId="5F7E75F2"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sz w:val="20"/>
                <w:szCs w:val="20"/>
              </w:rPr>
              <w:lastRenderedPageBreak/>
              <w:t>Una vez concluida el término, causará la baja respectiva.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17F9C0F" w14:textId="7AD61715"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sz w:val="20"/>
                <w:szCs w:val="20"/>
              </w:rPr>
              <w:lastRenderedPageBreak/>
              <w:t>Por necesidades del servicio, se amplía su interinato por</w:t>
            </w:r>
            <w:r w:rsidR="00CB4E0C" w:rsidRPr="00196009">
              <w:rPr>
                <w:rFonts w:ascii="Lato" w:hAnsi="Lato" w:cs="Calibri"/>
                <w:sz w:val="20"/>
                <w:szCs w:val="20"/>
              </w:rPr>
              <w:t xml:space="preserve"> seis </w:t>
            </w:r>
            <w:r w:rsidRPr="00196009">
              <w:rPr>
                <w:rFonts w:ascii="Lato" w:hAnsi="Lato" w:cs="Calibri"/>
                <w:sz w:val="20"/>
                <w:szCs w:val="20"/>
              </w:rPr>
              <w:t xml:space="preserve">meses. Una vez concluido el periodo, </w:t>
            </w:r>
            <w:r w:rsidR="00592CB8" w:rsidRPr="00196009">
              <w:rPr>
                <w:rFonts w:ascii="Lato" w:hAnsi="Lato" w:cs="Calibri"/>
                <w:sz w:val="20"/>
                <w:szCs w:val="20"/>
              </w:rPr>
              <w:t>causará baja</w:t>
            </w:r>
            <w:r w:rsidRPr="00196009">
              <w:rPr>
                <w:rFonts w:ascii="Lato" w:hAnsi="Lato" w:cs="Calibri"/>
                <w:sz w:val="20"/>
                <w:szCs w:val="20"/>
              </w:rPr>
              <w:t>.</w:t>
            </w:r>
          </w:p>
        </w:tc>
      </w:tr>
      <w:tr w:rsidR="00196009" w:rsidRPr="00196009" w14:paraId="0BC83AB5"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054CB59"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b/>
                <w:bCs/>
                <w:sz w:val="20"/>
                <w:szCs w:val="20"/>
              </w:rPr>
              <w:t>Lcda. Paloma López Huerta</w:t>
            </w:r>
          </w:p>
          <w:p w14:paraId="5009D612" w14:textId="77777777" w:rsidR="008C6F12" w:rsidRPr="00196009" w:rsidRDefault="008C6F12" w:rsidP="008C6F12">
            <w:pPr>
              <w:spacing w:after="0" w:line="360" w:lineRule="auto"/>
              <w:jc w:val="both"/>
              <w:rPr>
                <w:rFonts w:ascii="Lato" w:hAnsi="Lato" w:cs="Calibri"/>
                <w:sz w:val="20"/>
                <w:szCs w:val="20"/>
              </w:rPr>
            </w:pPr>
            <w:r w:rsidRPr="00196009">
              <w:rPr>
                <w:rFonts w:ascii="Lato" w:hAnsi="Lato" w:cs="Calibri"/>
                <w:sz w:val="20"/>
                <w:szCs w:val="20"/>
              </w:rPr>
              <w:t>Taquimecanógrafa Interina (nivel 3), adscrita al Juzgado Primero de lo Laboral del Poder Judicial del Estado de Tlaxcala.</w:t>
            </w:r>
          </w:p>
          <w:p w14:paraId="246647FC" w14:textId="77777777" w:rsidR="008C6F12" w:rsidRPr="00196009" w:rsidRDefault="008C6F12" w:rsidP="008C6F12">
            <w:pPr>
              <w:spacing w:after="0" w:line="360" w:lineRule="auto"/>
              <w:jc w:val="both"/>
              <w:rPr>
                <w:rFonts w:ascii="Lato" w:hAnsi="Lato" w:cs="Calibri"/>
                <w:b/>
                <w:bCs/>
                <w:sz w:val="20"/>
                <w:szCs w:val="20"/>
              </w:rPr>
            </w:pPr>
            <w:r w:rsidRPr="00196009">
              <w:rPr>
                <w:rFonts w:ascii="Lato" w:hAnsi="Lato" w:cs="Calibri"/>
                <w:b/>
                <w:bCs/>
                <w:sz w:val="20"/>
                <w:szCs w:val="20"/>
              </w:rPr>
              <w:t>Vence interinato: 12-jul-25</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2E44F70" w14:textId="5AF13A94" w:rsidR="008C6F12" w:rsidRPr="00196009" w:rsidRDefault="00592CB8" w:rsidP="008C6F12">
            <w:pPr>
              <w:spacing w:after="0" w:line="360" w:lineRule="auto"/>
              <w:jc w:val="both"/>
              <w:rPr>
                <w:rFonts w:ascii="Lato" w:hAnsi="Lato" w:cs="Calibri"/>
                <w:b/>
                <w:bCs/>
                <w:sz w:val="20"/>
                <w:szCs w:val="20"/>
              </w:rPr>
            </w:pPr>
            <w:r w:rsidRPr="00196009">
              <w:rPr>
                <w:rFonts w:ascii="Lato" w:hAnsi="Lato" w:cs="Calibri"/>
                <w:sz w:val="20"/>
                <w:szCs w:val="20"/>
              </w:rPr>
              <w:t>Por necesidades del servicio, se amplía su interinato hasta nuevas instrucciones.</w:t>
            </w:r>
          </w:p>
        </w:tc>
      </w:tr>
      <w:tr w:rsidR="00196009" w:rsidRPr="00196009" w14:paraId="2753DB93"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B80DC05"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b/>
                <w:bCs/>
                <w:sz w:val="20"/>
                <w:szCs w:val="20"/>
              </w:rPr>
              <w:t xml:space="preserve">Ing. Ismael Jesús Hernández </w:t>
            </w:r>
            <w:proofErr w:type="spellStart"/>
            <w:r w:rsidRPr="00196009">
              <w:rPr>
                <w:rFonts w:ascii="Lato" w:hAnsi="Lato" w:cs="Calibri"/>
                <w:b/>
                <w:bCs/>
                <w:sz w:val="20"/>
                <w:szCs w:val="20"/>
              </w:rPr>
              <w:t>Hernández</w:t>
            </w:r>
            <w:proofErr w:type="spellEnd"/>
          </w:p>
          <w:p w14:paraId="39856102" w14:textId="77777777" w:rsidR="00592CB8" w:rsidRPr="00196009" w:rsidRDefault="00592CB8" w:rsidP="00592CB8">
            <w:pPr>
              <w:spacing w:after="0" w:line="360" w:lineRule="auto"/>
              <w:jc w:val="both"/>
              <w:rPr>
                <w:rFonts w:ascii="Lato" w:hAnsi="Lato" w:cs="Calibri"/>
                <w:sz w:val="20"/>
                <w:szCs w:val="20"/>
              </w:rPr>
            </w:pPr>
            <w:r w:rsidRPr="00196009">
              <w:rPr>
                <w:rFonts w:ascii="Lato" w:hAnsi="Lato" w:cs="Calibri"/>
                <w:sz w:val="20"/>
                <w:szCs w:val="20"/>
              </w:rPr>
              <w:t>Auxiliar Administrativo Interino (nivel 5), adscrito a la Dirección de Tecnologías de la Información y Comunicación del Poder Judicial del Estado de Tlaxcala.</w:t>
            </w:r>
          </w:p>
          <w:p w14:paraId="4CE752F8"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b/>
                <w:bCs/>
                <w:sz w:val="20"/>
                <w:szCs w:val="20"/>
              </w:rPr>
              <w:t>Vence interinato: 14-jul-25</w:t>
            </w:r>
          </w:p>
          <w:p w14:paraId="6166CFF4" w14:textId="77777777" w:rsidR="00592CB8" w:rsidRPr="00196009" w:rsidRDefault="00592CB8" w:rsidP="00592CB8">
            <w:pPr>
              <w:spacing w:after="0" w:line="360" w:lineRule="auto"/>
              <w:jc w:val="both"/>
              <w:rPr>
                <w:rFonts w:ascii="Lato" w:hAnsi="Lato" w:cs="Calibri"/>
                <w:sz w:val="20"/>
                <w:szCs w:val="20"/>
              </w:rPr>
            </w:pPr>
            <w:r w:rsidRPr="00196009">
              <w:rPr>
                <w:rFonts w:ascii="Lato" w:hAnsi="Lato" w:cs="Calibri"/>
                <w:sz w:val="20"/>
                <w:szCs w:val="20"/>
              </w:rPr>
              <w:t>Una vez concluido el término, causará la baja respectiva.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044B801" w14:textId="0BF6B1A2"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sz w:val="20"/>
                <w:szCs w:val="20"/>
              </w:rPr>
              <w:t>Por necesidades del servicio, se amplía su interinato hasta nuevas instrucciones.</w:t>
            </w:r>
          </w:p>
        </w:tc>
      </w:tr>
      <w:tr w:rsidR="00196009" w:rsidRPr="00196009" w14:paraId="08572C47"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71B6EBE"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b/>
                <w:bCs/>
                <w:sz w:val="20"/>
                <w:szCs w:val="20"/>
              </w:rPr>
              <w:t>Ing. Jesús Eduardo Tizapantzi Ramos</w:t>
            </w:r>
          </w:p>
          <w:p w14:paraId="52744EC8" w14:textId="77777777" w:rsidR="00592CB8" w:rsidRPr="00196009" w:rsidRDefault="00592CB8" w:rsidP="00592CB8">
            <w:pPr>
              <w:spacing w:after="0" w:line="360" w:lineRule="auto"/>
              <w:jc w:val="both"/>
              <w:rPr>
                <w:rFonts w:ascii="Lato" w:hAnsi="Lato" w:cs="Calibri"/>
                <w:sz w:val="20"/>
                <w:szCs w:val="20"/>
              </w:rPr>
            </w:pPr>
            <w:r w:rsidRPr="00196009">
              <w:rPr>
                <w:rFonts w:ascii="Lato" w:hAnsi="Lato" w:cs="Calibri"/>
                <w:sz w:val="20"/>
                <w:szCs w:val="20"/>
              </w:rPr>
              <w:t>Auxiliar Administrativo Interino (nivel 5), adscrito a la Dirección de Tecnologías de la Información y Comunicación del Poder Judicial del Estado de Tlaxcala.</w:t>
            </w:r>
          </w:p>
          <w:p w14:paraId="52FF2DBD"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b/>
                <w:bCs/>
                <w:sz w:val="20"/>
                <w:szCs w:val="20"/>
              </w:rPr>
              <w:t>Vence interinato: 14-jul-25</w:t>
            </w:r>
          </w:p>
          <w:p w14:paraId="228A98C2"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sz w:val="20"/>
                <w:szCs w:val="20"/>
              </w:rPr>
              <w:t>Una vez concluido el término, causará la baja respectiva.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A130FF0" w14:textId="621CE16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sz w:val="20"/>
                <w:szCs w:val="20"/>
              </w:rPr>
              <w:t>Por necesidades del servicio, se amplía su interinato hasta nuevas instrucciones.</w:t>
            </w:r>
          </w:p>
        </w:tc>
      </w:tr>
      <w:tr w:rsidR="00196009" w:rsidRPr="00196009" w14:paraId="66952BB5"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34A5B37"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b/>
                <w:bCs/>
                <w:sz w:val="20"/>
                <w:szCs w:val="20"/>
              </w:rPr>
              <w:t>I.S.C. Manuel Pérez Munive</w:t>
            </w:r>
          </w:p>
          <w:p w14:paraId="269A0208" w14:textId="77777777" w:rsidR="00592CB8" w:rsidRPr="00196009" w:rsidRDefault="00592CB8" w:rsidP="00592CB8">
            <w:pPr>
              <w:spacing w:after="0" w:line="360" w:lineRule="auto"/>
              <w:jc w:val="both"/>
              <w:rPr>
                <w:rFonts w:ascii="Lato" w:hAnsi="Lato" w:cs="Calibri"/>
                <w:sz w:val="20"/>
                <w:szCs w:val="20"/>
              </w:rPr>
            </w:pPr>
            <w:r w:rsidRPr="00196009">
              <w:rPr>
                <w:rFonts w:ascii="Lato" w:hAnsi="Lato" w:cs="Calibri"/>
                <w:sz w:val="20"/>
                <w:szCs w:val="20"/>
              </w:rPr>
              <w:t>Auxiliar Administrativo Interino (nivel 5), adscrito a la Dirección de Tecnologías de la Información y Comunicación del Poder Judicial del Estado de Tlaxcala.</w:t>
            </w:r>
          </w:p>
          <w:p w14:paraId="7D4CB775"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b/>
                <w:bCs/>
                <w:sz w:val="20"/>
                <w:szCs w:val="20"/>
              </w:rPr>
              <w:t>Vence interinato: 14-jul-25</w:t>
            </w:r>
          </w:p>
          <w:p w14:paraId="0326F972"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sz w:val="20"/>
                <w:szCs w:val="20"/>
              </w:rPr>
              <w:t>Una vez concluido el término, causará la baja respectiva.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93C3A4C" w14:textId="6A97A66F"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sz w:val="20"/>
                <w:szCs w:val="20"/>
              </w:rPr>
              <w:t>Por necesidades del servicio, se amplía su interinato hasta nuevas instrucciones.</w:t>
            </w:r>
          </w:p>
        </w:tc>
      </w:tr>
      <w:tr w:rsidR="00592CB8" w:rsidRPr="00196009" w14:paraId="1D2353F4" w14:textId="77777777" w:rsidTr="001119CE">
        <w:trPr>
          <w:trHeight w:val="850"/>
          <w:jc w:val="center"/>
        </w:trPr>
        <w:tc>
          <w:tcPr>
            <w:tcW w:w="2592"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3BAB523" w14:textId="77777777" w:rsidR="00592CB8" w:rsidRPr="00196009" w:rsidRDefault="00592CB8" w:rsidP="00592CB8">
            <w:pPr>
              <w:spacing w:after="0" w:line="360" w:lineRule="auto"/>
              <w:jc w:val="both"/>
              <w:rPr>
                <w:rFonts w:ascii="Lato" w:hAnsi="Lato" w:cs="Calibri"/>
                <w:b/>
                <w:bCs/>
                <w:sz w:val="20"/>
                <w:szCs w:val="20"/>
              </w:rPr>
            </w:pPr>
            <w:proofErr w:type="spellStart"/>
            <w:r w:rsidRPr="00196009">
              <w:rPr>
                <w:rFonts w:ascii="Lato" w:hAnsi="Lato" w:cs="Calibri"/>
                <w:b/>
                <w:bCs/>
                <w:sz w:val="20"/>
                <w:szCs w:val="20"/>
              </w:rPr>
              <w:t>Téc</w:t>
            </w:r>
            <w:proofErr w:type="spellEnd"/>
            <w:r w:rsidRPr="00196009">
              <w:rPr>
                <w:rFonts w:ascii="Lato" w:hAnsi="Lato" w:cs="Calibri"/>
                <w:b/>
                <w:bCs/>
                <w:sz w:val="20"/>
                <w:szCs w:val="20"/>
              </w:rPr>
              <w:t>. Salvador Díaz Camacho</w:t>
            </w:r>
          </w:p>
          <w:p w14:paraId="2CC3A39B" w14:textId="77777777" w:rsidR="00592CB8" w:rsidRPr="00196009" w:rsidRDefault="00592CB8" w:rsidP="00592CB8">
            <w:pPr>
              <w:spacing w:after="0" w:line="360" w:lineRule="auto"/>
              <w:jc w:val="both"/>
              <w:rPr>
                <w:rFonts w:ascii="Lato" w:hAnsi="Lato" w:cs="Calibri"/>
                <w:sz w:val="20"/>
                <w:szCs w:val="20"/>
              </w:rPr>
            </w:pPr>
            <w:r w:rsidRPr="00196009">
              <w:rPr>
                <w:rFonts w:ascii="Lato" w:hAnsi="Lato" w:cs="Calibri"/>
                <w:sz w:val="20"/>
                <w:szCs w:val="20"/>
              </w:rPr>
              <w:t>Auxiliar Administrativo Interino (nivel 5), adscrito a la Dirección de Tecnologías de la Información y Comunicación del Poder Judicial del Estado de Tlaxcala.</w:t>
            </w:r>
          </w:p>
          <w:p w14:paraId="68684B5F"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b/>
                <w:bCs/>
                <w:sz w:val="20"/>
                <w:szCs w:val="20"/>
              </w:rPr>
              <w:t>Vence interinato: 14-jul-25</w:t>
            </w:r>
          </w:p>
          <w:p w14:paraId="04206218" w14:textId="77777777"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sz w:val="20"/>
                <w:szCs w:val="20"/>
              </w:rPr>
              <w:t>Una vez concluido el término, causará la baja respectiva.</w:t>
            </w:r>
          </w:p>
        </w:tc>
        <w:tc>
          <w:tcPr>
            <w:tcW w:w="2408"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95FD961" w14:textId="316B0CE8" w:rsidR="00592CB8" w:rsidRPr="00196009" w:rsidRDefault="00592CB8" w:rsidP="00592CB8">
            <w:pPr>
              <w:spacing w:after="0" w:line="360" w:lineRule="auto"/>
              <w:jc w:val="both"/>
              <w:rPr>
                <w:rFonts w:ascii="Lato" w:hAnsi="Lato" w:cs="Calibri"/>
                <w:b/>
                <w:bCs/>
                <w:sz w:val="20"/>
                <w:szCs w:val="20"/>
              </w:rPr>
            </w:pPr>
            <w:r w:rsidRPr="00196009">
              <w:rPr>
                <w:rFonts w:ascii="Lato" w:hAnsi="Lato" w:cs="Calibri"/>
                <w:sz w:val="20"/>
                <w:szCs w:val="20"/>
              </w:rPr>
              <w:t>Por necesidades del servicio, se amplía su interinato hasta nuevas instrucciones.</w:t>
            </w:r>
          </w:p>
        </w:tc>
      </w:tr>
    </w:tbl>
    <w:p w14:paraId="5243FBD9" w14:textId="77777777" w:rsidR="00895C15" w:rsidRPr="00196009" w:rsidRDefault="00895C15" w:rsidP="00895C15">
      <w:pPr>
        <w:spacing w:line="480" w:lineRule="auto"/>
        <w:jc w:val="both"/>
        <w:rPr>
          <w:rFonts w:ascii="Lato" w:hAnsi="Lato"/>
          <w:bdr w:val="none" w:sz="0" w:space="0" w:color="auto" w:frame="1"/>
        </w:rPr>
      </w:pPr>
    </w:p>
    <w:p w14:paraId="17A70225" w14:textId="70F992CB" w:rsidR="00116641" w:rsidRPr="00196009" w:rsidRDefault="00895C15" w:rsidP="00CB6704">
      <w:pPr>
        <w:spacing w:line="480" w:lineRule="auto"/>
        <w:jc w:val="both"/>
        <w:rPr>
          <w:b/>
          <w:bCs/>
          <w:u w:val="single"/>
        </w:rPr>
      </w:pPr>
      <w:r w:rsidRPr="00196009">
        <w:rPr>
          <w:rFonts w:ascii="Lato" w:hAnsi="Lato" w:cstheme="minorHAnsi"/>
          <w:bdr w:val="none" w:sz="0" w:space="0" w:color="auto" w:frame="1"/>
        </w:rPr>
        <w:lastRenderedPageBreak/>
        <w:t>Con fundamento en lo que establecen los artículos 35 fracción IV, 61, 68 fracción I, y 77 fracción I, de la Ley Orgánica del Poder Judicial del Estado, dadas las necesidades del servicio en 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las personas servidoras públicas mencionadas, para su conocimiento, efectos legales y administrativos a que haya lugar</w:t>
      </w:r>
      <w:r w:rsidR="009D2B19" w:rsidRPr="00196009">
        <w:rPr>
          <w:rFonts w:ascii="Lato" w:hAnsi="Lato" w:cstheme="minorHAnsi"/>
          <w:bdr w:val="none" w:sz="0" w:space="0" w:color="auto" w:frame="1"/>
        </w:rPr>
        <w:t>.</w:t>
      </w:r>
      <w:r w:rsidR="001119CE" w:rsidRPr="00196009">
        <w:rPr>
          <w:rFonts w:ascii="Lato" w:hAnsi="Lato" w:cstheme="minorHAnsi"/>
          <w:bdr w:val="none" w:sz="0" w:space="0" w:color="auto" w:frame="1"/>
        </w:rPr>
        <w:t xml:space="preserve"> </w:t>
      </w:r>
      <w:r w:rsidR="001119CE" w:rsidRPr="00196009">
        <w:rPr>
          <w:rFonts w:ascii="Lato" w:hAnsi="Lato" w:cstheme="minorHAnsi"/>
          <w:b/>
          <w:bCs/>
          <w:u w:val="single"/>
          <w:bdr w:val="none" w:sz="0" w:space="0" w:color="auto" w:frame="1"/>
        </w:rPr>
        <w:t>APROBADO POR UNANIMIDAD DE VOTOS.</w:t>
      </w:r>
    </w:p>
    <w:p w14:paraId="7D09FFF5" w14:textId="3B5B7A53" w:rsidR="00116641" w:rsidRPr="00196009" w:rsidRDefault="00116641" w:rsidP="001119CE">
      <w:pPr>
        <w:tabs>
          <w:tab w:val="left" w:pos="5387"/>
        </w:tabs>
        <w:spacing w:line="480" w:lineRule="auto"/>
        <w:ind w:firstLine="851"/>
        <w:jc w:val="both"/>
        <w:rPr>
          <w:rFonts w:ascii="Lato" w:hAnsi="Lato" w:cstheme="minorHAnsi"/>
          <w:b/>
          <w:sz w:val="19"/>
          <w:szCs w:val="19"/>
          <w:bdr w:val="none" w:sz="0" w:space="0" w:color="auto" w:frame="1"/>
        </w:rPr>
      </w:pPr>
      <w:r w:rsidRPr="00196009">
        <w:rPr>
          <w:rFonts w:ascii="Lato" w:hAnsi="Lato" w:cstheme="minorHAnsi"/>
          <w:b/>
        </w:rPr>
        <w:t>ACUERDO XXIII/64/2025.</w:t>
      </w:r>
      <w:r w:rsidR="00D734C2" w:rsidRPr="00196009">
        <w:rPr>
          <w:rFonts w:ascii="Lato" w:hAnsi="Lato" w:cstheme="minorHAnsi"/>
          <w:b/>
        </w:rPr>
        <w:t>7.</w:t>
      </w:r>
      <w:r w:rsidRPr="00196009">
        <w:rPr>
          <w:rFonts w:ascii="Lato" w:hAnsi="Lato" w:cstheme="minorHAnsi"/>
          <w:b/>
        </w:rPr>
        <w:t xml:space="preserve"> </w:t>
      </w:r>
      <w:r w:rsidR="00895C15" w:rsidRPr="00196009">
        <w:rPr>
          <w:rFonts w:ascii="Lato" w:hAnsi="Lato" w:cstheme="minorHAnsi"/>
          <w:b/>
          <w:bCs/>
          <w:bdr w:val="none" w:sz="0" w:space="0" w:color="auto" w:frame="1"/>
        </w:rPr>
        <w:t>ADSCRIPCIONES Y READSCRIPCIONES</w:t>
      </w:r>
      <w:r w:rsidR="001119CE" w:rsidRPr="00196009">
        <w:rPr>
          <w:rFonts w:ascii="Lato" w:hAnsi="Lato" w:cstheme="minorHAnsi"/>
          <w:b/>
          <w:bCs/>
          <w:bdr w:val="none" w:sz="0" w:space="0" w:color="auto" w:frame="1"/>
        </w:rPr>
        <w:t>:</w:t>
      </w:r>
    </w:p>
    <w:tbl>
      <w:tblPr>
        <w:tblStyle w:val="Tablaconcuadrcula"/>
        <w:tblW w:w="0" w:type="auto"/>
        <w:tblLook w:val="04A0" w:firstRow="1" w:lastRow="0" w:firstColumn="1" w:lastColumn="0" w:noHBand="0" w:noVBand="1"/>
      </w:tblPr>
      <w:tblGrid>
        <w:gridCol w:w="3847"/>
        <w:gridCol w:w="3847"/>
      </w:tblGrid>
      <w:tr w:rsidR="00196009" w:rsidRPr="00196009" w14:paraId="7C6CA33A" w14:textId="77777777" w:rsidTr="00895C15">
        <w:tc>
          <w:tcPr>
            <w:tcW w:w="3847" w:type="dxa"/>
          </w:tcPr>
          <w:p w14:paraId="5B59475A" w14:textId="60E71DCA" w:rsidR="00895C15" w:rsidRPr="00196009" w:rsidRDefault="00895C15" w:rsidP="00895C15">
            <w:pPr>
              <w:jc w:val="center"/>
              <w:rPr>
                <w:rFonts w:ascii="Lato" w:hAnsi="Lato"/>
                <w:b/>
                <w:bCs/>
              </w:rPr>
            </w:pPr>
            <w:r w:rsidRPr="00196009">
              <w:rPr>
                <w:rFonts w:ascii="Lato" w:hAnsi="Lato"/>
                <w:b/>
                <w:bCs/>
              </w:rPr>
              <w:t>SITUACIÓN ACTUAL</w:t>
            </w:r>
          </w:p>
        </w:tc>
        <w:tc>
          <w:tcPr>
            <w:tcW w:w="3847" w:type="dxa"/>
          </w:tcPr>
          <w:p w14:paraId="0B133F36" w14:textId="3FAA238B" w:rsidR="00895C15" w:rsidRPr="00196009" w:rsidRDefault="00895C15" w:rsidP="00895C15">
            <w:pPr>
              <w:jc w:val="center"/>
              <w:rPr>
                <w:rFonts w:ascii="Lato" w:hAnsi="Lato"/>
                <w:b/>
                <w:bCs/>
              </w:rPr>
            </w:pPr>
            <w:r w:rsidRPr="00196009">
              <w:rPr>
                <w:rFonts w:ascii="Lato" w:hAnsi="Lato"/>
                <w:b/>
                <w:bCs/>
              </w:rPr>
              <w:t>DETERMINACIÓN</w:t>
            </w:r>
          </w:p>
        </w:tc>
      </w:tr>
      <w:tr w:rsidR="00196009" w:rsidRPr="00196009" w14:paraId="6BE0D49C" w14:textId="77777777" w:rsidTr="00895C15">
        <w:tc>
          <w:tcPr>
            <w:tcW w:w="3847" w:type="dxa"/>
          </w:tcPr>
          <w:p w14:paraId="6A524878" w14:textId="77777777" w:rsidR="00895C15" w:rsidRPr="00196009" w:rsidRDefault="00895C15" w:rsidP="001A3D61">
            <w:pPr>
              <w:spacing w:after="0" w:line="360" w:lineRule="auto"/>
              <w:rPr>
                <w:rFonts w:ascii="Lato" w:hAnsi="Lato"/>
                <w:b/>
                <w:bCs/>
                <w:sz w:val="20"/>
                <w:szCs w:val="20"/>
              </w:rPr>
            </w:pPr>
            <w:r w:rsidRPr="00196009">
              <w:rPr>
                <w:rFonts w:ascii="Lato" w:hAnsi="Lato"/>
                <w:b/>
                <w:bCs/>
                <w:sz w:val="20"/>
                <w:szCs w:val="20"/>
              </w:rPr>
              <w:t>Lcda. Fernanda Escalante García</w:t>
            </w:r>
          </w:p>
          <w:p w14:paraId="436B6B63" w14:textId="77777777" w:rsidR="00895C15" w:rsidRPr="00196009" w:rsidRDefault="00895C15" w:rsidP="001A3D61">
            <w:pPr>
              <w:spacing w:after="0" w:line="360" w:lineRule="auto"/>
              <w:jc w:val="both"/>
              <w:rPr>
                <w:rFonts w:ascii="Lato" w:hAnsi="Lato"/>
                <w:sz w:val="20"/>
                <w:szCs w:val="20"/>
              </w:rPr>
            </w:pPr>
            <w:r w:rsidRPr="00196009">
              <w:rPr>
                <w:rFonts w:ascii="Lato" w:hAnsi="Lato"/>
                <w:sz w:val="20"/>
                <w:szCs w:val="20"/>
              </w:rPr>
              <w:t>Auxiliar Administrativa interina (nivel 5), adscrita a la Primera Ponencia de la Sala Civil-Familiar del Tribunal Superior de Justicia</w:t>
            </w:r>
            <w:r w:rsidR="00670D5E" w:rsidRPr="00196009">
              <w:rPr>
                <w:rFonts w:ascii="Lato" w:hAnsi="Lato"/>
                <w:sz w:val="20"/>
                <w:szCs w:val="20"/>
              </w:rPr>
              <w:t>.</w:t>
            </w:r>
          </w:p>
          <w:p w14:paraId="6EBED324" w14:textId="5CBCDB7C" w:rsidR="00670D5E" w:rsidRPr="00196009" w:rsidRDefault="00670D5E" w:rsidP="001A3D61">
            <w:pPr>
              <w:spacing w:after="0" w:line="360" w:lineRule="auto"/>
              <w:jc w:val="both"/>
              <w:rPr>
                <w:rFonts w:ascii="Lato" w:hAnsi="Lato"/>
                <w:sz w:val="20"/>
                <w:szCs w:val="20"/>
              </w:rPr>
            </w:pPr>
          </w:p>
        </w:tc>
        <w:tc>
          <w:tcPr>
            <w:tcW w:w="3847" w:type="dxa"/>
          </w:tcPr>
          <w:p w14:paraId="29B6FBA6" w14:textId="3F7089A2" w:rsidR="00895C15" w:rsidRPr="00196009" w:rsidRDefault="00895C15" w:rsidP="001119CE">
            <w:pPr>
              <w:spacing w:after="0" w:line="360" w:lineRule="auto"/>
              <w:jc w:val="both"/>
              <w:rPr>
                <w:rFonts w:ascii="Lato" w:hAnsi="Lato"/>
                <w:sz w:val="20"/>
                <w:szCs w:val="20"/>
              </w:rPr>
            </w:pPr>
            <w:r w:rsidRPr="00196009">
              <w:rPr>
                <w:rFonts w:ascii="Lato" w:hAnsi="Lato"/>
                <w:sz w:val="20"/>
                <w:szCs w:val="20"/>
              </w:rPr>
              <w:t>A petición de la Magistrada Titular de la Primera Ponencia de la Sala Civil-Familiar</w:t>
            </w:r>
            <w:r w:rsidR="00E31025" w:rsidRPr="00196009">
              <w:rPr>
                <w:rFonts w:ascii="Lato" w:hAnsi="Lato"/>
                <w:sz w:val="20"/>
                <w:szCs w:val="20"/>
              </w:rPr>
              <w:t xml:space="preserve"> del Tribunal Superior de Justicia (oficio SCFA-35/2025-PI)</w:t>
            </w:r>
            <w:r w:rsidRPr="00196009">
              <w:rPr>
                <w:rFonts w:ascii="Lato" w:hAnsi="Lato"/>
                <w:sz w:val="20"/>
                <w:szCs w:val="20"/>
              </w:rPr>
              <w:t xml:space="preserve"> y por necesidades del servicio, se designa Auxiliar Administrativa </w:t>
            </w:r>
            <w:r w:rsidR="00E31025" w:rsidRPr="00196009">
              <w:rPr>
                <w:rFonts w:ascii="Lato" w:hAnsi="Lato"/>
                <w:sz w:val="20"/>
                <w:szCs w:val="20"/>
              </w:rPr>
              <w:t xml:space="preserve">interina </w:t>
            </w:r>
            <w:r w:rsidRPr="00196009">
              <w:rPr>
                <w:rFonts w:ascii="Lato" w:hAnsi="Lato"/>
                <w:sz w:val="20"/>
                <w:szCs w:val="20"/>
              </w:rPr>
              <w:t>(nivel 5) en funciones de Oficial de Partes adscrita a dicha Ponencia, con efectos retroactivos al treinta de junio del año en cuso</w:t>
            </w:r>
            <w:r w:rsidR="00CB4E0C" w:rsidRPr="00196009">
              <w:rPr>
                <w:rFonts w:ascii="Lato" w:hAnsi="Lato"/>
                <w:sz w:val="20"/>
                <w:szCs w:val="20"/>
              </w:rPr>
              <w:t>, para cubrir la licencia médica de la Lcda. Diana Fernanda Hernández Sánchez. Una vez concluido el término regresa al nivel y cargo que tiene actualmente.</w:t>
            </w:r>
          </w:p>
        </w:tc>
      </w:tr>
      <w:tr w:rsidR="00196009" w:rsidRPr="00196009" w14:paraId="0587D9C5" w14:textId="77777777" w:rsidTr="00895C15">
        <w:tc>
          <w:tcPr>
            <w:tcW w:w="3847" w:type="dxa"/>
          </w:tcPr>
          <w:p w14:paraId="728B4A80" w14:textId="77777777" w:rsidR="00895C15" w:rsidRPr="00196009" w:rsidRDefault="00895C15" w:rsidP="001A3D61">
            <w:pPr>
              <w:spacing w:after="0" w:line="360" w:lineRule="auto"/>
              <w:rPr>
                <w:rFonts w:ascii="Lato" w:hAnsi="Lato"/>
                <w:b/>
                <w:bCs/>
                <w:sz w:val="20"/>
                <w:szCs w:val="20"/>
              </w:rPr>
            </w:pPr>
            <w:r w:rsidRPr="00196009">
              <w:rPr>
                <w:rFonts w:ascii="Lato" w:hAnsi="Lato"/>
                <w:b/>
                <w:bCs/>
                <w:sz w:val="20"/>
                <w:szCs w:val="20"/>
              </w:rPr>
              <w:t xml:space="preserve">Adrián Portillo Téllez </w:t>
            </w:r>
          </w:p>
          <w:p w14:paraId="36022E47" w14:textId="77777777" w:rsidR="00670D5E" w:rsidRPr="00196009" w:rsidRDefault="00670D5E" w:rsidP="001A3D61">
            <w:pPr>
              <w:spacing w:after="0" w:line="360" w:lineRule="auto"/>
              <w:rPr>
                <w:rFonts w:ascii="Lato" w:hAnsi="Lato"/>
                <w:b/>
                <w:bCs/>
                <w:sz w:val="20"/>
                <w:szCs w:val="20"/>
              </w:rPr>
            </w:pPr>
          </w:p>
          <w:p w14:paraId="2B49658D" w14:textId="7A740F8E" w:rsidR="00670D5E" w:rsidRPr="00196009" w:rsidRDefault="00670D5E" w:rsidP="001A3D61">
            <w:pPr>
              <w:spacing w:after="0" w:line="360" w:lineRule="auto"/>
              <w:rPr>
                <w:rFonts w:ascii="Lato" w:hAnsi="Lato"/>
                <w:b/>
                <w:bCs/>
                <w:sz w:val="20"/>
                <w:szCs w:val="20"/>
              </w:rPr>
            </w:pPr>
          </w:p>
        </w:tc>
        <w:tc>
          <w:tcPr>
            <w:tcW w:w="3847" w:type="dxa"/>
          </w:tcPr>
          <w:p w14:paraId="39C995E2" w14:textId="4BEA4853" w:rsidR="00895C15" w:rsidRPr="00196009" w:rsidRDefault="00E31025" w:rsidP="001A3D61">
            <w:pPr>
              <w:spacing w:after="0" w:line="360" w:lineRule="auto"/>
              <w:jc w:val="both"/>
              <w:rPr>
                <w:rFonts w:ascii="Lato" w:hAnsi="Lato"/>
                <w:sz w:val="20"/>
                <w:szCs w:val="20"/>
              </w:rPr>
            </w:pPr>
            <w:r w:rsidRPr="00196009">
              <w:rPr>
                <w:rFonts w:ascii="Lato" w:hAnsi="Lato"/>
                <w:sz w:val="20"/>
                <w:szCs w:val="20"/>
              </w:rPr>
              <w:t xml:space="preserve">A petición de la Magistrada Titular de la Primera Ponencia de la Sala Civil-Familiar del Tribunal Superior de Justicia (oficio SCFA-35/2025-PI) y por necesidades del servicio, se designa Auxiliar Administrativa interino (nivel 5), </w:t>
            </w:r>
            <w:r w:rsidR="00895C15" w:rsidRPr="00196009">
              <w:rPr>
                <w:rFonts w:ascii="Lato" w:hAnsi="Lato"/>
                <w:sz w:val="20"/>
                <w:szCs w:val="20"/>
              </w:rPr>
              <w:t>adscrit</w:t>
            </w:r>
            <w:r w:rsidRPr="00196009">
              <w:rPr>
                <w:rFonts w:ascii="Lato" w:hAnsi="Lato"/>
                <w:sz w:val="20"/>
                <w:szCs w:val="20"/>
              </w:rPr>
              <w:t>o</w:t>
            </w:r>
            <w:r w:rsidR="00895C15" w:rsidRPr="00196009">
              <w:rPr>
                <w:rFonts w:ascii="Lato" w:hAnsi="Lato"/>
                <w:sz w:val="20"/>
                <w:szCs w:val="20"/>
              </w:rPr>
              <w:t xml:space="preserve"> a la Primera Ponencia de la Sala Civil-Familiar del Tribunal Superior de Justicia</w:t>
            </w:r>
            <w:r w:rsidRPr="00196009">
              <w:rPr>
                <w:rFonts w:ascii="Lato" w:hAnsi="Lato"/>
                <w:sz w:val="20"/>
                <w:szCs w:val="20"/>
              </w:rPr>
              <w:t xml:space="preserve">, con efectos </w:t>
            </w:r>
            <w:r w:rsidR="00670D5E" w:rsidRPr="00196009">
              <w:rPr>
                <w:rFonts w:ascii="Lato" w:hAnsi="Lato"/>
                <w:sz w:val="20"/>
                <w:szCs w:val="20"/>
              </w:rPr>
              <w:t xml:space="preserve">retroactivos </w:t>
            </w:r>
            <w:r w:rsidRPr="00196009">
              <w:rPr>
                <w:rFonts w:ascii="Lato" w:hAnsi="Lato"/>
                <w:sz w:val="20"/>
                <w:szCs w:val="20"/>
              </w:rPr>
              <w:t xml:space="preserve">partir del </w:t>
            </w:r>
            <w:r w:rsidR="000D105C" w:rsidRPr="00196009">
              <w:rPr>
                <w:rFonts w:ascii="Lato" w:hAnsi="Lato"/>
                <w:sz w:val="20"/>
                <w:szCs w:val="20"/>
              </w:rPr>
              <w:t xml:space="preserve">uno de julio </w:t>
            </w:r>
            <w:r w:rsidRPr="00196009">
              <w:rPr>
                <w:rFonts w:ascii="Lato" w:hAnsi="Lato"/>
                <w:sz w:val="20"/>
                <w:szCs w:val="20"/>
              </w:rPr>
              <w:t>del año en curso, en sustitución de la Lcda.</w:t>
            </w:r>
            <w:r w:rsidRPr="00196009">
              <w:rPr>
                <w:rFonts w:ascii="Lato" w:hAnsi="Lato"/>
                <w:b/>
                <w:bCs/>
                <w:sz w:val="20"/>
                <w:szCs w:val="20"/>
              </w:rPr>
              <w:t xml:space="preserve"> </w:t>
            </w:r>
            <w:r w:rsidRPr="00196009">
              <w:rPr>
                <w:rFonts w:ascii="Lato" w:hAnsi="Lato"/>
                <w:sz w:val="20"/>
                <w:szCs w:val="20"/>
              </w:rPr>
              <w:t xml:space="preserve">Fernanda Escalante García y por el </w:t>
            </w:r>
            <w:r w:rsidRPr="00196009">
              <w:rPr>
                <w:rFonts w:ascii="Lato" w:hAnsi="Lato"/>
                <w:sz w:val="20"/>
                <w:szCs w:val="20"/>
              </w:rPr>
              <w:lastRenderedPageBreak/>
              <w:t>tiempo que dure la licencia médica de la Lcda. Lcda. Diana Fernanda Hernández Sánchez. Una vez concluido causará baja.</w:t>
            </w:r>
          </w:p>
        </w:tc>
      </w:tr>
      <w:tr w:rsidR="00196009" w:rsidRPr="00196009" w14:paraId="523B3289" w14:textId="77777777" w:rsidTr="00895C15">
        <w:tc>
          <w:tcPr>
            <w:tcW w:w="3847" w:type="dxa"/>
          </w:tcPr>
          <w:p w14:paraId="3D019C38" w14:textId="77777777" w:rsidR="00895C15" w:rsidRPr="00196009" w:rsidRDefault="003D6FFB" w:rsidP="001A3D61">
            <w:pPr>
              <w:spacing w:after="0" w:line="360" w:lineRule="auto"/>
              <w:rPr>
                <w:rFonts w:ascii="Lato" w:hAnsi="Lato"/>
                <w:b/>
                <w:bCs/>
                <w:sz w:val="20"/>
                <w:szCs w:val="20"/>
              </w:rPr>
            </w:pPr>
            <w:r w:rsidRPr="00196009">
              <w:rPr>
                <w:rFonts w:ascii="Lato" w:hAnsi="Lato"/>
                <w:b/>
                <w:bCs/>
                <w:sz w:val="20"/>
                <w:szCs w:val="20"/>
              </w:rPr>
              <w:lastRenderedPageBreak/>
              <w:t>Lcdo. Benito Herrera Vázquez</w:t>
            </w:r>
          </w:p>
          <w:p w14:paraId="55C04586" w14:textId="28BA49A7" w:rsidR="00670D5E" w:rsidRPr="00196009" w:rsidRDefault="0059046E" w:rsidP="001A3D61">
            <w:pPr>
              <w:spacing w:after="0" w:line="360" w:lineRule="auto"/>
              <w:rPr>
                <w:rFonts w:ascii="Lato" w:hAnsi="Lato"/>
                <w:sz w:val="20"/>
                <w:szCs w:val="20"/>
              </w:rPr>
            </w:pPr>
            <w:r w:rsidRPr="00196009">
              <w:rPr>
                <w:rFonts w:ascii="Lato" w:hAnsi="Lato"/>
                <w:sz w:val="20"/>
                <w:szCs w:val="20"/>
              </w:rPr>
              <w:t>Juez Segundo Civil del Distrito Judicial de Cuauhtémoc.</w:t>
            </w:r>
          </w:p>
          <w:p w14:paraId="47BA05CD" w14:textId="73F58D80" w:rsidR="001A3D61" w:rsidRPr="00196009" w:rsidRDefault="001A3D61" w:rsidP="001A3D61">
            <w:pPr>
              <w:spacing w:after="0" w:line="360" w:lineRule="auto"/>
              <w:rPr>
                <w:rFonts w:ascii="Lato" w:hAnsi="Lato"/>
                <w:sz w:val="20"/>
                <w:szCs w:val="20"/>
              </w:rPr>
            </w:pPr>
          </w:p>
        </w:tc>
        <w:tc>
          <w:tcPr>
            <w:tcW w:w="3847" w:type="dxa"/>
          </w:tcPr>
          <w:p w14:paraId="467D5BE5" w14:textId="40083039" w:rsidR="00895C15" w:rsidRPr="00196009" w:rsidRDefault="00C92E07" w:rsidP="00670D5E">
            <w:pPr>
              <w:spacing w:after="0" w:line="360" w:lineRule="auto"/>
              <w:jc w:val="both"/>
              <w:rPr>
                <w:rFonts w:ascii="Lato" w:hAnsi="Lato"/>
                <w:sz w:val="20"/>
                <w:szCs w:val="20"/>
              </w:rPr>
            </w:pPr>
            <w:r w:rsidRPr="00196009">
              <w:rPr>
                <w:rFonts w:ascii="Lato" w:hAnsi="Lato"/>
                <w:sz w:val="20"/>
                <w:szCs w:val="20"/>
              </w:rPr>
              <w:t xml:space="preserve">Por necesidades del servicio, con su mismo nivel y cargo, se readscribe al Juzgado Civil del Distrito Judicial de Juárez, en sustitución de la Lcda. Leticia Caballero Muñoz, con efectos a partir del </w:t>
            </w:r>
            <w:r w:rsidR="00670D5E" w:rsidRPr="00196009">
              <w:rPr>
                <w:rFonts w:ascii="Lato" w:hAnsi="Lato"/>
                <w:sz w:val="20"/>
                <w:szCs w:val="20"/>
              </w:rPr>
              <w:t xml:space="preserve">siete </w:t>
            </w:r>
            <w:r w:rsidRPr="00196009">
              <w:rPr>
                <w:rFonts w:ascii="Lato" w:hAnsi="Lato"/>
                <w:sz w:val="20"/>
                <w:szCs w:val="20"/>
              </w:rPr>
              <w:t>de julio del año en curso, hasta nuevas instrucciones.</w:t>
            </w:r>
          </w:p>
        </w:tc>
      </w:tr>
      <w:tr w:rsidR="00196009" w:rsidRPr="00196009" w14:paraId="63630415" w14:textId="77777777" w:rsidTr="00895C15">
        <w:tc>
          <w:tcPr>
            <w:tcW w:w="3847" w:type="dxa"/>
          </w:tcPr>
          <w:p w14:paraId="6BCD0E3A" w14:textId="77777777" w:rsidR="00670D5E" w:rsidRPr="00196009" w:rsidRDefault="00670D5E" w:rsidP="00670D5E">
            <w:pPr>
              <w:spacing w:after="0" w:line="360" w:lineRule="auto"/>
              <w:rPr>
                <w:rFonts w:ascii="Lato" w:hAnsi="Lato"/>
                <w:b/>
                <w:bCs/>
                <w:sz w:val="20"/>
                <w:szCs w:val="20"/>
              </w:rPr>
            </w:pPr>
            <w:r w:rsidRPr="00196009">
              <w:rPr>
                <w:rFonts w:ascii="Lato" w:hAnsi="Lato"/>
                <w:b/>
                <w:bCs/>
                <w:sz w:val="20"/>
                <w:szCs w:val="20"/>
              </w:rPr>
              <w:t>Lcda.  Leticia Caballero Muñoz</w:t>
            </w:r>
          </w:p>
          <w:p w14:paraId="3BEEC45D" w14:textId="77777777" w:rsidR="00670D5E" w:rsidRPr="00196009" w:rsidRDefault="00670D5E" w:rsidP="00670D5E">
            <w:pPr>
              <w:spacing w:after="0" w:line="360" w:lineRule="auto"/>
              <w:rPr>
                <w:rFonts w:ascii="Lato" w:hAnsi="Lato"/>
                <w:sz w:val="20"/>
                <w:szCs w:val="20"/>
              </w:rPr>
            </w:pPr>
            <w:r w:rsidRPr="00196009">
              <w:rPr>
                <w:rFonts w:ascii="Lato" w:hAnsi="Lato"/>
                <w:sz w:val="20"/>
                <w:szCs w:val="20"/>
              </w:rPr>
              <w:t xml:space="preserve">Jueza Civil del Distrito Judicial de Juárez </w:t>
            </w:r>
          </w:p>
          <w:p w14:paraId="0006E79C" w14:textId="77777777" w:rsidR="00670D5E" w:rsidRPr="00196009" w:rsidRDefault="00670D5E" w:rsidP="00670D5E">
            <w:pPr>
              <w:spacing w:after="0" w:line="360" w:lineRule="auto"/>
              <w:rPr>
                <w:rFonts w:ascii="Lato" w:hAnsi="Lato"/>
                <w:sz w:val="20"/>
                <w:szCs w:val="20"/>
              </w:rPr>
            </w:pPr>
          </w:p>
          <w:p w14:paraId="727F2012" w14:textId="7199690E" w:rsidR="00670D5E" w:rsidRPr="00196009" w:rsidRDefault="00670D5E" w:rsidP="00670D5E">
            <w:pPr>
              <w:spacing w:after="0" w:line="360" w:lineRule="auto"/>
              <w:rPr>
                <w:rFonts w:ascii="Lato" w:hAnsi="Lato"/>
                <w:sz w:val="20"/>
                <w:szCs w:val="20"/>
              </w:rPr>
            </w:pPr>
          </w:p>
        </w:tc>
        <w:tc>
          <w:tcPr>
            <w:tcW w:w="3847" w:type="dxa"/>
          </w:tcPr>
          <w:p w14:paraId="11FE49D4" w14:textId="372E79C8" w:rsidR="00670D5E" w:rsidRPr="00196009" w:rsidRDefault="00670D5E" w:rsidP="00670D5E">
            <w:pPr>
              <w:spacing w:after="0" w:line="360" w:lineRule="auto"/>
              <w:jc w:val="both"/>
              <w:rPr>
                <w:rFonts w:ascii="Lato" w:hAnsi="Lato"/>
                <w:sz w:val="20"/>
                <w:szCs w:val="20"/>
              </w:rPr>
            </w:pPr>
            <w:r w:rsidRPr="00196009">
              <w:rPr>
                <w:rFonts w:ascii="Lato" w:hAnsi="Lato"/>
                <w:sz w:val="20"/>
                <w:szCs w:val="20"/>
              </w:rPr>
              <w:t>Por necesidades del servicio, con su mismo nivel y cargo, se readscribe al Juzgado Segundo Civil del Distrito Judicial de Cuauhtémoc, en sustitución del Lcdo. Benito Herrera Vázquez, con efectos a partir del siete de julio del año en curso, hasta nuevas instrucciones.</w:t>
            </w:r>
          </w:p>
        </w:tc>
      </w:tr>
      <w:tr w:rsidR="00196009" w:rsidRPr="00196009" w14:paraId="51163010" w14:textId="77777777" w:rsidTr="00895C15">
        <w:tc>
          <w:tcPr>
            <w:tcW w:w="3847" w:type="dxa"/>
          </w:tcPr>
          <w:p w14:paraId="56D57253" w14:textId="77777777" w:rsidR="00670D5E" w:rsidRPr="00196009" w:rsidRDefault="00670D5E" w:rsidP="00670D5E">
            <w:pPr>
              <w:spacing w:after="0" w:line="360" w:lineRule="auto"/>
              <w:jc w:val="both"/>
              <w:rPr>
                <w:rFonts w:ascii="Lato" w:hAnsi="Lato"/>
                <w:b/>
                <w:bCs/>
                <w:sz w:val="20"/>
                <w:szCs w:val="20"/>
              </w:rPr>
            </w:pPr>
            <w:r w:rsidRPr="00196009">
              <w:rPr>
                <w:rFonts w:ascii="Lato" w:hAnsi="Lato"/>
                <w:b/>
                <w:bCs/>
                <w:sz w:val="20"/>
                <w:szCs w:val="20"/>
              </w:rPr>
              <w:t>Claudia Adaia Vázquez Flores</w:t>
            </w:r>
          </w:p>
          <w:p w14:paraId="06AB8CAB" w14:textId="77777777" w:rsidR="00670D5E" w:rsidRPr="00196009" w:rsidRDefault="00670D5E" w:rsidP="00670D5E">
            <w:pPr>
              <w:spacing w:after="0" w:line="360" w:lineRule="auto"/>
              <w:jc w:val="both"/>
              <w:rPr>
                <w:rFonts w:ascii="Lato" w:hAnsi="Lato"/>
                <w:sz w:val="20"/>
                <w:szCs w:val="20"/>
              </w:rPr>
            </w:pPr>
            <w:r w:rsidRPr="00196009">
              <w:rPr>
                <w:rFonts w:ascii="Lato" w:hAnsi="Lato"/>
                <w:sz w:val="20"/>
                <w:szCs w:val="20"/>
              </w:rPr>
              <w:t>Taquimecanógrafa interina (nivel 3), adscrita al Juzgado Primero Civil del Distrito Judicial de Cuauhtémoc.</w:t>
            </w:r>
          </w:p>
          <w:p w14:paraId="7F9DA45A" w14:textId="64F09CCA" w:rsidR="003033E1" w:rsidRPr="00196009" w:rsidRDefault="003033E1" w:rsidP="00670D5E">
            <w:pPr>
              <w:spacing w:after="0" w:line="360" w:lineRule="auto"/>
              <w:jc w:val="both"/>
              <w:rPr>
                <w:sz w:val="20"/>
                <w:szCs w:val="20"/>
              </w:rPr>
            </w:pPr>
          </w:p>
        </w:tc>
        <w:tc>
          <w:tcPr>
            <w:tcW w:w="3847" w:type="dxa"/>
          </w:tcPr>
          <w:p w14:paraId="5DB703B5" w14:textId="0B565B8B" w:rsidR="00670D5E" w:rsidRPr="00196009" w:rsidRDefault="00670D5E" w:rsidP="00670D5E">
            <w:pPr>
              <w:spacing w:after="0" w:line="360" w:lineRule="auto"/>
              <w:jc w:val="both"/>
              <w:rPr>
                <w:rFonts w:ascii="Lato" w:hAnsi="Lato"/>
                <w:sz w:val="20"/>
                <w:szCs w:val="20"/>
              </w:rPr>
            </w:pPr>
            <w:r w:rsidRPr="00196009">
              <w:rPr>
                <w:rFonts w:ascii="Lato" w:hAnsi="Lato"/>
                <w:sz w:val="20"/>
                <w:szCs w:val="20"/>
              </w:rPr>
              <w:t xml:space="preserve">Por necesidades del servicio, con su mismo nivel y cargo, se readscribe al Juzgado Civil del Distrito Judicial de Zaragoza, en sustitución de la Lcda. Julieta </w:t>
            </w:r>
            <w:proofErr w:type="spellStart"/>
            <w:r w:rsidRPr="00196009">
              <w:rPr>
                <w:rFonts w:ascii="Lato" w:hAnsi="Lato"/>
                <w:sz w:val="20"/>
                <w:szCs w:val="20"/>
              </w:rPr>
              <w:t>Zelzin</w:t>
            </w:r>
            <w:proofErr w:type="spellEnd"/>
            <w:r w:rsidRPr="00196009">
              <w:rPr>
                <w:rFonts w:ascii="Lato" w:hAnsi="Lato"/>
                <w:sz w:val="20"/>
                <w:szCs w:val="20"/>
              </w:rPr>
              <w:t xml:space="preserve"> </w:t>
            </w:r>
            <w:proofErr w:type="spellStart"/>
            <w:r w:rsidRPr="00196009">
              <w:rPr>
                <w:rFonts w:ascii="Lato" w:hAnsi="Lato"/>
                <w:sz w:val="20"/>
                <w:szCs w:val="20"/>
              </w:rPr>
              <w:t>Tetlache</w:t>
            </w:r>
            <w:proofErr w:type="spellEnd"/>
            <w:r w:rsidRPr="00196009">
              <w:rPr>
                <w:rFonts w:ascii="Lato" w:hAnsi="Lato"/>
                <w:sz w:val="20"/>
                <w:szCs w:val="20"/>
              </w:rPr>
              <w:t xml:space="preserve"> Ramírez, con efectos a partir del siete de julio del año en curso, hasta nuevas instrucciones.</w:t>
            </w:r>
          </w:p>
        </w:tc>
      </w:tr>
      <w:tr w:rsidR="00196009" w:rsidRPr="00196009" w14:paraId="758AB920" w14:textId="77777777" w:rsidTr="00895C15">
        <w:tc>
          <w:tcPr>
            <w:tcW w:w="3847" w:type="dxa"/>
          </w:tcPr>
          <w:p w14:paraId="6545D699" w14:textId="7780EF2E" w:rsidR="00670D5E" w:rsidRPr="00196009" w:rsidRDefault="00670D5E" w:rsidP="00670D5E">
            <w:pPr>
              <w:spacing w:after="0" w:line="360" w:lineRule="auto"/>
              <w:jc w:val="both"/>
              <w:rPr>
                <w:rFonts w:ascii="Lato" w:hAnsi="Lato"/>
                <w:b/>
                <w:bCs/>
                <w:sz w:val="20"/>
                <w:szCs w:val="20"/>
              </w:rPr>
            </w:pPr>
            <w:r w:rsidRPr="00196009">
              <w:rPr>
                <w:rFonts w:ascii="Lato" w:hAnsi="Lato"/>
                <w:b/>
                <w:bCs/>
                <w:sz w:val="20"/>
                <w:szCs w:val="20"/>
              </w:rPr>
              <w:t xml:space="preserve">Lcda. Julieta </w:t>
            </w:r>
            <w:proofErr w:type="spellStart"/>
            <w:r w:rsidRPr="00196009">
              <w:rPr>
                <w:rFonts w:ascii="Lato" w:hAnsi="Lato"/>
                <w:b/>
                <w:bCs/>
                <w:sz w:val="20"/>
                <w:szCs w:val="20"/>
              </w:rPr>
              <w:t>Zelzin</w:t>
            </w:r>
            <w:proofErr w:type="spellEnd"/>
            <w:r w:rsidRPr="00196009">
              <w:rPr>
                <w:rFonts w:ascii="Lato" w:hAnsi="Lato"/>
                <w:b/>
                <w:bCs/>
                <w:sz w:val="20"/>
                <w:szCs w:val="20"/>
              </w:rPr>
              <w:t xml:space="preserve"> </w:t>
            </w:r>
            <w:proofErr w:type="spellStart"/>
            <w:r w:rsidRPr="00196009">
              <w:rPr>
                <w:rFonts w:ascii="Lato" w:hAnsi="Lato"/>
                <w:b/>
                <w:bCs/>
                <w:sz w:val="20"/>
                <w:szCs w:val="20"/>
              </w:rPr>
              <w:t>Tetlache</w:t>
            </w:r>
            <w:proofErr w:type="spellEnd"/>
            <w:r w:rsidRPr="00196009">
              <w:rPr>
                <w:rFonts w:ascii="Lato" w:hAnsi="Lato"/>
                <w:b/>
                <w:bCs/>
                <w:sz w:val="20"/>
                <w:szCs w:val="20"/>
              </w:rPr>
              <w:t xml:space="preserve"> Ramírez</w:t>
            </w:r>
          </w:p>
          <w:p w14:paraId="2B5D92C6" w14:textId="77777777" w:rsidR="00670D5E" w:rsidRPr="00196009" w:rsidRDefault="00670D5E" w:rsidP="00670D5E">
            <w:pPr>
              <w:spacing w:after="0" w:line="360" w:lineRule="auto"/>
              <w:jc w:val="both"/>
              <w:rPr>
                <w:rFonts w:ascii="Lato" w:hAnsi="Lato"/>
                <w:sz w:val="20"/>
                <w:szCs w:val="20"/>
              </w:rPr>
            </w:pPr>
            <w:r w:rsidRPr="00196009">
              <w:rPr>
                <w:rFonts w:ascii="Lato" w:hAnsi="Lato"/>
                <w:sz w:val="20"/>
                <w:szCs w:val="20"/>
              </w:rPr>
              <w:t>Taquimecanógrafa interina (nivel 3), adscrita al Juzgado Civil del Distrito Judicial de Zaragoza.</w:t>
            </w:r>
          </w:p>
          <w:p w14:paraId="76AB9252" w14:textId="0927F0B2" w:rsidR="003033E1" w:rsidRPr="00196009" w:rsidRDefault="003033E1" w:rsidP="00670D5E">
            <w:pPr>
              <w:spacing w:after="0" w:line="360" w:lineRule="auto"/>
              <w:jc w:val="both"/>
              <w:rPr>
                <w:rFonts w:ascii="Lato" w:hAnsi="Lato"/>
                <w:b/>
                <w:bCs/>
                <w:sz w:val="20"/>
                <w:szCs w:val="20"/>
              </w:rPr>
            </w:pPr>
          </w:p>
        </w:tc>
        <w:tc>
          <w:tcPr>
            <w:tcW w:w="3847" w:type="dxa"/>
          </w:tcPr>
          <w:p w14:paraId="2F19381F" w14:textId="6DACC6E0" w:rsidR="00670D5E" w:rsidRPr="00196009" w:rsidRDefault="00670D5E" w:rsidP="00670D5E">
            <w:pPr>
              <w:spacing w:after="0" w:line="360" w:lineRule="auto"/>
              <w:jc w:val="both"/>
              <w:rPr>
                <w:rFonts w:ascii="Lato" w:hAnsi="Lato"/>
                <w:sz w:val="20"/>
                <w:szCs w:val="20"/>
              </w:rPr>
            </w:pPr>
            <w:r w:rsidRPr="00196009">
              <w:rPr>
                <w:rFonts w:ascii="Lato" w:hAnsi="Lato"/>
                <w:sz w:val="20"/>
                <w:szCs w:val="20"/>
              </w:rPr>
              <w:t>Por necesidades del servicio, con su mismo nivel y cargo, se readscribe al Juzgado Primero Civil del Distrito Judicial de Cuauhtémoc, en sustitución de Claudia Adaia Vázquez Flores, con efectos a partir del siete de julio del año en curso, hasta nuevas instrucciones.</w:t>
            </w:r>
          </w:p>
        </w:tc>
      </w:tr>
      <w:tr w:rsidR="00196009" w:rsidRPr="00196009" w14:paraId="45B47FFF" w14:textId="77777777" w:rsidTr="00895C15">
        <w:tc>
          <w:tcPr>
            <w:tcW w:w="3847" w:type="dxa"/>
          </w:tcPr>
          <w:p w14:paraId="27BB5DFC" w14:textId="66700415" w:rsidR="00670D5E" w:rsidRPr="009F443B" w:rsidRDefault="00670D5E" w:rsidP="00670D5E">
            <w:pPr>
              <w:spacing w:after="0" w:line="360" w:lineRule="auto"/>
              <w:jc w:val="both"/>
              <w:rPr>
                <w:rFonts w:ascii="Lato" w:hAnsi="Lato"/>
                <w:b/>
                <w:bCs/>
                <w:sz w:val="20"/>
                <w:szCs w:val="20"/>
              </w:rPr>
            </w:pPr>
            <w:r w:rsidRPr="009F443B">
              <w:rPr>
                <w:rFonts w:ascii="Lato" w:hAnsi="Lato"/>
                <w:b/>
                <w:bCs/>
                <w:sz w:val="20"/>
                <w:szCs w:val="20"/>
              </w:rPr>
              <w:t>Lcdo. Alexander V</w:t>
            </w:r>
            <w:r w:rsidR="009F443B">
              <w:rPr>
                <w:rFonts w:ascii="Lato" w:hAnsi="Lato"/>
                <w:b/>
                <w:bCs/>
                <w:sz w:val="20"/>
                <w:szCs w:val="20"/>
              </w:rPr>
              <w:t>a</w:t>
            </w:r>
            <w:r w:rsidRPr="009F443B">
              <w:rPr>
                <w:rFonts w:ascii="Lato" w:hAnsi="Lato"/>
                <w:b/>
                <w:bCs/>
                <w:sz w:val="20"/>
                <w:szCs w:val="20"/>
              </w:rPr>
              <w:t>ldez Téllez</w:t>
            </w:r>
          </w:p>
          <w:p w14:paraId="0FF4A82B" w14:textId="4C9B1586" w:rsidR="00670D5E" w:rsidRPr="00196009" w:rsidRDefault="00670D5E" w:rsidP="00670D5E">
            <w:pPr>
              <w:spacing w:after="0" w:line="360" w:lineRule="auto"/>
              <w:jc w:val="both"/>
              <w:rPr>
                <w:rFonts w:ascii="Lato" w:hAnsi="Lato"/>
                <w:b/>
                <w:bCs/>
              </w:rPr>
            </w:pPr>
          </w:p>
        </w:tc>
        <w:tc>
          <w:tcPr>
            <w:tcW w:w="3847" w:type="dxa"/>
          </w:tcPr>
          <w:p w14:paraId="37E42036" w14:textId="4A7A4560" w:rsidR="00670D5E" w:rsidRPr="00196009" w:rsidRDefault="00670D5E" w:rsidP="00670D5E">
            <w:pPr>
              <w:spacing w:after="0" w:line="360" w:lineRule="auto"/>
              <w:jc w:val="both"/>
              <w:rPr>
                <w:rFonts w:ascii="Lato" w:hAnsi="Lato"/>
                <w:sz w:val="20"/>
                <w:szCs w:val="20"/>
              </w:rPr>
            </w:pPr>
            <w:r w:rsidRPr="00196009">
              <w:rPr>
                <w:rFonts w:ascii="Lato" w:hAnsi="Lato"/>
                <w:sz w:val="20"/>
                <w:szCs w:val="20"/>
              </w:rPr>
              <w:t xml:space="preserve">Por necesidades del servicio se designa Auxiliar de Trámite de la Información interino (nivel 5), adscrito a la Dirección de Transparencia, Protección de Datos Personales y Acceso a la Información del Poder Judicial del Estado, con efectos a partir del </w:t>
            </w:r>
            <w:r w:rsidR="004354B7">
              <w:rPr>
                <w:rFonts w:ascii="Lato" w:hAnsi="Lato"/>
                <w:sz w:val="20"/>
                <w:szCs w:val="20"/>
              </w:rPr>
              <w:t>diez de julio de dos mil veinticinco</w:t>
            </w:r>
            <w:r w:rsidRPr="00196009">
              <w:rPr>
                <w:rFonts w:ascii="Lato" w:hAnsi="Lato"/>
                <w:sz w:val="20"/>
                <w:szCs w:val="20"/>
              </w:rPr>
              <w:t>, por el término de tres meses.</w:t>
            </w:r>
          </w:p>
        </w:tc>
      </w:tr>
      <w:tr w:rsidR="00196009" w:rsidRPr="00196009" w14:paraId="395B768B" w14:textId="77777777" w:rsidTr="00895C15">
        <w:tc>
          <w:tcPr>
            <w:tcW w:w="3847" w:type="dxa"/>
          </w:tcPr>
          <w:p w14:paraId="14606F8A" w14:textId="77777777" w:rsidR="003033E1" w:rsidRPr="00196009" w:rsidRDefault="003033E1" w:rsidP="00670D5E">
            <w:pPr>
              <w:spacing w:after="0" w:line="360" w:lineRule="auto"/>
              <w:jc w:val="both"/>
              <w:rPr>
                <w:rFonts w:ascii="Lato" w:hAnsi="Lato"/>
                <w:b/>
                <w:bCs/>
              </w:rPr>
            </w:pPr>
            <w:proofErr w:type="gramStart"/>
            <w:r w:rsidRPr="00196009">
              <w:rPr>
                <w:rFonts w:ascii="Lato" w:hAnsi="Lato"/>
                <w:b/>
                <w:bCs/>
              </w:rPr>
              <w:t>Israel  Muñoz</w:t>
            </w:r>
            <w:proofErr w:type="gramEnd"/>
            <w:r w:rsidRPr="00196009">
              <w:rPr>
                <w:rFonts w:ascii="Lato" w:hAnsi="Lato"/>
                <w:b/>
                <w:bCs/>
              </w:rPr>
              <w:t xml:space="preserve"> Meneses</w:t>
            </w:r>
          </w:p>
          <w:p w14:paraId="010BCA8D" w14:textId="200F176E" w:rsidR="003033E1" w:rsidRPr="00196009" w:rsidRDefault="003033E1" w:rsidP="00670D5E">
            <w:pPr>
              <w:spacing w:after="0" w:line="360" w:lineRule="auto"/>
              <w:jc w:val="both"/>
              <w:rPr>
                <w:rFonts w:ascii="Lato" w:hAnsi="Lato"/>
              </w:rPr>
            </w:pPr>
            <w:r w:rsidRPr="00196009">
              <w:rPr>
                <w:rFonts w:ascii="Lato" w:hAnsi="Lato"/>
                <w:sz w:val="20"/>
                <w:szCs w:val="20"/>
              </w:rPr>
              <w:t>Auxiliar Técnico interino (nivel 3), adscrito al Juzgado Civil del Distrito Judicial de Ocampo</w:t>
            </w:r>
            <w:r w:rsidRPr="00196009">
              <w:rPr>
                <w:rFonts w:ascii="Lato" w:hAnsi="Lato"/>
              </w:rPr>
              <w:t>.</w:t>
            </w:r>
          </w:p>
        </w:tc>
        <w:tc>
          <w:tcPr>
            <w:tcW w:w="3847" w:type="dxa"/>
          </w:tcPr>
          <w:p w14:paraId="3C663DBE" w14:textId="493B95B0" w:rsidR="003033E1" w:rsidRPr="00196009" w:rsidRDefault="003033E1" w:rsidP="00670D5E">
            <w:pPr>
              <w:spacing w:after="0" w:line="360" w:lineRule="auto"/>
              <w:jc w:val="both"/>
              <w:rPr>
                <w:rFonts w:ascii="Lato" w:hAnsi="Lato"/>
                <w:sz w:val="20"/>
                <w:szCs w:val="20"/>
              </w:rPr>
            </w:pPr>
            <w:r w:rsidRPr="00196009">
              <w:rPr>
                <w:rFonts w:ascii="Lato" w:hAnsi="Lato"/>
                <w:sz w:val="20"/>
                <w:szCs w:val="20"/>
              </w:rPr>
              <w:t xml:space="preserve">Por necesidades del servicio, </w:t>
            </w:r>
            <w:r w:rsidR="00FB4DA5" w:rsidRPr="00196009">
              <w:rPr>
                <w:rFonts w:ascii="Lato" w:hAnsi="Lato"/>
                <w:sz w:val="20"/>
                <w:szCs w:val="20"/>
              </w:rPr>
              <w:t xml:space="preserve">se designa Auxiliar Administrativo Interino (nivel 5), y se </w:t>
            </w:r>
            <w:r w:rsidRPr="00196009">
              <w:rPr>
                <w:rFonts w:ascii="Lato" w:hAnsi="Lato"/>
                <w:sz w:val="20"/>
                <w:szCs w:val="20"/>
              </w:rPr>
              <w:t xml:space="preserve">readscribe al Consejo de la Judicatura del Estado, en sustitución de la Lcda. Socorro Rebeca Jara Lima, con efectos a partir del </w:t>
            </w:r>
            <w:r w:rsidR="00B91D1F" w:rsidRPr="00196009">
              <w:rPr>
                <w:rFonts w:ascii="Lato" w:hAnsi="Lato"/>
                <w:sz w:val="20"/>
                <w:szCs w:val="20"/>
              </w:rPr>
              <w:t>dieciséis</w:t>
            </w:r>
            <w:r w:rsidRPr="00196009">
              <w:rPr>
                <w:rFonts w:ascii="Lato" w:hAnsi="Lato"/>
                <w:sz w:val="20"/>
                <w:szCs w:val="20"/>
              </w:rPr>
              <w:t xml:space="preserve"> de julio </w:t>
            </w:r>
            <w:r w:rsidR="00FB4DA5" w:rsidRPr="00196009">
              <w:rPr>
                <w:rFonts w:ascii="Lato" w:hAnsi="Lato"/>
                <w:sz w:val="20"/>
                <w:szCs w:val="20"/>
              </w:rPr>
              <w:t xml:space="preserve">al treinta y uno </w:t>
            </w:r>
            <w:r w:rsidR="00FB4DA5" w:rsidRPr="00196009">
              <w:rPr>
                <w:rFonts w:ascii="Lato" w:hAnsi="Lato"/>
                <w:sz w:val="20"/>
                <w:szCs w:val="20"/>
              </w:rPr>
              <w:lastRenderedPageBreak/>
              <w:t xml:space="preserve">de agosto </w:t>
            </w:r>
            <w:r w:rsidRPr="00196009">
              <w:rPr>
                <w:rFonts w:ascii="Lato" w:hAnsi="Lato"/>
                <w:sz w:val="20"/>
                <w:szCs w:val="20"/>
              </w:rPr>
              <w:t>del año en curso</w:t>
            </w:r>
            <w:r w:rsidR="00FB4DA5" w:rsidRPr="00196009">
              <w:rPr>
                <w:rFonts w:ascii="Lato" w:hAnsi="Lato"/>
                <w:sz w:val="20"/>
                <w:szCs w:val="20"/>
              </w:rPr>
              <w:t>. Una vez concluido causará baja.</w:t>
            </w:r>
          </w:p>
        </w:tc>
      </w:tr>
      <w:tr w:rsidR="003033E1" w:rsidRPr="00196009" w14:paraId="3EB7CD3E" w14:textId="77777777" w:rsidTr="00895C15">
        <w:tc>
          <w:tcPr>
            <w:tcW w:w="3847" w:type="dxa"/>
          </w:tcPr>
          <w:p w14:paraId="7D37C7D6" w14:textId="77777777" w:rsidR="003033E1" w:rsidRPr="00196009" w:rsidRDefault="003033E1" w:rsidP="00670D5E">
            <w:pPr>
              <w:spacing w:after="0" w:line="360" w:lineRule="auto"/>
              <w:jc w:val="both"/>
              <w:rPr>
                <w:rFonts w:ascii="Lato" w:hAnsi="Lato"/>
                <w:b/>
                <w:bCs/>
                <w:sz w:val="20"/>
                <w:szCs w:val="20"/>
              </w:rPr>
            </w:pPr>
            <w:r w:rsidRPr="00196009">
              <w:rPr>
                <w:rFonts w:ascii="Lato" w:hAnsi="Lato"/>
                <w:b/>
                <w:bCs/>
                <w:sz w:val="20"/>
                <w:szCs w:val="20"/>
              </w:rPr>
              <w:lastRenderedPageBreak/>
              <w:t>Lcda. Socorro Rebeca Jara Lima</w:t>
            </w:r>
          </w:p>
          <w:p w14:paraId="5A2F2D8E" w14:textId="6C5B8041" w:rsidR="003033E1" w:rsidRPr="00196009" w:rsidRDefault="003033E1" w:rsidP="00670D5E">
            <w:pPr>
              <w:spacing w:after="0" w:line="360" w:lineRule="auto"/>
              <w:jc w:val="both"/>
              <w:rPr>
                <w:rFonts w:ascii="Lato" w:hAnsi="Lato"/>
              </w:rPr>
            </w:pPr>
            <w:r w:rsidRPr="00196009">
              <w:rPr>
                <w:rFonts w:ascii="Lato" w:hAnsi="Lato"/>
                <w:sz w:val="20"/>
                <w:szCs w:val="20"/>
              </w:rPr>
              <w:t>Auxiliar Administrativa interina (nivel 5), adscrita al Consejo de la Judicatura del Estado.</w:t>
            </w:r>
          </w:p>
        </w:tc>
        <w:tc>
          <w:tcPr>
            <w:tcW w:w="3847" w:type="dxa"/>
          </w:tcPr>
          <w:p w14:paraId="5EF38164" w14:textId="19A278E4" w:rsidR="003033E1" w:rsidRPr="00196009" w:rsidRDefault="003033E1" w:rsidP="00670D5E">
            <w:pPr>
              <w:spacing w:after="0" w:line="360" w:lineRule="auto"/>
              <w:jc w:val="both"/>
              <w:rPr>
                <w:rFonts w:ascii="Lato" w:hAnsi="Lato"/>
                <w:sz w:val="20"/>
                <w:szCs w:val="20"/>
              </w:rPr>
            </w:pPr>
            <w:r w:rsidRPr="00196009">
              <w:rPr>
                <w:rFonts w:ascii="Lato" w:hAnsi="Lato"/>
                <w:sz w:val="20"/>
                <w:szCs w:val="20"/>
              </w:rPr>
              <w:t xml:space="preserve">Por necesidades del servicio, </w:t>
            </w:r>
            <w:r w:rsidR="00FB4DA5" w:rsidRPr="00196009">
              <w:rPr>
                <w:rFonts w:ascii="Lato" w:hAnsi="Lato"/>
                <w:sz w:val="20"/>
                <w:szCs w:val="20"/>
              </w:rPr>
              <w:t>se da por concluida su designación como A</w:t>
            </w:r>
            <w:r w:rsidR="004310F0" w:rsidRPr="00196009">
              <w:rPr>
                <w:rFonts w:ascii="Lato" w:hAnsi="Lato"/>
                <w:sz w:val="20"/>
                <w:szCs w:val="20"/>
              </w:rPr>
              <w:t>u</w:t>
            </w:r>
            <w:r w:rsidR="00FB4DA5" w:rsidRPr="00196009">
              <w:rPr>
                <w:rFonts w:ascii="Lato" w:hAnsi="Lato"/>
                <w:sz w:val="20"/>
                <w:szCs w:val="20"/>
              </w:rPr>
              <w:t>x</w:t>
            </w:r>
            <w:r w:rsidR="004310F0" w:rsidRPr="00196009">
              <w:rPr>
                <w:rFonts w:ascii="Lato" w:hAnsi="Lato"/>
                <w:sz w:val="20"/>
                <w:szCs w:val="20"/>
              </w:rPr>
              <w:t>i</w:t>
            </w:r>
            <w:r w:rsidR="00FB4DA5" w:rsidRPr="00196009">
              <w:rPr>
                <w:rFonts w:ascii="Lato" w:hAnsi="Lato"/>
                <w:sz w:val="20"/>
                <w:szCs w:val="20"/>
              </w:rPr>
              <w:t xml:space="preserve">liar Administrativa Interina (nivel 5), y </w:t>
            </w:r>
            <w:r w:rsidRPr="00196009">
              <w:rPr>
                <w:rFonts w:ascii="Lato" w:hAnsi="Lato"/>
                <w:sz w:val="20"/>
                <w:szCs w:val="20"/>
              </w:rPr>
              <w:t xml:space="preserve">se </w:t>
            </w:r>
            <w:r w:rsidR="00FB4DA5" w:rsidRPr="00196009">
              <w:rPr>
                <w:rFonts w:ascii="Lato" w:hAnsi="Lato"/>
                <w:sz w:val="20"/>
                <w:szCs w:val="20"/>
              </w:rPr>
              <w:t xml:space="preserve">designa Auxiliar Técnica </w:t>
            </w:r>
            <w:r w:rsidR="004310F0" w:rsidRPr="00196009">
              <w:rPr>
                <w:rFonts w:ascii="Lato" w:hAnsi="Lato"/>
                <w:sz w:val="20"/>
                <w:szCs w:val="20"/>
              </w:rPr>
              <w:t>Interina</w:t>
            </w:r>
            <w:r w:rsidR="00FB4DA5" w:rsidRPr="00196009">
              <w:rPr>
                <w:rFonts w:ascii="Lato" w:hAnsi="Lato"/>
                <w:sz w:val="20"/>
                <w:szCs w:val="20"/>
              </w:rPr>
              <w:t xml:space="preserve"> (nivel 3) adscrita </w:t>
            </w:r>
            <w:r w:rsidRPr="00196009">
              <w:rPr>
                <w:rFonts w:ascii="Lato" w:hAnsi="Lato"/>
                <w:sz w:val="20"/>
                <w:szCs w:val="20"/>
              </w:rPr>
              <w:t>al Juzgado Civil del Distrito Judicial de Ocampo, en sustitución de Israel Muñoz Meneses, con efectos a partir del</w:t>
            </w:r>
            <w:r w:rsidR="00B91D1F" w:rsidRPr="00196009">
              <w:rPr>
                <w:rFonts w:ascii="Lato" w:hAnsi="Lato"/>
                <w:sz w:val="20"/>
                <w:szCs w:val="20"/>
              </w:rPr>
              <w:t xml:space="preserve"> dieciséis </w:t>
            </w:r>
            <w:r w:rsidRPr="00196009">
              <w:rPr>
                <w:rFonts w:ascii="Lato" w:hAnsi="Lato"/>
                <w:sz w:val="20"/>
                <w:szCs w:val="20"/>
              </w:rPr>
              <w:t>de julio del año en curso</w:t>
            </w:r>
            <w:r w:rsidR="00FB4DA5" w:rsidRPr="00196009">
              <w:rPr>
                <w:rFonts w:ascii="Lato" w:hAnsi="Lato"/>
                <w:sz w:val="20"/>
                <w:szCs w:val="20"/>
              </w:rPr>
              <w:t>, hasta nuevas instrucciones.</w:t>
            </w:r>
          </w:p>
        </w:tc>
      </w:tr>
    </w:tbl>
    <w:p w14:paraId="62AA8BD7" w14:textId="77777777" w:rsidR="00116641" w:rsidRPr="00196009" w:rsidRDefault="00116641" w:rsidP="00D50A7E">
      <w:pPr>
        <w:spacing w:after="0" w:line="480" w:lineRule="auto"/>
        <w:jc w:val="both"/>
        <w:rPr>
          <w:rFonts w:ascii="Lato" w:hAnsi="Lato"/>
          <w:b/>
          <w:bCs/>
          <w:sz w:val="20"/>
          <w:szCs w:val="20"/>
        </w:rPr>
      </w:pPr>
    </w:p>
    <w:p w14:paraId="682669EA" w14:textId="1BDDDF94" w:rsidR="00D734C2" w:rsidRPr="00196009" w:rsidRDefault="00D734C2" w:rsidP="00D734C2">
      <w:pPr>
        <w:pStyle w:val="NormalWeb"/>
        <w:spacing w:before="0" w:beforeAutospacing="0" w:after="0" w:afterAutospacing="0" w:line="480" w:lineRule="auto"/>
        <w:jc w:val="both"/>
        <w:rPr>
          <w:rFonts w:ascii="Lato" w:hAnsi="Lato" w:cstheme="minorHAnsi"/>
          <w:b/>
          <w:bCs/>
          <w:sz w:val="22"/>
          <w:szCs w:val="22"/>
          <w:u w:val="single"/>
          <w:bdr w:val="none" w:sz="0" w:space="0" w:color="auto" w:frame="1"/>
        </w:rPr>
      </w:pPr>
      <w:r w:rsidRPr="00196009">
        <w:rPr>
          <w:rFonts w:ascii="Lato" w:hAnsi="Lato" w:cstheme="minorHAnsi"/>
          <w:sz w:val="22"/>
          <w:szCs w:val="22"/>
          <w:bdr w:val="none" w:sz="0" w:space="0" w:color="auto" w:frame="1"/>
        </w:rPr>
        <w:t xml:space="preserve">Con fundamento en lo que establecen los artículos 35 fracción IV,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 </w:t>
      </w:r>
      <w:r w:rsidR="00CB6704" w:rsidRPr="00196009">
        <w:rPr>
          <w:rFonts w:ascii="Lato" w:hAnsi="Lato" w:cstheme="minorHAnsi"/>
          <w:b/>
          <w:bCs/>
          <w:sz w:val="22"/>
          <w:szCs w:val="22"/>
          <w:u w:val="single"/>
        </w:rPr>
        <w:t>APROBADO POR UNANIMIDAD DE VOTOS</w:t>
      </w:r>
      <w:r w:rsidR="00CB6704" w:rsidRPr="00196009">
        <w:rPr>
          <w:rFonts w:ascii="Lato" w:hAnsi="Lato" w:cstheme="minorHAnsi"/>
          <w:sz w:val="22"/>
          <w:szCs w:val="22"/>
        </w:rPr>
        <w:t>.</w:t>
      </w:r>
    </w:p>
    <w:p w14:paraId="6A180C1C" w14:textId="74EDC843" w:rsidR="00116641" w:rsidRPr="00196009" w:rsidRDefault="00CB6704" w:rsidP="006248B8">
      <w:pPr>
        <w:tabs>
          <w:tab w:val="left" w:pos="5387"/>
        </w:tabs>
        <w:spacing w:after="0" w:line="480" w:lineRule="auto"/>
        <w:jc w:val="both"/>
        <w:rPr>
          <w:rFonts w:ascii="Lato" w:hAnsi="Lato"/>
          <w:b/>
          <w:bCs/>
        </w:rPr>
      </w:pPr>
      <w:r w:rsidRPr="00196009">
        <w:rPr>
          <w:rFonts w:ascii="Lato" w:hAnsi="Lato" w:cstheme="minorHAnsi"/>
          <w:b/>
        </w:rPr>
        <w:t xml:space="preserve">            </w:t>
      </w:r>
      <w:r w:rsidR="00116641" w:rsidRPr="00196009">
        <w:rPr>
          <w:rFonts w:ascii="Lato" w:hAnsi="Lato" w:cstheme="minorHAnsi"/>
          <w:b/>
        </w:rPr>
        <w:t>ACUERDO XXIII/64/2025.</w:t>
      </w:r>
      <w:r w:rsidR="00D734C2" w:rsidRPr="00196009">
        <w:rPr>
          <w:rFonts w:ascii="Lato" w:hAnsi="Lato" w:cstheme="minorHAnsi"/>
          <w:b/>
        </w:rPr>
        <w:t>8</w:t>
      </w:r>
      <w:r w:rsidR="00116641" w:rsidRPr="00196009">
        <w:rPr>
          <w:rFonts w:ascii="Lato" w:hAnsi="Lato" w:cstheme="minorHAnsi"/>
          <w:b/>
        </w:rPr>
        <w:t xml:space="preserve"> </w:t>
      </w:r>
      <w:r w:rsidR="00D734C2" w:rsidRPr="00196009">
        <w:rPr>
          <w:rFonts w:ascii="Lato" w:hAnsi="Lato" w:cstheme="minorHAnsi"/>
          <w:b/>
          <w:bCs/>
          <w:bdr w:val="none" w:sz="0" w:space="0" w:color="auto" w:frame="1"/>
        </w:rPr>
        <w:t xml:space="preserve">Seguimiento al acuerdo </w:t>
      </w:r>
      <w:r w:rsidR="0064142D" w:rsidRPr="00196009">
        <w:rPr>
          <w:rFonts w:ascii="Lato" w:hAnsi="Lato"/>
          <w:b/>
          <w:bCs/>
        </w:rPr>
        <w:t>XI/62/2025.5. emitido en sesión ordinaria de fecha veinticinco de junio de dos mil veinticinco.</w:t>
      </w:r>
    </w:p>
    <w:p w14:paraId="1191BEB0" w14:textId="3F75C1AD" w:rsidR="0064142D" w:rsidRPr="00196009" w:rsidRDefault="0064142D" w:rsidP="006248B8">
      <w:pPr>
        <w:tabs>
          <w:tab w:val="left" w:pos="5387"/>
        </w:tabs>
        <w:spacing w:after="0" w:line="480" w:lineRule="auto"/>
        <w:jc w:val="both"/>
        <w:rPr>
          <w:rFonts w:ascii="Lato" w:hAnsi="Lato"/>
          <w:b/>
          <w:bCs/>
        </w:rPr>
      </w:pPr>
      <w:r w:rsidRPr="00196009">
        <w:rPr>
          <w:rFonts w:ascii="Lato" w:hAnsi="Lato"/>
        </w:rPr>
        <w:t>Dada cuenta con el acuerdo XI/62/2025.5, emitido por este Órgano Colegiado, mediante el cual se aprobó el organigrama del Centro Estatal de Justicia Alternativa del Poder Judicial del Estado, por lo que, a fin de adecuar los nombramientos de las y los Facilitadores Públicos y atender las necesidades de los Centros Regionales de Justicia Alternativa, con fundamento en los artículos 61 y 68 de la Ley Orgánica del Poder Judicial del Estado, se determinan las siguientes adscripcione</w:t>
      </w:r>
      <w:r w:rsidR="004F58BE" w:rsidRPr="00196009">
        <w:rPr>
          <w:rFonts w:ascii="Lato" w:hAnsi="Lato"/>
        </w:rPr>
        <w:t xml:space="preserve">s, las cuales surtirán efectos a partir del </w:t>
      </w:r>
      <w:r w:rsidR="007249BC" w:rsidRPr="00196009">
        <w:rPr>
          <w:rFonts w:ascii="Lato" w:hAnsi="Lato"/>
          <w:b/>
          <w:bCs/>
        </w:rPr>
        <w:t>dieciséis</w:t>
      </w:r>
      <w:r w:rsidR="004F58BE" w:rsidRPr="00196009">
        <w:rPr>
          <w:rFonts w:ascii="Lato" w:hAnsi="Lato"/>
          <w:b/>
          <w:bCs/>
        </w:rPr>
        <w:t xml:space="preserve"> de julio del año en curso:</w:t>
      </w:r>
    </w:p>
    <w:tbl>
      <w:tblPr>
        <w:tblStyle w:val="Tablaconcuadrcula"/>
        <w:tblW w:w="0" w:type="auto"/>
        <w:tblLook w:val="04A0" w:firstRow="1" w:lastRow="0" w:firstColumn="1" w:lastColumn="0" w:noHBand="0" w:noVBand="1"/>
      </w:tblPr>
      <w:tblGrid>
        <w:gridCol w:w="3847"/>
        <w:gridCol w:w="3847"/>
      </w:tblGrid>
      <w:tr w:rsidR="00196009" w:rsidRPr="00196009" w14:paraId="4B05AD75" w14:textId="77777777" w:rsidTr="004F58BE">
        <w:tc>
          <w:tcPr>
            <w:tcW w:w="3847" w:type="dxa"/>
          </w:tcPr>
          <w:p w14:paraId="6338E34B" w14:textId="7C545D38" w:rsidR="004F58BE" w:rsidRPr="00196009" w:rsidRDefault="004F58BE" w:rsidP="001119CE">
            <w:pPr>
              <w:tabs>
                <w:tab w:val="left" w:pos="5387"/>
              </w:tabs>
              <w:spacing w:after="0" w:line="360" w:lineRule="auto"/>
              <w:jc w:val="center"/>
              <w:rPr>
                <w:rFonts w:ascii="Lato" w:hAnsi="Lato"/>
                <w:b/>
                <w:bCs/>
                <w:sz w:val="20"/>
                <w:szCs w:val="20"/>
              </w:rPr>
            </w:pPr>
            <w:r w:rsidRPr="00196009">
              <w:rPr>
                <w:rFonts w:ascii="Lato" w:hAnsi="Lato"/>
                <w:b/>
                <w:bCs/>
                <w:sz w:val="20"/>
                <w:szCs w:val="20"/>
              </w:rPr>
              <w:lastRenderedPageBreak/>
              <w:t>SITUACIÓN ACTUAL</w:t>
            </w:r>
          </w:p>
        </w:tc>
        <w:tc>
          <w:tcPr>
            <w:tcW w:w="3847" w:type="dxa"/>
          </w:tcPr>
          <w:p w14:paraId="187491AF" w14:textId="52EA29D9" w:rsidR="004F58BE" w:rsidRPr="00196009" w:rsidRDefault="004F58BE" w:rsidP="001119CE">
            <w:pPr>
              <w:tabs>
                <w:tab w:val="left" w:pos="5387"/>
              </w:tabs>
              <w:spacing w:after="0" w:line="360" w:lineRule="auto"/>
              <w:jc w:val="center"/>
              <w:rPr>
                <w:rFonts w:ascii="Lato" w:hAnsi="Lato"/>
                <w:b/>
                <w:bCs/>
                <w:sz w:val="20"/>
                <w:szCs w:val="20"/>
              </w:rPr>
            </w:pPr>
            <w:r w:rsidRPr="00196009">
              <w:rPr>
                <w:rFonts w:ascii="Lato" w:hAnsi="Lato"/>
                <w:b/>
                <w:bCs/>
                <w:sz w:val="20"/>
                <w:szCs w:val="20"/>
              </w:rPr>
              <w:t>DETERMINACIÓN</w:t>
            </w:r>
          </w:p>
        </w:tc>
      </w:tr>
      <w:tr w:rsidR="00196009" w:rsidRPr="00196009" w14:paraId="188F8A60" w14:textId="77777777" w:rsidTr="004354B7">
        <w:tc>
          <w:tcPr>
            <w:tcW w:w="3847" w:type="dxa"/>
            <w:vAlign w:val="center"/>
          </w:tcPr>
          <w:p w14:paraId="7CEC33E4" w14:textId="77777777" w:rsidR="00075191" w:rsidRPr="00196009" w:rsidRDefault="00075191" w:rsidP="001119CE">
            <w:pPr>
              <w:spacing w:after="0" w:line="360" w:lineRule="auto"/>
              <w:jc w:val="both"/>
              <w:rPr>
                <w:rFonts w:ascii="Lato" w:hAnsi="Lato"/>
                <w:b/>
                <w:bCs/>
                <w:sz w:val="20"/>
                <w:szCs w:val="20"/>
              </w:rPr>
            </w:pPr>
            <w:r w:rsidRPr="00196009">
              <w:rPr>
                <w:rFonts w:ascii="Lato" w:hAnsi="Lato"/>
                <w:b/>
                <w:bCs/>
                <w:sz w:val="20"/>
                <w:szCs w:val="20"/>
              </w:rPr>
              <w:t>Lcdo. Pierre Paul Sánchez Benítez</w:t>
            </w:r>
          </w:p>
          <w:p w14:paraId="33DC34E6" w14:textId="788708B4" w:rsidR="00075191" w:rsidRPr="00196009" w:rsidRDefault="009D2B19" w:rsidP="001119CE">
            <w:pPr>
              <w:spacing w:after="0" w:line="360" w:lineRule="auto"/>
              <w:jc w:val="both"/>
              <w:rPr>
                <w:rFonts w:ascii="Lato" w:hAnsi="Lato"/>
                <w:b/>
                <w:bCs/>
                <w:sz w:val="20"/>
                <w:szCs w:val="20"/>
              </w:rPr>
            </w:pPr>
            <w:r w:rsidRPr="00196009">
              <w:rPr>
                <w:rFonts w:ascii="Lato" w:hAnsi="Lato"/>
                <w:sz w:val="20"/>
                <w:szCs w:val="20"/>
              </w:rPr>
              <w:t xml:space="preserve">Secretario Proyectista de Sala en funciones de </w:t>
            </w:r>
            <w:proofErr w:type="gramStart"/>
            <w:r w:rsidRPr="00196009">
              <w:rPr>
                <w:rFonts w:ascii="Lato" w:hAnsi="Lato"/>
                <w:sz w:val="20"/>
                <w:szCs w:val="20"/>
              </w:rPr>
              <w:t>Subdirector</w:t>
            </w:r>
            <w:proofErr w:type="gramEnd"/>
            <w:r w:rsidRPr="00196009">
              <w:rPr>
                <w:rFonts w:ascii="Lato" w:hAnsi="Lato"/>
                <w:sz w:val="20"/>
                <w:szCs w:val="20"/>
              </w:rPr>
              <w:t xml:space="preserve"> y Facilitador (nivel 14</w:t>
            </w:r>
            <w:r w:rsidR="00CB6704" w:rsidRPr="00196009">
              <w:rPr>
                <w:rFonts w:ascii="Lato" w:hAnsi="Lato"/>
                <w:sz w:val="20"/>
                <w:szCs w:val="20"/>
              </w:rPr>
              <w:t>)</w:t>
            </w:r>
            <w:r w:rsidR="00AC0556" w:rsidRPr="00196009">
              <w:rPr>
                <w:rFonts w:ascii="Lato" w:hAnsi="Lato"/>
                <w:sz w:val="20"/>
                <w:szCs w:val="20"/>
              </w:rPr>
              <w:t>.</w:t>
            </w:r>
          </w:p>
        </w:tc>
        <w:tc>
          <w:tcPr>
            <w:tcW w:w="3847" w:type="dxa"/>
            <w:vAlign w:val="center"/>
          </w:tcPr>
          <w:p w14:paraId="1C0C9233" w14:textId="2142596D" w:rsidR="00075191" w:rsidRPr="00196009" w:rsidRDefault="00075191" w:rsidP="001F30B5">
            <w:pPr>
              <w:spacing w:after="0" w:line="360" w:lineRule="auto"/>
              <w:jc w:val="both"/>
              <w:rPr>
                <w:rFonts w:ascii="Lato" w:hAnsi="Lato"/>
                <w:sz w:val="20"/>
                <w:szCs w:val="20"/>
              </w:rPr>
            </w:pPr>
            <w:r w:rsidRPr="00196009">
              <w:rPr>
                <w:rFonts w:ascii="Lato" w:hAnsi="Lato"/>
                <w:sz w:val="20"/>
                <w:szCs w:val="20"/>
              </w:rPr>
              <w:t>Subdirector y Facilitador Público adscrito al Centro Estatal de Justicia Alternativa (nivel 14).</w:t>
            </w:r>
          </w:p>
          <w:p w14:paraId="21E63BC4" w14:textId="7203E5F6" w:rsidR="00075191" w:rsidRPr="00196009" w:rsidRDefault="00075191" w:rsidP="001119CE">
            <w:pPr>
              <w:tabs>
                <w:tab w:val="left" w:pos="5387"/>
              </w:tabs>
              <w:spacing w:after="0" w:line="360" w:lineRule="auto"/>
              <w:jc w:val="both"/>
              <w:rPr>
                <w:rFonts w:ascii="Lato" w:hAnsi="Lato"/>
                <w:sz w:val="20"/>
                <w:szCs w:val="20"/>
              </w:rPr>
            </w:pPr>
          </w:p>
        </w:tc>
      </w:tr>
      <w:tr w:rsidR="00196009" w:rsidRPr="00196009" w14:paraId="77490B84" w14:textId="77777777" w:rsidTr="004354B7">
        <w:tc>
          <w:tcPr>
            <w:tcW w:w="3847" w:type="dxa"/>
            <w:vAlign w:val="center"/>
          </w:tcPr>
          <w:p w14:paraId="0C8FB182" w14:textId="77777777" w:rsidR="00075191" w:rsidRPr="00196009" w:rsidRDefault="00075191" w:rsidP="001119CE">
            <w:pPr>
              <w:spacing w:after="0" w:line="360" w:lineRule="auto"/>
              <w:jc w:val="both"/>
              <w:rPr>
                <w:rFonts w:ascii="Lato" w:hAnsi="Lato"/>
                <w:b/>
                <w:bCs/>
                <w:sz w:val="20"/>
                <w:szCs w:val="20"/>
              </w:rPr>
            </w:pPr>
            <w:r w:rsidRPr="00196009">
              <w:rPr>
                <w:rFonts w:ascii="Lato" w:hAnsi="Lato"/>
                <w:b/>
                <w:bCs/>
                <w:sz w:val="20"/>
                <w:szCs w:val="20"/>
              </w:rPr>
              <w:t>Lcdo. Fermín Daniel David Morales Cruz</w:t>
            </w:r>
          </w:p>
          <w:p w14:paraId="55BC32E1" w14:textId="5817BC70" w:rsidR="00075191"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 xml:space="preserve">Auxiliar de Centro Regional de Justicia Alternativa interino, en funciones de facilitador adscrito al </w:t>
            </w:r>
            <w:proofErr w:type="spellStart"/>
            <w:r w:rsidRPr="00196009">
              <w:rPr>
                <w:rFonts w:ascii="Lato" w:hAnsi="Lato"/>
                <w:sz w:val="20"/>
                <w:szCs w:val="20"/>
              </w:rPr>
              <w:t>Cejamóvil</w:t>
            </w:r>
            <w:proofErr w:type="spellEnd"/>
          </w:p>
        </w:tc>
        <w:tc>
          <w:tcPr>
            <w:tcW w:w="3847" w:type="dxa"/>
            <w:vAlign w:val="center"/>
          </w:tcPr>
          <w:p w14:paraId="39891869" w14:textId="001E30CA" w:rsidR="00A63219" w:rsidRPr="00196009" w:rsidRDefault="00075191" w:rsidP="001119CE">
            <w:pPr>
              <w:spacing w:after="0" w:line="360" w:lineRule="auto"/>
              <w:jc w:val="both"/>
              <w:rPr>
                <w:rFonts w:ascii="Lato" w:hAnsi="Lato"/>
                <w:sz w:val="20"/>
                <w:szCs w:val="20"/>
              </w:rPr>
            </w:pPr>
            <w:r w:rsidRPr="00196009">
              <w:rPr>
                <w:rFonts w:ascii="Lato" w:hAnsi="Lato"/>
                <w:sz w:val="20"/>
                <w:szCs w:val="20"/>
              </w:rPr>
              <w:t>Coordinador Jurídico y Facilitador Público adscrito al Centro Estatal de Justicia Alternativa (nivel 11).</w:t>
            </w:r>
          </w:p>
          <w:p w14:paraId="2FF8CFCF" w14:textId="34F831B4" w:rsidR="00075191" w:rsidRPr="00196009" w:rsidRDefault="00075191" w:rsidP="001119CE">
            <w:pPr>
              <w:tabs>
                <w:tab w:val="left" w:pos="5387"/>
              </w:tabs>
              <w:spacing w:after="0" w:line="360" w:lineRule="auto"/>
              <w:jc w:val="both"/>
              <w:rPr>
                <w:rFonts w:ascii="Lato" w:hAnsi="Lato"/>
                <w:sz w:val="20"/>
                <w:szCs w:val="20"/>
              </w:rPr>
            </w:pPr>
          </w:p>
        </w:tc>
      </w:tr>
      <w:tr w:rsidR="00196009" w:rsidRPr="00196009" w14:paraId="78040406" w14:textId="77777777" w:rsidTr="004354B7">
        <w:tc>
          <w:tcPr>
            <w:tcW w:w="3847" w:type="dxa"/>
            <w:vAlign w:val="center"/>
          </w:tcPr>
          <w:p w14:paraId="349F8885" w14:textId="77777777" w:rsidR="00075191" w:rsidRPr="00196009" w:rsidRDefault="00075191" w:rsidP="001119CE">
            <w:pPr>
              <w:tabs>
                <w:tab w:val="left" w:pos="5387"/>
              </w:tabs>
              <w:spacing w:after="0" w:line="360" w:lineRule="auto"/>
              <w:jc w:val="both"/>
              <w:rPr>
                <w:rFonts w:ascii="Lato" w:hAnsi="Lato"/>
                <w:b/>
                <w:bCs/>
                <w:sz w:val="20"/>
                <w:szCs w:val="20"/>
              </w:rPr>
            </w:pPr>
            <w:r w:rsidRPr="00196009">
              <w:rPr>
                <w:rFonts w:ascii="Lato" w:hAnsi="Lato"/>
                <w:b/>
                <w:bCs/>
                <w:sz w:val="20"/>
                <w:szCs w:val="20"/>
              </w:rPr>
              <w:t>Lcda. Irma Velázquez Cruz</w:t>
            </w:r>
          </w:p>
          <w:p w14:paraId="484BC68E" w14:textId="5C34FC24" w:rsidR="00EC0E12"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 xml:space="preserve">Jefa de Oficina interina (nivel 9) en funciones de Facilitadora y </w:t>
            </w:r>
            <w:proofErr w:type="gramStart"/>
            <w:r w:rsidRPr="00196009">
              <w:rPr>
                <w:rFonts w:ascii="Lato" w:hAnsi="Lato"/>
                <w:sz w:val="20"/>
                <w:szCs w:val="20"/>
              </w:rPr>
              <w:t>Responsable</w:t>
            </w:r>
            <w:proofErr w:type="gramEnd"/>
            <w:r w:rsidRPr="00196009">
              <w:rPr>
                <w:rFonts w:ascii="Lato" w:hAnsi="Lato"/>
                <w:sz w:val="20"/>
                <w:szCs w:val="20"/>
              </w:rPr>
              <w:t xml:space="preserve"> del Centro Regional de Tlaxco</w:t>
            </w:r>
          </w:p>
        </w:tc>
        <w:tc>
          <w:tcPr>
            <w:tcW w:w="3847" w:type="dxa"/>
            <w:vAlign w:val="center"/>
          </w:tcPr>
          <w:p w14:paraId="1E0D1C51" w14:textId="35E9A796" w:rsidR="00075191" w:rsidRPr="00196009" w:rsidRDefault="00075191" w:rsidP="001F30B5">
            <w:pPr>
              <w:spacing w:after="0" w:line="360" w:lineRule="auto"/>
              <w:jc w:val="both"/>
              <w:rPr>
                <w:rFonts w:ascii="Lato" w:hAnsi="Lato"/>
                <w:sz w:val="20"/>
                <w:szCs w:val="20"/>
              </w:rPr>
            </w:pPr>
            <w:r w:rsidRPr="00196009">
              <w:rPr>
                <w:rFonts w:ascii="Lato" w:hAnsi="Lato"/>
                <w:sz w:val="20"/>
                <w:szCs w:val="20"/>
              </w:rPr>
              <w:t xml:space="preserve">Facilitadora </w:t>
            </w:r>
            <w:r w:rsidR="004354B7">
              <w:rPr>
                <w:rFonts w:ascii="Lato" w:hAnsi="Lato"/>
                <w:sz w:val="20"/>
                <w:szCs w:val="20"/>
              </w:rPr>
              <w:t>Pública</w:t>
            </w:r>
            <w:r w:rsidRPr="00196009">
              <w:rPr>
                <w:rFonts w:ascii="Lato" w:hAnsi="Lato"/>
                <w:sz w:val="20"/>
                <w:szCs w:val="20"/>
              </w:rPr>
              <w:t xml:space="preserve"> adscrita al Centro Estatal de Justicia Alternativa (nivel 9).</w:t>
            </w:r>
          </w:p>
        </w:tc>
      </w:tr>
      <w:tr w:rsidR="00196009" w:rsidRPr="00196009" w14:paraId="796E1A7D" w14:textId="77777777" w:rsidTr="004354B7">
        <w:tc>
          <w:tcPr>
            <w:tcW w:w="3847" w:type="dxa"/>
            <w:vAlign w:val="center"/>
          </w:tcPr>
          <w:p w14:paraId="23F3672C" w14:textId="77777777" w:rsidR="00075191" w:rsidRPr="00196009" w:rsidRDefault="00075191" w:rsidP="001119CE">
            <w:pPr>
              <w:tabs>
                <w:tab w:val="left" w:pos="5387"/>
              </w:tabs>
              <w:spacing w:after="0" w:line="360" w:lineRule="auto"/>
              <w:jc w:val="both"/>
              <w:rPr>
                <w:rFonts w:ascii="Lato" w:hAnsi="Lato"/>
                <w:b/>
                <w:bCs/>
                <w:sz w:val="20"/>
                <w:szCs w:val="20"/>
              </w:rPr>
            </w:pPr>
            <w:r w:rsidRPr="00196009">
              <w:rPr>
                <w:rFonts w:ascii="Lato" w:hAnsi="Lato"/>
                <w:b/>
                <w:bCs/>
                <w:sz w:val="20"/>
                <w:szCs w:val="20"/>
              </w:rPr>
              <w:t>Lcda. Ernestina Castilla Arroyo</w:t>
            </w:r>
          </w:p>
          <w:p w14:paraId="02D8A6B8" w14:textId="0A886A90" w:rsidR="009D2B19" w:rsidRPr="00196009" w:rsidRDefault="009D2B19" w:rsidP="001119CE">
            <w:pPr>
              <w:tabs>
                <w:tab w:val="left" w:pos="5387"/>
              </w:tabs>
              <w:spacing w:after="0" w:line="360" w:lineRule="auto"/>
              <w:jc w:val="both"/>
              <w:rPr>
                <w:rFonts w:ascii="Lato" w:hAnsi="Lato"/>
                <w:sz w:val="20"/>
                <w:szCs w:val="20"/>
              </w:rPr>
            </w:pPr>
            <w:r w:rsidRPr="00196009">
              <w:rPr>
                <w:rFonts w:ascii="Lato" w:hAnsi="Lato"/>
                <w:sz w:val="20"/>
                <w:szCs w:val="20"/>
              </w:rPr>
              <w:t xml:space="preserve">Jefa de Oficina </w:t>
            </w:r>
            <w:r w:rsidR="00EC0E12" w:rsidRPr="00196009">
              <w:rPr>
                <w:rFonts w:ascii="Lato" w:hAnsi="Lato"/>
                <w:sz w:val="20"/>
                <w:szCs w:val="20"/>
              </w:rPr>
              <w:t xml:space="preserve">interina </w:t>
            </w:r>
            <w:r w:rsidRPr="00196009">
              <w:rPr>
                <w:rFonts w:ascii="Lato" w:hAnsi="Lato"/>
                <w:sz w:val="20"/>
                <w:szCs w:val="20"/>
              </w:rPr>
              <w:t xml:space="preserve">(nivel 9) en funciones de Facilitadora y </w:t>
            </w:r>
            <w:proofErr w:type="gramStart"/>
            <w:r w:rsidRPr="00196009">
              <w:rPr>
                <w:rFonts w:ascii="Lato" w:hAnsi="Lato"/>
                <w:sz w:val="20"/>
                <w:szCs w:val="20"/>
              </w:rPr>
              <w:t>Responsable</w:t>
            </w:r>
            <w:proofErr w:type="gramEnd"/>
            <w:r w:rsidRPr="00196009">
              <w:rPr>
                <w:rFonts w:ascii="Lato" w:hAnsi="Lato"/>
                <w:sz w:val="20"/>
                <w:szCs w:val="20"/>
              </w:rPr>
              <w:t xml:space="preserve"> del Centro Regional de Huamantla</w:t>
            </w:r>
            <w:r w:rsidR="00AC0556" w:rsidRPr="00196009">
              <w:rPr>
                <w:rFonts w:ascii="Lato" w:hAnsi="Lato"/>
                <w:sz w:val="20"/>
                <w:szCs w:val="20"/>
              </w:rPr>
              <w:t>.</w:t>
            </w:r>
          </w:p>
        </w:tc>
        <w:tc>
          <w:tcPr>
            <w:tcW w:w="3847" w:type="dxa"/>
            <w:vAlign w:val="center"/>
          </w:tcPr>
          <w:p w14:paraId="7FBADAF2" w14:textId="3F74D50D" w:rsidR="00A63219" w:rsidRPr="00196009" w:rsidRDefault="00075191" w:rsidP="001119CE">
            <w:pPr>
              <w:spacing w:after="0" w:line="360" w:lineRule="auto"/>
              <w:jc w:val="both"/>
              <w:rPr>
                <w:rFonts w:ascii="Lato" w:hAnsi="Lato"/>
                <w:sz w:val="20"/>
                <w:szCs w:val="20"/>
              </w:rPr>
            </w:pPr>
            <w:r w:rsidRPr="00196009">
              <w:rPr>
                <w:rFonts w:ascii="Lato" w:hAnsi="Lato"/>
                <w:sz w:val="20"/>
                <w:szCs w:val="20"/>
              </w:rPr>
              <w:t>Facilitadora Pública Responsable del Centro Regional de Tlaxco (nivel 9).</w:t>
            </w:r>
          </w:p>
          <w:p w14:paraId="4C8084A9" w14:textId="6A431261" w:rsidR="00075191" w:rsidRPr="00196009" w:rsidRDefault="00075191" w:rsidP="001119CE">
            <w:pPr>
              <w:spacing w:after="0" w:line="360" w:lineRule="auto"/>
              <w:jc w:val="both"/>
              <w:rPr>
                <w:rFonts w:ascii="Lato" w:hAnsi="Lato"/>
                <w:sz w:val="20"/>
                <w:szCs w:val="20"/>
              </w:rPr>
            </w:pPr>
          </w:p>
        </w:tc>
      </w:tr>
      <w:tr w:rsidR="00196009" w:rsidRPr="00196009" w14:paraId="095E6BD5" w14:textId="77777777" w:rsidTr="004354B7">
        <w:tc>
          <w:tcPr>
            <w:tcW w:w="3847" w:type="dxa"/>
            <w:vAlign w:val="center"/>
          </w:tcPr>
          <w:p w14:paraId="2C1F3BFD" w14:textId="77777777" w:rsidR="00075191" w:rsidRPr="00196009" w:rsidRDefault="00075191" w:rsidP="001119CE">
            <w:pPr>
              <w:tabs>
                <w:tab w:val="left" w:pos="5387"/>
              </w:tabs>
              <w:spacing w:after="0" w:line="360" w:lineRule="auto"/>
              <w:jc w:val="both"/>
              <w:rPr>
                <w:rFonts w:ascii="Lato" w:hAnsi="Lato"/>
                <w:b/>
                <w:bCs/>
                <w:sz w:val="20"/>
                <w:szCs w:val="20"/>
              </w:rPr>
            </w:pPr>
            <w:r w:rsidRPr="00196009">
              <w:rPr>
                <w:rFonts w:ascii="Lato" w:hAnsi="Lato"/>
                <w:b/>
                <w:bCs/>
                <w:sz w:val="20"/>
                <w:szCs w:val="20"/>
              </w:rPr>
              <w:t xml:space="preserve">Lcdo. Eduardo Felipe Zamora </w:t>
            </w:r>
            <w:proofErr w:type="spellStart"/>
            <w:r w:rsidRPr="00196009">
              <w:rPr>
                <w:rFonts w:ascii="Lato" w:hAnsi="Lato"/>
                <w:b/>
                <w:bCs/>
                <w:sz w:val="20"/>
                <w:szCs w:val="20"/>
              </w:rPr>
              <w:t>Zamora</w:t>
            </w:r>
            <w:proofErr w:type="spellEnd"/>
          </w:p>
          <w:p w14:paraId="0FFB2F1D" w14:textId="3DB17728" w:rsidR="00075191" w:rsidRPr="00196009" w:rsidRDefault="009D2B19" w:rsidP="001119CE">
            <w:pPr>
              <w:tabs>
                <w:tab w:val="left" w:pos="5387"/>
              </w:tabs>
              <w:spacing w:after="0" w:line="360" w:lineRule="auto"/>
              <w:jc w:val="both"/>
              <w:rPr>
                <w:rFonts w:ascii="Lato" w:hAnsi="Lato"/>
                <w:b/>
                <w:bCs/>
                <w:sz w:val="20"/>
                <w:szCs w:val="20"/>
              </w:rPr>
            </w:pPr>
            <w:r w:rsidRPr="00196009">
              <w:rPr>
                <w:rFonts w:ascii="Lato" w:hAnsi="Lato"/>
                <w:sz w:val="20"/>
                <w:szCs w:val="20"/>
              </w:rPr>
              <w:t xml:space="preserve">Jefe de Departamento </w:t>
            </w:r>
            <w:r w:rsidR="00EC0E12" w:rsidRPr="00196009">
              <w:rPr>
                <w:rFonts w:ascii="Lato" w:hAnsi="Lato"/>
                <w:sz w:val="20"/>
                <w:szCs w:val="20"/>
              </w:rPr>
              <w:t xml:space="preserve">interino </w:t>
            </w:r>
            <w:r w:rsidRPr="00196009">
              <w:rPr>
                <w:rFonts w:ascii="Lato" w:hAnsi="Lato"/>
                <w:sz w:val="20"/>
                <w:szCs w:val="20"/>
              </w:rPr>
              <w:t xml:space="preserve">(nivel 11) en funciones de Facilitador y </w:t>
            </w:r>
            <w:proofErr w:type="gramStart"/>
            <w:r w:rsidRPr="00196009">
              <w:rPr>
                <w:rFonts w:ascii="Lato" w:hAnsi="Lato"/>
                <w:sz w:val="20"/>
                <w:szCs w:val="20"/>
              </w:rPr>
              <w:t>Responsable</w:t>
            </w:r>
            <w:proofErr w:type="gramEnd"/>
            <w:r w:rsidRPr="00196009">
              <w:rPr>
                <w:rFonts w:ascii="Lato" w:hAnsi="Lato"/>
                <w:sz w:val="20"/>
                <w:szCs w:val="20"/>
              </w:rPr>
              <w:t xml:space="preserve"> del Centro Regional de Zacatelco</w:t>
            </w:r>
            <w:r w:rsidR="00AC0556" w:rsidRPr="00196009">
              <w:rPr>
                <w:rFonts w:ascii="Lato" w:hAnsi="Lato"/>
                <w:sz w:val="20"/>
                <w:szCs w:val="20"/>
              </w:rPr>
              <w:t>.</w:t>
            </w:r>
          </w:p>
        </w:tc>
        <w:tc>
          <w:tcPr>
            <w:tcW w:w="3847" w:type="dxa"/>
            <w:vAlign w:val="center"/>
          </w:tcPr>
          <w:p w14:paraId="2E9C4FE3" w14:textId="48BE1693" w:rsidR="00A63219" w:rsidRPr="00196009" w:rsidRDefault="00075191" w:rsidP="001119CE">
            <w:pPr>
              <w:spacing w:after="0" w:line="360" w:lineRule="auto"/>
              <w:jc w:val="both"/>
              <w:rPr>
                <w:rFonts w:ascii="Lato" w:hAnsi="Lato"/>
                <w:sz w:val="20"/>
                <w:szCs w:val="20"/>
              </w:rPr>
            </w:pPr>
            <w:r w:rsidRPr="00196009">
              <w:rPr>
                <w:rFonts w:ascii="Lato" w:hAnsi="Lato"/>
                <w:sz w:val="20"/>
                <w:szCs w:val="20"/>
              </w:rPr>
              <w:t>Facilitador Público Responsable del Centro Regional de Huamantla (nivel 9).</w:t>
            </w:r>
          </w:p>
          <w:p w14:paraId="6B6EBEE5" w14:textId="77777777" w:rsidR="00075191" w:rsidRPr="00196009" w:rsidRDefault="00075191" w:rsidP="001119CE">
            <w:pPr>
              <w:spacing w:after="0" w:line="360" w:lineRule="auto"/>
              <w:jc w:val="both"/>
              <w:rPr>
                <w:rFonts w:ascii="Lato" w:hAnsi="Lato"/>
                <w:sz w:val="20"/>
                <w:szCs w:val="20"/>
              </w:rPr>
            </w:pPr>
          </w:p>
          <w:p w14:paraId="324B2F32" w14:textId="454D142E" w:rsidR="00075191" w:rsidRPr="00196009" w:rsidRDefault="00075191" w:rsidP="001119CE">
            <w:pPr>
              <w:spacing w:after="0" w:line="360" w:lineRule="auto"/>
              <w:jc w:val="both"/>
              <w:rPr>
                <w:rFonts w:ascii="Lato" w:hAnsi="Lato"/>
                <w:sz w:val="20"/>
                <w:szCs w:val="20"/>
              </w:rPr>
            </w:pPr>
          </w:p>
        </w:tc>
      </w:tr>
      <w:tr w:rsidR="00196009" w:rsidRPr="00196009" w14:paraId="117BEB91" w14:textId="77777777" w:rsidTr="004354B7">
        <w:tc>
          <w:tcPr>
            <w:tcW w:w="3847" w:type="dxa"/>
            <w:vAlign w:val="center"/>
          </w:tcPr>
          <w:p w14:paraId="5A08D2EB" w14:textId="77777777" w:rsidR="00075191" w:rsidRPr="00196009" w:rsidRDefault="00075191" w:rsidP="001119CE">
            <w:pPr>
              <w:spacing w:after="0" w:line="360" w:lineRule="auto"/>
              <w:jc w:val="both"/>
              <w:rPr>
                <w:rFonts w:ascii="Lato" w:hAnsi="Lato"/>
                <w:b/>
                <w:bCs/>
                <w:sz w:val="20"/>
                <w:szCs w:val="20"/>
              </w:rPr>
            </w:pPr>
            <w:r w:rsidRPr="00196009">
              <w:rPr>
                <w:rFonts w:ascii="Lato" w:hAnsi="Lato"/>
                <w:b/>
                <w:bCs/>
                <w:sz w:val="20"/>
                <w:szCs w:val="20"/>
              </w:rPr>
              <w:t>Lcdo. Iván Angulo Vásquez</w:t>
            </w:r>
          </w:p>
          <w:p w14:paraId="057E3458" w14:textId="536A8668" w:rsidR="00A63219" w:rsidRPr="00196009" w:rsidRDefault="009D2B19" w:rsidP="001119CE">
            <w:pPr>
              <w:spacing w:after="0" w:line="360" w:lineRule="auto"/>
              <w:jc w:val="both"/>
              <w:rPr>
                <w:rFonts w:ascii="Lato" w:hAnsi="Lato"/>
                <w:sz w:val="20"/>
                <w:szCs w:val="20"/>
              </w:rPr>
            </w:pPr>
            <w:r w:rsidRPr="00196009">
              <w:rPr>
                <w:rFonts w:ascii="Lato" w:hAnsi="Lato"/>
                <w:sz w:val="20"/>
                <w:szCs w:val="20"/>
              </w:rPr>
              <w:t xml:space="preserve">Jefe de Sección </w:t>
            </w:r>
            <w:r w:rsidR="00E35D1D" w:rsidRPr="00196009">
              <w:rPr>
                <w:rFonts w:ascii="Lato" w:hAnsi="Lato"/>
                <w:sz w:val="20"/>
                <w:szCs w:val="20"/>
              </w:rPr>
              <w:t xml:space="preserve">interino </w:t>
            </w:r>
            <w:r w:rsidRPr="00196009">
              <w:rPr>
                <w:rFonts w:ascii="Lato" w:hAnsi="Lato"/>
                <w:sz w:val="20"/>
                <w:szCs w:val="20"/>
              </w:rPr>
              <w:t>(nivel 7), en funciones de Facilitador Público en materia penal, civil, familiar y mercantil</w:t>
            </w:r>
            <w:r w:rsidR="00E35D1D" w:rsidRPr="00196009">
              <w:rPr>
                <w:rFonts w:ascii="Lato" w:hAnsi="Lato"/>
                <w:sz w:val="20"/>
                <w:szCs w:val="20"/>
              </w:rPr>
              <w:t>.</w:t>
            </w:r>
          </w:p>
        </w:tc>
        <w:tc>
          <w:tcPr>
            <w:tcW w:w="3847" w:type="dxa"/>
            <w:vAlign w:val="center"/>
          </w:tcPr>
          <w:p w14:paraId="7234BBE9" w14:textId="77777777" w:rsidR="00075191" w:rsidRPr="00196009" w:rsidRDefault="00075191" w:rsidP="001119CE">
            <w:pPr>
              <w:spacing w:after="0" w:line="360" w:lineRule="auto"/>
              <w:jc w:val="both"/>
              <w:rPr>
                <w:rFonts w:ascii="Lato" w:hAnsi="Lato"/>
                <w:sz w:val="20"/>
                <w:szCs w:val="20"/>
              </w:rPr>
            </w:pPr>
            <w:r w:rsidRPr="00196009">
              <w:rPr>
                <w:rFonts w:ascii="Lato" w:hAnsi="Lato"/>
                <w:sz w:val="20"/>
                <w:szCs w:val="20"/>
              </w:rPr>
              <w:t>Facilitador Público Responsable del Centro Regional de San Pablo del Monte</w:t>
            </w:r>
          </w:p>
          <w:p w14:paraId="3F126BBD" w14:textId="5BDD02B7" w:rsidR="00A63219" w:rsidRPr="00196009" w:rsidRDefault="00075191" w:rsidP="001119CE">
            <w:pPr>
              <w:spacing w:after="0" w:line="360" w:lineRule="auto"/>
              <w:jc w:val="both"/>
              <w:rPr>
                <w:rFonts w:ascii="Lato" w:hAnsi="Lato"/>
                <w:sz w:val="20"/>
                <w:szCs w:val="20"/>
              </w:rPr>
            </w:pPr>
            <w:r w:rsidRPr="00196009">
              <w:rPr>
                <w:rFonts w:ascii="Lato" w:hAnsi="Lato"/>
                <w:sz w:val="20"/>
                <w:szCs w:val="20"/>
              </w:rPr>
              <w:t>(nivel 9)</w:t>
            </w:r>
            <w:r w:rsidR="009F2ACB" w:rsidRPr="00196009">
              <w:rPr>
                <w:rFonts w:ascii="Lato" w:hAnsi="Lato"/>
                <w:sz w:val="20"/>
                <w:szCs w:val="20"/>
              </w:rPr>
              <w:t>.</w:t>
            </w:r>
          </w:p>
          <w:p w14:paraId="55AAB8AF" w14:textId="5FD35F95" w:rsidR="009F2ACB" w:rsidRPr="00196009" w:rsidRDefault="009F2ACB" w:rsidP="001119CE">
            <w:pPr>
              <w:spacing w:after="0" w:line="360" w:lineRule="auto"/>
              <w:jc w:val="both"/>
              <w:rPr>
                <w:rFonts w:ascii="Lato" w:hAnsi="Lato"/>
                <w:sz w:val="20"/>
                <w:szCs w:val="20"/>
              </w:rPr>
            </w:pPr>
          </w:p>
        </w:tc>
      </w:tr>
      <w:tr w:rsidR="00196009" w:rsidRPr="00196009" w14:paraId="4C6EA5E8" w14:textId="77777777" w:rsidTr="004354B7">
        <w:tc>
          <w:tcPr>
            <w:tcW w:w="3847" w:type="dxa"/>
            <w:vAlign w:val="center"/>
          </w:tcPr>
          <w:p w14:paraId="65E78EE8" w14:textId="77777777" w:rsidR="00EC0E12" w:rsidRPr="00196009" w:rsidRDefault="00075191" w:rsidP="001119CE">
            <w:pPr>
              <w:spacing w:after="0" w:line="360" w:lineRule="auto"/>
              <w:jc w:val="both"/>
              <w:rPr>
                <w:rFonts w:ascii="Lato" w:hAnsi="Lato"/>
                <w:b/>
                <w:bCs/>
                <w:sz w:val="20"/>
                <w:szCs w:val="20"/>
              </w:rPr>
            </w:pPr>
            <w:r w:rsidRPr="00196009">
              <w:rPr>
                <w:rFonts w:ascii="Lato" w:hAnsi="Lato"/>
                <w:b/>
                <w:bCs/>
                <w:sz w:val="20"/>
                <w:szCs w:val="20"/>
              </w:rPr>
              <w:t xml:space="preserve">Lcdo. </w:t>
            </w:r>
            <w:r w:rsidR="00EC0E12" w:rsidRPr="00196009">
              <w:rPr>
                <w:rFonts w:ascii="Lato" w:hAnsi="Lato"/>
                <w:b/>
                <w:bCs/>
                <w:sz w:val="20"/>
                <w:szCs w:val="20"/>
              </w:rPr>
              <w:t>Glenda Isamar Paredes Cabrera</w:t>
            </w:r>
          </w:p>
          <w:p w14:paraId="61B8D4F9" w14:textId="155F3491" w:rsidR="00E35D1D" w:rsidRPr="00196009" w:rsidRDefault="00C92E07" w:rsidP="001119CE">
            <w:pPr>
              <w:spacing w:after="0" w:line="360" w:lineRule="auto"/>
              <w:jc w:val="both"/>
              <w:rPr>
                <w:rFonts w:ascii="Lato" w:hAnsi="Lato"/>
                <w:sz w:val="20"/>
                <w:szCs w:val="20"/>
              </w:rPr>
            </w:pPr>
            <w:r w:rsidRPr="00196009">
              <w:rPr>
                <w:rFonts w:ascii="Lato" w:hAnsi="Lato"/>
                <w:sz w:val="20"/>
                <w:szCs w:val="20"/>
              </w:rPr>
              <w:t>Secretaria Técnica (nivel 10) en funciones de Facilitadora Responsable del Centro Regional de Calpulalpan.</w:t>
            </w:r>
          </w:p>
        </w:tc>
        <w:tc>
          <w:tcPr>
            <w:tcW w:w="3847" w:type="dxa"/>
            <w:vAlign w:val="center"/>
          </w:tcPr>
          <w:p w14:paraId="040A284A" w14:textId="45DE2685" w:rsidR="00A63219" w:rsidRPr="00196009" w:rsidRDefault="00075191" w:rsidP="001119CE">
            <w:pPr>
              <w:spacing w:after="0" w:line="360" w:lineRule="auto"/>
              <w:jc w:val="both"/>
              <w:rPr>
                <w:rFonts w:ascii="Lato" w:hAnsi="Lato"/>
                <w:sz w:val="20"/>
                <w:szCs w:val="20"/>
              </w:rPr>
            </w:pPr>
            <w:r w:rsidRPr="00196009">
              <w:rPr>
                <w:rFonts w:ascii="Lato" w:hAnsi="Lato"/>
                <w:sz w:val="20"/>
                <w:szCs w:val="20"/>
              </w:rPr>
              <w:t>Fa</w:t>
            </w:r>
            <w:r w:rsidR="00EC0E12" w:rsidRPr="00196009">
              <w:rPr>
                <w:rFonts w:ascii="Lato" w:hAnsi="Lato"/>
                <w:sz w:val="20"/>
                <w:szCs w:val="20"/>
              </w:rPr>
              <w:t>c</w:t>
            </w:r>
            <w:r w:rsidRPr="00196009">
              <w:rPr>
                <w:rFonts w:ascii="Lato" w:hAnsi="Lato"/>
                <w:sz w:val="20"/>
                <w:szCs w:val="20"/>
              </w:rPr>
              <w:t>ilitador</w:t>
            </w:r>
            <w:r w:rsidR="00EC0E12" w:rsidRPr="00196009">
              <w:rPr>
                <w:rFonts w:ascii="Lato" w:hAnsi="Lato"/>
                <w:sz w:val="20"/>
                <w:szCs w:val="20"/>
              </w:rPr>
              <w:t>a</w:t>
            </w:r>
            <w:r w:rsidRPr="00196009">
              <w:rPr>
                <w:rFonts w:ascii="Lato" w:hAnsi="Lato"/>
                <w:sz w:val="20"/>
                <w:szCs w:val="20"/>
              </w:rPr>
              <w:t xml:space="preserve"> Públic</w:t>
            </w:r>
            <w:r w:rsidR="00EC0E12" w:rsidRPr="00196009">
              <w:rPr>
                <w:rFonts w:ascii="Lato" w:hAnsi="Lato"/>
                <w:sz w:val="20"/>
                <w:szCs w:val="20"/>
              </w:rPr>
              <w:t>a</w:t>
            </w:r>
            <w:r w:rsidR="009F2ACB" w:rsidRPr="00196009">
              <w:rPr>
                <w:rFonts w:ascii="Lato" w:hAnsi="Lato"/>
                <w:sz w:val="20"/>
                <w:szCs w:val="20"/>
              </w:rPr>
              <w:t xml:space="preserve"> </w:t>
            </w:r>
            <w:r w:rsidRPr="00196009">
              <w:rPr>
                <w:rFonts w:ascii="Lato" w:hAnsi="Lato"/>
                <w:sz w:val="20"/>
                <w:szCs w:val="20"/>
              </w:rPr>
              <w:t>Responsable del Centro Regional de Zacatelco</w:t>
            </w:r>
            <w:r w:rsidR="009F2ACB" w:rsidRPr="00196009">
              <w:rPr>
                <w:rFonts w:ascii="Lato" w:hAnsi="Lato"/>
                <w:sz w:val="20"/>
                <w:szCs w:val="20"/>
              </w:rPr>
              <w:t xml:space="preserve"> (nivel 9).</w:t>
            </w:r>
          </w:p>
          <w:p w14:paraId="7E4AC472" w14:textId="77777777" w:rsidR="00A63219" w:rsidRPr="00196009" w:rsidRDefault="00A63219" w:rsidP="001119CE">
            <w:pPr>
              <w:spacing w:after="0" w:line="360" w:lineRule="auto"/>
              <w:jc w:val="both"/>
              <w:rPr>
                <w:rFonts w:ascii="Lato" w:hAnsi="Lato"/>
                <w:sz w:val="20"/>
                <w:szCs w:val="20"/>
              </w:rPr>
            </w:pPr>
          </w:p>
          <w:p w14:paraId="0ACF43F4" w14:textId="04655012" w:rsidR="00A63219" w:rsidRPr="00196009" w:rsidRDefault="00A63219" w:rsidP="001119CE">
            <w:pPr>
              <w:spacing w:after="0" w:line="360" w:lineRule="auto"/>
              <w:jc w:val="both"/>
              <w:rPr>
                <w:rFonts w:ascii="Lato" w:hAnsi="Lato"/>
                <w:sz w:val="20"/>
                <w:szCs w:val="20"/>
              </w:rPr>
            </w:pPr>
          </w:p>
        </w:tc>
      </w:tr>
      <w:tr w:rsidR="00196009" w:rsidRPr="00196009" w14:paraId="6DEC69A1" w14:textId="77777777" w:rsidTr="004354B7">
        <w:tc>
          <w:tcPr>
            <w:tcW w:w="3847" w:type="dxa"/>
            <w:vAlign w:val="center"/>
          </w:tcPr>
          <w:p w14:paraId="29793CB6" w14:textId="614E0763" w:rsidR="00EC0E12" w:rsidRPr="00196009" w:rsidRDefault="00075191" w:rsidP="001119CE">
            <w:pPr>
              <w:spacing w:after="0" w:line="360" w:lineRule="auto"/>
              <w:jc w:val="both"/>
              <w:rPr>
                <w:rFonts w:ascii="Lato" w:hAnsi="Lato"/>
                <w:b/>
                <w:bCs/>
                <w:sz w:val="20"/>
                <w:szCs w:val="20"/>
              </w:rPr>
            </w:pPr>
            <w:r w:rsidRPr="00196009">
              <w:rPr>
                <w:rFonts w:ascii="Lato" w:hAnsi="Lato"/>
                <w:b/>
                <w:bCs/>
                <w:sz w:val="20"/>
                <w:szCs w:val="20"/>
              </w:rPr>
              <w:t>Lcd</w:t>
            </w:r>
            <w:r w:rsidR="00EC0E12" w:rsidRPr="00196009">
              <w:rPr>
                <w:rFonts w:ascii="Lato" w:hAnsi="Lato"/>
                <w:b/>
                <w:bCs/>
                <w:sz w:val="20"/>
                <w:szCs w:val="20"/>
              </w:rPr>
              <w:t>o</w:t>
            </w:r>
            <w:r w:rsidRPr="00196009">
              <w:rPr>
                <w:rFonts w:ascii="Lato" w:hAnsi="Lato"/>
                <w:b/>
                <w:bCs/>
                <w:sz w:val="20"/>
                <w:szCs w:val="20"/>
              </w:rPr>
              <w:t xml:space="preserve">. </w:t>
            </w:r>
            <w:r w:rsidR="00EC0E12" w:rsidRPr="00196009">
              <w:rPr>
                <w:rFonts w:ascii="Lato" w:hAnsi="Lato"/>
                <w:b/>
                <w:bCs/>
                <w:sz w:val="20"/>
                <w:szCs w:val="20"/>
              </w:rPr>
              <w:t xml:space="preserve">Alfonso </w:t>
            </w:r>
            <w:proofErr w:type="spellStart"/>
            <w:r w:rsidR="00EC0E12" w:rsidRPr="00196009">
              <w:rPr>
                <w:rFonts w:ascii="Lato" w:hAnsi="Lato"/>
                <w:b/>
                <w:bCs/>
                <w:sz w:val="20"/>
                <w:szCs w:val="20"/>
              </w:rPr>
              <w:t>Coyotzi</w:t>
            </w:r>
            <w:proofErr w:type="spellEnd"/>
            <w:r w:rsidR="00EC0E12" w:rsidRPr="00196009">
              <w:rPr>
                <w:rFonts w:ascii="Lato" w:hAnsi="Lato"/>
                <w:b/>
                <w:bCs/>
                <w:sz w:val="20"/>
                <w:szCs w:val="20"/>
              </w:rPr>
              <w:t xml:space="preserve"> Salazar</w:t>
            </w:r>
          </w:p>
          <w:p w14:paraId="4BF07506" w14:textId="2B1ADF85" w:rsidR="00E35D1D" w:rsidRPr="00196009" w:rsidRDefault="00C92E07" w:rsidP="001119CE">
            <w:pPr>
              <w:spacing w:after="0" w:line="360" w:lineRule="auto"/>
              <w:jc w:val="both"/>
              <w:rPr>
                <w:rFonts w:ascii="Lato" w:hAnsi="Lato"/>
                <w:sz w:val="20"/>
                <w:szCs w:val="20"/>
              </w:rPr>
            </w:pPr>
            <w:r w:rsidRPr="00196009">
              <w:rPr>
                <w:rFonts w:ascii="Lato" w:hAnsi="Lato"/>
                <w:sz w:val="20"/>
                <w:szCs w:val="20"/>
              </w:rPr>
              <w:t>Jefe de Sección interino (nivel 7), en funciones de Facilitador Responsable del Centro Regional de San Pablo del Monte.</w:t>
            </w:r>
          </w:p>
        </w:tc>
        <w:tc>
          <w:tcPr>
            <w:tcW w:w="3847" w:type="dxa"/>
            <w:vAlign w:val="center"/>
          </w:tcPr>
          <w:p w14:paraId="058FE67F" w14:textId="77777777" w:rsidR="00075191" w:rsidRPr="00196009" w:rsidRDefault="00075191" w:rsidP="001119CE">
            <w:pPr>
              <w:tabs>
                <w:tab w:val="left" w:pos="5387"/>
              </w:tabs>
              <w:spacing w:after="0" w:line="360" w:lineRule="auto"/>
              <w:jc w:val="both"/>
              <w:rPr>
                <w:rFonts w:ascii="Lato" w:hAnsi="Lato"/>
                <w:sz w:val="20"/>
                <w:szCs w:val="20"/>
              </w:rPr>
            </w:pPr>
            <w:r w:rsidRPr="00196009">
              <w:rPr>
                <w:rFonts w:ascii="Lato" w:hAnsi="Lato"/>
                <w:sz w:val="20"/>
                <w:szCs w:val="20"/>
              </w:rPr>
              <w:t xml:space="preserve">Facilitador Público Responsable de </w:t>
            </w:r>
            <w:r w:rsidR="008C41DF" w:rsidRPr="00196009">
              <w:rPr>
                <w:rFonts w:ascii="Lato" w:hAnsi="Lato"/>
                <w:sz w:val="20"/>
                <w:szCs w:val="20"/>
              </w:rPr>
              <w:t xml:space="preserve">CEJAMÓVIL </w:t>
            </w:r>
            <w:r w:rsidRPr="00196009">
              <w:rPr>
                <w:rFonts w:ascii="Lato" w:hAnsi="Lato"/>
                <w:sz w:val="20"/>
                <w:szCs w:val="20"/>
              </w:rPr>
              <w:t xml:space="preserve"> 1</w:t>
            </w:r>
            <w:r w:rsidR="00EC0E12" w:rsidRPr="00196009">
              <w:rPr>
                <w:rFonts w:ascii="Lato" w:hAnsi="Lato"/>
                <w:sz w:val="20"/>
                <w:szCs w:val="20"/>
              </w:rPr>
              <w:t xml:space="preserve"> (nivel 9)</w:t>
            </w:r>
            <w:r w:rsidR="00A63219" w:rsidRPr="00196009">
              <w:rPr>
                <w:rFonts w:ascii="Lato" w:hAnsi="Lato"/>
                <w:sz w:val="20"/>
                <w:szCs w:val="20"/>
              </w:rPr>
              <w:t>.</w:t>
            </w:r>
          </w:p>
          <w:p w14:paraId="5EC6EE42" w14:textId="77777777" w:rsidR="00A63219" w:rsidRPr="00196009" w:rsidRDefault="00A63219" w:rsidP="001119CE">
            <w:pPr>
              <w:tabs>
                <w:tab w:val="left" w:pos="5387"/>
              </w:tabs>
              <w:spacing w:after="0" w:line="360" w:lineRule="auto"/>
              <w:jc w:val="both"/>
              <w:rPr>
                <w:rFonts w:ascii="Lato" w:hAnsi="Lato"/>
                <w:sz w:val="20"/>
                <w:szCs w:val="20"/>
              </w:rPr>
            </w:pPr>
          </w:p>
          <w:p w14:paraId="62C6565F" w14:textId="00704891"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77ED257B" w14:textId="77777777" w:rsidTr="004354B7">
        <w:tc>
          <w:tcPr>
            <w:tcW w:w="3847" w:type="dxa"/>
            <w:vAlign w:val="center"/>
          </w:tcPr>
          <w:p w14:paraId="5A2A2FD3" w14:textId="77777777" w:rsidR="00075191" w:rsidRPr="00196009" w:rsidRDefault="00075191" w:rsidP="001119CE">
            <w:pPr>
              <w:spacing w:after="0" w:line="360" w:lineRule="auto"/>
              <w:jc w:val="both"/>
              <w:rPr>
                <w:rFonts w:ascii="Lato" w:hAnsi="Lato"/>
                <w:b/>
                <w:bCs/>
                <w:sz w:val="20"/>
                <w:szCs w:val="20"/>
              </w:rPr>
            </w:pPr>
            <w:r w:rsidRPr="00196009">
              <w:rPr>
                <w:rFonts w:ascii="Lato" w:hAnsi="Lato"/>
                <w:b/>
                <w:bCs/>
                <w:sz w:val="20"/>
                <w:szCs w:val="20"/>
              </w:rPr>
              <w:t>Lcdo. Josafat Téllez Cortes</w:t>
            </w:r>
          </w:p>
          <w:p w14:paraId="166D40FD" w14:textId="06426CF5" w:rsidR="00E35D1D" w:rsidRPr="00196009" w:rsidRDefault="00E35D1D" w:rsidP="001119CE">
            <w:pPr>
              <w:spacing w:after="0" w:line="360" w:lineRule="auto"/>
              <w:jc w:val="both"/>
              <w:rPr>
                <w:rFonts w:ascii="Lato" w:hAnsi="Lato"/>
                <w:sz w:val="20"/>
                <w:szCs w:val="20"/>
              </w:rPr>
            </w:pPr>
            <w:r w:rsidRPr="00196009">
              <w:rPr>
                <w:rFonts w:ascii="Lato" w:hAnsi="Lato"/>
                <w:sz w:val="20"/>
                <w:szCs w:val="20"/>
              </w:rPr>
              <w:t>Jefe de Sección interino (nivel 7), en funciones de Facilitador</w:t>
            </w:r>
            <w:r w:rsidR="00AC0556" w:rsidRPr="00196009">
              <w:rPr>
                <w:rFonts w:ascii="Lato" w:hAnsi="Lato"/>
                <w:sz w:val="20"/>
                <w:szCs w:val="20"/>
              </w:rPr>
              <w:t>.</w:t>
            </w:r>
          </w:p>
          <w:p w14:paraId="398B3AC3" w14:textId="5FC3DB17" w:rsidR="00E35D1D" w:rsidRPr="00196009" w:rsidRDefault="00E35D1D" w:rsidP="001119CE">
            <w:pPr>
              <w:spacing w:after="0" w:line="360" w:lineRule="auto"/>
              <w:jc w:val="both"/>
              <w:rPr>
                <w:rFonts w:ascii="Lato" w:hAnsi="Lato"/>
                <w:b/>
                <w:bCs/>
                <w:sz w:val="20"/>
                <w:szCs w:val="20"/>
              </w:rPr>
            </w:pPr>
          </w:p>
        </w:tc>
        <w:tc>
          <w:tcPr>
            <w:tcW w:w="3847" w:type="dxa"/>
            <w:vAlign w:val="center"/>
          </w:tcPr>
          <w:p w14:paraId="3A75BA04" w14:textId="4552E8F5" w:rsidR="00A63219" w:rsidRPr="00196009" w:rsidRDefault="00075191" w:rsidP="001119CE">
            <w:pPr>
              <w:tabs>
                <w:tab w:val="left" w:pos="5387"/>
              </w:tabs>
              <w:spacing w:after="0" w:line="360" w:lineRule="auto"/>
              <w:jc w:val="both"/>
              <w:rPr>
                <w:rFonts w:ascii="Lato" w:hAnsi="Lato"/>
                <w:sz w:val="20"/>
                <w:szCs w:val="20"/>
              </w:rPr>
            </w:pPr>
            <w:r w:rsidRPr="00196009">
              <w:rPr>
                <w:rFonts w:ascii="Lato" w:hAnsi="Lato"/>
                <w:sz w:val="20"/>
                <w:szCs w:val="20"/>
              </w:rPr>
              <w:t xml:space="preserve">Facilitador Público Responsable de </w:t>
            </w:r>
            <w:r w:rsidR="008C41DF" w:rsidRPr="00196009">
              <w:rPr>
                <w:rFonts w:ascii="Lato" w:hAnsi="Lato"/>
                <w:sz w:val="20"/>
                <w:szCs w:val="20"/>
              </w:rPr>
              <w:t xml:space="preserve">CEJAMÓVIL </w:t>
            </w:r>
            <w:r w:rsidRPr="00196009">
              <w:rPr>
                <w:rFonts w:ascii="Lato" w:hAnsi="Lato"/>
                <w:sz w:val="20"/>
                <w:szCs w:val="20"/>
              </w:rPr>
              <w:t xml:space="preserve"> 2</w:t>
            </w:r>
            <w:r w:rsidR="00AC0556" w:rsidRPr="00196009">
              <w:rPr>
                <w:rFonts w:ascii="Lato" w:hAnsi="Lato"/>
                <w:sz w:val="20"/>
                <w:szCs w:val="20"/>
              </w:rPr>
              <w:t>.</w:t>
            </w:r>
            <w:r w:rsidR="00EC0E12" w:rsidRPr="00196009">
              <w:rPr>
                <w:rFonts w:ascii="Lato" w:hAnsi="Lato"/>
                <w:sz w:val="20"/>
                <w:szCs w:val="20"/>
              </w:rPr>
              <w:t xml:space="preserve"> (nivel</w:t>
            </w:r>
            <w:r w:rsidR="00A63219" w:rsidRPr="00196009">
              <w:rPr>
                <w:rFonts w:ascii="Lato" w:hAnsi="Lato"/>
                <w:sz w:val="20"/>
                <w:szCs w:val="20"/>
              </w:rPr>
              <w:t xml:space="preserve"> </w:t>
            </w:r>
            <w:r w:rsidR="00EC0E12" w:rsidRPr="00196009">
              <w:rPr>
                <w:rFonts w:ascii="Lato" w:hAnsi="Lato"/>
                <w:sz w:val="20"/>
                <w:szCs w:val="20"/>
              </w:rPr>
              <w:t>9)</w:t>
            </w:r>
            <w:r w:rsidR="00A63219" w:rsidRPr="00196009">
              <w:rPr>
                <w:rFonts w:ascii="Lato" w:hAnsi="Lato"/>
                <w:sz w:val="20"/>
                <w:szCs w:val="20"/>
              </w:rPr>
              <w:t>.</w:t>
            </w:r>
          </w:p>
          <w:p w14:paraId="04580539" w14:textId="77777777" w:rsidR="00A63219" w:rsidRPr="00196009" w:rsidRDefault="00A63219" w:rsidP="001119CE">
            <w:pPr>
              <w:tabs>
                <w:tab w:val="left" w:pos="5387"/>
              </w:tabs>
              <w:spacing w:after="0" w:line="360" w:lineRule="auto"/>
              <w:jc w:val="both"/>
              <w:rPr>
                <w:rFonts w:ascii="Lato" w:hAnsi="Lato"/>
                <w:sz w:val="20"/>
                <w:szCs w:val="20"/>
              </w:rPr>
            </w:pPr>
          </w:p>
          <w:p w14:paraId="2D5A2FEB" w14:textId="30A7F974"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7703DF4B" w14:textId="77777777" w:rsidTr="004354B7">
        <w:tc>
          <w:tcPr>
            <w:tcW w:w="3847" w:type="dxa"/>
            <w:vAlign w:val="center"/>
          </w:tcPr>
          <w:p w14:paraId="7FF9F6DA" w14:textId="77777777" w:rsidR="00EC0E12" w:rsidRPr="00196009" w:rsidRDefault="00EC0E12" w:rsidP="001119CE">
            <w:pPr>
              <w:spacing w:after="0" w:line="360" w:lineRule="auto"/>
              <w:jc w:val="both"/>
              <w:rPr>
                <w:rFonts w:ascii="Lato" w:hAnsi="Lato"/>
                <w:b/>
                <w:bCs/>
                <w:sz w:val="20"/>
                <w:szCs w:val="20"/>
              </w:rPr>
            </w:pPr>
            <w:r w:rsidRPr="00196009">
              <w:rPr>
                <w:rFonts w:ascii="Lato" w:hAnsi="Lato"/>
                <w:b/>
                <w:bCs/>
                <w:sz w:val="20"/>
                <w:szCs w:val="20"/>
              </w:rPr>
              <w:t>Lcda. Florida Hernández Rodríguez</w:t>
            </w:r>
          </w:p>
          <w:p w14:paraId="0335501A" w14:textId="6F65D1A1"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Auxiliar Administrativa interina (nivel 5), adscrita al Centro Estatal de Justicia Alternativa.</w:t>
            </w:r>
          </w:p>
        </w:tc>
        <w:tc>
          <w:tcPr>
            <w:tcW w:w="3847" w:type="dxa"/>
            <w:vAlign w:val="center"/>
          </w:tcPr>
          <w:p w14:paraId="6B40B2CE" w14:textId="18BFCCA2" w:rsidR="00A63219"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Auxiliar Administrativa interina (nivel 5), adscrita al Centro Estatal de Justicia Alternativa.</w:t>
            </w:r>
          </w:p>
          <w:p w14:paraId="2F4EA45A" w14:textId="17B33847"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3A0BBC1A" w14:textId="77777777" w:rsidTr="004354B7">
        <w:tc>
          <w:tcPr>
            <w:tcW w:w="3847" w:type="dxa"/>
            <w:vAlign w:val="center"/>
          </w:tcPr>
          <w:p w14:paraId="60B8EFA5" w14:textId="77777777" w:rsidR="00EC0E12" w:rsidRPr="00196009" w:rsidRDefault="00EC0E12" w:rsidP="001119CE">
            <w:pPr>
              <w:spacing w:after="0" w:line="360" w:lineRule="auto"/>
              <w:jc w:val="both"/>
              <w:rPr>
                <w:rFonts w:ascii="Lato" w:hAnsi="Lato"/>
                <w:b/>
                <w:bCs/>
                <w:sz w:val="20"/>
                <w:szCs w:val="20"/>
              </w:rPr>
            </w:pPr>
            <w:proofErr w:type="spellStart"/>
            <w:r w:rsidRPr="00196009">
              <w:rPr>
                <w:rFonts w:ascii="Lato" w:hAnsi="Lato"/>
                <w:b/>
                <w:bCs/>
                <w:sz w:val="20"/>
                <w:szCs w:val="20"/>
              </w:rPr>
              <w:t>Psic</w:t>
            </w:r>
            <w:proofErr w:type="spellEnd"/>
            <w:r w:rsidRPr="00196009">
              <w:rPr>
                <w:rFonts w:ascii="Lato" w:hAnsi="Lato"/>
                <w:b/>
                <w:bCs/>
                <w:sz w:val="20"/>
                <w:szCs w:val="20"/>
              </w:rPr>
              <w:t>. María Fernanda Tejeda Gaona</w:t>
            </w:r>
          </w:p>
          <w:p w14:paraId="4C104E56" w14:textId="40B90B10"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Auxiliar Técnica interina (nivel 3), adscrita a la Unidad Ceja Móvil 2.</w:t>
            </w:r>
          </w:p>
        </w:tc>
        <w:tc>
          <w:tcPr>
            <w:tcW w:w="3847" w:type="dxa"/>
            <w:vAlign w:val="center"/>
          </w:tcPr>
          <w:p w14:paraId="43836502" w14:textId="111A1D39" w:rsidR="00A63219"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Auxiliar Técnica interina (nivel 3), adscrita a la Unidad Ceja Móvil 2.</w:t>
            </w:r>
          </w:p>
          <w:p w14:paraId="289A145B" w14:textId="15EA3BBB"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0F946EEB" w14:textId="77777777" w:rsidTr="004354B7">
        <w:tc>
          <w:tcPr>
            <w:tcW w:w="3847" w:type="dxa"/>
            <w:vAlign w:val="center"/>
          </w:tcPr>
          <w:p w14:paraId="2DCE09F6" w14:textId="77777777" w:rsidR="00EC0E12" w:rsidRPr="00196009" w:rsidRDefault="00EC0E12" w:rsidP="001119CE">
            <w:pPr>
              <w:spacing w:after="0" w:line="360" w:lineRule="auto"/>
              <w:jc w:val="both"/>
              <w:rPr>
                <w:rFonts w:ascii="Lato" w:hAnsi="Lato"/>
                <w:b/>
                <w:bCs/>
                <w:sz w:val="20"/>
                <w:szCs w:val="20"/>
              </w:rPr>
            </w:pPr>
            <w:r w:rsidRPr="00196009">
              <w:rPr>
                <w:rFonts w:ascii="Lato" w:hAnsi="Lato"/>
                <w:b/>
                <w:bCs/>
                <w:sz w:val="20"/>
                <w:szCs w:val="20"/>
              </w:rPr>
              <w:lastRenderedPageBreak/>
              <w:t>María Concepción Quiroz Jiménez</w:t>
            </w:r>
          </w:p>
          <w:p w14:paraId="36165CCD" w14:textId="56024362"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Superintendente de Base adscrita al Centro Estatal de Justicia Alternativa, Ciudad Judicial.</w:t>
            </w:r>
          </w:p>
        </w:tc>
        <w:tc>
          <w:tcPr>
            <w:tcW w:w="3847" w:type="dxa"/>
            <w:vAlign w:val="center"/>
          </w:tcPr>
          <w:p w14:paraId="419923BA" w14:textId="77777777" w:rsidR="00EC0E12"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Superintendente de Base adscrita al Centro Estatal de Justicia Alternativa, Ciudad Judicial.</w:t>
            </w:r>
          </w:p>
          <w:p w14:paraId="12F301B0" w14:textId="2FDFE743"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0E1DFF62" w14:textId="77777777" w:rsidTr="004354B7">
        <w:tc>
          <w:tcPr>
            <w:tcW w:w="3847" w:type="dxa"/>
            <w:vAlign w:val="center"/>
          </w:tcPr>
          <w:p w14:paraId="7473472A" w14:textId="77777777" w:rsidR="00EC0E12" w:rsidRPr="00196009" w:rsidRDefault="00EC0E12" w:rsidP="001119CE">
            <w:pPr>
              <w:spacing w:after="0" w:line="360" w:lineRule="auto"/>
              <w:jc w:val="both"/>
              <w:rPr>
                <w:rFonts w:ascii="Lato" w:hAnsi="Lato"/>
                <w:b/>
                <w:bCs/>
                <w:sz w:val="20"/>
                <w:szCs w:val="20"/>
              </w:rPr>
            </w:pPr>
            <w:r w:rsidRPr="00196009">
              <w:rPr>
                <w:rFonts w:ascii="Lato" w:hAnsi="Lato"/>
                <w:b/>
                <w:bCs/>
                <w:sz w:val="20"/>
                <w:szCs w:val="20"/>
              </w:rPr>
              <w:t>Lcda. Oralia Flores Lima</w:t>
            </w:r>
          </w:p>
          <w:p w14:paraId="3F6DE7DB" w14:textId="3BB7B4F4"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Superintendente de Base adscrita al Centro Estatal de Justicia Alternativa, Ciudad Judicial.</w:t>
            </w:r>
          </w:p>
        </w:tc>
        <w:tc>
          <w:tcPr>
            <w:tcW w:w="3847" w:type="dxa"/>
            <w:vAlign w:val="center"/>
          </w:tcPr>
          <w:p w14:paraId="31547F1C" w14:textId="77777777" w:rsidR="00EC0E12"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Superintendente de Base adscrita al Centro Estatal de Justicia Alternativa, Ciudad Judicial.</w:t>
            </w:r>
          </w:p>
          <w:p w14:paraId="7664A515" w14:textId="11A5D6A6"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2E8ECFC3" w14:textId="77777777" w:rsidTr="004354B7">
        <w:tc>
          <w:tcPr>
            <w:tcW w:w="3847" w:type="dxa"/>
            <w:vAlign w:val="center"/>
          </w:tcPr>
          <w:p w14:paraId="4520D3E1" w14:textId="77777777" w:rsidR="00EC0E12" w:rsidRPr="00196009" w:rsidRDefault="00EC0E12" w:rsidP="001119CE">
            <w:pPr>
              <w:spacing w:after="0" w:line="360" w:lineRule="auto"/>
              <w:jc w:val="both"/>
              <w:rPr>
                <w:rFonts w:ascii="Lato" w:hAnsi="Lato"/>
                <w:b/>
                <w:bCs/>
                <w:sz w:val="20"/>
                <w:szCs w:val="20"/>
              </w:rPr>
            </w:pPr>
            <w:r w:rsidRPr="00196009">
              <w:rPr>
                <w:rFonts w:ascii="Lato" w:hAnsi="Lato"/>
                <w:b/>
                <w:bCs/>
                <w:sz w:val="20"/>
                <w:szCs w:val="20"/>
              </w:rPr>
              <w:t>Lcda. Edith Alejandra Segura Payán</w:t>
            </w:r>
          </w:p>
          <w:p w14:paraId="6B25F380" w14:textId="22286843"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Jefa de Sección interina (nivel 7) adscrita al Centro Estatal de Justicia Alternativa, Ciudad Judicial.</w:t>
            </w:r>
          </w:p>
        </w:tc>
        <w:tc>
          <w:tcPr>
            <w:tcW w:w="3847" w:type="dxa"/>
            <w:vAlign w:val="center"/>
          </w:tcPr>
          <w:p w14:paraId="47FC8526" w14:textId="31DFDA4A" w:rsidR="00A63219"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Jefa de Sección interina (nivel 7) adscrita al Centro Estatal de Justicia Alternativa, Ciudad Judicial.</w:t>
            </w:r>
          </w:p>
          <w:p w14:paraId="29FB739B" w14:textId="03349089"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5841377A" w14:textId="77777777" w:rsidTr="004354B7">
        <w:tc>
          <w:tcPr>
            <w:tcW w:w="3847" w:type="dxa"/>
            <w:vAlign w:val="center"/>
          </w:tcPr>
          <w:p w14:paraId="57EEEAA0" w14:textId="6EEE7A66" w:rsidR="00EC0E12" w:rsidRPr="00196009" w:rsidRDefault="00EC0E12" w:rsidP="001119CE">
            <w:pPr>
              <w:spacing w:after="0" w:line="360" w:lineRule="auto"/>
              <w:jc w:val="both"/>
              <w:rPr>
                <w:rFonts w:ascii="Lato" w:hAnsi="Lato"/>
                <w:b/>
                <w:bCs/>
                <w:sz w:val="20"/>
                <w:szCs w:val="20"/>
              </w:rPr>
            </w:pPr>
            <w:r w:rsidRPr="00196009">
              <w:rPr>
                <w:rFonts w:ascii="Lato" w:hAnsi="Lato"/>
                <w:b/>
                <w:bCs/>
                <w:sz w:val="20"/>
                <w:szCs w:val="20"/>
              </w:rPr>
              <w:t>Lcdo. Mart</w:t>
            </w:r>
            <w:r w:rsidR="009F443B">
              <w:rPr>
                <w:rFonts w:ascii="Lato" w:hAnsi="Lato"/>
                <w:b/>
                <w:bCs/>
                <w:sz w:val="20"/>
                <w:szCs w:val="20"/>
              </w:rPr>
              <w:t>í</w:t>
            </w:r>
            <w:r w:rsidRPr="00196009">
              <w:rPr>
                <w:rFonts w:ascii="Lato" w:hAnsi="Lato"/>
                <w:b/>
                <w:bCs/>
                <w:sz w:val="20"/>
                <w:szCs w:val="20"/>
              </w:rPr>
              <w:t>n Ordoñez Pérez</w:t>
            </w:r>
          </w:p>
          <w:p w14:paraId="3561A2A3" w14:textId="1299821B"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Auxiliar Técnico de Base (nivel 3) adscrito al Centro Estatal de Justicia Alternativa, Ciudad Judicial.</w:t>
            </w:r>
          </w:p>
        </w:tc>
        <w:tc>
          <w:tcPr>
            <w:tcW w:w="3847" w:type="dxa"/>
            <w:vAlign w:val="center"/>
          </w:tcPr>
          <w:p w14:paraId="2BCC9331" w14:textId="73C626C4" w:rsidR="00A63219"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Auxiliar Técnico de Base (nivel 3) adscrito al Centro Estatal de Justicia Alternativa, Ciudad Judicial.</w:t>
            </w:r>
          </w:p>
          <w:p w14:paraId="7DA90567" w14:textId="26211157" w:rsidR="00A63219" w:rsidRPr="00196009" w:rsidRDefault="00A63219" w:rsidP="001119CE">
            <w:pPr>
              <w:tabs>
                <w:tab w:val="left" w:pos="5387"/>
              </w:tabs>
              <w:spacing w:after="0" w:line="360" w:lineRule="auto"/>
              <w:jc w:val="both"/>
              <w:rPr>
                <w:rFonts w:ascii="Lato" w:hAnsi="Lato"/>
                <w:sz w:val="20"/>
                <w:szCs w:val="20"/>
              </w:rPr>
            </w:pPr>
          </w:p>
        </w:tc>
      </w:tr>
      <w:tr w:rsidR="00196009" w:rsidRPr="00196009" w14:paraId="35D137D6" w14:textId="77777777" w:rsidTr="004354B7">
        <w:tc>
          <w:tcPr>
            <w:tcW w:w="3847" w:type="dxa"/>
            <w:vAlign w:val="center"/>
          </w:tcPr>
          <w:p w14:paraId="478AF566" w14:textId="77777777" w:rsidR="00EC0E12" w:rsidRPr="00196009" w:rsidRDefault="00EC0E12" w:rsidP="001119CE">
            <w:pPr>
              <w:spacing w:after="0" w:line="360" w:lineRule="auto"/>
              <w:jc w:val="both"/>
              <w:rPr>
                <w:rFonts w:ascii="Lato" w:hAnsi="Lato"/>
                <w:b/>
                <w:bCs/>
                <w:sz w:val="20"/>
                <w:szCs w:val="20"/>
              </w:rPr>
            </w:pPr>
            <w:r w:rsidRPr="00196009">
              <w:rPr>
                <w:rFonts w:ascii="Lato" w:hAnsi="Lato"/>
                <w:b/>
                <w:bCs/>
                <w:sz w:val="20"/>
                <w:szCs w:val="20"/>
              </w:rPr>
              <w:t>Jesús Conde Juárez</w:t>
            </w:r>
          </w:p>
          <w:p w14:paraId="149FB6B2" w14:textId="51F76B64"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Auxiliar Administrativo (nivel 5) en apoyo a las Unidades Ceja Móvil.</w:t>
            </w:r>
          </w:p>
        </w:tc>
        <w:tc>
          <w:tcPr>
            <w:tcW w:w="3847" w:type="dxa"/>
            <w:vAlign w:val="center"/>
          </w:tcPr>
          <w:p w14:paraId="6087D1EF" w14:textId="13CA1DE6" w:rsidR="00A63219"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Centro Estatal de Justicia Alternativa Móvil 1.</w:t>
            </w:r>
          </w:p>
          <w:p w14:paraId="4E3080FD" w14:textId="2136D140" w:rsidR="00A63219" w:rsidRPr="00196009" w:rsidRDefault="00A63219" w:rsidP="001119CE">
            <w:pPr>
              <w:tabs>
                <w:tab w:val="left" w:pos="5387"/>
              </w:tabs>
              <w:spacing w:after="0" w:line="360" w:lineRule="auto"/>
              <w:jc w:val="both"/>
              <w:rPr>
                <w:rFonts w:ascii="Lato" w:hAnsi="Lato"/>
                <w:sz w:val="20"/>
                <w:szCs w:val="20"/>
              </w:rPr>
            </w:pPr>
          </w:p>
        </w:tc>
      </w:tr>
      <w:tr w:rsidR="00EC0E12" w:rsidRPr="00196009" w14:paraId="352B4D83" w14:textId="77777777" w:rsidTr="004354B7">
        <w:tc>
          <w:tcPr>
            <w:tcW w:w="3847" w:type="dxa"/>
            <w:vAlign w:val="center"/>
          </w:tcPr>
          <w:p w14:paraId="5F8FF5E2" w14:textId="77777777" w:rsidR="001119CE" w:rsidRPr="00196009" w:rsidRDefault="00EC0E12" w:rsidP="001119CE">
            <w:pPr>
              <w:spacing w:after="0" w:line="360" w:lineRule="auto"/>
              <w:jc w:val="both"/>
              <w:rPr>
                <w:rFonts w:ascii="Lato" w:hAnsi="Lato"/>
                <w:b/>
                <w:bCs/>
                <w:sz w:val="20"/>
                <w:szCs w:val="20"/>
              </w:rPr>
            </w:pPr>
            <w:r w:rsidRPr="00196009">
              <w:rPr>
                <w:rFonts w:ascii="Lato" w:hAnsi="Lato"/>
                <w:b/>
                <w:bCs/>
                <w:sz w:val="20"/>
                <w:szCs w:val="20"/>
              </w:rPr>
              <w:t xml:space="preserve">Gabriela Martínez </w:t>
            </w:r>
            <w:proofErr w:type="spellStart"/>
            <w:r w:rsidRPr="00196009">
              <w:rPr>
                <w:rFonts w:ascii="Lato" w:hAnsi="Lato"/>
                <w:b/>
                <w:bCs/>
                <w:sz w:val="20"/>
                <w:szCs w:val="20"/>
              </w:rPr>
              <w:t>Martínez</w:t>
            </w:r>
            <w:proofErr w:type="spellEnd"/>
          </w:p>
          <w:p w14:paraId="7C891AC6" w14:textId="17883618" w:rsidR="00EC0E12" w:rsidRPr="00196009" w:rsidRDefault="00EC0E12" w:rsidP="001119CE">
            <w:pPr>
              <w:spacing w:after="0" w:line="360" w:lineRule="auto"/>
              <w:jc w:val="both"/>
              <w:rPr>
                <w:rFonts w:ascii="Lato" w:hAnsi="Lato"/>
                <w:b/>
                <w:bCs/>
                <w:sz w:val="20"/>
                <w:szCs w:val="20"/>
              </w:rPr>
            </w:pPr>
            <w:r w:rsidRPr="00196009">
              <w:rPr>
                <w:rFonts w:ascii="Lato" w:hAnsi="Lato"/>
                <w:sz w:val="20"/>
                <w:szCs w:val="20"/>
              </w:rPr>
              <w:t>Auxiliar de Mantenimiento (nivel 3) en funciones de intendente, adscrita al Centro Estatal de Justicia Alternativa, Ciudad Judicial.</w:t>
            </w:r>
          </w:p>
        </w:tc>
        <w:tc>
          <w:tcPr>
            <w:tcW w:w="3847" w:type="dxa"/>
            <w:vAlign w:val="center"/>
          </w:tcPr>
          <w:p w14:paraId="32D51FA2" w14:textId="0D068AC9" w:rsidR="00EC0E12" w:rsidRPr="00196009" w:rsidRDefault="00EC0E12" w:rsidP="001119CE">
            <w:pPr>
              <w:tabs>
                <w:tab w:val="left" w:pos="5387"/>
              </w:tabs>
              <w:spacing w:after="0" w:line="360" w:lineRule="auto"/>
              <w:jc w:val="both"/>
              <w:rPr>
                <w:rFonts w:ascii="Lato" w:hAnsi="Lato"/>
                <w:sz w:val="20"/>
                <w:szCs w:val="20"/>
              </w:rPr>
            </w:pPr>
            <w:r w:rsidRPr="00196009">
              <w:rPr>
                <w:rFonts w:ascii="Lato" w:hAnsi="Lato"/>
                <w:sz w:val="20"/>
                <w:szCs w:val="20"/>
              </w:rPr>
              <w:t>Auxiliar de Mantenimiento (nivel 3) en funciones de intendente, adscrita al Centro Estatal d</w:t>
            </w:r>
            <w:r w:rsidR="00DA220F">
              <w:rPr>
                <w:rFonts w:ascii="Lato" w:hAnsi="Lato"/>
                <w:sz w:val="20"/>
                <w:szCs w:val="20"/>
              </w:rPr>
              <w:t>e</w:t>
            </w:r>
            <w:r w:rsidRPr="00196009">
              <w:rPr>
                <w:rFonts w:ascii="Lato" w:hAnsi="Lato"/>
                <w:sz w:val="20"/>
                <w:szCs w:val="20"/>
              </w:rPr>
              <w:t xml:space="preserve"> Justicia Alternativa, Ciudad Judicial.</w:t>
            </w:r>
          </w:p>
        </w:tc>
      </w:tr>
    </w:tbl>
    <w:p w14:paraId="6AA9895B" w14:textId="77777777" w:rsidR="008C41DF" w:rsidRPr="00196009" w:rsidRDefault="008C41DF" w:rsidP="008C41DF">
      <w:pPr>
        <w:pStyle w:val="NormalWeb"/>
        <w:spacing w:before="0" w:beforeAutospacing="0" w:after="0" w:afterAutospacing="0" w:line="480" w:lineRule="auto"/>
        <w:jc w:val="both"/>
        <w:rPr>
          <w:rFonts w:ascii="Lato" w:hAnsi="Lato" w:cstheme="minorHAnsi"/>
          <w:sz w:val="22"/>
          <w:szCs w:val="22"/>
          <w:bdr w:val="none" w:sz="0" w:space="0" w:color="auto" w:frame="1"/>
        </w:rPr>
      </w:pPr>
    </w:p>
    <w:p w14:paraId="50929D73" w14:textId="4FFA3ABE" w:rsidR="008C41DF" w:rsidRPr="00196009" w:rsidRDefault="008C41DF" w:rsidP="008C41DF">
      <w:pPr>
        <w:pStyle w:val="NormalWeb"/>
        <w:spacing w:before="0" w:beforeAutospacing="0" w:after="0" w:afterAutospacing="0" w:line="480" w:lineRule="auto"/>
        <w:jc w:val="both"/>
        <w:rPr>
          <w:rFonts w:ascii="Lato" w:hAnsi="Lato" w:cstheme="minorHAnsi"/>
          <w:b/>
          <w:bCs/>
          <w:u w:val="single"/>
          <w:bdr w:val="none" w:sz="0" w:space="0" w:color="auto" w:frame="1"/>
        </w:rPr>
      </w:pPr>
      <w:r w:rsidRPr="00196009">
        <w:rPr>
          <w:rFonts w:ascii="Lato" w:hAnsi="Lato" w:cstheme="minorHAnsi"/>
          <w:sz w:val="22"/>
          <w:szCs w:val="22"/>
          <w:bdr w:val="none" w:sz="0" w:space="0" w:color="auto" w:frame="1"/>
        </w:rPr>
        <w:t xml:space="preserve">Con fundamento en lo que establecen los artículos 61 y 68 fracción I, 77 fracción I, de la Ley Orgánica del Poder Judicial del Estado; y 9 fracción XVII del Reglamento del Consejo de la Judicatura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así como a las personas servidoras públicas mencionadas, para su conocimiento, efectos legales y administrativos a que haya lugar. </w:t>
      </w:r>
      <w:r w:rsidR="001F30B5" w:rsidRPr="00196009">
        <w:rPr>
          <w:rFonts w:ascii="Lato" w:hAnsi="Lato" w:cstheme="minorHAnsi"/>
          <w:b/>
          <w:bCs/>
          <w:sz w:val="22"/>
          <w:szCs w:val="22"/>
          <w:u w:val="single"/>
          <w:bdr w:val="none" w:sz="0" w:space="0" w:color="auto" w:frame="1"/>
        </w:rPr>
        <w:t>APROBADO POR UNANIMIDAD DE VOTOS.</w:t>
      </w:r>
    </w:p>
    <w:p w14:paraId="0CAC1AC3" w14:textId="668948DD" w:rsidR="008C41DF" w:rsidRPr="00196009" w:rsidRDefault="004354B7" w:rsidP="005A0A07">
      <w:pPr>
        <w:spacing w:after="0" w:line="480" w:lineRule="auto"/>
        <w:jc w:val="both"/>
        <w:rPr>
          <w:rFonts w:ascii="Lato" w:hAnsi="Lato"/>
          <w:b/>
          <w:bCs/>
          <w:sz w:val="24"/>
          <w:szCs w:val="24"/>
        </w:rPr>
      </w:pPr>
      <w:r>
        <w:rPr>
          <w:rFonts w:ascii="Lato" w:hAnsi="Lato"/>
          <w:b/>
          <w:bCs/>
          <w:sz w:val="24"/>
          <w:szCs w:val="24"/>
        </w:rPr>
        <w:t xml:space="preserve"> </w:t>
      </w:r>
      <w:r w:rsidR="008C41DF" w:rsidRPr="00196009">
        <w:rPr>
          <w:rFonts w:ascii="Lato" w:hAnsi="Lato"/>
          <w:b/>
          <w:bCs/>
          <w:sz w:val="24"/>
          <w:szCs w:val="24"/>
        </w:rPr>
        <w:t>ADENDUM</w:t>
      </w:r>
    </w:p>
    <w:p w14:paraId="0E77537C" w14:textId="40F2AF32" w:rsidR="00116641" w:rsidRPr="00196009" w:rsidRDefault="008C41DF" w:rsidP="008C41DF">
      <w:pPr>
        <w:spacing w:after="0" w:line="480" w:lineRule="auto"/>
        <w:ind w:firstLine="708"/>
        <w:jc w:val="both"/>
        <w:rPr>
          <w:rFonts w:ascii="Lato" w:hAnsi="Lato" w:cstheme="minorHAnsi"/>
          <w:b/>
        </w:rPr>
      </w:pPr>
      <w:r w:rsidRPr="00196009">
        <w:rPr>
          <w:rFonts w:ascii="Lato" w:hAnsi="Lato" w:cstheme="minorHAnsi"/>
          <w:b/>
        </w:rPr>
        <w:t xml:space="preserve">ACUERDO XXIV/64/2025.  Escrito recibido el treinta de junio de dos mil veinticinco, signado por Renata Romero Aguilar. </w:t>
      </w:r>
      <w:r w:rsidR="00AC0556" w:rsidRPr="00196009">
        <w:rPr>
          <w:rFonts w:ascii="Lato" w:hAnsi="Lato" w:cstheme="minorHAnsi"/>
          <w:b/>
        </w:rPr>
        <w:t>- - - - - - - - - - - - - - - - - - - - - -</w:t>
      </w:r>
    </w:p>
    <w:p w14:paraId="72C74CD8" w14:textId="3A3E3164" w:rsidR="00735F2A" w:rsidRPr="00196009" w:rsidRDefault="008C41DF" w:rsidP="00994576">
      <w:pPr>
        <w:spacing w:after="0" w:line="480" w:lineRule="auto"/>
        <w:jc w:val="both"/>
        <w:rPr>
          <w:rFonts w:ascii="Lato" w:hAnsi="Lato" w:cstheme="minorHAnsi"/>
          <w:bCs/>
        </w:rPr>
      </w:pPr>
      <w:r w:rsidRPr="00196009">
        <w:rPr>
          <w:rFonts w:ascii="Lato" w:hAnsi="Lato" w:cstheme="minorHAnsi"/>
          <w:bCs/>
        </w:rPr>
        <w:lastRenderedPageBreak/>
        <w:t>Dada cuenta con el escrito mediante el cual la peticionaria, solicita se le informe el estado actual del procedimiento iniciado con la queja presentada</w:t>
      </w:r>
      <w:r w:rsidR="00994576" w:rsidRPr="00196009">
        <w:rPr>
          <w:rFonts w:ascii="Lato" w:hAnsi="Lato" w:cstheme="minorHAnsi"/>
          <w:bCs/>
        </w:rPr>
        <w:t xml:space="preserve">. </w:t>
      </w:r>
      <w:r w:rsidR="00735F2A" w:rsidRPr="00196009">
        <w:rPr>
          <w:rFonts w:ascii="Lato" w:hAnsi="Lato" w:cstheme="minorHAnsi"/>
          <w:bCs/>
        </w:rPr>
        <w:t xml:space="preserve">Al respecto, </w:t>
      </w:r>
      <w:r w:rsidRPr="00196009">
        <w:rPr>
          <w:rFonts w:ascii="Lato" w:hAnsi="Lato" w:cstheme="minorHAnsi"/>
          <w:bCs/>
        </w:rPr>
        <w:t>infórmese</w:t>
      </w:r>
      <w:r w:rsidR="00735F2A" w:rsidRPr="00196009">
        <w:rPr>
          <w:rFonts w:ascii="Lato" w:hAnsi="Lato" w:cstheme="minorHAnsi"/>
          <w:bCs/>
        </w:rPr>
        <w:t xml:space="preserve"> a la peticionaria</w:t>
      </w:r>
      <w:r w:rsidRPr="00196009">
        <w:rPr>
          <w:rFonts w:ascii="Lato" w:hAnsi="Lato" w:cstheme="minorHAnsi"/>
          <w:bCs/>
        </w:rPr>
        <w:t xml:space="preserve"> que mediante acuerdo</w:t>
      </w:r>
      <w:r w:rsidR="00735F2A" w:rsidRPr="00196009">
        <w:rPr>
          <w:rFonts w:ascii="Lato" w:hAnsi="Lato" w:cstheme="minorHAnsi"/>
          <w:bCs/>
        </w:rPr>
        <w:t xml:space="preserve"> </w:t>
      </w:r>
      <w:r w:rsidR="00735F2A" w:rsidRPr="00196009">
        <w:rPr>
          <w:rFonts w:ascii="Lato" w:hAnsi="Lato"/>
        </w:rPr>
        <w:t>VIII/60/2025</w:t>
      </w:r>
      <w:r w:rsidR="00735F2A" w:rsidRPr="00196009">
        <w:rPr>
          <w:rFonts w:ascii="Lato" w:hAnsi="Lato"/>
          <w:b/>
          <w:bCs/>
        </w:rPr>
        <w:t xml:space="preserve">, </w:t>
      </w:r>
      <w:r w:rsidR="00735F2A" w:rsidRPr="00196009">
        <w:rPr>
          <w:rFonts w:ascii="Lato" w:hAnsi="Lato"/>
        </w:rPr>
        <w:t xml:space="preserve">emitido en sesión extraordinaria de este Órgano Colegiado de fecha dieciocho de junio del año en curso, se habilitó y designó a la Consejera Alejandra </w:t>
      </w:r>
      <w:proofErr w:type="spellStart"/>
      <w:r w:rsidR="00735F2A" w:rsidRPr="00196009">
        <w:rPr>
          <w:rFonts w:ascii="Lato" w:hAnsi="Lato"/>
        </w:rPr>
        <w:t>Cósetl</w:t>
      </w:r>
      <w:proofErr w:type="spellEnd"/>
      <w:r w:rsidR="00735F2A" w:rsidRPr="00196009">
        <w:rPr>
          <w:rFonts w:ascii="Lato" w:hAnsi="Lato"/>
        </w:rPr>
        <w:t xml:space="preserve"> Flores, quien no integra la Comisión de Disciplina de este Órgano Colegiado, para actuar como autoridad investigadora, única y exclusivamente en este asunto, dada la excusa presentada por el Contralor del Poder Judicial del Estado, en consecuencia, se ordenó turnar el expediente a la Consejera, para los efectos legales correspondientes. En ese sentido, </w:t>
      </w:r>
      <w:r w:rsidR="00735F2A" w:rsidRPr="00196009">
        <w:rPr>
          <w:rFonts w:ascii="Lato" w:hAnsi="Lato" w:cstheme="minorHAnsi"/>
          <w:bCs/>
        </w:rPr>
        <w:t>a fin de garantizar la transparencia, imparcialidad y legalidad en la tramitación de la queja presentada por la peticionaria, con fundamento en lo dispuesto por los artículos 8 de la Constitución Política de los Estados Unidos Mexicanos y 61 de la Ley Orgánica del Poder Judicial del Estado, se determina:</w:t>
      </w:r>
    </w:p>
    <w:p w14:paraId="17975664" w14:textId="61C734CD" w:rsidR="00735F2A" w:rsidRPr="00196009" w:rsidRDefault="00735F2A" w:rsidP="00B53374">
      <w:pPr>
        <w:pStyle w:val="Prrafodelista"/>
        <w:numPr>
          <w:ilvl w:val="0"/>
          <w:numId w:val="17"/>
        </w:numPr>
        <w:tabs>
          <w:tab w:val="left" w:pos="5387"/>
        </w:tabs>
        <w:spacing w:after="0" w:line="480" w:lineRule="auto"/>
        <w:jc w:val="both"/>
        <w:rPr>
          <w:rFonts w:ascii="Lato" w:hAnsi="Lato"/>
        </w:rPr>
      </w:pPr>
      <w:r w:rsidRPr="00196009">
        <w:rPr>
          <w:rFonts w:ascii="Lato" w:hAnsi="Lato"/>
        </w:rPr>
        <w:t xml:space="preserve">Tomar conocimiento del escrito de </w:t>
      </w:r>
      <w:proofErr w:type="spellStart"/>
      <w:r w:rsidRPr="00196009">
        <w:rPr>
          <w:rFonts w:ascii="Lato" w:hAnsi="Lato"/>
        </w:rPr>
        <w:t>cuent</w:t>
      </w:r>
      <w:proofErr w:type="spellEnd"/>
    </w:p>
    <w:p w14:paraId="6FA42D12" w14:textId="5E49462C" w:rsidR="00735F2A" w:rsidRPr="00196009" w:rsidRDefault="00735F2A" w:rsidP="00B53374">
      <w:pPr>
        <w:pStyle w:val="Prrafodelista"/>
        <w:numPr>
          <w:ilvl w:val="0"/>
          <w:numId w:val="17"/>
        </w:numPr>
        <w:tabs>
          <w:tab w:val="left" w:pos="5387"/>
        </w:tabs>
        <w:spacing w:after="0" w:line="480" w:lineRule="auto"/>
        <w:jc w:val="both"/>
        <w:rPr>
          <w:rFonts w:ascii="Lato" w:hAnsi="Lato"/>
        </w:rPr>
      </w:pPr>
      <w:r w:rsidRPr="00196009">
        <w:rPr>
          <w:rFonts w:ascii="Lato" w:hAnsi="Lato"/>
        </w:rPr>
        <w:t>Informar a la quejosa con copia del acuerdo VIII/60/2025</w:t>
      </w:r>
      <w:r w:rsidRPr="00196009">
        <w:rPr>
          <w:rFonts w:ascii="Lato" w:hAnsi="Lato"/>
          <w:b/>
          <w:bCs/>
        </w:rPr>
        <w:t xml:space="preserve">, </w:t>
      </w:r>
      <w:r w:rsidRPr="00196009">
        <w:rPr>
          <w:rFonts w:ascii="Lato" w:hAnsi="Lato"/>
        </w:rPr>
        <w:t xml:space="preserve">la remisión del expediente a la </w:t>
      </w:r>
      <w:proofErr w:type="gramStart"/>
      <w:r w:rsidRPr="00196009">
        <w:rPr>
          <w:rFonts w:ascii="Lato" w:hAnsi="Lato"/>
        </w:rPr>
        <w:t>Consejera</w:t>
      </w:r>
      <w:proofErr w:type="gramEnd"/>
      <w:r w:rsidRPr="00196009">
        <w:rPr>
          <w:rFonts w:ascii="Lato" w:hAnsi="Lato"/>
        </w:rPr>
        <w:t xml:space="preserve"> Alejandra </w:t>
      </w:r>
      <w:proofErr w:type="spellStart"/>
      <w:r w:rsidRPr="00196009">
        <w:rPr>
          <w:rFonts w:ascii="Lato" w:hAnsi="Lato"/>
        </w:rPr>
        <w:t>Cósetl</w:t>
      </w:r>
      <w:proofErr w:type="spellEnd"/>
      <w:r w:rsidRPr="00196009">
        <w:rPr>
          <w:rFonts w:ascii="Lato" w:hAnsi="Lato"/>
        </w:rPr>
        <w:t xml:space="preserve"> Flores, para actuar como autoridad investigadora, en este asunto.</w:t>
      </w:r>
    </w:p>
    <w:p w14:paraId="62DBE9BC" w14:textId="3167953A" w:rsidR="00735F2A" w:rsidRPr="00196009" w:rsidRDefault="00735F2A" w:rsidP="00735F2A">
      <w:pPr>
        <w:pStyle w:val="NormalWeb"/>
        <w:spacing w:before="0" w:beforeAutospacing="0" w:after="0" w:afterAutospacing="0" w:line="480" w:lineRule="auto"/>
        <w:jc w:val="both"/>
        <w:rPr>
          <w:rFonts w:ascii="Lato" w:hAnsi="Lato" w:cs="Calibri"/>
          <w:b/>
          <w:bCs/>
          <w:sz w:val="22"/>
          <w:szCs w:val="22"/>
          <w:u w:val="single"/>
          <w:bdr w:val="none" w:sz="0" w:space="0" w:color="auto" w:frame="1"/>
        </w:rPr>
      </w:pPr>
      <w:r w:rsidRPr="00196009">
        <w:rPr>
          <w:rFonts w:ascii="Lato" w:hAnsi="Lato"/>
          <w:sz w:val="22"/>
          <w:szCs w:val="22"/>
        </w:rPr>
        <w:t xml:space="preserve">Comuníquese esta determinación a la peticionaria por conducto de la </w:t>
      </w:r>
      <w:proofErr w:type="spellStart"/>
      <w:r w:rsidRPr="00196009">
        <w:rPr>
          <w:rFonts w:ascii="Lato" w:hAnsi="Lato"/>
          <w:sz w:val="22"/>
          <w:szCs w:val="22"/>
        </w:rPr>
        <w:t>Diligenciaria</w:t>
      </w:r>
      <w:proofErr w:type="spellEnd"/>
      <w:r w:rsidRPr="00196009">
        <w:rPr>
          <w:rFonts w:ascii="Lato" w:hAnsi="Lato"/>
          <w:sz w:val="22"/>
          <w:szCs w:val="22"/>
        </w:rPr>
        <w:t xml:space="preserve"> adscrita al Consejo de la Judicatura, en el domicilio que señaló inicialmente y en vía de reiteración a la </w:t>
      </w:r>
      <w:proofErr w:type="gramStart"/>
      <w:r w:rsidRPr="00196009">
        <w:rPr>
          <w:rFonts w:ascii="Lato" w:hAnsi="Lato"/>
          <w:sz w:val="22"/>
          <w:szCs w:val="22"/>
        </w:rPr>
        <w:t>Consejera</w:t>
      </w:r>
      <w:proofErr w:type="gramEnd"/>
      <w:r w:rsidRPr="00196009">
        <w:rPr>
          <w:rFonts w:ascii="Lato" w:hAnsi="Lato"/>
          <w:sz w:val="22"/>
          <w:szCs w:val="22"/>
        </w:rPr>
        <w:t xml:space="preserve"> Alejandra </w:t>
      </w:r>
      <w:proofErr w:type="spellStart"/>
      <w:r w:rsidRPr="00196009">
        <w:rPr>
          <w:rFonts w:ascii="Lato" w:hAnsi="Lato"/>
          <w:sz w:val="22"/>
          <w:szCs w:val="22"/>
        </w:rPr>
        <w:t>Cósetl</w:t>
      </w:r>
      <w:proofErr w:type="spellEnd"/>
      <w:r w:rsidRPr="00196009">
        <w:rPr>
          <w:rFonts w:ascii="Lato" w:hAnsi="Lato"/>
          <w:sz w:val="22"/>
          <w:szCs w:val="22"/>
        </w:rPr>
        <w:t xml:space="preserve"> Flores, para los efectos legales correspondientes. </w:t>
      </w:r>
      <w:r w:rsidR="00AC0556" w:rsidRPr="00196009">
        <w:rPr>
          <w:rFonts w:ascii="Lato" w:hAnsi="Lato" w:cstheme="minorHAnsi"/>
          <w:b/>
          <w:bCs/>
          <w:sz w:val="22"/>
          <w:szCs w:val="22"/>
          <w:u w:val="single"/>
        </w:rPr>
        <w:t>APROBADO POR UNANIMIDAD DE VOTOS</w:t>
      </w:r>
      <w:r w:rsidR="00AC0556" w:rsidRPr="00196009">
        <w:rPr>
          <w:rFonts w:ascii="Lato" w:hAnsi="Lato" w:cstheme="minorHAnsi"/>
          <w:sz w:val="22"/>
          <w:szCs w:val="22"/>
        </w:rPr>
        <w:t>.</w:t>
      </w:r>
    </w:p>
    <w:p w14:paraId="36F72AF9" w14:textId="0DA9A24F" w:rsidR="00D50A7E" w:rsidRPr="00196009" w:rsidRDefault="00735F2A" w:rsidP="00AC0556">
      <w:pPr>
        <w:spacing w:after="0" w:line="480" w:lineRule="auto"/>
        <w:ind w:firstLine="708"/>
        <w:jc w:val="both"/>
        <w:rPr>
          <w:rFonts w:ascii="Lato" w:hAnsi="Lato" w:cstheme="minorHAnsi"/>
          <w:b/>
        </w:rPr>
      </w:pPr>
      <w:r w:rsidRPr="00196009">
        <w:rPr>
          <w:rFonts w:ascii="Lato" w:hAnsi="Lato" w:cstheme="minorHAnsi"/>
          <w:b/>
        </w:rPr>
        <w:t>ACUERDO XXV/64/2025.</w:t>
      </w:r>
      <w:r w:rsidR="00BF2B1A" w:rsidRPr="00196009">
        <w:rPr>
          <w:rFonts w:ascii="Lato" w:hAnsi="Lato" w:cstheme="minorHAnsi"/>
          <w:b/>
        </w:rPr>
        <w:t xml:space="preserve"> Oficio número PTSJ/796/2025, signado por la Magistrada </w:t>
      </w:r>
      <w:proofErr w:type="gramStart"/>
      <w:r w:rsidR="00BF2B1A" w:rsidRPr="00196009">
        <w:rPr>
          <w:rFonts w:ascii="Lato" w:hAnsi="Lato" w:cstheme="minorHAnsi"/>
          <w:b/>
        </w:rPr>
        <w:t>Presidenta</w:t>
      </w:r>
      <w:proofErr w:type="gramEnd"/>
      <w:r w:rsidR="00BF2B1A" w:rsidRPr="00196009">
        <w:rPr>
          <w:rFonts w:ascii="Lato" w:hAnsi="Lato" w:cstheme="minorHAnsi"/>
          <w:b/>
        </w:rPr>
        <w:t xml:space="preserve"> del Tribunal Superior de Justicia y del Consejo de la Judicatura del Estado, recibido el treinta de junio del año en curso.</w:t>
      </w:r>
      <w:r w:rsidR="00AC0556" w:rsidRPr="00196009">
        <w:rPr>
          <w:rFonts w:ascii="Lato" w:hAnsi="Lato" w:cstheme="minorHAnsi"/>
          <w:b/>
        </w:rPr>
        <w:t xml:space="preserve"> - - - - - - - - - </w:t>
      </w:r>
    </w:p>
    <w:p w14:paraId="561E6021" w14:textId="33D55C09" w:rsidR="00D50A7E" w:rsidRPr="00196009" w:rsidRDefault="00D43BCB" w:rsidP="003B4E93">
      <w:pPr>
        <w:spacing w:after="0" w:line="480" w:lineRule="auto"/>
        <w:jc w:val="both"/>
        <w:rPr>
          <w:rFonts w:ascii="Lato" w:hAnsi="Lato" w:cstheme="minorHAnsi"/>
          <w:bCs/>
        </w:rPr>
      </w:pPr>
      <w:r w:rsidRPr="00196009">
        <w:rPr>
          <w:rFonts w:ascii="Lato" w:hAnsi="Lato" w:cstheme="minorHAnsi"/>
          <w:bCs/>
        </w:rPr>
        <w:t xml:space="preserve">Dada cuenta con el oficio mediante el cual la </w:t>
      </w:r>
      <w:proofErr w:type="gramStart"/>
      <w:r w:rsidRPr="00196009">
        <w:rPr>
          <w:rFonts w:ascii="Lato" w:hAnsi="Lato" w:cstheme="minorHAnsi"/>
          <w:bCs/>
        </w:rPr>
        <w:t>Presidenta</w:t>
      </w:r>
      <w:proofErr w:type="gramEnd"/>
      <w:r w:rsidRPr="00196009">
        <w:rPr>
          <w:rFonts w:ascii="Lato" w:hAnsi="Lato" w:cstheme="minorHAnsi"/>
          <w:bCs/>
        </w:rPr>
        <w:t xml:space="preserve"> del Tribunal Superior de Justicia y del Consejo de la Judicatura, remite el oficio sin número signado por la Mtra. Flor de María López Hinojosa, Directora General del Sistema Estatal para el Desarrollo Integral de la Familiar</w:t>
      </w:r>
      <w:r w:rsidR="00BA5E38" w:rsidRPr="00196009">
        <w:rPr>
          <w:rFonts w:ascii="Lato" w:hAnsi="Lato" w:cstheme="minorHAnsi"/>
          <w:bCs/>
        </w:rPr>
        <w:t xml:space="preserve">. Con fundamento en el artículo 15 del Reglamento del Consejo de la Judicatura del Estado, se retira el presente asunto, </w:t>
      </w:r>
      <w:r w:rsidR="00BA5E38" w:rsidRPr="00196009">
        <w:rPr>
          <w:rFonts w:ascii="Lato" w:hAnsi="Lato" w:cstheme="minorHAnsi"/>
          <w:bCs/>
        </w:rPr>
        <w:lastRenderedPageBreak/>
        <w:t xml:space="preserve">para posterior análisis y determinación. </w:t>
      </w:r>
      <w:r w:rsidR="00AC0556" w:rsidRPr="00196009">
        <w:rPr>
          <w:rFonts w:ascii="Lato" w:hAnsi="Lato" w:cstheme="minorHAnsi"/>
          <w:b/>
          <w:bCs/>
          <w:u w:val="single"/>
        </w:rPr>
        <w:t>APROBADO POR UNANIMIDAD DE VOTOS</w:t>
      </w:r>
      <w:r w:rsidR="00AC0556" w:rsidRPr="00196009">
        <w:rPr>
          <w:rFonts w:ascii="Lato" w:hAnsi="Lato" w:cstheme="minorHAnsi"/>
        </w:rPr>
        <w:t>.</w:t>
      </w:r>
    </w:p>
    <w:p w14:paraId="2E20EA40" w14:textId="245BE449" w:rsidR="0089687B" w:rsidRPr="00196009" w:rsidRDefault="0089687B" w:rsidP="00AC0556">
      <w:pPr>
        <w:spacing w:after="0" w:line="480" w:lineRule="auto"/>
        <w:ind w:firstLine="708"/>
        <w:jc w:val="both"/>
        <w:rPr>
          <w:rFonts w:ascii="Lato" w:hAnsi="Lato" w:cstheme="minorHAnsi"/>
          <w:b/>
          <w:bCs/>
        </w:rPr>
      </w:pPr>
      <w:r w:rsidRPr="00196009">
        <w:rPr>
          <w:rFonts w:ascii="Lato" w:hAnsi="Lato" w:cstheme="minorHAnsi"/>
          <w:b/>
        </w:rPr>
        <w:t>ACUERDO XXVI/64/2025</w:t>
      </w:r>
      <w:r w:rsidRPr="00196009">
        <w:rPr>
          <w:rFonts w:ascii="Lato" w:hAnsi="Lato"/>
          <w:b/>
          <w:bCs/>
        </w:rPr>
        <w:t>. O</w:t>
      </w:r>
      <w:r w:rsidRPr="00196009">
        <w:rPr>
          <w:rFonts w:ascii="Lato" w:hAnsi="Lato" w:cstheme="minorHAnsi"/>
          <w:b/>
          <w:bCs/>
        </w:rPr>
        <w:t xml:space="preserve">ficio número CJET/CVV/94/2025, signado por el </w:t>
      </w:r>
      <w:proofErr w:type="gramStart"/>
      <w:r w:rsidRPr="00196009">
        <w:rPr>
          <w:rFonts w:ascii="Lato" w:hAnsi="Lato" w:cstheme="minorHAnsi"/>
          <w:b/>
          <w:bCs/>
        </w:rPr>
        <w:t>Consejero Presidente</w:t>
      </w:r>
      <w:proofErr w:type="gramEnd"/>
      <w:r w:rsidRPr="00196009">
        <w:rPr>
          <w:rFonts w:ascii="Lato" w:hAnsi="Lato" w:cstheme="minorHAnsi"/>
          <w:b/>
          <w:bCs/>
        </w:rPr>
        <w:t xml:space="preserve"> de la Comisión de Vigilancia y Visitaduría, recibido el uno de julio del año en curso.</w:t>
      </w:r>
      <w:r w:rsidR="00AC0556" w:rsidRPr="00196009">
        <w:rPr>
          <w:rFonts w:ascii="Lato" w:hAnsi="Lato" w:cstheme="minorHAnsi"/>
          <w:b/>
          <w:bCs/>
        </w:rPr>
        <w:t xml:space="preserve"> - - - - - - - - - - - - - - - - - - - - - - - - - - - - </w:t>
      </w:r>
    </w:p>
    <w:p w14:paraId="1A96FFED" w14:textId="6E44402A" w:rsidR="0089687B" w:rsidRPr="00196009" w:rsidRDefault="0089687B" w:rsidP="0089687B">
      <w:pPr>
        <w:tabs>
          <w:tab w:val="left" w:pos="5954"/>
        </w:tabs>
        <w:spacing w:line="480" w:lineRule="auto"/>
        <w:jc w:val="both"/>
        <w:rPr>
          <w:rFonts w:ascii="Lato" w:hAnsi="Lato" w:cstheme="minorHAnsi"/>
        </w:rPr>
      </w:pPr>
      <w:r w:rsidRPr="00196009">
        <w:rPr>
          <w:rFonts w:ascii="Lato" w:hAnsi="Lato"/>
        </w:rPr>
        <w:t xml:space="preserve">Dada cuenta con el oficio de referencia, mediante el cual, el </w:t>
      </w:r>
      <w:r w:rsidRPr="00196009">
        <w:rPr>
          <w:rFonts w:ascii="Lato" w:hAnsi="Lato" w:cstheme="minorHAnsi"/>
          <w:bCs/>
          <w:bdr w:val="none" w:sz="0" w:space="0" w:color="auto" w:frame="1"/>
        </w:rPr>
        <w:t>Presidente de la Comisión de Vigilancia y Visitaduría, integrante de este Cuerpo Colegiado</w:t>
      </w:r>
      <w:r w:rsidRPr="00196009">
        <w:rPr>
          <w:rFonts w:ascii="Lato" w:hAnsi="Lato" w:cstheme="minorHAnsi"/>
        </w:rPr>
        <w:t>, remite un ejemplar del acta CVV/S</w:t>
      </w:r>
      <w:r w:rsidR="00D03E8C" w:rsidRPr="00196009">
        <w:rPr>
          <w:rFonts w:ascii="Lato" w:hAnsi="Lato" w:cstheme="minorHAnsi"/>
        </w:rPr>
        <w:t>O</w:t>
      </w:r>
      <w:r w:rsidRPr="00196009">
        <w:rPr>
          <w:rFonts w:ascii="Lato" w:hAnsi="Lato" w:cstheme="minorHAnsi"/>
        </w:rPr>
        <w:t>/0</w:t>
      </w:r>
      <w:r w:rsidR="00D03E8C" w:rsidRPr="00196009">
        <w:rPr>
          <w:rFonts w:ascii="Lato" w:hAnsi="Lato" w:cstheme="minorHAnsi"/>
        </w:rPr>
        <w:t>6</w:t>
      </w:r>
      <w:r w:rsidRPr="00196009">
        <w:rPr>
          <w:rFonts w:ascii="Lato" w:hAnsi="Lato" w:cstheme="minorHAnsi"/>
        </w:rPr>
        <w:t xml:space="preserve">/2025, correspondiente a la sesión ordinaria privada de dicha Comisión celebrada el </w:t>
      </w:r>
      <w:r w:rsidR="00D03E8C" w:rsidRPr="00196009">
        <w:rPr>
          <w:rFonts w:ascii="Lato" w:hAnsi="Lato" w:cstheme="minorHAnsi"/>
        </w:rPr>
        <w:t>dieciséis de junio de dos m</w:t>
      </w:r>
      <w:r w:rsidRPr="00196009">
        <w:rPr>
          <w:rFonts w:ascii="Lato" w:hAnsi="Lato" w:cstheme="minorHAnsi"/>
        </w:rPr>
        <w:t xml:space="preserve">il veinticinco, en la que se acordó la práctica de </w:t>
      </w:r>
      <w:r w:rsidR="00D03E8C" w:rsidRPr="00196009">
        <w:rPr>
          <w:rFonts w:ascii="Lato" w:hAnsi="Lato" w:cstheme="minorHAnsi"/>
        </w:rPr>
        <w:t>una visitas extraordinaria inmediata a realizarse en</w:t>
      </w:r>
      <w:r w:rsidR="00ED5AA2" w:rsidRPr="00196009">
        <w:rPr>
          <w:rFonts w:ascii="Lato" w:hAnsi="Lato" w:cstheme="minorHAnsi"/>
        </w:rPr>
        <w:t xml:space="preserve"> cada uno de los Órganos Jurisdiccionales, Centro Estatal y Centros Regionales de Justicia Alternativa, Oficialía de Partes Común y Archivo, que componen en Tribunal Superior de Justicia del Estado,</w:t>
      </w:r>
      <w:r w:rsidR="00D03E8C" w:rsidRPr="00196009">
        <w:rPr>
          <w:rFonts w:ascii="Lato" w:hAnsi="Lato" w:cstheme="minorHAnsi"/>
        </w:rPr>
        <w:t xml:space="preserve"> en cualquier día y hora hábil durante el mes de agosto de dos mil veinticinco.</w:t>
      </w:r>
      <w:r w:rsidR="00B03495" w:rsidRPr="00196009">
        <w:rPr>
          <w:rFonts w:ascii="Lato" w:hAnsi="Lato" w:cstheme="minorHAnsi"/>
        </w:rPr>
        <w:t xml:space="preserve"> </w:t>
      </w:r>
      <w:r w:rsidR="00ED5AA2" w:rsidRPr="00196009">
        <w:rPr>
          <w:rFonts w:ascii="Lato" w:hAnsi="Lato" w:cstheme="minorHAnsi"/>
        </w:rPr>
        <w:t>A</w:t>
      </w:r>
      <w:r w:rsidRPr="00196009">
        <w:rPr>
          <w:rFonts w:ascii="Lato" w:hAnsi="Lato" w:cstheme="minorHAnsi"/>
        </w:rPr>
        <w:t xml:space="preserve">l respecto, en términos de lo que establecen los artículos  40, 42, 50,  53 y 73 fracción IV, del Reglamento del Consejo de la Judicatura del Estado, </w:t>
      </w:r>
      <w:r w:rsidR="00ED5AA2" w:rsidRPr="00196009">
        <w:rPr>
          <w:rFonts w:ascii="Lato" w:hAnsi="Lato" w:cstheme="minorHAnsi"/>
        </w:rPr>
        <w:t xml:space="preserve">y toda vez que </w:t>
      </w:r>
      <w:r w:rsidRPr="00196009">
        <w:rPr>
          <w:rFonts w:ascii="Lato" w:hAnsi="Lato" w:cstheme="minorHAnsi"/>
        </w:rPr>
        <w:t xml:space="preserve">ha sido aprobada </w:t>
      </w:r>
      <w:r w:rsidR="00ED5AA2" w:rsidRPr="00196009">
        <w:rPr>
          <w:rFonts w:ascii="Lato" w:hAnsi="Lato" w:cstheme="minorHAnsi"/>
        </w:rPr>
        <w:t xml:space="preserve">el acta de cuenta, </w:t>
      </w:r>
      <w:r w:rsidRPr="00196009">
        <w:rPr>
          <w:rFonts w:ascii="Lato" w:hAnsi="Lato" w:cstheme="minorHAnsi"/>
        </w:rPr>
        <w:t>en sus términos por la Comisión de Vigilancia y Visitaduría de este Órgano Colegiado, con fundamento en lo que establecen los diversos artículos 85 de la Constitución Política del Estado Libre y Soberano de Tlaxcala, 61 y 68, fracción XIV de la Ley Orgánica del Poder Judicial del Estado, se determina:</w:t>
      </w:r>
    </w:p>
    <w:p w14:paraId="2DE4F9AC" w14:textId="627FE20D" w:rsidR="0089687B" w:rsidRPr="00196009" w:rsidRDefault="0089687B" w:rsidP="00B53374">
      <w:pPr>
        <w:pStyle w:val="Prrafodelista"/>
        <w:numPr>
          <w:ilvl w:val="0"/>
          <w:numId w:val="19"/>
        </w:numPr>
        <w:tabs>
          <w:tab w:val="left" w:pos="5387"/>
          <w:tab w:val="left" w:pos="5954"/>
        </w:tabs>
        <w:spacing w:after="120" w:line="480" w:lineRule="auto"/>
        <w:jc w:val="both"/>
        <w:rPr>
          <w:rFonts w:ascii="Lato" w:hAnsi="Lato" w:cstheme="minorHAnsi"/>
          <w:b/>
          <w:bCs/>
        </w:rPr>
      </w:pPr>
      <w:r w:rsidRPr="00196009">
        <w:rPr>
          <w:rFonts w:ascii="Lato" w:hAnsi="Lato" w:cstheme="minorHAnsi"/>
        </w:rPr>
        <w:t xml:space="preserve">Tomar conocimiento de la </w:t>
      </w:r>
      <w:r w:rsidR="00B852C3" w:rsidRPr="00196009">
        <w:rPr>
          <w:rFonts w:ascii="Lato" w:hAnsi="Lato" w:cstheme="minorHAnsi"/>
        </w:rPr>
        <w:t xml:space="preserve">realización de una visita extraordinaria inmediata a </w:t>
      </w:r>
      <w:r w:rsidR="00FC295B" w:rsidRPr="00196009">
        <w:rPr>
          <w:rFonts w:ascii="Lato" w:hAnsi="Lato" w:cstheme="minorHAnsi"/>
        </w:rPr>
        <w:t xml:space="preserve">efectuarse </w:t>
      </w:r>
      <w:r w:rsidR="00B852C3" w:rsidRPr="00196009">
        <w:rPr>
          <w:rFonts w:ascii="Lato" w:hAnsi="Lato" w:cstheme="minorHAnsi"/>
        </w:rPr>
        <w:t>en cada uno de los Órganos Jurisdiccionales, Centro Estatal y Centros Regionales de Justicia Alternativa, Oficialía de Partes Común y Archivo del Poder Judicial del Estado,</w:t>
      </w:r>
      <w:r w:rsidRPr="00196009">
        <w:rPr>
          <w:rFonts w:ascii="Lato" w:hAnsi="Lato" w:cstheme="minorHAnsi"/>
        </w:rPr>
        <w:t xml:space="preserve"> a practicarse en el mes </w:t>
      </w:r>
      <w:r w:rsidR="00B852C3" w:rsidRPr="00196009">
        <w:rPr>
          <w:rFonts w:ascii="Lato" w:hAnsi="Lato" w:cstheme="minorHAnsi"/>
        </w:rPr>
        <w:t xml:space="preserve">de agosto </w:t>
      </w:r>
      <w:r w:rsidRPr="00196009">
        <w:rPr>
          <w:rFonts w:ascii="Lato" w:hAnsi="Lato" w:cstheme="minorHAnsi"/>
        </w:rPr>
        <w:t xml:space="preserve">del año en curso, por las </w:t>
      </w:r>
      <w:proofErr w:type="gramStart"/>
      <w:r w:rsidRPr="00196009">
        <w:rPr>
          <w:rFonts w:ascii="Lato" w:hAnsi="Lato" w:cstheme="minorHAnsi"/>
        </w:rPr>
        <w:t>Consejeras</w:t>
      </w:r>
      <w:proofErr w:type="gramEnd"/>
      <w:r w:rsidRPr="00196009">
        <w:rPr>
          <w:rFonts w:ascii="Lato" w:hAnsi="Lato" w:cstheme="minorHAnsi"/>
        </w:rPr>
        <w:t xml:space="preserve"> y Consejeros visitadores.</w:t>
      </w:r>
    </w:p>
    <w:p w14:paraId="1364BC43" w14:textId="4B5E8B76" w:rsidR="0089687B" w:rsidRPr="00196009" w:rsidRDefault="0089687B" w:rsidP="0089687B">
      <w:pPr>
        <w:spacing w:after="0" w:line="480" w:lineRule="auto"/>
        <w:jc w:val="both"/>
        <w:rPr>
          <w:rFonts w:ascii="Lato" w:hAnsi="Lato" w:cstheme="minorHAnsi"/>
          <w:bdr w:val="none" w:sz="0" w:space="0" w:color="auto" w:frame="1"/>
        </w:rPr>
      </w:pPr>
      <w:r w:rsidRPr="00196009">
        <w:rPr>
          <w:rFonts w:ascii="Lato" w:hAnsi="Lato" w:cstheme="minorHAnsi"/>
        </w:rPr>
        <w:t xml:space="preserve">Comuníquese esta determinación en vía de reiteración al </w:t>
      </w:r>
      <w:proofErr w:type="gramStart"/>
      <w:r w:rsidRPr="00196009">
        <w:rPr>
          <w:rFonts w:ascii="Lato" w:hAnsi="Lato" w:cstheme="minorHAnsi"/>
        </w:rPr>
        <w:t>Consejero Presidente</w:t>
      </w:r>
      <w:proofErr w:type="gramEnd"/>
      <w:r w:rsidRPr="00196009">
        <w:rPr>
          <w:rFonts w:ascii="Lato" w:hAnsi="Lato" w:cstheme="minorHAnsi"/>
          <w:bdr w:val="none" w:sz="0" w:space="0" w:color="auto" w:frame="1"/>
        </w:rPr>
        <w:t xml:space="preserve"> de la Comisión de Vigilancia y Visitaduría, integrante de este Cuerpo Colegiado, para los efectos legales a que haya lugar.</w:t>
      </w:r>
      <w:r w:rsidR="00251984" w:rsidRPr="00196009">
        <w:rPr>
          <w:rFonts w:ascii="Lato" w:hAnsi="Lato" w:cstheme="minorHAnsi"/>
          <w:bdr w:val="none" w:sz="0" w:space="0" w:color="auto" w:frame="1"/>
        </w:rPr>
        <w:t xml:space="preserve"> </w:t>
      </w:r>
      <w:r w:rsidR="00251984" w:rsidRPr="00196009">
        <w:rPr>
          <w:rFonts w:ascii="Lato" w:hAnsi="Lato" w:cstheme="minorHAnsi"/>
          <w:b/>
          <w:bCs/>
          <w:u w:val="single"/>
        </w:rPr>
        <w:t>APROBADO POR UNANIMIDAD DE VOTOS</w:t>
      </w:r>
      <w:r w:rsidR="00251984" w:rsidRPr="00196009">
        <w:rPr>
          <w:rFonts w:ascii="Lato" w:hAnsi="Lato" w:cstheme="minorHAnsi"/>
        </w:rPr>
        <w:t>.</w:t>
      </w:r>
    </w:p>
    <w:p w14:paraId="77210C22" w14:textId="2369E6EF" w:rsidR="00544828" w:rsidRPr="00196009" w:rsidRDefault="00B852C3" w:rsidP="00251984">
      <w:pPr>
        <w:spacing w:after="0" w:line="480" w:lineRule="auto"/>
        <w:ind w:firstLine="708"/>
        <w:jc w:val="both"/>
        <w:rPr>
          <w:rFonts w:ascii="Lato" w:hAnsi="Lato" w:cstheme="minorHAnsi"/>
          <w:b/>
          <w:bCs/>
          <w:bdr w:val="none" w:sz="0" w:space="0" w:color="auto" w:frame="1"/>
        </w:rPr>
      </w:pPr>
      <w:r w:rsidRPr="00196009">
        <w:rPr>
          <w:rFonts w:ascii="Lato" w:hAnsi="Lato" w:cstheme="minorHAnsi"/>
          <w:b/>
        </w:rPr>
        <w:lastRenderedPageBreak/>
        <w:t xml:space="preserve">ACUERDO XXVII/64/2025. Escrito </w:t>
      </w:r>
      <w:r w:rsidR="00544828" w:rsidRPr="00196009">
        <w:rPr>
          <w:rFonts w:ascii="Lato" w:hAnsi="Lato" w:cstheme="minorHAnsi"/>
          <w:b/>
        </w:rPr>
        <w:t xml:space="preserve">signado por José Silvano </w:t>
      </w:r>
      <w:r w:rsidR="00D53AD1" w:rsidRPr="00196009">
        <w:rPr>
          <w:rFonts w:ascii="Lato" w:hAnsi="Lato" w:cstheme="minorHAnsi"/>
          <w:b/>
        </w:rPr>
        <w:t>Ortiz</w:t>
      </w:r>
      <w:r w:rsidR="00544828" w:rsidRPr="00196009">
        <w:rPr>
          <w:rFonts w:ascii="Lato" w:hAnsi="Lato" w:cstheme="minorHAnsi"/>
          <w:b/>
        </w:rPr>
        <w:t xml:space="preserve"> Cabrera, </w:t>
      </w:r>
      <w:r w:rsidR="00D77321" w:rsidRPr="00196009">
        <w:rPr>
          <w:rFonts w:ascii="Lato" w:hAnsi="Lato" w:cstheme="minorHAnsi"/>
          <w:b/>
        </w:rPr>
        <w:t xml:space="preserve">recibido el </w:t>
      </w:r>
      <w:r w:rsidR="00544828" w:rsidRPr="00196009">
        <w:rPr>
          <w:rFonts w:ascii="Lato" w:hAnsi="Lato" w:cstheme="minorHAnsi"/>
          <w:b/>
        </w:rPr>
        <w:t>uno de julio de dos mil veinticinco.</w:t>
      </w:r>
      <w:r w:rsidR="00251984" w:rsidRPr="00196009">
        <w:rPr>
          <w:rFonts w:ascii="Lato" w:hAnsi="Lato" w:cstheme="minorHAnsi"/>
          <w:b/>
        </w:rPr>
        <w:t xml:space="preserve"> - - - - - - - - - - - - - - - - - </w:t>
      </w:r>
    </w:p>
    <w:p w14:paraId="49DB78D3" w14:textId="0518FF9E" w:rsidR="00544828" w:rsidRPr="00196009" w:rsidRDefault="00544828" w:rsidP="00544828">
      <w:pPr>
        <w:tabs>
          <w:tab w:val="left" w:pos="5387"/>
        </w:tabs>
        <w:spacing w:after="0" w:line="480" w:lineRule="auto"/>
        <w:jc w:val="both"/>
        <w:rPr>
          <w:rFonts w:ascii="Lato" w:hAnsi="Lato"/>
          <w:bCs/>
        </w:rPr>
      </w:pPr>
      <w:r w:rsidRPr="00196009">
        <w:rPr>
          <w:rFonts w:ascii="Lato" w:hAnsi="Lato" w:cstheme="minorHAnsi"/>
          <w:bdr w:val="none" w:sz="0" w:space="0" w:color="auto" w:frame="1"/>
        </w:rPr>
        <w:t xml:space="preserve">Dada cuenta con el escrito de referencia, mediante el cual, el peticionario, por su propio derecho y en su carácter de quejoso, pone en conocimiento una serie de actos realizados por la servidora pública que ahí precisa, </w:t>
      </w:r>
      <w:r w:rsidRPr="00196009">
        <w:rPr>
          <w:rFonts w:ascii="Lato" w:hAnsi="Lato"/>
          <w:bCs/>
        </w:rPr>
        <w:t xml:space="preserve">refiriendo los hechos que motivan su queja. A fin de dar trámite y deslindar responsabilidades, con fundamento en lo que establecen los artículos </w:t>
      </w:r>
      <w:r w:rsidRPr="00196009">
        <w:rPr>
          <w:rFonts w:ascii="Lato" w:hAnsi="Lato"/>
        </w:rPr>
        <w:t>3 fracción II, 90 y 91 de la Ley General de Responsabilidades Administrativas</w:t>
      </w:r>
      <w:r w:rsidRPr="00196009">
        <w:rPr>
          <w:rFonts w:ascii="Lato" w:hAnsi="Lato" w:cstheme="minorHAnsi"/>
        </w:rPr>
        <w:t>; 61, 66</w:t>
      </w:r>
      <w:r w:rsidR="00D53AD1" w:rsidRPr="00196009">
        <w:rPr>
          <w:rFonts w:ascii="Lato" w:hAnsi="Lato" w:cstheme="minorHAnsi"/>
        </w:rPr>
        <w:t xml:space="preserve">, </w:t>
      </w:r>
      <w:r w:rsidRPr="00196009">
        <w:rPr>
          <w:rFonts w:ascii="Lato" w:hAnsi="Lato" w:cstheme="minorHAnsi"/>
        </w:rPr>
        <w:t xml:space="preserve">68 fracción XXVI, </w:t>
      </w:r>
      <w:r w:rsidR="00D53AD1" w:rsidRPr="00196009">
        <w:rPr>
          <w:rFonts w:ascii="Lato" w:hAnsi="Lato" w:cstheme="minorHAnsi"/>
        </w:rPr>
        <w:t xml:space="preserve">y 120 </w:t>
      </w:r>
      <w:r w:rsidRPr="00196009">
        <w:rPr>
          <w:rFonts w:ascii="Lato" w:hAnsi="Lato" w:cstheme="minorHAnsi"/>
        </w:rPr>
        <w:t>de la Ley Orgánica del Poder Judicial del Estado, se determina:</w:t>
      </w:r>
    </w:p>
    <w:p w14:paraId="03B715E4" w14:textId="77777777" w:rsidR="00544828" w:rsidRPr="00196009" w:rsidRDefault="00544828" w:rsidP="00B53374">
      <w:pPr>
        <w:pStyle w:val="Prrafodelista"/>
        <w:numPr>
          <w:ilvl w:val="0"/>
          <w:numId w:val="3"/>
        </w:numPr>
        <w:spacing w:after="0" w:line="480" w:lineRule="auto"/>
        <w:jc w:val="both"/>
        <w:rPr>
          <w:rFonts w:ascii="Lato" w:hAnsi="Lato"/>
          <w:bCs/>
        </w:rPr>
      </w:pPr>
      <w:r w:rsidRPr="00196009">
        <w:rPr>
          <w:rFonts w:ascii="Lato" w:hAnsi="Lato"/>
          <w:bCs/>
        </w:rPr>
        <w:t xml:space="preserve">Tomar conocimiento del contenido íntegro del escrito y anexos de cuenta. </w:t>
      </w:r>
    </w:p>
    <w:p w14:paraId="21CF7A23" w14:textId="77777777" w:rsidR="00544828" w:rsidRPr="00196009" w:rsidRDefault="00544828" w:rsidP="00B53374">
      <w:pPr>
        <w:pStyle w:val="Prrafodelista"/>
        <w:numPr>
          <w:ilvl w:val="0"/>
          <w:numId w:val="3"/>
        </w:numPr>
        <w:tabs>
          <w:tab w:val="left" w:pos="5387"/>
        </w:tabs>
        <w:spacing w:after="0" w:line="480" w:lineRule="auto"/>
        <w:jc w:val="both"/>
        <w:rPr>
          <w:rFonts w:ascii="Lato" w:hAnsi="Lato"/>
          <w:bCs/>
        </w:rPr>
      </w:pPr>
      <w:r w:rsidRPr="00196009">
        <w:rPr>
          <w:rFonts w:ascii="Lato" w:hAnsi="Lato"/>
          <w:bCs/>
        </w:rPr>
        <w:t xml:space="preserve">Turnar los originales de dicha documentación al Contralor del Poder Judicial del Estado, para efectos de su competencia. </w:t>
      </w:r>
    </w:p>
    <w:p w14:paraId="7D8D3B17" w14:textId="338988F3" w:rsidR="0089687B" w:rsidRPr="00196009" w:rsidRDefault="00544828" w:rsidP="003B4E93">
      <w:pPr>
        <w:spacing w:after="0" w:line="480" w:lineRule="auto"/>
        <w:jc w:val="both"/>
        <w:rPr>
          <w:rFonts w:ascii="Lato" w:hAnsi="Lato"/>
          <w:bCs/>
        </w:rPr>
      </w:pPr>
      <w:r w:rsidRPr="00196009">
        <w:rPr>
          <w:rFonts w:ascii="Lato" w:hAnsi="Lato"/>
          <w:bCs/>
        </w:rPr>
        <w:t xml:space="preserve">Comuníquese esta determinación al Contralor del Poder Judicial del Estado, para los efectos legales correspondientes, así como al quejoso, en el correo electrónico que señala en su escrito o número telefónico, a través de los profesionistas que autoriza para tal efecto, por conducto de la </w:t>
      </w:r>
      <w:proofErr w:type="spellStart"/>
      <w:r w:rsidRPr="00196009">
        <w:rPr>
          <w:rFonts w:ascii="Lato" w:hAnsi="Lato"/>
          <w:bCs/>
        </w:rPr>
        <w:t>Diligenciaria</w:t>
      </w:r>
      <w:proofErr w:type="spellEnd"/>
      <w:r w:rsidRPr="00196009">
        <w:rPr>
          <w:rFonts w:ascii="Lato" w:hAnsi="Lato"/>
          <w:bCs/>
        </w:rPr>
        <w:t xml:space="preserve"> adscrita al Consejo de la Judicatura del Estado.</w:t>
      </w:r>
      <w:r w:rsidR="00251984" w:rsidRPr="00196009">
        <w:rPr>
          <w:rFonts w:ascii="Lato" w:hAnsi="Lato"/>
          <w:bCs/>
        </w:rPr>
        <w:t xml:space="preserve"> </w:t>
      </w:r>
      <w:r w:rsidR="00251984" w:rsidRPr="00196009">
        <w:rPr>
          <w:rFonts w:ascii="Lato" w:hAnsi="Lato" w:cstheme="minorHAnsi"/>
          <w:b/>
          <w:bCs/>
          <w:u w:val="single"/>
        </w:rPr>
        <w:t>APROBADO POR UNANIMIDAD DE VOTOS</w:t>
      </w:r>
      <w:r w:rsidR="00251984" w:rsidRPr="00196009">
        <w:rPr>
          <w:rFonts w:ascii="Lato" w:hAnsi="Lato" w:cstheme="minorHAnsi"/>
        </w:rPr>
        <w:t>.</w:t>
      </w:r>
    </w:p>
    <w:p w14:paraId="171BF2C8" w14:textId="19882074" w:rsidR="00544828" w:rsidRPr="00196009" w:rsidRDefault="00544828" w:rsidP="00251984">
      <w:pPr>
        <w:spacing w:after="0" w:line="480" w:lineRule="auto"/>
        <w:ind w:firstLine="708"/>
        <w:jc w:val="both"/>
        <w:rPr>
          <w:rFonts w:ascii="Lato" w:hAnsi="Lato" w:cstheme="minorHAnsi"/>
          <w:b/>
        </w:rPr>
      </w:pPr>
      <w:r w:rsidRPr="00196009">
        <w:rPr>
          <w:rFonts w:ascii="Lato" w:hAnsi="Lato" w:cstheme="minorHAnsi"/>
          <w:b/>
        </w:rPr>
        <w:t xml:space="preserve">ACUERDO XXVIII/64/2025. </w:t>
      </w:r>
      <w:r w:rsidR="009271D8" w:rsidRPr="00196009">
        <w:rPr>
          <w:rFonts w:ascii="Lato" w:hAnsi="Lato" w:cstheme="minorHAnsi"/>
          <w:b/>
        </w:rPr>
        <w:t xml:space="preserve">Oficio </w:t>
      </w:r>
      <w:r w:rsidR="000B539C" w:rsidRPr="00196009">
        <w:rPr>
          <w:rFonts w:ascii="Lato" w:hAnsi="Lato" w:cstheme="minorHAnsi"/>
          <w:b/>
        </w:rPr>
        <w:t xml:space="preserve">número 841/2025-II, signado por el </w:t>
      </w:r>
      <w:proofErr w:type="gramStart"/>
      <w:r w:rsidR="000B539C" w:rsidRPr="00196009">
        <w:rPr>
          <w:rFonts w:ascii="Lato" w:hAnsi="Lato" w:cstheme="minorHAnsi"/>
          <w:b/>
        </w:rPr>
        <w:t>Secretario</w:t>
      </w:r>
      <w:proofErr w:type="gramEnd"/>
      <w:r w:rsidR="000B539C" w:rsidRPr="00196009">
        <w:rPr>
          <w:rFonts w:ascii="Lato" w:hAnsi="Lato" w:cstheme="minorHAnsi"/>
          <w:b/>
        </w:rPr>
        <w:t xml:space="preserve"> de Acuerdos de la Segunda Ponencia de la Sala Civil-Familiar del Tribunal Superior de Justica, recibido el uno de julio de dos mil veinticinco.</w:t>
      </w:r>
      <w:r w:rsidR="00B03495" w:rsidRPr="00196009">
        <w:rPr>
          <w:rFonts w:ascii="Lato" w:hAnsi="Lato" w:cstheme="minorHAnsi"/>
          <w:b/>
        </w:rPr>
        <w:t xml:space="preserve"> - - - </w:t>
      </w:r>
    </w:p>
    <w:p w14:paraId="276BC261" w14:textId="57582414" w:rsidR="00E33776" w:rsidRPr="00196009" w:rsidRDefault="000B539C" w:rsidP="00B03495">
      <w:pPr>
        <w:spacing w:after="0" w:line="480" w:lineRule="auto"/>
        <w:jc w:val="both"/>
        <w:rPr>
          <w:rFonts w:ascii="Lato" w:hAnsi="Lato"/>
          <w:bCs/>
        </w:rPr>
      </w:pPr>
      <w:r w:rsidRPr="00196009">
        <w:rPr>
          <w:rFonts w:ascii="Lato" w:hAnsi="Lato" w:cstheme="minorHAnsi"/>
          <w:bCs/>
        </w:rPr>
        <w:t xml:space="preserve">Dada cuenta con el oficio mediante el cual el </w:t>
      </w:r>
      <w:proofErr w:type="gramStart"/>
      <w:r w:rsidRPr="00196009">
        <w:rPr>
          <w:rFonts w:ascii="Lato" w:hAnsi="Lato" w:cstheme="minorHAnsi"/>
          <w:bCs/>
        </w:rPr>
        <w:t>Secretario</w:t>
      </w:r>
      <w:proofErr w:type="gramEnd"/>
      <w:r w:rsidRPr="00196009">
        <w:rPr>
          <w:rFonts w:ascii="Lato" w:hAnsi="Lato" w:cstheme="minorHAnsi"/>
          <w:bCs/>
        </w:rPr>
        <w:t xml:space="preserve"> de Acuerdos de la Segunda Ponencia de la Sala Civil-Familiar, hace del conocimiento de este Cuerpo Colegiado el acuerdo emitido el uno de julio del año en curso, en el Toca Civil de Queja número 248/2025, en el que ordenan dar vista a este Consejo, para el inicio de la investigación de presuntas faltas administrativas por las omisiones advertidas.</w:t>
      </w:r>
      <w:r w:rsidR="00B03495" w:rsidRPr="00196009">
        <w:rPr>
          <w:rFonts w:ascii="Lato" w:hAnsi="Lato" w:cstheme="minorHAnsi"/>
          <w:bCs/>
        </w:rPr>
        <w:t xml:space="preserve"> </w:t>
      </w:r>
      <w:r w:rsidR="00E33776" w:rsidRPr="00196009">
        <w:rPr>
          <w:rFonts w:ascii="Lato" w:hAnsi="Lato"/>
          <w:bCs/>
        </w:rPr>
        <w:t xml:space="preserve">A fin de dar trámite y deslindar responsabilidades por las omisiones advertidas en el Toca Civil de Queja citado, con fundamento en lo que establecen los artículos </w:t>
      </w:r>
      <w:r w:rsidR="00E33776" w:rsidRPr="00196009">
        <w:rPr>
          <w:rFonts w:ascii="Lato" w:hAnsi="Lato"/>
        </w:rPr>
        <w:t xml:space="preserve">3 fracción II, 90 y 91 de la Ley General de Responsabilidades </w:t>
      </w:r>
      <w:r w:rsidR="00E33776" w:rsidRPr="00196009">
        <w:rPr>
          <w:rFonts w:ascii="Lato" w:hAnsi="Lato"/>
        </w:rPr>
        <w:lastRenderedPageBreak/>
        <w:t>Administrativas</w:t>
      </w:r>
      <w:r w:rsidR="00E33776" w:rsidRPr="00196009">
        <w:rPr>
          <w:rFonts w:ascii="Lato" w:hAnsi="Lato" w:cstheme="minorHAnsi"/>
        </w:rPr>
        <w:t>; 61, 66, 68 fracción XXVI, y 120 de la Ley Orgánica del Poder Judicial del Estado, se determina:</w:t>
      </w:r>
    </w:p>
    <w:p w14:paraId="6C0CC014" w14:textId="4ECEDC4F" w:rsidR="00E33776" w:rsidRPr="00196009" w:rsidRDefault="00E33776" w:rsidP="00B53374">
      <w:pPr>
        <w:pStyle w:val="Prrafodelista"/>
        <w:numPr>
          <w:ilvl w:val="0"/>
          <w:numId w:val="20"/>
        </w:numPr>
        <w:spacing w:after="0" w:line="480" w:lineRule="auto"/>
        <w:jc w:val="both"/>
        <w:rPr>
          <w:rFonts w:ascii="Lato" w:hAnsi="Lato"/>
          <w:bCs/>
        </w:rPr>
      </w:pPr>
      <w:r w:rsidRPr="00196009">
        <w:rPr>
          <w:rFonts w:ascii="Lato" w:hAnsi="Lato"/>
          <w:bCs/>
        </w:rPr>
        <w:t xml:space="preserve">Tomar conocimiento del contenido íntegro del oficio y anexos de cuenta. </w:t>
      </w:r>
    </w:p>
    <w:p w14:paraId="4031ABFD" w14:textId="77777777" w:rsidR="00E33776" w:rsidRPr="00196009" w:rsidRDefault="00E33776" w:rsidP="00B53374">
      <w:pPr>
        <w:pStyle w:val="Prrafodelista"/>
        <w:numPr>
          <w:ilvl w:val="0"/>
          <w:numId w:val="20"/>
        </w:numPr>
        <w:tabs>
          <w:tab w:val="left" w:pos="5387"/>
        </w:tabs>
        <w:spacing w:after="0" w:line="480" w:lineRule="auto"/>
        <w:jc w:val="both"/>
        <w:rPr>
          <w:rFonts w:ascii="Lato" w:hAnsi="Lato"/>
          <w:bCs/>
        </w:rPr>
      </w:pPr>
      <w:r w:rsidRPr="00196009">
        <w:rPr>
          <w:rFonts w:ascii="Lato" w:hAnsi="Lato"/>
          <w:bCs/>
        </w:rPr>
        <w:t xml:space="preserve">Turnar los originales de dicha documentación al Contralor del Poder Judicial del Estado, para efectos de su competencia. </w:t>
      </w:r>
    </w:p>
    <w:p w14:paraId="4C9FD1F7" w14:textId="32B0FBDD" w:rsidR="00E33776" w:rsidRPr="00196009" w:rsidRDefault="00E33776" w:rsidP="00E33776">
      <w:pPr>
        <w:spacing w:after="0" w:line="480" w:lineRule="auto"/>
        <w:jc w:val="both"/>
        <w:rPr>
          <w:rFonts w:ascii="Lato" w:hAnsi="Lato" w:cstheme="minorHAnsi"/>
        </w:rPr>
      </w:pPr>
      <w:r w:rsidRPr="00196009">
        <w:rPr>
          <w:rFonts w:ascii="Lato" w:hAnsi="Lato"/>
          <w:bCs/>
        </w:rPr>
        <w:t>Comuníquese esta determinación al Contralor del Poder Judicial del Estado, para los efectos legales correspondientes, así como a la Magistrada Titular de la Segunda Ponencia de la Sala Civil-Familiar del Tribunal Superior de Justicia.</w:t>
      </w:r>
      <w:r w:rsidR="00251984" w:rsidRPr="00196009">
        <w:rPr>
          <w:rFonts w:ascii="Lato" w:hAnsi="Lato"/>
          <w:bCs/>
        </w:rPr>
        <w:t xml:space="preserve"> </w:t>
      </w:r>
      <w:r w:rsidR="00251984" w:rsidRPr="00196009">
        <w:rPr>
          <w:rFonts w:ascii="Lato" w:hAnsi="Lato" w:cstheme="minorHAnsi"/>
          <w:b/>
          <w:bCs/>
          <w:u w:val="single"/>
        </w:rPr>
        <w:t>APROBADO POR UNANIMIDAD DE VOTOS</w:t>
      </w:r>
      <w:r w:rsidR="00251984" w:rsidRPr="00196009">
        <w:rPr>
          <w:rFonts w:ascii="Lato" w:hAnsi="Lato" w:cstheme="minorHAnsi"/>
        </w:rPr>
        <w:t>.</w:t>
      </w:r>
    </w:p>
    <w:p w14:paraId="2A08CAB0" w14:textId="3B9BC573" w:rsidR="00354494" w:rsidRPr="00196009" w:rsidRDefault="00354494" w:rsidP="00251984">
      <w:pPr>
        <w:spacing w:after="0" w:line="480" w:lineRule="auto"/>
        <w:ind w:firstLine="708"/>
        <w:jc w:val="both"/>
        <w:rPr>
          <w:rFonts w:ascii="Lato" w:hAnsi="Lato"/>
          <w:b/>
          <w:bCs/>
        </w:rPr>
      </w:pPr>
      <w:r w:rsidRPr="00196009">
        <w:rPr>
          <w:rFonts w:ascii="Lato" w:hAnsi="Lato"/>
          <w:b/>
          <w:bCs/>
        </w:rPr>
        <w:t>AC</w:t>
      </w:r>
      <w:r w:rsidRPr="00196009">
        <w:rPr>
          <w:rFonts w:ascii="Lato" w:hAnsi="Lato" w:cstheme="minorHAnsi"/>
          <w:b/>
          <w:bCs/>
        </w:rPr>
        <w:t>UERDO XXIX/64/2025. O</w:t>
      </w:r>
      <w:r w:rsidRPr="00196009">
        <w:rPr>
          <w:rFonts w:ascii="Lato" w:hAnsi="Lato"/>
          <w:b/>
          <w:bCs/>
        </w:rPr>
        <w:t xml:space="preserve">ficio número JURTSJ/296/2025, recibido el dos de julio de dos mil veinticinco, signado por la </w:t>
      </w:r>
      <w:proofErr w:type="gramStart"/>
      <w:r w:rsidRPr="00196009">
        <w:rPr>
          <w:rFonts w:ascii="Lato" w:hAnsi="Lato"/>
          <w:b/>
          <w:bCs/>
        </w:rPr>
        <w:t>Directora</w:t>
      </w:r>
      <w:proofErr w:type="gramEnd"/>
      <w:r w:rsidRPr="00196009">
        <w:rPr>
          <w:rFonts w:ascii="Lato" w:hAnsi="Lato"/>
          <w:b/>
          <w:bCs/>
        </w:rPr>
        <w:t xml:space="preserve"> Jurídica del Tribunal Superior de Justicia del Estado de Tlaxcala.</w:t>
      </w:r>
      <w:r w:rsidR="00251984" w:rsidRPr="00196009">
        <w:rPr>
          <w:rFonts w:ascii="Lato" w:hAnsi="Lato"/>
          <w:b/>
          <w:bCs/>
        </w:rPr>
        <w:t xml:space="preserve"> - - - - - - - - - - - - - - - - - - - </w:t>
      </w:r>
    </w:p>
    <w:p w14:paraId="1667892D" w14:textId="4EF3443A" w:rsidR="004C073B" w:rsidRPr="00196009" w:rsidRDefault="00354494" w:rsidP="00354494">
      <w:pPr>
        <w:pStyle w:val="NormalWeb"/>
        <w:tabs>
          <w:tab w:val="left" w:pos="5954"/>
        </w:tabs>
        <w:spacing w:before="0" w:beforeAutospacing="0" w:after="0" w:afterAutospacing="0" w:line="480" w:lineRule="auto"/>
        <w:jc w:val="both"/>
        <w:rPr>
          <w:rFonts w:ascii="Lato" w:hAnsi="Lato"/>
          <w:sz w:val="22"/>
          <w:szCs w:val="22"/>
        </w:rPr>
      </w:pPr>
      <w:r w:rsidRPr="00196009">
        <w:rPr>
          <w:rFonts w:ascii="Lato" w:hAnsi="Lato"/>
          <w:sz w:val="22"/>
          <w:szCs w:val="22"/>
        </w:rPr>
        <w:t xml:space="preserve">Dada cuenta con el oficio de referencia, mediante el cual, la </w:t>
      </w:r>
      <w:proofErr w:type="gramStart"/>
      <w:r w:rsidRPr="00196009">
        <w:rPr>
          <w:rFonts w:ascii="Lato" w:hAnsi="Lato"/>
          <w:sz w:val="22"/>
          <w:szCs w:val="22"/>
        </w:rPr>
        <w:t>Directora</w:t>
      </w:r>
      <w:proofErr w:type="gramEnd"/>
      <w:r w:rsidRPr="00196009">
        <w:rPr>
          <w:rFonts w:ascii="Lato" w:hAnsi="Lato"/>
          <w:sz w:val="22"/>
          <w:szCs w:val="22"/>
        </w:rPr>
        <w:t xml:space="preserve"> Jurídica del Tribunal Superior de Justicia del Estado, pone a consideración</w:t>
      </w:r>
      <w:r w:rsidR="004C073B" w:rsidRPr="00196009">
        <w:rPr>
          <w:rFonts w:ascii="Lato" w:hAnsi="Lato"/>
          <w:sz w:val="22"/>
          <w:szCs w:val="22"/>
        </w:rPr>
        <w:t>, la propuesta de negociación del juicio laboral 266/2023-B, a fin de dar por concluido el juicio.</w:t>
      </w:r>
    </w:p>
    <w:p w14:paraId="52140604" w14:textId="1B760268" w:rsidR="00354494" w:rsidRPr="00196009" w:rsidRDefault="00354494" w:rsidP="004C073B">
      <w:pPr>
        <w:pStyle w:val="NormalWeb"/>
        <w:tabs>
          <w:tab w:val="left" w:pos="5954"/>
        </w:tabs>
        <w:spacing w:before="0" w:beforeAutospacing="0" w:after="0" w:afterAutospacing="0" w:line="480" w:lineRule="auto"/>
        <w:jc w:val="both"/>
        <w:rPr>
          <w:rFonts w:ascii="Lato" w:hAnsi="Lato"/>
          <w:sz w:val="22"/>
          <w:szCs w:val="22"/>
        </w:rPr>
      </w:pPr>
      <w:r w:rsidRPr="00196009">
        <w:rPr>
          <w:rFonts w:ascii="Lato" w:hAnsi="Lato"/>
          <w:sz w:val="22"/>
          <w:szCs w:val="22"/>
        </w:rPr>
        <w:t xml:space="preserve">En atención a lo anterior y </w:t>
      </w:r>
      <w:r w:rsidRPr="00196009">
        <w:rPr>
          <w:rFonts w:ascii="Lato" w:hAnsi="Lato"/>
          <w:bCs/>
          <w:sz w:val="22"/>
          <w:szCs w:val="22"/>
        </w:rPr>
        <w:t xml:space="preserve">tomando en consideración el informe de la </w:t>
      </w:r>
      <w:proofErr w:type="gramStart"/>
      <w:r w:rsidRPr="00196009">
        <w:rPr>
          <w:rFonts w:ascii="Lato" w:hAnsi="Lato"/>
          <w:bCs/>
          <w:sz w:val="22"/>
          <w:szCs w:val="22"/>
        </w:rPr>
        <w:t>Directora</w:t>
      </w:r>
      <w:proofErr w:type="gramEnd"/>
      <w:r w:rsidRPr="00196009">
        <w:rPr>
          <w:rFonts w:ascii="Lato" w:hAnsi="Lato"/>
          <w:bCs/>
          <w:sz w:val="22"/>
          <w:szCs w:val="22"/>
        </w:rPr>
        <w:t xml:space="preserve"> Jurídica del Tribunal Superior de Justicia</w:t>
      </w:r>
      <w:r w:rsidR="004C073B" w:rsidRPr="00196009">
        <w:rPr>
          <w:rFonts w:ascii="Lato" w:hAnsi="Lato"/>
          <w:bCs/>
          <w:sz w:val="22"/>
          <w:szCs w:val="22"/>
        </w:rPr>
        <w:t xml:space="preserve"> y la opinión jurídica para evitar una condena desfavorable para este Ente</w:t>
      </w:r>
      <w:r w:rsidRPr="00196009">
        <w:rPr>
          <w:rFonts w:ascii="Lato" w:hAnsi="Lato"/>
          <w:bCs/>
          <w:sz w:val="22"/>
          <w:szCs w:val="22"/>
        </w:rPr>
        <w:t xml:space="preserve">, con fundamento en los artículos 45 Bis, 45 </w:t>
      </w:r>
      <w:proofErr w:type="spellStart"/>
      <w:r w:rsidRPr="00196009">
        <w:rPr>
          <w:rFonts w:ascii="Lato" w:hAnsi="Lato"/>
          <w:bCs/>
          <w:sz w:val="22"/>
          <w:szCs w:val="22"/>
        </w:rPr>
        <w:t>Quáter</w:t>
      </w:r>
      <w:proofErr w:type="spellEnd"/>
      <w:r w:rsidRPr="00196009">
        <w:rPr>
          <w:rFonts w:ascii="Lato" w:hAnsi="Lato"/>
          <w:bCs/>
          <w:sz w:val="22"/>
          <w:szCs w:val="22"/>
        </w:rPr>
        <w:t>, 68 fracción I, 77, de la Ley Orgánica del Poder Judicial del Estado; y 9 fracción XVII del Reglamento del Consejo de la Judicatura el Estado, se determina:</w:t>
      </w:r>
    </w:p>
    <w:p w14:paraId="6537ACAE" w14:textId="77777777" w:rsidR="00354494" w:rsidRPr="00196009" w:rsidRDefault="00354494" w:rsidP="00B53374">
      <w:pPr>
        <w:pStyle w:val="Prrafodelista"/>
        <w:numPr>
          <w:ilvl w:val="0"/>
          <w:numId w:val="22"/>
        </w:numPr>
        <w:tabs>
          <w:tab w:val="left" w:pos="5387"/>
          <w:tab w:val="left" w:pos="5954"/>
        </w:tabs>
        <w:spacing w:after="0" w:line="480" w:lineRule="auto"/>
        <w:jc w:val="both"/>
        <w:rPr>
          <w:rFonts w:ascii="Lato" w:hAnsi="Lato"/>
          <w:bCs/>
        </w:rPr>
      </w:pPr>
      <w:r w:rsidRPr="00196009">
        <w:rPr>
          <w:rFonts w:ascii="Lato" w:hAnsi="Lato"/>
          <w:bCs/>
        </w:rPr>
        <w:t>Tomar conocimiento del oficio de cuenta.</w:t>
      </w:r>
    </w:p>
    <w:p w14:paraId="02304AAD" w14:textId="219D875E" w:rsidR="00354494" w:rsidRPr="00196009" w:rsidRDefault="00354494" w:rsidP="00B53374">
      <w:pPr>
        <w:pStyle w:val="Prrafodelista"/>
        <w:numPr>
          <w:ilvl w:val="0"/>
          <w:numId w:val="22"/>
        </w:numPr>
        <w:tabs>
          <w:tab w:val="left" w:pos="5387"/>
          <w:tab w:val="left" w:pos="5954"/>
        </w:tabs>
        <w:spacing w:after="0" w:line="480" w:lineRule="auto"/>
        <w:jc w:val="both"/>
        <w:rPr>
          <w:rFonts w:ascii="Lato" w:hAnsi="Lato" w:cstheme="minorHAnsi"/>
          <w:b/>
          <w:bCs/>
          <w:bdr w:val="none" w:sz="0" w:space="0" w:color="auto" w:frame="1"/>
        </w:rPr>
      </w:pPr>
      <w:r w:rsidRPr="00196009">
        <w:rPr>
          <w:rFonts w:ascii="Lato" w:hAnsi="Lato"/>
          <w:bCs/>
        </w:rPr>
        <w:t xml:space="preserve">Autorizar el pago </w:t>
      </w:r>
      <w:r w:rsidR="004C073B" w:rsidRPr="00196009">
        <w:rPr>
          <w:rFonts w:ascii="Lato" w:hAnsi="Lato"/>
          <w:bCs/>
        </w:rPr>
        <w:t xml:space="preserve">de la cantidad de </w:t>
      </w:r>
      <w:r w:rsidR="004C073B" w:rsidRPr="00196009">
        <w:rPr>
          <w:rFonts w:ascii="Lato" w:hAnsi="Lato"/>
        </w:rPr>
        <w:t>$</w:t>
      </w:r>
      <w:proofErr w:type="gramStart"/>
      <w:r w:rsidR="004C073B" w:rsidRPr="00196009">
        <w:rPr>
          <w:rFonts w:ascii="Lato" w:hAnsi="Lato"/>
        </w:rPr>
        <w:t xml:space="preserve">100,000.00 </w:t>
      </w:r>
      <w:r w:rsidR="001F30B5" w:rsidRPr="00196009">
        <w:rPr>
          <w:rFonts w:ascii="Lato" w:hAnsi="Lato"/>
        </w:rPr>
        <w:t xml:space="preserve"> (</w:t>
      </w:r>
      <w:proofErr w:type="gramEnd"/>
      <w:r w:rsidR="001F30B5" w:rsidRPr="00196009">
        <w:rPr>
          <w:rFonts w:ascii="Lato" w:hAnsi="Lato"/>
        </w:rPr>
        <w:t>Cien mil pesos 00/100 M.N.) ne</w:t>
      </w:r>
      <w:r w:rsidR="004C073B" w:rsidRPr="00196009">
        <w:rPr>
          <w:rFonts w:ascii="Lato" w:hAnsi="Lato"/>
        </w:rPr>
        <w:t>tos, a fin de dar por concluido el ju</w:t>
      </w:r>
      <w:r w:rsidR="00BD6311" w:rsidRPr="00196009">
        <w:rPr>
          <w:rFonts w:ascii="Lato" w:hAnsi="Lato"/>
        </w:rPr>
        <w:t>i</w:t>
      </w:r>
      <w:r w:rsidR="004C073B" w:rsidRPr="00196009">
        <w:rPr>
          <w:rFonts w:ascii="Lato" w:hAnsi="Lato"/>
        </w:rPr>
        <w:t>cio laboral con la parte actora.</w:t>
      </w:r>
      <w:r w:rsidR="004C073B" w:rsidRPr="00196009">
        <w:rPr>
          <w:rFonts w:ascii="Lato" w:hAnsi="Lato" w:cstheme="minorHAnsi"/>
          <w:b/>
          <w:bCs/>
          <w:bdr w:val="none" w:sz="0" w:space="0" w:color="auto" w:frame="1"/>
        </w:rPr>
        <w:t xml:space="preserve"> </w:t>
      </w:r>
    </w:p>
    <w:p w14:paraId="11AD870C" w14:textId="295302D0" w:rsidR="00354494" w:rsidRPr="00196009" w:rsidRDefault="00354494" w:rsidP="00B53374">
      <w:pPr>
        <w:pStyle w:val="Prrafodelista"/>
        <w:numPr>
          <w:ilvl w:val="0"/>
          <w:numId w:val="22"/>
        </w:numPr>
        <w:tabs>
          <w:tab w:val="left" w:pos="5954"/>
        </w:tabs>
        <w:spacing w:after="0" w:line="480" w:lineRule="auto"/>
        <w:jc w:val="both"/>
        <w:rPr>
          <w:rFonts w:ascii="Lato" w:hAnsi="Lato"/>
          <w:bCs/>
        </w:rPr>
      </w:pPr>
      <w:r w:rsidRPr="00196009">
        <w:rPr>
          <w:rFonts w:ascii="Lato" w:hAnsi="Lato"/>
          <w:bCs/>
        </w:rPr>
        <w:t xml:space="preserve">Autorizar a la </w:t>
      </w:r>
      <w:proofErr w:type="gramStart"/>
      <w:r w:rsidRPr="00196009">
        <w:rPr>
          <w:rFonts w:ascii="Lato" w:hAnsi="Lato"/>
          <w:bCs/>
        </w:rPr>
        <w:t>Directora</w:t>
      </w:r>
      <w:proofErr w:type="gramEnd"/>
      <w:r w:rsidRPr="00196009">
        <w:rPr>
          <w:rFonts w:ascii="Lato" w:hAnsi="Lato"/>
          <w:bCs/>
        </w:rPr>
        <w:t xml:space="preserve"> Jurídica del Tribunal Superior de Justicia del Estado, gestionar ante el área de Tesorería, </w:t>
      </w:r>
      <w:r w:rsidR="00003D83" w:rsidRPr="00196009">
        <w:rPr>
          <w:rFonts w:ascii="Lato" w:hAnsi="Lato"/>
          <w:bCs/>
        </w:rPr>
        <w:t xml:space="preserve">el </w:t>
      </w:r>
      <w:r w:rsidRPr="00196009">
        <w:rPr>
          <w:rFonts w:ascii="Lato" w:hAnsi="Lato"/>
          <w:bCs/>
        </w:rPr>
        <w:t>cheque correspondiente conforme a</w:t>
      </w:r>
      <w:r w:rsidR="00003D83" w:rsidRPr="00196009">
        <w:rPr>
          <w:rFonts w:ascii="Lato" w:hAnsi="Lato"/>
          <w:bCs/>
        </w:rPr>
        <w:t>l monto autorizado</w:t>
      </w:r>
      <w:r w:rsidRPr="00196009">
        <w:rPr>
          <w:rFonts w:ascii="Lato" w:hAnsi="Lato"/>
          <w:bCs/>
        </w:rPr>
        <w:t xml:space="preserve">, a efecto de estar en condiciones de celebrar </w:t>
      </w:r>
      <w:r w:rsidR="00003D83" w:rsidRPr="00196009">
        <w:rPr>
          <w:rFonts w:ascii="Lato" w:hAnsi="Lato"/>
          <w:bCs/>
        </w:rPr>
        <w:t xml:space="preserve">el </w:t>
      </w:r>
      <w:r w:rsidRPr="00196009">
        <w:rPr>
          <w:rFonts w:ascii="Lato" w:hAnsi="Lato"/>
          <w:bCs/>
        </w:rPr>
        <w:t>convenio y pago respectivo, hecho lo anterior, remitirlo al Departamento de Recursos Humanos, para que obre</w:t>
      </w:r>
      <w:r w:rsidR="00003D83" w:rsidRPr="00196009">
        <w:rPr>
          <w:rFonts w:ascii="Lato" w:hAnsi="Lato"/>
          <w:bCs/>
        </w:rPr>
        <w:t xml:space="preserve"> en el expediente </w:t>
      </w:r>
      <w:r w:rsidR="00003D83" w:rsidRPr="00196009">
        <w:rPr>
          <w:rFonts w:ascii="Lato" w:hAnsi="Lato"/>
          <w:bCs/>
        </w:rPr>
        <w:lastRenderedPageBreak/>
        <w:t xml:space="preserve">personal de la ex servidora pública y </w:t>
      </w:r>
      <w:r w:rsidRPr="00196009">
        <w:rPr>
          <w:rFonts w:ascii="Lato" w:hAnsi="Lato"/>
          <w:bCs/>
        </w:rPr>
        <w:t xml:space="preserve">surta los efectos legales correspondientes. </w:t>
      </w:r>
    </w:p>
    <w:p w14:paraId="7500F952" w14:textId="09647B20" w:rsidR="00354494" w:rsidRPr="00196009" w:rsidRDefault="00354494" w:rsidP="00354494">
      <w:pPr>
        <w:spacing w:after="0" w:line="480" w:lineRule="auto"/>
        <w:jc w:val="both"/>
        <w:rPr>
          <w:rFonts w:ascii="Lato" w:hAnsi="Lato"/>
          <w:bCs/>
        </w:rPr>
      </w:pPr>
      <w:r w:rsidRPr="00196009">
        <w:rPr>
          <w:rFonts w:ascii="Lato" w:hAnsi="Lato"/>
          <w:bCs/>
        </w:rPr>
        <w:t xml:space="preserve">Comuníquese esta determinación a la </w:t>
      </w:r>
      <w:proofErr w:type="gramStart"/>
      <w:r w:rsidRPr="00196009">
        <w:rPr>
          <w:rFonts w:ascii="Lato" w:hAnsi="Lato"/>
          <w:bCs/>
        </w:rPr>
        <w:t>Directora</w:t>
      </w:r>
      <w:proofErr w:type="gramEnd"/>
      <w:r w:rsidRPr="00196009">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la</w:t>
      </w:r>
      <w:r w:rsidR="00003D83" w:rsidRPr="00196009">
        <w:rPr>
          <w:rFonts w:ascii="Lato" w:hAnsi="Lato"/>
          <w:bCs/>
        </w:rPr>
        <w:t xml:space="preserve"> </w:t>
      </w:r>
      <w:r w:rsidRPr="00196009">
        <w:rPr>
          <w:rFonts w:ascii="Lato" w:hAnsi="Lato"/>
          <w:bCs/>
        </w:rPr>
        <w:t>ex</w:t>
      </w:r>
      <w:r w:rsidR="00003D83" w:rsidRPr="00196009">
        <w:rPr>
          <w:rFonts w:ascii="Lato" w:hAnsi="Lato"/>
          <w:bCs/>
        </w:rPr>
        <w:t xml:space="preserve"> </w:t>
      </w:r>
      <w:r w:rsidRPr="00196009">
        <w:rPr>
          <w:rFonts w:ascii="Lato" w:hAnsi="Lato"/>
          <w:bCs/>
        </w:rPr>
        <w:t xml:space="preserve">servidora pública, por conducto del </w:t>
      </w:r>
      <w:proofErr w:type="spellStart"/>
      <w:r w:rsidRPr="00196009">
        <w:rPr>
          <w:rFonts w:ascii="Lato" w:hAnsi="Lato"/>
          <w:bCs/>
        </w:rPr>
        <w:t>Diligenciario</w:t>
      </w:r>
      <w:proofErr w:type="spellEnd"/>
      <w:r w:rsidRPr="00196009">
        <w:rPr>
          <w:rFonts w:ascii="Lato" w:hAnsi="Lato"/>
          <w:bCs/>
        </w:rPr>
        <w:t xml:space="preserve"> adscrito al Consejo de la Judicatura, a través de algún medio de comunicación que obre en su</w:t>
      </w:r>
      <w:r w:rsidR="00003D83" w:rsidRPr="00196009">
        <w:rPr>
          <w:rFonts w:ascii="Lato" w:hAnsi="Lato"/>
          <w:bCs/>
        </w:rPr>
        <w:t xml:space="preserve"> </w:t>
      </w:r>
      <w:r w:rsidRPr="00196009">
        <w:rPr>
          <w:rFonts w:ascii="Lato" w:hAnsi="Lato"/>
          <w:bCs/>
        </w:rPr>
        <w:t>expediente personal</w:t>
      </w:r>
      <w:r w:rsidR="00003D83" w:rsidRPr="00196009">
        <w:rPr>
          <w:rFonts w:ascii="Lato" w:hAnsi="Lato"/>
          <w:bCs/>
        </w:rPr>
        <w:t>.</w:t>
      </w:r>
      <w:r w:rsidR="00251984" w:rsidRPr="00196009">
        <w:rPr>
          <w:rFonts w:ascii="Lato" w:hAnsi="Lato"/>
          <w:bCs/>
        </w:rPr>
        <w:t xml:space="preserve"> </w:t>
      </w:r>
      <w:r w:rsidR="00251984" w:rsidRPr="00196009">
        <w:rPr>
          <w:rFonts w:ascii="Lato" w:hAnsi="Lato" w:cstheme="minorHAnsi"/>
          <w:b/>
          <w:bCs/>
          <w:u w:val="single"/>
        </w:rPr>
        <w:t>APROBADO POR UNANIMIDAD DE VOTOS</w:t>
      </w:r>
      <w:r w:rsidR="00251984" w:rsidRPr="00196009">
        <w:rPr>
          <w:rFonts w:ascii="Lato" w:hAnsi="Lato" w:cstheme="minorHAnsi"/>
        </w:rPr>
        <w:t>.</w:t>
      </w:r>
    </w:p>
    <w:p w14:paraId="50F5DE65" w14:textId="42B7E3B3" w:rsidR="00793FB8" w:rsidRPr="00196009" w:rsidRDefault="00F06BB3" w:rsidP="00251984">
      <w:pPr>
        <w:spacing w:after="0" w:line="480" w:lineRule="auto"/>
        <w:ind w:firstLine="708"/>
        <w:jc w:val="both"/>
        <w:rPr>
          <w:rFonts w:ascii="Lato" w:hAnsi="Lato" w:cstheme="minorHAnsi"/>
          <w:b/>
          <w:bCs/>
        </w:rPr>
      </w:pPr>
      <w:r w:rsidRPr="00196009">
        <w:rPr>
          <w:rFonts w:ascii="Lato" w:hAnsi="Lato"/>
          <w:b/>
          <w:bCs/>
        </w:rPr>
        <w:t>AC</w:t>
      </w:r>
      <w:r w:rsidRPr="00196009">
        <w:rPr>
          <w:rFonts w:ascii="Lato" w:hAnsi="Lato" w:cstheme="minorHAnsi"/>
          <w:b/>
          <w:bCs/>
        </w:rPr>
        <w:t xml:space="preserve">UERDO XXX/64/2025. Oficio número CJET/CA/95/2025, signado por la </w:t>
      </w:r>
      <w:proofErr w:type="gramStart"/>
      <w:r w:rsidRPr="00196009">
        <w:rPr>
          <w:rFonts w:ascii="Lato" w:hAnsi="Lato" w:cstheme="minorHAnsi"/>
          <w:b/>
          <w:bCs/>
        </w:rPr>
        <w:t>Consejera</w:t>
      </w:r>
      <w:proofErr w:type="gramEnd"/>
      <w:r w:rsidRPr="00196009">
        <w:rPr>
          <w:rFonts w:ascii="Lato" w:hAnsi="Lato" w:cstheme="minorHAnsi"/>
          <w:b/>
          <w:bCs/>
        </w:rPr>
        <w:t xml:space="preserve"> Violeta Fernández Vázquez, recibido el dos de julio de dos mil </w:t>
      </w:r>
      <w:r w:rsidR="00AD0C4B" w:rsidRPr="00196009">
        <w:rPr>
          <w:rFonts w:ascii="Lato" w:hAnsi="Lato" w:cstheme="minorHAnsi"/>
          <w:b/>
          <w:bCs/>
        </w:rPr>
        <w:t>veinticinco</w:t>
      </w:r>
      <w:r w:rsidRPr="00196009">
        <w:rPr>
          <w:rFonts w:ascii="Lato" w:hAnsi="Lato" w:cstheme="minorHAnsi"/>
          <w:b/>
          <w:bCs/>
        </w:rPr>
        <w:t>.</w:t>
      </w:r>
      <w:r w:rsidR="00251984" w:rsidRPr="00196009">
        <w:rPr>
          <w:rFonts w:ascii="Lato" w:hAnsi="Lato" w:cstheme="minorHAnsi"/>
          <w:b/>
          <w:bCs/>
        </w:rPr>
        <w:t xml:space="preserve"> - - - - - - - - - - - - - - - - - - - - - - - - - - - - - - - - - - - - - - - - - - - - - - - - </w:t>
      </w:r>
    </w:p>
    <w:p w14:paraId="668EB03A" w14:textId="4EA58166" w:rsidR="00AD0C4B" w:rsidRPr="00196009" w:rsidRDefault="00AD0C4B" w:rsidP="00F06BB3">
      <w:pPr>
        <w:spacing w:after="0" w:line="480" w:lineRule="auto"/>
        <w:jc w:val="both"/>
        <w:rPr>
          <w:rFonts w:ascii="Lato" w:hAnsi="Lato" w:cstheme="minorHAnsi"/>
        </w:rPr>
      </w:pPr>
      <w:r w:rsidRPr="00196009">
        <w:rPr>
          <w:rFonts w:ascii="Lato" w:hAnsi="Lato" w:cstheme="minorHAnsi"/>
        </w:rPr>
        <w:t xml:space="preserve">Dada cuenta con el oficio mediante el cual la Presidenta de la Comisión de Administración, informa que en sesión extraordinaria de la Comisión que preside, celebrada el veintitrés de junio de dos mil veinticinco, se analizó la solicitud de María del Rocío Martínez </w:t>
      </w:r>
      <w:r w:rsidR="00470BDB" w:rsidRPr="00196009">
        <w:rPr>
          <w:rFonts w:ascii="Lato" w:hAnsi="Lato" w:cstheme="minorHAnsi"/>
        </w:rPr>
        <w:t>Juárez</w:t>
      </w:r>
      <w:r w:rsidRPr="00196009">
        <w:rPr>
          <w:rFonts w:ascii="Lato" w:hAnsi="Lato" w:cstheme="minorHAnsi"/>
        </w:rPr>
        <w:t>, quien solicito una renivelación, concluyendo que, las renivelaciones de los trabajadores sindicalizados debe ser solicitado por el sindicato y analizada por el Consejo de la Judicatura, entonces, para que una solicitud de renivelación de personal sindicalizado sea susceptible de ser analizada en cuanto a su procedencia, debe ser firmada por los representantes sindicales, lo que no acontece en el presente caso, por lo que estiman improcedente la petición de la servidora pública; lo que hace del conocimiento de este Pleno para su aprobación.</w:t>
      </w:r>
      <w:r w:rsidR="00B03495" w:rsidRPr="00196009">
        <w:rPr>
          <w:rFonts w:ascii="Lato" w:hAnsi="Lato" w:cstheme="minorHAnsi"/>
        </w:rPr>
        <w:t xml:space="preserve"> </w:t>
      </w:r>
      <w:r w:rsidRPr="00196009">
        <w:rPr>
          <w:rFonts w:ascii="Lato" w:hAnsi="Lato" w:cstheme="minorHAnsi"/>
        </w:rPr>
        <w:t>Al respecto, tomando en consideración que la Comisión de Administración, realizó el estudio respectivo de la solicitud de renivelación de la servidora pública de base, concluyendo que es improcedente su petición por las razones expuestas, con las que este Órgano Colegiado coincide; con fundamento en lo dispuesto por los artículos 61 de la Ley Orgánica del Poder Judicial del Est</w:t>
      </w:r>
      <w:r w:rsidR="00C410ED" w:rsidRPr="00196009">
        <w:rPr>
          <w:rFonts w:ascii="Lato" w:hAnsi="Lato" w:cstheme="minorHAnsi"/>
        </w:rPr>
        <w:t>a</w:t>
      </w:r>
      <w:r w:rsidRPr="00196009">
        <w:rPr>
          <w:rFonts w:ascii="Lato" w:hAnsi="Lato" w:cstheme="minorHAnsi"/>
        </w:rPr>
        <w:t xml:space="preserve">do, </w:t>
      </w:r>
      <w:r w:rsidR="00C410ED" w:rsidRPr="00196009">
        <w:rPr>
          <w:rFonts w:ascii="Lato" w:hAnsi="Lato" w:cstheme="minorHAnsi"/>
        </w:rPr>
        <w:t>40 y 47 fracciones II y X del Reglamento del Consejo de la Judicatura del Estado, se determina:</w:t>
      </w:r>
    </w:p>
    <w:p w14:paraId="1E796338" w14:textId="482EA1EF" w:rsidR="00C410ED" w:rsidRPr="00196009" w:rsidRDefault="00C410ED" w:rsidP="00B53374">
      <w:pPr>
        <w:pStyle w:val="Prrafodelista"/>
        <w:numPr>
          <w:ilvl w:val="0"/>
          <w:numId w:val="23"/>
        </w:numPr>
        <w:spacing w:after="0" w:line="480" w:lineRule="auto"/>
        <w:jc w:val="both"/>
        <w:rPr>
          <w:rFonts w:ascii="Lato" w:hAnsi="Lato"/>
        </w:rPr>
      </w:pPr>
      <w:r w:rsidRPr="00196009">
        <w:rPr>
          <w:rFonts w:ascii="Lato" w:hAnsi="Lato"/>
        </w:rPr>
        <w:t>Tomar conocimiento del oficio de cuenta.</w:t>
      </w:r>
    </w:p>
    <w:p w14:paraId="6EB748D9" w14:textId="7A5C5AFF" w:rsidR="00C410ED" w:rsidRPr="00196009" w:rsidRDefault="00C410ED" w:rsidP="00B53374">
      <w:pPr>
        <w:pStyle w:val="Prrafodelista"/>
        <w:numPr>
          <w:ilvl w:val="0"/>
          <w:numId w:val="23"/>
        </w:numPr>
        <w:spacing w:after="0" w:line="480" w:lineRule="auto"/>
        <w:jc w:val="both"/>
        <w:rPr>
          <w:rFonts w:ascii="Lato" w:hAnsi="Lato"/>
        </w:rPr>
      </w:pPr>
      <w:r w:rsidRPr="00196009">
        <w:rPr>
          <w:rFonts w:ascii="Lato" w:hAnsi="Lato"/>
        </w:rPr>
        <w:lastRenderedPageBreak/>
        <w:t xml:space="preserve">Por las razones expuestas, resulta improcedente la petición de la servidora pública de base María del Rocío Martínez </w:t>
      </w:r>
      <w:r w:rsidR="00470BDB" w:rsidRPr="00196009">
        <w:rPr>
          <w:rFonts w:ascii="Lato" w:hAnsi="Lato"/>
        </w:rPr>
        <w:t>Juárez</w:t>
      </w:r>
      <w:r w:rsidRPr="00196009">
        <w:rPr>
          <w:rFonts w:ascii="Lato" w:hAnsi="Lato"/>
        </w:rPr>
        <w:t>.</w:t>
      </w:r>
    </w:p>
    <w:p w14:paraId="005A95BE" w14:textId="3DD0771B" w:rsidR="00C410ED" w:rsidRPr="00196009" w:rsidRDefault="00C410ED" w:rsidP="00C410ED">
      <w:pPr>
        <w:spacing w:after="0" w:line="480" w:lineRule="auto"/>
        <w:jc w:val="both"/>
        <w:rPr>
          <w:rFonts w:ascii="Lato" w:hAnsi="Lato"/>
        </w:rPr>
      </w:pPr>
      <w:r w:rsidRPr="00196009">
        <w:rPr>
          <w:rFonts w:ascii="Lato" w:hAnsi="Lato"/>
        </w:rPr>
        <w:t xml:space="preserve">Comuníquese esta determinación a la </w:t>
      </w:r>
      <w:proofErr w:type="gramStart"/>
      <w:r w:rsidRPr="00196009">
        <w:rPr>
          <w:rFonts w:ascii="Lato" w:hAnsi="Lato"/>
        </w:rPr>
        <w:t>Directora</w:t>
      </w:r>
      <w:proofErr w:type="gramEnd"/>
      <w:r w:rsidRPr="00196009">
        <w:rPr>
          <w:rFonts w:ascii="Lato" w:hAnsi="Lato"/>
        </w:rPr>
        <w:t xml:space="preserve"> de Recursos Humanos y Materiales, a la peticionaria en su lugar de adscripción y en</w:t>
      </w:r>
      <w:r w:rsidR="000F759F" w:rsidRPr="00196009">
        <w:rPr>
          <w:rFonts w:ascii="Lato" w:hAnsi="Lato"/>
        </w:rPr>
        <w:t xml:space="preserve"> </w:t>
      </w:r>
      <w:r w:rsidRPr="00196009">
        <w:rPr>
          <w:rFonts w:ascii="Lato" w:hAnsi="Lato"/>
        </w:rPr>
        <w:t xml:space="preserve">vía de reiteración a la Consejera Violeta Fernández Vázquez. </w:t>
      </w:r>
      <w:r w:rsidR="00251984" w:rsidRPr="00196009">
        <w:rPr>
          <w:rFonts w:ascii="Lato" w:hAnsi="Lato" w:cstheme="minorHAnsi"/>
          <w:b/>
          <w:bCs/>
          <w:u w:val="single"/>
        </w:rPr>
        <w:t>APROBADO POR UNANIMIDAD DE VOTOS</w:t>
      </w:r>
      <w:r w:rsidR="00251984" w:rsidRPr="00196009">
        <w:rPr>
          <w:rFonts w:ascii="Lato" w:hAnsi="Lato" w:cstheme="minorHAnsi"/>
        </w:rPr>
        <w:t>.</w:t>
      </w:r>
    </w:p>
    <w:p w14:paraId="66633B71" w14:textId="1DCCDB38" w:rsidR="00471A26" w:rsidRPr="00196009" w:rsidRDefault="00471A26" w:rsidP="00251984">
      <w:pPr>
        <w:spacing w:after="0" w:line="480" w:lineRule="auto"/>
        <w:ind w:firstLine="708"/>
        <w:jc w:val="both"/>
        <w:rPr>
          <w:rFonts w:ascii="Lato" w:hAnsi="Lato" w:cstheme="minorHAnsi"/>
          <w:b/>
          <w:bCs/>
        </w:rPr>
      </w:pPr>
      <w:r w:rsidRPr="00196009">
        <w:rPr>
          <w:rFonts w:ascii="Lato" w:hAnsi="Lato"/>
          <w:b/>
          <w:bCs/>
        </w:rPr>
        <w:t>AC</w:t>
      </w:r>
      <w:r w:rsidRPr="00196009">
        <w:rPr>
          <w:rFonts w:ascii="Lato" w:hAnsi="Lato" w:cstheme="minorHAnsi"/>
          <w:b/>
          <w:bCs/>
        </w:rPr>
        <w:t xml:space="preserve">UERDO </w:t>
      </w:r>
      <w:r w:rsidR="00470BDB" w:rsidRPr="00196009">
        <w:rPr>
          <w:rFonts w:ascii="Lato" w:hAnsi="Lato" w:cstheme="minorHAnsi"/>
          <w:b/>
          <w:bCs/>
        </w:rPr>
        <w:t>XXXI</w:t>
      </w:r>
      <w:r w:rsidRPr="00196009">
        <w:rPr>
          <w:rFonts w:ascii="Lato" w:hAnsi="Lato" w:cstheme="minorHAnsi"/>
          <w:b/>
          <w:bCs/>
        </w:rPr>
        <w:t>/64/2025. Oficio número CJET/CA/9</w:t>
      </w:r>
      <w:r w:rsidR="00470BDB" w:rsidRPr="00196009">
        <w:rPr>
          <w:rFonts w:ascii="Lato" w:hAnsi="Lato" w:cstheme="minorHAnsi"/>
          <w:b/>
          <w:bCs/>
        </w:rPr>
        <w:t>6</w:t>
      </w:r>
      <w:r w:rsidRPr="00196009">
        <w:rPr>
          <w:rFonts w:ascii="Lato" w:hAnsi="Lato" w:cstheme="minorHAnsi"/>
          <w:b/>
          <w:bCs/>
        </w:rPr>
        <w:t xml:space="preserve">/2025, signado por la </w:t>
      </w:r>
      <w:proofErr w:type="gramStart"/>
      <w:r w:rsidRPr="00196009">
        <w:rPr>
          <w:rFonts w:ascii="Lato" w:hAnsi="Lato" w:cstheme="minorHAnsi"/>
          <w:b/>
          <w:bCs/>
        </w:rPr>
        <w:t>Consejera</w:t>
      </w:r>
      <w:proofErr w:type="gramEnd"/>
      <w:r w:rsidRPr="00196009">
        <w:rPr>
          <w:rFonts w:ascii="Lato" w:hAnsi="Lato" w:cstheme="minorHAnsi"/>
          <w:b/>
          <w:bCs/>
        </w:rPr>
        <w:t xml:space="preserve"> Violeta Fernández Vázquez, recibido el dos de julio de dos mil veinticinco.</w:t>
      </w:r>
      <w:r w:rsidR="00251984" w:rsidRPr="00196009">
        <w:rPr>
          <w:rFonts w:ascii="Lato" w:hAnsi="Lato" w:cstheme="minorHAnsi"/>
          <w:b/>
          <w:bCs/>
        </w:rPr>
        <w:t xml:space="preserve"> - - - - - - - - - - - - - - - - - - - - - - - - - - - - - - - - - - - - - - - - - - - - - - - - </w:t>
      </w:r>
    </w:p>
    <w:p w14:paraId="03C5F9F2" w14:textId="77777777" w:rsidR="003A58BA" w:rsidRPr="00196009" w:rsidRDefault="00471A26" w:rsidP="00DC3ED4">
      <w:pPr>
        <w:spacing w:after="0" w:line="480" w:lineRule="auto"/>
        <w:jc w:val="both"/>
        <w:rPr>
          <w:rFonts w:ascii="Lato" w:hAnsi="Lato" w:cstheme="minorHAnsi"/>
        </w:rPr>
      </w:pPr>
      <w:r w:rsidRPr="00196009">
        <w:rPr>
          <w:rFonts w:ascii="Lato" w:hAnsi="Lato" w:cstheme="minorHAnsi"/>
        </w:rPr>
        <w:t>Dada cuenta con el oficio mediante el cual la Presidenta de la Comisión de Administración, informa que en sesión extraordinaria de la Comisión que preside, celebrada el veintitrés de junio de dos mil veinticinco, se</w:t>
      </w:r>
      <w:r w:rsidR="00076242" w:rsidRPr="00196009">
        <w:rPr>
          <w:rFonts w:ascii="Lato" w:hAnsi="Lato" w:cstheme="minorHAnsi"/>
        </w:rPr>
        <w:t xml:space="preserve"> analizó </w:t>
      </w:r>
      <w:r w:rsidRPr="00196009">
        <w:rPr>
          <w:rFonts w:ascii="Lato" w:hAnsi="Lato" w:cstheme="minorHAnsi"/>
        </w:rPr>
        <w:t xml:space="preserve">la solicitud de </w:t>
      </w:r>
      <w:r w:rsidR="00076242" w:rsidRPr="00196009">
        <w:rPr>
          <w:rFonts w:ascii="Lato" w:hAnsi="Lato" w:cstheme="minorHAnsi"/>
        </w:rPr>
        <w:t xml:space="preserve">la Secretaria General </w:t>
      </w:r>
      <w:r w:rsidR="003A58BA" w:rsidRPr="00196009">
        <w:rPr>
          <w:rFonts w:ascii="Lato" w:hAnsi="Lato" w:cstheme="minorHAnsi"/>
        </w:rPr>
        <w:t>y Secretaria de Organización, Escalafón y Estadística,  d</w:t>
      </w:r>
      <w:r w:rsidR="00076242" w:rsidRPr="00196009">
        <w:rPr>
          <w:rFonts w:ascii="Lato" w:hAnsi="Lato" w:cstheme="minorHAnsi"/>
        </w:rPr>
        <w:t xml:space="preserve">el Sindicato de Trabajadores al Servicio de los Poderes, Municipios y Organismos Descentralizados del Estado de Tlaxcala, quienes solicitaron un movimiento escalafonario  como consecuencia de las renuncias de los servidores públicos Elba Barragán Rodríguez y Lorenzo Romano Nava; por lo que una vez analizada la solicitud concluyeron que el convenio laboral vigente en el año en curso, </w:t>
      </w:r>
      <w:r w:rsidR="003E1A49" w:rsidRPr="00196009">
        <w:rPr>
          <w:rFonts w:ascii="Lato" w:hAnsi="Lato" w:cstheme="minorHAnsi"/>
        </w:rPr>
        <w:t xml:space="preserve">no prevé los movimientos escalafonarios por jubilación y tampoco por pensión por invalidez, es decir, no contempla la hipótesis de renivelación como consecuencia de la jubilación o renuncia de un servidor público sindicalizado, en </w:t>
      </w:r>
      <w:r w:rsidR="003A58BA" w:rsidRPr="00196009">
        <w:rPr>
          <w:rFonts w:ascii="Lato" w:hAnsi="Lato" w:cstheme="minorHAnsi"/>
        </w:rPr>
        <w:t>ese sentido</w:t>
      </w:r>
      <w:r w:rsidR="003E1A49" w:rsidRPr="00196009">
        <w:rPr>
          <w:rFonts w:ascii="Lato" w:hAnsi="Lato" w:cstheme="minorHAnsi"/>
        </w:rPr>
        <w:t xml:space="preserve"> resulta procedente su petición; resaltando que el convenio referido </w:t>
      </w:r>
      <w:r w:rsidR="00076242" w:rsidRPr="00196009">
        <w:rPr>
          <w:rFonts w:ascii="Lato" w:hAnsi="Lato" w:cstheme="minorHAnsi"/>
        </w:rPr>
        <w:t>en los numerales 48, 49 y 50 así como el sexto transitorio</w:t>
      </w:r>
      <w:r w:rsidR="00422BEA" w:rsidRPr="00196009">
        <w:rPr>
          <w:rFonts w:ascii="Lato" w:hAnsi="Lato" w:cstheme="minorHAnsi"/>
        </w:rPr>
        <w:t>, prevé</w:t>
      </w:r>
      <w:r w:rsidR="003A58BA" w:rsidRPr="00196009">
        <w:rPr>
          <w:rFonts w:ascii="Lato" w:hAnsi="Lato" w:cstheme="minorHAnsi"/>
        </w:rPr>
        <w:t>n</w:t>
      </w:r>
      <w:r w:rsidR="00422BEA" w:rsidRPr="00196009">
        <w:rPr>
          <w:rFonts w:ascii="Lato" w:hAnsi="Lato" w:cstheme="minorHAnsi"/>
        </w:rPr>
        <w:t xml:space="preserve"> diversas hipótesis </w:t>
      </w:r>
      <w:r w:rsidR="00DC3ED4" w:rsidRPr="00196009">
        <w:rPr>
          <w:rFonts w:ascii="Lato" w:hAnsi="Lato" w:cstheme="minorHAnsi"/>
        </w:rPr>
        <w:t xml:space="preserve">para la procedencia de las renivelaciones del personal sindicalizado que labora en este Poder Judicial, por lo que la Secretaria General del Sindicato y Secretaria de Organización, Escalafón y Estadística, podrán remitir al Pleno del Consejo de la Judicatura una propuesta de los servidores públicos de base a </w:t>
      </w:r>
      <w:proofErr w:type="spellStart"/>
      <w:r w:rsidR="00DC3ED4" w:rsidRPr="00196009">
        <w:rPr>
          <w:rFonts w:ascii="Lato" w:hAnsi="Lato" w:cstheme="minorHAnsi"/>
        </w:rPr>
        <w:t>renivelar</w:t>
      </w:r>
      <w:proofErr w:type="spellEnd"/>
      <w:r w:rsidR="00DC3ED4" w:rsidRPr="00196009">
        <w:rPr>
          <w:rFonts w:ascii="Lato" w:hAnsi="Lato" w:cstheme="minorHAnsi"/>
        </w:rPr>
        <w:t xml:space="preserve"> en el año que transcurre, en la que podrán incluir a los servidores públicos citados en su oficio para su análisis. </w:t>
      </w:r>
    </w:p>
    <w:p w14:paraId="346C8CA6" w14:textId="600B813E" w:rsidR="00DC3ED4" w:rsidRPr="00196009" w:rsidRDefault="00DC3ED4" w:rsidP="00DC3ED4">
      <w:pPr>
        <w:spacing w:after="0" w:line="480" w:lineRule="auto"/>
        <w:jc w:val="both"/>
        <w:rPr>
          <w:rFonts w:ascii="Lato" w:hAnsi="Lato" w:cstheme="minorHAnsi"/>
        </w:rPr>
      </w:pPr>
      <w:r w:rsidRPr="00196009">
        <w:rPr>
          <w:rFonts w:ascii="Lato" w:hAnsi="Lato" w:cstheme="minorHAnsi"/>
        </w:rPr>
        <w:lastRenderedPageBreak/>
        <w:t>Al respecto, tomando en consideración que en cumplimiento a los acuerdos XIX/3</w:t>
      </w:r>
      <w:r w:rsidR="00881C90" w:rsidRPr="00196009">
        <w:rPr>
          <w:rFonts w:ascii="Lato" w:hAnsi="Lato" w:cstheme="minorHAnsi"/>
        </w:rPr>
        <w:t>8</w:t>
      </w:r>
      <w:r w:rsidRPr="00196009">
        <w:rPr>
          <w:rFonts w:ascii="Lato" w:hAnsi="Lato" w:cstheme="minorHAnsi"/>
        </w:rPr>
        <w:t xml:space="preserve">/2025.4 y XVIII/54/2025.3 la Comisión de Administración, realizó el estudio respectivo de la solicitud de la </w:t>
      </w:r>
      <w:proofErr w:type="gramStart"/>
      <w:r w:rsidRPr="00196009">
        <w:rPr>
          <w:rFonts w:ascii="Lato" w:hAnsi="Lato" w:cstheme="minorHAnsi"/>
        </w:rPr>
        <w:t>Secretaria General</w:t>
      </w:r>
      <w:proofErr w:type="gramEnd"/>
      <w:r w:rsidRPr="00196009">
        <w:rPr>
          <w:rFonts w:ascii="Lato" w:hAnsi="Lato" w:cstheme="minorHAnsi"/>
        </w:rPr>
        <w:t xml:space="preserve"> del </w:t>
      </w:r>
      <w:r w:rsidR="00881C90" w:rsidRPr="00196009">
        <w:rPr>
          <w:rFonts w:ascii="Lato" w:hAnsi="Lato" w:cstheme="minorHAnsi"/>
        </w:rPr>
        <w:t>Sindicato</w:t>
      </w:r>
      <w:r w:rsidRPr="00196009">
        <w:rPr>
          <w:rFonts w:ascii="Lato" w:hAnsi="Lato" w:cstheme="minorHAnsi"/>
        </w:rPr>
        <w:t xml:space="preserve"> “7 de Mayo”, concluyendo que </w:t>
      </w:r>
      <w:r w:rsidR="00881C90" w:rsidRPr="00196009">
        <w:rPr>
          <w:rFonts w:ascii="Lato" w:hAnsi="Lato" w:cstheme="minorHAnsi"/>
        </w:rPr>
        <w:t xml:space="preserve">no </w:t>
      </w:r>
      <w:r w:rsidR="003A58BA" w:rsidRPr="00196009">
        <w:rPr>
          <w:rFonts w:ascii="Lato" w:hAnsi="Lato" w:cstheme="minorHAnsi"/>
        </w:rPr>
        <w:t xml:space="preserve">es </w:t>
      </w:r>
      <w:r w:rsidRPr="00196009">
        <w:rPr>
          <w:rFonts w:ascii="Lato" w:hAnsi="Lato" w:cstheme="minorHAnsi"/>
        </w:rPr>
        <w:t>procedente su petición por las razones expuestas, con las que este Órgano Colegiado coincide</w:t>
      </w:r>
      <w:r w:rsidR="00881C90" w:rsidRPr="00196009">
        <w:rPr>
          <w:rFonts w:ascii="Lato" w:hAnsi="Lato" w:cstheme="minorHAnsi"/>
        </w:rPr>
        <w:t xml:space="preserve">. En ese sentido, </w:t>
      </w:r>
      <w:r w:rsidRPr="00196009">
        <w:rPr>
          <w:rFonts w:ascii="Lato" w:hAnsi="Lato" w:cstheme="minorHAnsi"/>
        </w:rPr>
        <w:t>con fundamento en lo dispuesto por los artículos 61 de la Ley Orgánica del Poder Judicial del Estado, 40 y 47 fracciones II y X del Reglamento del Consejo de la Judicatura del Estado, se determina:</w:t>
      </w:r>
    </w:p>
    <w:p w14:paraId="435C8DFA" w14:textId="77777777" w:rsidR="00DC3ED4" w:rsidRPr="00196009" w:rsidRDefault="00DC3ED4" w:rsidP="00DC3ED4">
      <w:pPr>
        <w:pStyle w:val="Prrafodelista"/>
        <w:numPr>
          <w:ilvl w:val="0"/>
          <w:numId w:val="24"/>
        </w:numPr>
        <w:spacing w:after="0" w:line="480" w:lineRule="auto"/>
        <w:jc w:val="both"/>
        <w:rPr>
          <w:rFonts w:ascii="Lato" w:hAnsi="Lato"/>
        </w:rPr>
      </w:pPr>
      <w:r w:rsidRPr="00196009">
        <w:rPr>
          <w:rFonts w:ascii="Lato" w:hAnsi="Lato"/>
        </w:rPr>
        <w:t>Tomar conocimiento del oficio de cuenta.</w:t>
      </w:r>
    </w:p>
    <w:p w14:paraId="161927FB" w14:textId="549169CA" w:rsidR="003A542D" w:rsidRPr="00196009" w:rsidRDefault="00DC3ED4" w:rsidP="004354B7">
      <w:pPr>
        <w:pStyle w:val="Prrafodelista"/>
        <w:numPr>
          <w:ilvl w:val="0"/>
          <w:numId w:val="24"/>
        </w:numPr>
        <w:spacing w:after="0" w:line="480" w:lineRule="auto"/>
        <w:jc w:val="both"/>
        <w:rPr>
          <w:rFonts w:ascii="Lato" w:hAnsi="Lato"/>
        </w:rPr>
      </w:pPr>
      <w:r w:rsidRPr="00196009">
        <w:rPr>
          <w:rFonts w:ascii="Lato" w:hAnsi="Lato"/>
        </w:rPr>
        <w:t xml:space="preserve">Por las razones expuestas, </w:t>
      </w:r>
      <w:r w:rsidR="003A542D" w:rsidRPr="00196009">
        <w:rPr>
          <w:rFonts w:ascii="Lato" w:hAnsi="Lato"/>
        </w:rPr>
        <w:t>no resulta p</w:t>
      </w:r>
      <w:r w:rsidRPr="00196009">
        <w:rPr>
          <w:rFonts w:ascii="Lato" w:hAnsi="Lato"/>
        </w:rPr>
        <w:t>rocedente la petición de la</w:t>
      </w:r>
      <w:r w:rsidR="003A542D" w:rsidRPr="00196009">
        <w:rPr>
          <w:rFonts w:ascii="Lato" w:hAnsi="Lato" w:cstheme="minorHAnsi"/>
        </w:rPr>
        <w:t xml:space="preserve"> </w:t>
      </w:r>
      <w:proofErr w:type="gramStart"/>
      <w:r w:rsidR="003A542D" w:rsidRPr="00196009">
        <w:rPr>
          <w:rFonts w:ascii="Lato" w:hAnsi="Lato" w:cstheme="minorHAnsi"/>
        </w:rPr>
        <w:t>Secretaria General</w:t>
      </w:r>
      <w:proofErr w:type="gramEnd"/>
      <w:r w:rsidR="003A542D" w:rsidRPr="00196009">
        <w:rPr>
          <w:rFonts w:ascii="Lato" w:hAnsi="Lato" w:cstheme="minorHAnsi"/>
        </w:rPr>
        <w:t xml:space="preserve"> y Secretaria de Organización, Escalafón y Estadística, del Sindicato </w:t>
      </w:r>
      <w:r w:rsidR="003A542D" w:rsidRPr="00196009">
        <w:rPr>
          <w:rFonts w:ascii="Lato" w:hAnsi="Lato"/>
        </w:rPr>
        <w:t>de Trabajadores al Servicio de los Poderes, Municipios y Organismos Descentralizados del Estado de Tlaxcala.</w:t>
      </w:r>
    </w:p>
    <w:p w14:paraId="5EFFAAD7" w14:textId="727CAB4A" w:rsidR="00DC3ED4" w:rsidRPr="00196009" w:rsidRDefault="00DC3ED4" w:rsidP="003A542D">
      <w:pPr>
        <w:spacing w:after="0" w:line="480" w:lineRule="auto"/>
        <w:jc w:val="both"/>
        <w:rPr>
          <w:rFonts w:ascii="Lato" w:hAnsi="Lato" w:cstheme="minorHAnsi"/>
        </w:rPr>
      </w:pPr>
      <w:r w:rsidRPr="00196009">
        <w:rPr>
          <w:rFonts w:ascii="Lato" w:hAnsi="Lato"/>
        </w:rPr>
        <w:t>Comuníquese esta determinación a la Directora de Recursos Humanos y Materiales, a la</w:t>
      </w:r>
      <w:r w:rsidR="003A58BA" w:rsidRPr="00196009">
        <w:rPr>
          <w:rFonts w:ascii="Lato" w:hAnsi="Lato"/>
        </w:rPr>
        <w:t>s</w:t>
      </w:r>
      <w:r w:rsidRPr="00196009">
        <w:rPr>
          <w:rFonts w:ascii="Lato" w:hAnsi="Lato"/>
        </w:rPr>
        <w:t xml:space="preserve"> peticionaria</w:t>
      </w:r>
      <w:r w:rsidR="003A58BA" w:rsidRPr="00196009">
        <w:rPr>
          <w:rFonts w:ascii="Lato" w:hAnsi="Lato"/>
        </w:rPr>
        <w:t>s</w:t>
      </w:r>
      <w:r w:rsidRPr="00196009">
        <w:rPr>
          <w:rFonts w:ascii="Lato" w:hAnsi="Lato"/>
        </w:rPr>
        <w:t xml:space="preserve"> </w:t>
      </w:r>
      <w:r w:rsidR="00C37A0B" w:rsidRPr="00196009">
        <w:rPr>
          <w:rFonts w:ascii="Lato" w:hAnsi="Lato" w:cstheme="minorHAnsi"/>
        </w:rPr>
        <w:t xml:space="preserve">Secretaria General y Secretaria de Organización, Escalafón y Estadística, </w:t>
      </w:r>
      <w:proofErr w:type="gramStart"/>
      <w:r w:rsidR="00C37A0B" w:rsidRPr="00196009">
        <w:rPr>
          <w:rFonts w:ascii="Lato" w:hAnsi="Lato" w:cstheme="minorHAnsi"/>
        </w:rPr>
        <w:t xml:space="preserve">del </w:t>
      </w:r>
      <w:r w:rsidR="00C37A0B" w:rsidRPr="00196009">
        <w:rPr>
          <w:rFonts w:ascii="Lato" w:hAnsi="Lato"/>
        </w:rPr>
        <w:t xml:space="preserve"> </w:t>
      </w:r>
      <w:r w:rsidR="00C37A0B" w:rsidRPr="00196009">
        <w:rPr>
          <w:rFonts w:ascii="Lato" w:hAnsi="Lato" w:cstheme="minorHAnsi"/>
        </w:rPr>
        <w:t>Sindicato</w:t>
      </w:r>
      <w:proofErr w:type="gramEnd"/>
      <w:r w:rsidR="00C37A0B" w:rsidRPr="00196009">
        <w:rPr>
          <w:rFonts w:ascii="Lato" w:hAnsi="Lato" w:cstheme="minorHAnsi"/>
        </w:rPr>
        <w:t xml:space="preserve"> </w:t>
      </w:r>
      <w:r w:rsidR="00C37A0B" w:rsidRPr="00196009">
        <w:rPr>
          <w:rFonts w:ascii="Lato" w:hAnsi="Lato"/>
        </w:rPr>
        <w:t xml:space="preserve">de Trabajadores al Servicio de los Poderes, Municipios y Organismos Descentralizados del Estado de Tlaxcala, </w:t>
      </w:r>
      <w:r w:rsidRPr="00196009">
        <w:rPr>
          <w:rFonts w:ascii="Lato" w:hAnsi="Lato"/>
        </w:rPr>
        <w:t xml:space="preserve">en </w:t>
      </w:r>
      <w:r w:rsidR="003A58BA" w:rsidRPr="00196009">
        <w:rPr>
          <w:rFonts w:ascii="Lato" w:hAnsi="Lato"/>
        </w:rPr>
        <w:t xml:space="preserve">el domicilio oficial, por conducto de la </w:t>
      </w:r>
      <w:proofErr w:type="spellStart"/>
      <w:r w:rsidR="003A58BA" w:rsidRPr="00196009">
        <w:rPr>
          <w:rFonts w:ascii="Lato" w:hAnsi="Lato"/>
        </w:rPr>
        <w:t>Diligenciaria</w:t>
      </w:r>
      <w:proofErr w:type="spellEnd"/>
      <w:r w:rsidR="003A58BA" w:rsidRPr="00196009">
        <w:rPr>
          <w:rFonts w:ascii="Lato" w:hAnsi="Lato"/>
        </w:rPr>
        <w:t xml:space="preserve"> adscrita a este Órgano Colegiado</w:t>
      </w:r>
      <w:r w:rsidR="000F759F" w:rsidRPr="00196009">
        <w:rPr>
          <w:rFonts w:ascii="Lato" w:hAnsi="Lato"/>
        </w:rPr>
        <w:t xml:space="preserve"> y en vía de reiteración a la Consejera Violeta Fernández Vázquez.</w:t>
      </w:r>
      <w:r w:rsidRPr="00196009">
        <w:rPr>
          <w:rFonts w:ascii="Lato" w:hAnsi="Lato"/>
        </w:rPr>
        <w:t xml:space="preserve"> </w:t>
      </w:r>
      <w:r w:rsidRPr="00196009">
        <w:rPr>
          <w:rFonts w:ascii="Lato" w:hAnsi="Lato" w:cstheme="minorHAnsi"/>
          <w:b/>
          <w:bCs/>
          <w:u w:val="single"/>
        </w:rPr>
        <w:t>APROBADO POR UNANIMIDAD DE VOTOS</w:t>
      </w:r>
      <w:r w:rsidRPr="00196009">
        <w:rPr>
          <w:rFonts w:ascii="Lato" w:hAnsi="Lato" w:cstheme="minorHAnsi"/>
        </w:rPr>
        <w:t>.</w:t>
      </w:r>
    </w:p>
    <w:p w14:paraId="65359402" w14:textId="76E2C5C3" w:rsidR="00124CEA" w:rsidRPr="00196009" w:rsidRDefault="00124CEA" w:rsidP="00124CEA">
      <w:pPr>
        <w:spacing w:after="0" w:line="480" w:lineRule="auto"/>
        <w:ind w:firstLine="708"/>
        <w:jc w:val="both"/>
        <w:rPr>
          <w:rFonts w:ascii="Lato" w:hAnsi="Lato" w:cstheme="minorHAnsi"/>
          <w:b/>
          <w:bCs/>
        </w:rPr>
      </w:pPr>
      <w:r w:rsidRPr="00196009">
        <w:rPr>
          <w:rFonts w:ascii="Lato" w:hAnsi="Lato"/>
          <w:b/>
          <w:bCs/>
        </w:rPr>
        <w:t>AC</w:t>
      </w:r>
      <w:r w:rsidRPr="00196009">
        <w:rPr>
          <w:rFonts w:ascii="Lato" w:hAnsi="Lato" w:cstheme="minorHAnsi"/>
          <w:b/>
          <w:bCs/>
        </w:rPr>
        <w:t xml:space="preserve">UERDO XXXII/64/2025. Oficio número CJET/97/2025, signado por la </w:t>
      </w:r>
      <w:proofErr w:type="gramStart"/>
      <w:r w:rsidRPr="00196009">
        <w:rPr>
          <w:rFonts w:ascii="Lato" w:hAnsi="Lato" w:cstheme="minorHAnsi"/>
          <w:b/>
          <w:bCs/>
        </w:rPr>
        <w:t>Consejera</w:t>
      </w:r>
      <w:proofErr w:type="gramEnd"/>
      <w:r w:rsidRPr="00196009">
        <w:rPr>
          <w:rFonts w:ascii="Lato" w:hAnsi="Lato" w:cstheme="minorHAnsi"/>
          <w:b/>
          <w:bCs/>
        </w:rPr>
        <w:t xml:space="preserve"> Violeta Fernández Vázquez, recibido el dos de julio de dos mil veinticinco. - - - - - - - - - - - - - - - - - - - - - - - - - - - - - - - - - - - - - - - - - - - - - - - -</w:t>
      </w:r>
    </w:p>
    <w:p w14:paraId="04476F00" w14:textId="48D9F69E" w:rsidR="00124CEA" w:rsidRPr="00196009" w:rsidRDefault="00124CEA" w:rsidP="00124CEA">
      <w:pPr>
        <w:spacing w:after="0" w:line="480" w:lineRule="auto"/>
        <w:jc w:val="both"/>
        <w:rPr>
          <w:rFonts w:ascii="Lato" w:hAnsi="Lato" w:cstheme="minorHAnsi"/>
        </w:rPr>
      </w:pPr>
      <w:r w:rsidRPr="00196009">
        <w:rPr>
          <w:rFonts w:ascii="Lato" w:hAnsi="Lato" w:cstheme="minorHAnsi"/>
        </w:rPr>
        <w:t xml:space="preserve">Dada cuenta con el oficio mediante el cual la </w:t>
      </w:r>
      <w:proofErr w:type="gramStart"/>
      <w:r w:rsidRPr="00196009">
        <w:rPr>
          <w:rFonts w:ascii="Lato" w:hAnsi="Lato" w:cstheme="minorHAnsi"/>
        </w:rPr>
        <w:t>Presidenta</w:t>
      </w:r>
      <w:proofErr w:type="gramEnd"/>
      <w:r w:rsidRPr="00196009">
        <w:rPr>
          <w:rFonts w:ascii="Lato" w:hAnsi="Lato" w:cstheme="minorHAnsi"/>
        </w:rPr>
        <w:t xml:space="preserve"> de la Comisión de Administración, informa que en sesión extraordinaria de la Comisión que preside, celebrada el veintisiete de junio de dos mil veinticinco, </w:t>
      </w:r>
      <w:r w:rsidR="000F759F" w:rsidRPr="00196009">
        <w:rPr>
          <w:rFonts w:ascii="Lato" w:hAnsi="Lato" w:cstheme="minorHAnsi"/>
        </w:rPr>
        <w:t>en cumplimiento a las solicitudes de renivelación de trabajadores del Poder Judicial, estás fueron analizadas en cuanto a su viabilidad y procedencia</w:t>
      </w:r>
      <w:r w:rsidR="005D085A" w:rsidRPr="00196009">
        <w:rPr>
          <w:rFonts w:ascii="Lato" w:hAnsi="Lato" w:cstheme="minorHAnsi"/>
        </w:rPr>
        <w:t xml:space="preserve"> correspondiente</w:t>
      </w:r>
      <w:r w:rsidR="000F759F" w:rsidRPr="00196009">
        <w:rPr>
          <w:rFonts w:ascii="Lato" w:hAnsi="Lato" w:cstheme="minorHAnsi"/>
        </w:rPr>
        <w:t xml:space="preserve">, de forma separada en cada uno de los incisos. Respecto del inciso A), se </w:t>
      </w:r>
      <w:r w:rsidR="002E2EAD" w:rsidRPr="00196009">
        <w:rPr>
          <w:rFonts w:ascii="Lato" w:hAnsi="Lato" w:cstheme="minorHAnsi"/>
        </w:rPr>
        <w:t>determinó que</w:t>
      </w:r>
      <w:r w:rsidR="000F759F" w:rsidRPr="00196009">
        <w:rPr>
          <w:rFonts w:ascii="Lato" w:hAnsi="Lato" w:cstheme="minorHAnsi"/>
        </w:rPr>
        <w:t xml:space="preserve"> de la revisión realizada por la Secretaria Ejecutiva a los expedientes laborales de </w:t>
      </w:r>
      <w:r w:rsidR="002E2EAD" w:rsidRPr="00196009">
        <w:rPr>
          <w:rFonts w:ascii="Lato" w:hAnsi="Lato" w:cstheme="minorHAnsi"/>
        </w:rPr>
        <w:t xml:space="preserve">María Magdalena Graciela Otero Olaya, Dora Romero López y Verónica Pérez </w:t>
      </w:r>
      <w:r w:rsidR="002E2EAD" w:rsidRPr="00196009">
        <w:rPr>
          <w:rFonts w:ascii="Lato" w:hAnsi="Lato" w:cstheme="minorHAnsi"/>
        </w:rPr>
        <w:lastRenderedPageBreak/>
        <w:t>Vázquez, son servidores públicos sindicalizados, por lo que resulta necesario atender a lo dispuesto en el artículo 48 del Convenio vigente, suscrito entre los Poderes del Estado y los Representantes del Sindicato de Trabajadores al Servicio de los Poderes, Municipios y Organismos Descentralizados del Estado “7 de Mayo”, del que se desprende que, la renivelación de los trabajadores sindicalizados debe ser solicitado por el sindicato y analizada por el Consejo de la Judicatura, entonces, para que una solicitud de renivelación de personal sindicalizado sea susceptible de ser analizada en cuanto a su procedencia, debe ser firmada por los representantes sindicales, lo que claramente no acontece en el presente caso. De ahí, que resulta improcedente la renivelación de los servidores públicos antes mencionados.</w:t>
      </w:r>
    </w:p>
    <w:p w14:paraId="41B45060" w14:textId="5691B008" w:rsidR="000F759F" w:rsidRPr="00196009" w:rsidRDefault="000F759F" w:rsidP="000F759F">
      <w:pPr>
        <w:spacing w:after="0" w:line="480" w:lineRule="auto"/>
        <w:jc w:val="both"/>
        <w:rPr>
          <w:rFonts w:ascii="Lato" w:hAnsi="Lato" w:cstheme="minorHAnsi"/>
        </w:rPr>
      </w:pPr>
      <w:r w:rsidRPr="00196009">
        <w:rPr>
          <w:rFonts w:ascii="Lato" w:hAnsi="Lato" w:cstheme="minorHAnsi"/>
        </w:rPr>
        <w:t>Al respecto, tomando en consideración el estudio de viabilidad y procedencia realizado por la Comisión de Administración, concluyeron que las solicitudes analizadas en el inciso A) son improcedentes, por las razones expuestas, con las que este Órgano Colegiado coincide. En ese sentido, con fundamento en lo dispuesto por los artículos 61 de la Ley Orgánica del Poder Judicial del Estado, 40 y 47 fracciones II y X del Reglamento del Consejo de la Judicatura del Estado, se determina:</w:t>
      </w:r>
    </w:p>
    <w:p w14:paraId="3D7C39FC" w14:textId="77777777" w:rsidR="000F759F" w:rsidRPr="00196009" w:rsidRDefault="000F759F" w:rsidP="000F759F">
      <w:pPr>
        <w:pStyle w:val="Prrafodelista"/>
        <w:numPr>
          <w:ilvl w:val="0"/>
          <w:numId w:val="27"/>
        </w:numPr>
        <w:spacing w:after="0" w:line="480" w:lineRule="auto"/>
        <w:jc w:val="both"/>
        <w:rPr>
          <w:rFonts w:ascii="Lato" w:hAnsi="Lato"/>
        </w:rPr>
      </w:pPr>
      <w:r w:rsidRPr="00196009">
        <w:rPr>
          <w:rFonts w:ascii="Lato" w:hAnsi="Lato"/>
        </w:rPr>
        <w:t>Tomar conocimiento del oficio de cuenta.</w:t>
      </w:r>
    </w:p>
    <w:p w14:paraId="61C93A7B" w14:textId="2E1B1805" w:rsidR="000F759F" w:rsidRPr="00196009" w:rsidRDefault="000F759F" w:rsidP="000F759F">
      <w:pPr>
        <w:pStyle w:val="Prrafodelista"/>
        <w:numPr>
          <w:ilvl w:val="0"/>
          <w:numId w:val="27"/>
        </w:numPr>
        <w:spacing w:after="0" w:line="480" w:lineRule="auto"/>
        <w:jc w:val="both"/>
        <w:rPr>
          <w:rFonts w:ascii="Lato" w:hAnsi="Lato"/>
        </w:rPr>
      </w:pPr>
      <w:r w:rsidRPr="00196009">
        <w:rPr>
          <w:rFonts w:ascii="Lato" w:hAnsi="Lato"/>
        </w:rPr>
        <w:t>Por las razones expuestas, no resultan procedentes las solicitudes de renivelación de</w:t>
      </w:r>
      <w:r w:rsidRPr="00196009">
        <w:rPr>
          <w:rFonts w:ascii="Lato" w:hAnsi="Lato" w:cstheme="minorHAnsi"/>
        </w:rPr>
        <w:t xml:space="preserve"> María Magdalena Graciela Otero Olaya, Dora Romero López y Verónica Pérez Vázquez.</w:t>
      </w:r>
    </w:p>
    <w:p w14:paraId="4AE8027D" w14:textId="10B0843C" w:rsidR="000F759F" w:rsidRPr="00196009" w:rsidRDefault="000F759F" w:rsidP="000F759F">
      <w:pPr>
        <w:spacing w:after="0" w:line="480" w:lineRule="auto"/>
        <w:jc w:val="both"/>
        <w:rPr>
          <w:rFonts w:ascii="Lato" w:hAnsi="Lato" w:cstheme="minorHAnsi"/>
        </w:rPr>
      </w:pPr>
      <w:r w:rsidRPr="00196009">
        <w:rPr>
          <w:rFonts w:ascii="Lato" w:hAnsi="Lato"/>
        </w:rPr>
        <w:t xml:space="preserve">Comuníquese esta determinación a la </w:t>
      </w:r>
      <w:proofErr w:type="gramStart"/>
      <w:r w:rsidRPr="00196009">
        <w:rPr>
          <w:rFonts w:ascii="Lato" w:hAnsi="Lato"/>
        </w:rPr>
        <w:t>Consejera</w:t>
      </w:r>
      <w:proofErr w:type="gramEnd"/>
      <w:r w:rsidRPr="00196009">
        <w:rPr>
          <w:rFonts w:ascii="Lato" w:hAnsi="Lato"/>
        </w:rPr>
        <w:t xml:space="preserve"> Violeta Fernández Vázquez. </w:t>
      </w:r>
      <w:r w:rsidRPr="00196009">
        <w:rPr>
          <w:rFonts w:ascii="Lato" w:hAnsi="Lato" w:cstheme="minorHAnsi"/>
          <w:b/>
          <w:bCs/>
          <w:u w:val="single"/>
        </w:rPr>
        <w:t>APROBADO POR UNANIMIDAD DE VOTOS</w:t>
      </w:r>
    </w:p>
    <w:p w14:paraId="3C8D4FC1" w14:textId="65793B9C" w:rsidR="00124CEA" w:rsidRPr="00196009" w:rsidRDefault="00124CEA" w:rsidP="00124CEA">
      <w:pPr>
        <w:spacing w:after="0" w:line="480" w:lineRule="auto"/>
        <w:ind w:firstLine="708"/>
        <w:jc w:val="both"/>
        <w:rPr>
          <w:rFonts w:ascii="Lato" w:hAnsi="Lato" w:cstheme="minorHAnsi"/>
          <w:b/>
          <w:bCs/>
        </w:rPr>
      </w:pPr>
      <w:r w:rsidRPr="00196009">
        <w:rPr>
          <w:rFonts w:ascii="Lato" w:hAnsi="Lato"/>
          <w:b/>
          <w:bCs/>
        </w:rPr>
        <w:t>AC</w:t>
      </w:r>
      <w:r w:rsidRPr="00196009">
        <w:rPr>
          <w:rFonts w:ascii="Lato" w:hAnsi="Lato" w:cstheme="minorHAnsi"/>
          <w:b/>
          <w:bCs/>
        </w:rPr>
        <w:t xml:space="preserve">UERDO XXXIII/64/2025. Oficio número CJET/98/2025, signado por la </w:t>
      </w:r>
      <w:proofErr w:type="gramStart"/>
      <w:r w:rsidRPr="00196009">
        <w:rPr>
          <w:rFonts w:ascii="Lato" w:hAnsi="Lato" w:cstheme="minorHAnsi"/>
          <w:b/>
          <w:bCs/>
        </w:rPr>
        <w:t>Consejera</w:t>
      </w:r>
      <w:proofErr w:type="gramEnd"/>
      <w:r w:rsidRPr="00196009">
        <w:rPr>
          <w:rFonts w:ascii="Lato" w:hAnsi="Lato" w:cstheme="minorHAnsi"/>
          <w:b/>
          <w:bCs/>
        </w:rPr>
        <w:t xml:space="preserve"> Violeta Fernández Vázquez, recibido el dos de julio de dos mil veinticinco. - - - - - - - - - - - - - - - - - - - - - - - - - - - - - - - - - - - - - - - - - - - - - - - -</w:t>
      </w:r>
    </w:p>
    <w:p w14:paraId="3A1B18A5" w14:textId="00452BC1" w:rsidR="00124CEA" w:rsidRPr="00196009" w:rsidRDefault="00124CEA" w:rsidP="00124CEA">
      <w:pPr>
        <w:spacing w:after="0" w:line="480" w:lineRule="auto"/>
        <w:jc w:val="both"/>
        <w:rPr>
          <w:rFonts w:ascii="Lato" w:hAnsi="Lato" w:cstheme="minorHAnsi"/>
        </w:rPr>
      </w:pPr>
      <w:r w:rsidRPr="00196009">
        <w:rPr>
          <w:rFonts w:ascii="Lato" w:hAnsi="Lato" w:cstheme="minorHAnsi"/>
        </w:rPr>
        <w:t xml:space="preserve">Dada cuenta con el oficio mediante el cual la </w:t>
      </w:r>
      <w:proofErr w:type="gramStart"/>
      <w:r w:rsidRPr="00196009">
        <w:rPr>
          <w:rFonts w:ascii="Lato" w:hAnsi="Lato" w:cstheme="minorHAnsi"/>
        </w:rPr>
        <w:t>Presidenta</w:t>
      </w:r>
      <w:proofErr w:type="gramEnd"/>
      <w:r w:rsidRPr="00196009">
        <w:rPr>
          <w:rFonts w:ascii="Lato" w:hAnsi="Lato" w:cstheme="minorHAnsi"/>
        </w:rPr>
        <w:t xml:space="preserve"> de la Comisión de Administración, informa que en sesión extraordinaria de la Comisión que preside, celebrada el veintisiete de junio de dos mil veinticinco, </w:t>
      </w:r>
      <w:r w:rsidR="005D085A" w:rsidRPr="00196009">
        <w:rPr>
          <w:rFonts w:ascii="Lato" w:hAnsi="Lato" w:cstheme="minorHAnsi"/>
        </w:rPr>
        <w:t xml:space="preserve">en cumplimiento a las </w:t>
      </w:r>
      <w:r w:rsidR="005D085A" w:rsidRPr="00196009">
        <w:rPr>
          <w:rFonts w:ascii="Lato" w:hAnsi="Lato" w:cstheme="minorHAnsi"/>
        </w:rPr>
        <w:lastRenderedPageBreak/>
        <w:t xml:space="preserve">solicitudes de renivelación de trabajadores del Poder Judicial, estás fueron analizadas en cuanto a su viabilidad y procedencia correspondiente, de forma separada en cada uno de los incisos. Respecto del inciso </w:t>
      </w:r>
      <w:r w:rsidR="00FD7880" w:rsidRPr="00196009">
        <w:rPr>
          <w:rFonts w:ascii="Lato" w:hAnsi="Lato" w:cstheme="minorHAnsi"/>
        </w:rPr>
        <w:t>B</w:t>
      </w:r>
      <w:r w:rsidR="005D085A" w:rsidRPr="00196009">
        <w:rPr>
          <w:rFonts w:ascii="Lato" w:hAnsi="Lato" w:cstheme="minorHAnsi"/>
        </w:rPr>
        <w:t xml:space="preserve">), se determinó que </w:t>
      </w:r>
      <w:r w:rsidR="00FD7880" w:rsidRPr="00196009">
        <w:rPr>
          <w:rFonts w:ascii="Lato" w:hAnsi="Lato" w:cstheme="minorHAnsi"/>
        </w:rPr>
        <w:t>en cuanto a los servidores públicos que actualmente cuentan con Nivel 3, se analizó su antigüedad, formación académica y su desempeño en estricto apego a los principios que rigen el servicio público como son: disciplina, honestidad, lealtad, honradez, puntualidad, integridad, eficiencia, etc., resultandos procedentes las siguientes:</w:t>
      </w:r>
    </w:p>
    <w:tbl>
      <w:tblPr>
        <w:tblStyle w:val="Tablaconcuadrcula"/>
        <w:tblW w:w="0" w:type="auto"/>
        <w:jc w:val="center"/>
        <w:tblLook w:val="04A0" w:firstRow="1" w:lastRow="0" w:firstColumn="1" w:lastColumn="0" w:noHBand="0" w:noVBand="1"/>
      </w:tblPr>
      <w:tblGrid>
        <w:gridCol w:w="429"/>
        <w:gridCol w:w="2543"/>
        <w:gridCol w:w="3260"/>
        <w:gridCol w:w="1462"/>
      </w:tblGrid>
      <w:tr w:rsidR="00196009" w:rsidRPr="00196009" w14:paraId="74831EF6" w14:textId="77777777" w:rsidTr="00B74406">
        <w:trPr>
          <w:jc w:val="center"/>
        </w:trPr>
        <w:tc>
          <w:tcPr>
            <w:tcW w:w="429" w:type="dxa"/>
          </w:tcPr>
          <w:p w14:paraId="7683ECE9" w14:textId="65654711" w:rsidR="00FD7880" w:rsidRPr="00196009" w:rsidRDefault="00FD7880" w:rsidP="000E1F67">
            <w:pPr>
              <w:spacing w:after="0"/>
              <w:jc w:val="center"/>
              <w:rPr>
                <w:rFonts w:ascii="Lato" w:hAnsi="Lato" w:cstheme="minorHAnsi"/>
                <w:sz w:val="16"/>
                <w:szCs w:val="16"/>
              </w:rPr>
            </w:pPr>
            <w:r w:rsidRPr="00196009">
              <w:rPr>
                <w:rFonts w:ascii="Lato" w:hAnsi="Lato" w:cstheme="minorHAnsi"/>
                <w:sz w:val="16"/>
                <w:szCs w:val="16"/>
              </w:rPr>
              <w:t>No</w:t>
            </w:r>
          </w:p>
        </w:tc>
        <w:tc>
          <w:tcPr>
            <w:tcW w:w="2543" w:type="dxa"/>
          </w:tcPr>
          <w:p w14:paraId="3E24AA38" w14:textId="715B3D67" w:rsidR="00FD7880" w:rsidRPr="00196009" w:rsidRDefault="00FD7880" w:rsidP="000E1F67">
            <w:pPr>
              <w:spacing w:after="0"/>
              <w:jc w:val="center"/>
              <w:rPr>
                <w:rFonts w:ascii="Lato" w:hAnsi="Lato" w:cstheme="minorHAnsi"/>
                <w:sz w:val="16"/>
                <w:szCs w:val="16"/>
              </w:rPr>
            </w:pPr>
            <w:r w:rsidRPr="00196009">
              <w:rPr>
                <w:rFonts w:ascii="Lato" w:hAnsi="Lato" w:cstheme="minorHAnsi"/>
                <w:sz w:val="16"/>
                <w:szCs w:val="16"/>
              </w:rPr>
              <w:t>Nombre</w:t>
            </w:r>
          </w:p>
        </w:tc>
        <w:tc>
          <w:tcPr>
            <w:tcW w:w="3260" w:type="dxa"/>
          </w:tcPr>
          <w:p w14:paraId="1FA2FEB0" w14:textId="0D1CF07B" w:rsidR="00FD7880" w:rsidRPr="00196009" w:rsidRDefault="00FD7880" w:rsidP="000E1F67">
            <w:pPr>
              <w:spacing w:after="0"/>
              <w:jc w:val="center"/>
              <w:rPr>
                <w:rFonts w:ascii="Lato" w:hAnsi="Lato" w:cstheme="minorHAnsi"/>
                <w:sz w:val="16"/>
                <w:szCs w:val="16"/>
              </w:rPr>
            </w:pPr>
            <w:r w:rsidRPr="00196009">
              <w:rPr>
                <w:rFonts w:ascii="Lato" w:hAnsi="Lato" w:cstheme="minorHAnsi"/>
                <w:sz w:val="16"/>
                <w:szCs w:val="16"/>
              </w:rPr>
              <w:t>Asignado</w:t>
            </w:r>
          </w:p>
        </w:tc>
        <w:tc>
          <w:tcPr>
            <w:tcW w:w="1462" w:type="dxa"/>
          </w:tcPr>
          <w:p w14:paraId="4B115F55" w14:textId="493E2D43" w:rsidR="00FD7880" w:rsidRPr="00196009" w:rsidRDefault="00FD7880" w:rsidP="000E1F67">
            <w:pPr>
              <w:spacing w:after="0"/>
              <w:jc w:val="center"/>
              <w:rPr>
                <w:rFonts w:ascii="Lato" w:hAnsi="Lato" w:cstheme="minorHAnsi"/>
                <w:sz w:val="16"/>
                <w:szCs w:val="16"/>
              </w:rPr>
            </w:pPr>
            <w:r w:rsidRPr="00196009">
              <w:rPr>
                <w:rFonts w:ascii="Lato" w:hAnsi="Lato" w:cstheme="minorHAnsi"/>
                <w:sz w:val="16"/>
                <w:szCs w:val="16"/>
              </w:rPr>
              <w:t>Nivel Propuesto</w:t>
            </w:r>
          </w:p>
        </w:tc>
      </w:tr>
      <w:tr w:rsidR="00196009" w:rsidRPr="00196009" w14:paraId="00A42FCE" w14:textId="77777777" w:rsidTr="00B74406">
        <w:trPr>
          <w:jc w:val="center"/>
        </w:trPr>
        <w:tc>
          <w:tcPr>
            <w:tcW w:w="429" w:type="dxa"/>
          </w:tcPr>
          <w:p w14:paraId="6547B076" w14:textId="544F95FF" w:rsidR="00FD7880" w:rsidRPr="00196009" w:rsidRDefault="00FD7880" w:rsidP="000E1F67">
            <w:pPr>
              <w:spacing w:after="0"/>
              <w:jc w:val="center"/>
              <w:rPr>
                <w:rFonts w:ascii="Lato" w:hAnsi="Lato" w:cstheme="minorHAnsi"/>
                <w:sz w:val="16"/>
                <w:szCs w:val="16"/>
              </w:rPr>
            </w:pPr>
            <w:r w:rsidRPr="00196009">
              <w:rPr>
                <w:rFonts w:ascii="Lato" w:hAnsi="Lato" w:cstheme="minorHAnsi"/>
                <w:sz w:val="16"/>
                <w:szCs w:val="16"/>
              </w:rPr>
              <w:t>1</w:t>
            </w:r>
          </w:p>
        </w:tc>
        <w:tc>
          <w:tcPr>
            <w:tcW w:w="2543" w:type="dxa"/>
          </w:tcPr>
          <w:p w14:paraId="0A498AB1" w14:textId="35C5F974" w:rsidR="00FD7880" w:rsidRPr="00196009" w:rsidRDefault="000C1FE2" w:rsidP="000E1F67">
            <w:pPr>
              <w:spacing w:after="0"/>
              <w:jc w:val="center"/>
              <w:rPr>
                <w:rFonts w:ascii="Lato" w:hAnsi="Lato" w:cstheme="minorHAnsi"/>
                <w:sz w:val="16"/>
                <w:szCs w:val="16"/>
              </w:rPr>
            </w:pPr>
            <w:r w:rsidRPr="00196009">
              <w:rPr>
                <w:rFonts w:ascii="Lato" w:hAnsi="Lato" w:cstheme="minorHAnsi"/>
                <w:sz w:val="16"/>
                <w:szCs w:val="16"/>
              </w:rPr>
              <w:t>Rogelio Cantero Piedras</w:t>
            </w:r>
          </w:p>
        </w:tc>
        <w:tc>
          <w:tcPr>
            <w:tcW w:w="3260" w:type="dxa"/>
          </w:tcPr>
          <w:p w14:paraId="425A6A63" w14:textId="2A9B4A8A" w:rsidR="00FD7880" w:rsidRPr="00196009" w:rsidRDefault="000C1FE2" w:rsidP="000E1F67">
            <w:pPr>
              <w:spacing w:after="0"/>
              <w:jc w:val="center"/>
              <w:rPr>
                <w:rFonts w:ascii="Lato" w:hAnsi="Lato" w:cstheme="minorHAnsi"/>
                <w:sz w:val="16"/>
                <w:szCs w:val="16"/>
              </w:rPr>
            </w:pPr>
            <w:r w:rsidRPr="00196009">
              <w:rPr>
                <w:rFonts w:ascii="Lato" w:hAnsi="Lato" w:cstheme="minorHAnsi"/>
                <w:sz w:val="16"/>
                <w:szCs w:val="16"/>
              </w:rPr>
              <w:t>Almacén</w:t>
            </w:r>
          </w:p>
        </w:tc>
        <w:tc>
          <w:tcPr>
            <w:tcW w:w="1462" w:type="dxa"/>
          </w:tcPr>
          <w:p w14:paraId="21B039C0" w14:textId="3EE1EABE" w:rsidR="00FD7880" w:rsidRPr="00196009" w:rsidRDefault="009B4D45" w:rsidP="000E1F67">
            <w:pPr>
              <w:spacing w:after="0"/>
              <w:jc w:val="center"/>
              <w:rPr>
                <w:rFonts w:ascii="Lato" w:hAnsi="Lato" w:cstheme="minorHAnsi"/>
                <w:sz w:val="16"/>
                <w:szCs w:val="16"/>
              </w:rPr>
            </w:pPr>
            <w:r w:rsidRPr="00196009">
              <w:rPr>
                <w:rFonts w:ascii="Lato" w:hAnsi="Lato" w:cstheme="minorHAnsi"/>
                <w:sz w:val="16"/>
                <w:szCs w:val="16"/>
              </w:rPr>
              <w:t>4</w:t>
            </w:r>
          </w:p>
        </w:tc>
      </w:tr>
      <w:tr w:rsidR="00100062" w:rsidRPr="00196009" w14:paraId="05321F03" w14:textId="77777777" w:rsidTr="00B74406">
        <w:trPr>
          <w:jc w:val="center"/>
        </w:trPr>
        <w:tc>
          <w:tcPr>
            <w:tcW w:w="429" w:type="dxa"/>
          </w:tcPr>
          <w:p w14:paraId="35CA9607" w14:textId="0C3A41F7"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2</w:t>
            </w:r>
          </w:p>
        </w:tc>
        <w:tc>
          <w:tcPr>
            <w:tcW w:w="2543" w:type="dxa"/>
          </w:tcPr>
          <w:p w14:paraId="37EA5A1E" w14:textId="41CB791A"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José de Jesús López Dionicio</w:t>
            </w:r>
          </w:p>
        </w:tc>
        <w:tc>
          <w:tcPr>
            <w:tcW w:w="3260" w:type="dxa"/>
          </w:tcPr>
          <w:p w14:paraId="34901275" w14:textId="35F1A8F9"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Secretaría Ejecutiva</w:t>
            </w:r>
          </w:p>
        </w:tc>
        <w:tc>
          <w:tcPr>
            <w:tcW w:w="1462" w:type="dxa"/>
          </w:tcPr>
          <w:p w14:paraId="1620D904" w14:textId="12EC19B9"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4</w:t>
            </w:r>
          </w:p>
        </w:tc>
      </w:tr>
      <w:tr w:rsidR="00100062" w:rsidRPr="00196009" w14:paraId="506CC8C5" w14:textId="77777777" w:rsidTr="00B74406">
        <w:trPr>
          <w:jc w:val="center"/>
        </w:trPr>
        <w:tc>
          <w:tcPr>
            <w:tcW w:w="429" w:type="dxa"/>
          </w:tcPr>
          <w:p w14:paraId="6EDC5E2D" w14:textId="32014A8B"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3</w:t>
            </w:r>
          </w:p>
        </w:tc>
        <w:tc>
          <w:tcPr>
            <w:tcW w:w="2543" w:type="dxa"/>
          </w:tcPr>
          <w:p w14:paraId="1715C502" w14:textId="78715444" w:rsidR="00100062" w:rsidRPr="00196009" w:rsidRDefault="00100062" w:rsidP="000E1F67">
            <w:pPr>
              <w:spacing w:after="0"/>
              <w:jc w:val="center"/>
              <w:rPr>
                <w:rFonts w:ascii="Lato" w:hAnsi="Lato" w:cstheme="minorHAnsi"/>
                <w:sz w:val="16"/>
                <w:szCs w:val="16"/>
              </w:rPr>
            </w:pPr>
            <w:proofErr w:type="spellStart"/>
            <w:r w:rsidRPr="00196009">
              <w:rPr>
                <w:rFonts w:ascii="Lato" w:hAnsi="Lato" w:cstheme="minorHAnsi"/>
                <w:sz w:val="16"/>
                <w:szCs w:val="16"/>
              </w:rPr>
              <w:t>Aglae</w:t>
            </w:r>
            <w:proofErr w:type="spellEnd"/>
            <w:r w:rsidRPr="00196009">
              <w:rPr>
                <w:rFonts w:ascii="Lato" w:hAnsi="Lato" w:cstheme="minorHAnsi"/>
                <w:sz w:val="16"/>
                <w:szCs w:val="16"/>
              </w:rPr>
              <w:t xml:space="preserve"> Morales González</w:t>
            </w:r>
          </w:p>
        </w:tc>
        <w:tc>
          <w:tcPr>
            <w:tcW w:w="3260" w:type="dxa"/>
          </w:tcPr>
          <w:p w14:paraId="39339D7E" w14:textId="2ED05D26"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Juzgado 3ro. Familiar</w:t>
            </w:r>
          </w:p>
        </w:tc>
        <w:tc>
          <w:tcPr>
            <w:tcW w:w="1462" w:type="dxa"/>
          </w:tcPr>
          <w:p w14:paraId="0C2DB45B" w14:textId="0BD365F4" w:rsidR="00100062" w:rsidRPr="00196009" w:rsidRDefault="00100062" w:rsidP="000E1F67">
            <w:pPr>
              <w:spacing w:after="0"/>
              <w:jc w:val="center"/>
              <w:rPr>
                <w:rFonts w:ascii="Lato" w:hAnsi="Lato" w:cstheme="minorHAnsi"/>
                <w:sz w:val="16"/>
                <w:szCs w:val="16"/>
              </w:rPr>
            </w:pPr>
            <w:r>
              <w:rPr>
                <w:rFonts w:ascii="Lato" w:hAnsi="Lato" w:cstheme="minorHAnsi"/>
                <w:sz w:val="16"/>
                <w:szCs w:val="16"/>
              </w:rPr>
              <w:t>5</w:t>
            </w:r>
          </w:p>
        </w:tc>
      </w:tr>
      <w:tr w:rsidR="00100062" w:rsidRPr="00196009" w14:paraId="674E33E5" w14:textId="77777777" w:rsidTr="00B74406">
        <w:trPr>
          <w:jc w:val="center"/>
        </w:trPr>
        <w:tc>
          <w:tcPr>
            <w:tcW w:w="429" w:type="dxa"/>
          </w:tcPr>
          <w:p w14:paraId="785F12DE" w14:textId="7695779B"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4</w:t>
            </w:r>
          </w:p>
        </w:tc>
        <w:tc>
          <w:tcPr>
            <w:tcW w:w="2543" w:type="dxa"/>
          </w:tcPr>
          <w:p w14:paraId="7263BEAA" w14:textId="0AFB9CBB"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Armando Tello Domínguez</w:t>
            </w:r>
          </w:p>
        </w:tc>
        <w:tc>
          <w:tcPr>
            <w:tcW w:w="3260" w:type="dxa"/>
          </w:tcPr>
          <w:p w14:paraId="77966EE0" w14:textId="23A8DF21"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 xml:space="preserve">Juzgado </w:t>
            </w:r>
            <w:proofErr w:type="gramStart"/>
            <w:r>
              <w:rPr>
                <w:rFonts w:ascii="Lato" w:hAnsi="Lato" w:cstheme="minorHAnsi"/>
                <w:sz w:val="16"/>
                <w:szCs w:val="16"/>
              </w:rPr>
              <w:t>2º  Civil</w:t>
            </w:r>
            <w:proofErr w:type="gramEnd"/>
            <w:r>
              <w:rPr>
                <w:rFonts w:ascii="Lato" w:hAnsi="Lato" w:cstheme="minorHAnsi"/>
                <w:sz w:val="16"/>
                <w:szCs w:val="16"/>
              </w:rPr>
              <w:t xml:space="preserve"> y Familiar de</w:t>
            </w:r>
            <w:r w:rsidRPr="00196009">
              <w:rPr>
                <w:rFonts w:ascii="Lato" w:hAnsi="Lato" w:cstheme="minorHAnsi"/>
                <w:sz w:val="16"/>
                <w:szCs w:val="16"/>
              </w:rPr>
              <w:t xml:space="preserve"> Xicohténcatl</w:t>
            </w:r>
          </w:p>
        </w:tc>
        <w:tc>
          <w:tcPr>
            <w:tcW w:w="1462" w:type="dxa"/>
          </w:tcPr>
          <w:p w14:paraId="61286F99" w14:textId="62C0D9E1"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5</w:t>
            </w:r>
          </w:p>
        </w:tc>
      </w:tr>
      <w:tr w:rsidR="00100062" w:rsidRPr="00196009" w14:paraId="43B549C8" w14:textId="77777777" w:rsidTr="00B74406">
        <w:trPr>
          <w:jc w:val="center"/>
        </w:trPr>
        <w:tc>
          <w:tcPr>
            <w:tcW w:w="429" w:type="dxa"/>
          </w:tcPr>
          <w:p w14:paraId="18737D80" w14:textId="1CDC6416"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5</w:t>
            </w:r>
          </w:p>
        </w:tc>
        <w:tc>
          <w:tcPr>
            <w:tcW w:w="2543" w:type="dxa"/>
          </w:tcPr>
          <w:p w14:paraId="21A24DAD" w14:textId="1B4D2691"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Brenda Karen Martínez Ramírez</w:t>
            </w:r>
          </w:p>
        </w:tc>
        <w:tc>
          <w:tcPr>
            <w:tcW w:w="3260" w:type="dxa"/>
          </w:tcPr>
          <w:p w14:paraId="6A8AA5D6" w14:textId="0A923D7F"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Secretaría General de Acuerdos</w:t>
            </w:r>
          </w:p>
        </w:tc>
        <w:tc>
          <w:tcPr>
            <w:tcW w:w="1462" w:type="dxa"/>
          </w:tcPr>
          <w:p w14:paraId="6408E13A" w14:textId="2FDA0879"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5</w:t>
            </w:r>
          </w:p>
        </w:tc>
      </w:tr>
      <w:tr w:rsidR="00100062" w:rsidRPr="00196009" w14:paraId="4A9BA58E" w14:textId="77777777" w:rsidTr="00B74406">
        <w:trPr>
          <w:jc w:val="center"/>
        </w:trPr>
        <w:tc>
          <w:tcPr>
            <w:tcW w:w="429" w:type="dxa"/>
          </w:tcPr>
          <w:p w14:paraId="200821DD" w14:textId="502B23F5"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6</w:t>
            </w:r>
          </w:p>
        </w:tc>
        <w:tc>
          <w:tcPr>
            <w:tcW w:w="2543" w:type="dxa"/>
          </w:tcPr>
          <w:p w14:paraId="7307DD98" w14:textId="7B49C7F1"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Ana Cristina Vázquez Lima</w:t>
            </w:r>
          </w:p>
        </w:tc>
        <w:tc>
          <w:tcPr>
            <w:tcW w:w="3260" w:type="dxa"/>
          </w:tcPr>
          <w:p w14:paraId="0FCD06E9" w14:textId="274DD794"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Recursos Humanos</w:t>
            </w:r>
          </w:p>
        </w:tc>
        <w:tc>
          <w:tcPr>
            <w:tcW w:w="1462" w:type="dxa"/>
          </w:tcPr>
          <w:p w14:paraId="478EC155" w14:textId="5A83DD6D"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5</w:t>
            </w:r>
          </w:p>
        </w:tc>
      </w:tr>
      <w:tr w:rsidR="00100062" w:rsidRPr="00196009" w14:paraId="0E74B2F7" w14:textId="77777777" w:rsidTr="00B74406">
        <w:trPr>
          <w:jc w:val="center"/>
        </w:trPr>
        <w:tc>
          <w:tcPr>
            <w:tcW w:w="429" w:type="dxa"/>
          </w:tcPr>
          <w:p w14:paraId="17533806" w14:textId="2E025FA2"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7</w:t>
            </w:r>
          </w:p>
        </w:tc>
        <w:tc>
          <w:tcPr>
            <w:tcW w:w="2543" w:type="dxa"/>
          </w:tcPr>
          <w:p w14:paraId="6E990908" w14:textId="435289A9"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Erwin Castañeda Santillán</w:t>
            </w:r>
          </w:p>
        </w:tc>
        <w:tc>
          <w:tcPr>
            <w:tcW w:w="3260" w:type="dxa"/>
          </w:tcPr>
          <w:p w14:paraId="7FFC635A" w14:textId="3F22A2E7"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 xml:space="preserve">Recursos </w:t>
            </w:r>
            <w:r>
              <w:rPr>
                <w:rFonts w:ascii="Lato" w:hAnsi="Lato" w:cstheme="minorHAnsi"/>
                <w:sz w:val="16"/>
                <w:szCs w:val="16"/>
              </w:rPr>
              <w:t xml:space="preserve">Humanos y </w:t>
            </w:r>
            <w:r w:rsidRPr="00196009">
              <w:rPr>
                <w:rFonts w:ascii="Lato" w:hAnsi="Lato" w:cstheme="minorHAnsi"/>
                <w:sz w:val="16"/>
                <w:szCs w:val="16"/>
              </w:rPr>
              <w:t>Materiales</w:t>
            </w:r>
          </w:p>
        </w:tc>
        <w:tc>
          <w:tcPr>
            <w:tcW w:w="1462" w:type="dxa"/>
          </w:tcPr>
          <w:p w14:paraId="107C5FD2" w14:textId="0FD285C7"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5</w:t>
            </w:r>
          </w:p>
        </w:tc>
      </w:tr>
      <w:tr w:rsidR="00100062" w:rsidRPr="00196009" w14:paraId="0D402C50" w14:textId="77777777" w:rsidTr="00B74406">
        <w:trPr>
          <w:jc w:val="center"/>
        </w:trPr>
        <w:tc>
          <w:tcPr>
            <w:tcW w:w="429" w:type="dxa"/>
          </w:tcPr>
          <w:p w14:paraId="4B95622F" w14:textId="71F0B142"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8</w:t>
            </w:r>
          </w:p>
        </w:tc>
        <w:tc>
          <w:tcPr>
            <w:tcW w:w="2543" w:type="dxa"/>
          </w:tcPr>
          <w:p w14:paraId="3CE492EB" w14:textId="1BC47529"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Anahí Fernanda Rosas Vázquez</w:t>
            </w:r>
          </w:p>
        </w:tc>
        <w:tc>
          <w:tcPr>
            <w:tcW w:w="3260" w:type="dxa"/>
          </w:tcPr>
          <w:p w14:paraId="27E52627" w14:textId="220898FD"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Juzgado Familiar Especializado en Asuntos Urgentes</w:t>
            </w:r>
          </w:p>
        </w:tc>
        <w:tc>
          <w:tcPr>
            <w:tcW w:w="1462" w:type="dxa"/>
          </w:tcPr>
          <w:p w14:paraId="1CF56569" w14:textId="1A62DB58" w:rsidR="00100062" w:rsidRPr="00196009" w:rsidRDefault="00100062" w:rsidP="000E1F67">
            <w:pPr>
              <w:spacing w:after="0"/>
              <w:jc w:val="center"/>
              <w:rPr>
                <w:rFonts w:ascii="Lato" w:hAnsi="Lato" w:cstheme="minorHAnsi"/>
                <w:sz w:val="16"/>
                <w:szCs w:val="16"/>
              </w:rPr>
            </w:pPr>
            <w:r w:rsidRPr="00196009">
              <w:rPr>
                <w:rFonts w:ascii="Lato" w:hAnsi="Lato" w:cstheme="minorHAnsi"/>
                <w:sz w:val="16"/>
                <w:szCs w:val="16"/>
              </w:rPr>
              <w:t>5</w:t>
            </w:r>
          </w:p>
        </w:tc>
      </w:tr>
    </w:tbl>
    <w:p w14:paraId="046E0713" w14:textId="77777777" w:rsidR="00FD7880" w:rsidRPr="00196009" w:rsidRDefault="00FD7880" w:rsidP="000C1FE2">
      <w:pPr>
        <w:spacing w:after="0"/>
        <w:jc w:val="both"/>
        <w:rPr>
          <w:rFonts w:ascii="Lato" w:hAnsi="Lato" w:cstheme="minorHAnsi"/>
        </w:rPr>
      </w:pPr>
    </w:p>
    <w:p w14:paraId="0BAF00BA" w14:textId="0AC80DF1" w:rsidR="00124CEA" w:rsidRPr="00196009" w:rsidRDefault="00596F27" w:rsidP="00124CEA">
      <w:pPr>
        <w:spacing w:after="0" w:line="480" w:lineRule="auto"/>
        <w:jc w:val="both"/>
        <w:rPr>
          <w:rFonts w:ascii="Lato" w:hAnsi="Lato" w:cstheme="minorHAnsi"/>
        </w:rPr>
      </w:pPr>
      <w:r w:rsidRPr="00196009">
        <w:rPr>
          <w:rFonts w:ascii="Lato" w:hAnsi="Lato" w:cstheme="minorHAnsi"/>
        </w:rPr>
        <w:t>Sin que proceda</w:t>
      </w:r>
      <w:r w:rsidR="0030351C" w:rsidRPr="00196009">
        <w:rPr>
          <w:rFonts w:ascii="Lato" w:hAnsi="Lato" w:cstheme="minorHAnsi"/>
        </w:rPr>
        <w:t xml:space="preserve"> </w:t>
      </w:r>
      <w:proofErr w:type="spellStart"/>
      <w:r w:rsidR="0030351C" w:rsidRPr="00196009">
        <w:rPr>
          <w:rFonts w:ascii="Lato" w:hAnsi="Lato" w:cstheme="minorHAnsi"/>
        </w:rPr>
        <w:t>renivelar</w:t>
      </w:r>
      <w:proofErr w:type="spellEnd"/>
      <w:r w:rsidR="0030351C" w:rsidRPr="00196009">
        <w:rPr>
          <w:rFonts w:ascii="Lato" w:hAnsi="Lato" w:cstheme="minorHAnsi"/>
        </w:rPr>
        <w:t xml:space="preserve"> al servidor público José Vélez Aguilar, nivel 3, auxiliar de mantenimiento, adscrito al Tribunal de Enjuiciamiento de Guridi y Alcocer, toda vez que las funciones que desempeña son acordes al puesto establecido en el tabulador de puestos de personal de confianza del Poder Judicial del Estado.</w:t>
      </w:r>
    </w:p>
    <w:p w14:paraId="25F4579D" w14:textId="1567729B" w:rsidR="0030351C" w:rsidRPr="00196009" w:rsidRDefault="0030351C" w:rsidP="0030351C">
      <w:pPr>
        <w:spacing w:after="0" w:line="480" w:lineRule="auto"/>
        <w:jc w:val="both"/>
        <w:rPr>
          <w:rFonts w:ascii="Lato" w:hAnsi="Lato" w:cstheme="minorHAnsi"/>
        </w:rPr>
      </w:pPr>
      <w:r w:rsidRPr="00196009">
        <w:rPr>
          <w:rFonts w:ascii="Lato" w:hAnsi="Lato" w:cstheme="minorHAnsi"/>
        </w:rPr>
        <w:t xml:space="preserve">Al respecto, tomando en consideración el estudio de viabilidad y procedencia realizado por la Comisión de Administración, respecto de las solicitudes analizadas en el inciso B), tomando como parámetro los principios que rigen el servicio público como son: disciplina, honestidad, lealtad, honradez, puntualidad, integridad, eficiencia, este Órgano Colegiado coincide con las propuestas de renivelaciones. En ese sentido, con fundamento en lo dispuesto por los artículos 61 </w:t>
      </w:r>
      <w:r w:rsidR="00327DC4" w:rsidRPr="00196009">
        <w:rPr>
          <w:rFonts w:ascii="Lato" w:hAnsi="Lato" w:cstheme="minorHAnsi"/>
        </w:rPr>
        <w:t xml:space="preserve">y 68 </w:t>
      </w:r>
      <w:r w:rsidRPr="00196009">
        <w:rPr>
          <w:rFonts w:ascii="Lato" w:hAnsi="Lato" w:cstheme="minorHAnsi"/>
        </w:rPr>
        <w:t>de la Ley Orgánica del Poder Judicial del Estado</w:t>
      </w:r>
      <w:r w:rsidR="00100062">
        <w:rPr>
          <w:rFonts w:ascii="Lato" w:hAnsi="Lato" w:cstheme="minorHAnsi"/>
        </w:rPr>
        <w:t>;</w:t>
      </w:r>
      <w:r w:rsidRPr="00196009">
        <w:rPr>
          <w:rFonts w:ascii="Lato" w:hAnsi="Lato" w:cstheme="minorHAnsi"/>
        </w:rPr>
        <w:t xml:space="preserve"> 40 y 47 fracciones II y X del Reglamento del Consejo de la Judicatura del Estado, se determina:</w:t>
      </w:r>
    </w:p>
    <w:p w14:paraId="29D1DCEE" w14:textId="77777777" w:rsidR="0030351C" w:rsidRPr="00196009" w:rsidRDefault="0030351C" w:rsidP="0030351C">
      <w:pPr>
        <w:pStyle w:val="Prrafodelista"/>
        <w:numPr>
          <w:ilvl w:val="0"/>
          <w:numId w:val="28"/>
        </w:numPr>
        <w:spacing w:after="0" w:line="480" w:lineRule="auto"/>
        <w:jc w:val="both"/>
        <w:rPr>
          <w:rFonts w:ascii="Lato" w:hAnsi="Lato"/>
        </w:rPr>
      </w:pPr>
      <w:r w:rsidRPr="00196009">
        <w:rPr>
          <w:rFonts w:ascii="Lato" w:hAnsi="Lato"/>
        </w:rPr>
        <w:t>Tomar conocimiento del oficio de cuenta.</w:t>
      </w:r>
    </w:p>
    <w:p w14:paraId="6D69EE39" w14:textId="1BE4156C" w:rsidR="0030351C" w:rsidRDefault="0030351C" w:rsidP="0030351C">
      <w:pPr>
        <w:pStyle w:val="Prrafodelista"/>
        <w:numPr>
          <w:ilvl w:val="0"/>
          <w:numId w:val="28"/>
        </w:numPr>
        <w:spacing w:after="0" w:line="480" w:lineRule="auto"/>
        <w:jc w:val="both"/>
        <w:rPr>
          <w:rFonts w:ascii="Lato" w:hAnsi="Lato"/>
        </w:rPr>
      </w:pPr>
      <w:r w:rsidRPr="00196009">
        <w:rPr>
          <w:rFonts w:ascii="Lato" w:hAnsi="Lato"/>
        </w:rPr>
        <w:t xml:space="preserve">Por las razones expuestas, se aprueban las renivelaciones </w:t>
      </w:r>
      <w:r w:rsidR="00100062">
        <w:rPr>
          <w:rFonts w:ascii="Lato" w:hAnsi="Lato"/>
        </w:rPr>
        <w:t>analizadas</w:t>
      </w:r>
      <w:r w:rsidRPr="00196009">
        <w:rPr>
          <w:rFonts w:ascii="Lato" w:hAnsi="Lato"/>
        </w:rPr>
        <w:t xml:space="preserve"> por la Comisión de Administración; para tal efecto se instruye a la </w:t>
      </w:r>
      <w:proofErr w:type="gramStart"/>
      <w:r w:rsidRPr="00196009">
        <w:rPr>
          <w:rFonts w:ascii="Lato" w:hAnsi="Lato"/>
        </w:rPr>
        <w:t>Secretar</w:t>
      </w:r>
      <w:r w:rsidR="00446BAE" w:rsidRPr="00196009">
        <w:rPr>
          <w:rFonts w:ascii="Lato" w:hAnsi="Lato"/>
        </w:rPr>
        <w:t>i</w:t>
      </w:r>
      <w:r w:rsidRPr="00196009">
        <w:rPr>
          <w:rFonts w:ascii="Lato" w:hAnsi="Lato"/>
        </w:rPr>
        <w:t>a Ejecutiva</w:t>
      </w:r>
      <w:proofErr w:type="gramEnd"/>
      <w:r w:rsidRPr="00196009">
        <w:rPr>
          <w:rFonts w:ascii="Lato" w:hAnsi="Lato"/>
        </w:rPr>
        <w:t xml:space="preserve">, adecuar los nombramientos </w:t>
      </w:r>
      <w:r w:rsidR="00446BAE" w:rsidRPr="00196009">
        <w:rPr>
          <w:rFonts w:ascii="Lato" w:hAnsi="Lato"/>
        </w:rPr>
        <w:t xml:space="preserve">de los servidores públicos </w:t>
      </w:r>
      <w:r w:rsidRPr="00196009">
        <w:rPr>
          <w:rFonts w:ascii="Lato" w:hAnsi="Lato"/>
        </w:rPr>
        <w:t xml:space="preserve">conforme a las renivelaciones autorizadas, con efectos a partir del </w:t>
      </w:r>
      <w:r w:rsidR="00100062">
        <w:rPr>
          <w:rFonts w:ascii="Lato" w:hAnsi="Lato"/>
        </w:rPr>
        <w:t>uno de agosto</w:t>
      </w:r>
      <w:r w:rsidRPr="00196009">
        <w:rPr>
          <w:rFonts w:ascii="Lato" w:hAnsi="Lato"/>
        </w:rPr>
        <w:t xml:space="preserve"> del año en curso</w:t>
      </w:r>
      <w:r w:rsidR="00100062">
        <w:rPr>
          <w:rFonts w:ascii="Lato" w:hAnsi="Lato"/>
        </w:rPr>
        <w:t>, en los términos siguientes:</w:t>
      </w:r>
    </w:p>
    <w:tbl>
      <w:tblPr>
        <w:tblStyle w:val="Tablaconcuadrcula"/>
        <w:tblW w:w="7880" w:type="dxa"/>
        <w:jc w:val="center"/>
        <w:tblLook w:val="04A0" w:firstRow="1" w:lastRow="0" w:firstColumn="1" w:lastColumn="0" w:noHBand="0" w:noVBand="1"/>
      </w:tblPr>
      <w:tblGrid>
        <w:gridCol w:w="704"/>
        <w:gridCol w:w="1922"/>
        <w:gridCol w:w="1905"/>
        <w:gridCol w:w="722"/>
        <w:gridCol w:w="1405"/>
        <w:gridCol w:w="1222"/>
      </w:tblGrid>
      <w:tr w:rsidR="00100062" w:rsidRPr="009A3C4D" w14:paraId="73B69DD5" w14:textId="606AA2AB" w:rsidTr="00B74406">
        <w:trPr>
          <w:trHeight w:val="492"/>
          <w:jc w:val="center"/>
        </w:trPr>
        <w:tc>
          <w:tcPr>
            <w:tcW w:w="704" w:type="dxa"/>
          </w:tcPr>
          <w:p w14:paraId="73C20269" w14:textId="77777777" w:rsidR="00100062" w:rsidRPr="00B74406" w:rsidRDefault="00100062" w:rsidP="00B74406">
            <w:pPr>
              <w:spacing w:after="0" w:line="240" w:lineRule="auto"/>
              <w:jc w:val="center"/>
              <w:rPr>
                <w:rFonts w:ascii="Lato" w:hAnsi="Lato" w:cstheme="minorHAnsi"/>
                <w:b/>
                <w:bCs/>
                <w:sz w:val="14"/>
                <w:szCs w:val="14"/>
              </w:rPr>
            </w:pPr>
            <w:r w:rsidRPr="00B74406">
              <w:rPr>
                <w:rFonts w:ascii="Lato" w:hAnsi="Lato" w:cstheme="minorHAnsi"/>
                <w:b/>
                <w:bCs/>
                <w:sz w:val="14"/>
                <w:szCs w:val="14"/>
              </w:rPr>
              <w:lastRenderedPageBreak/>
              <w:t>No</w:t>
            </w:r>
          </w:p>
        </w:tc>
        <w:tc>
          <w:tcPr>
            <w:tcW w:w="1922" w:type="dxa"/>
          </w:tcPr>
          <w:p w14:paraId="74E35EF7" w14:textId="77777777" w:rsidR="00100062" w:rsidRPr="00B74406" w:rsidRDefault="00100062" w:rsidP="00B74406">
            <w:pPr>
              <w:spacing w:after="0" w:line="240" w:lineRule="auto"/>
              <w:jc w:val="center"/>
              <w:rPr>
                <w:rFonts w:ascii="Lato" w:hAnsi="Lato" w:cstheme="minorHAnsi"/>
                <w:b/>
                <w:bCs/>
                <w:sz w:val="14"/>
                <w:szCs w:val="14"/>
              </w:rPr>
            </w:pPr>
            <w:r w:rsidRPr="00B74406">
              <w:rPr>
                <w:rFonts w:ascii="Lato" w:hAnsi="Lato" w:cstheme="minorHAnsi"/>
                <w:b/>
                <w:bCs/>
                <w:sz w:val="14"/>
                <w:szCs w:val="14"/>
              </w:rPr>
              <w:t>Nombre</w:t>
            </w:r>
          </w:p>
        </w:tc>
        <w:tc>
          <w:tcPr>
            <w:tcW w:w="1905" w:type="dxa"/>
          </w:tcPr>
          <w:p w14:paraId="51BF2E6D" w14:textId="77777777" w:rsidR="00100062" w:rsidRPr="00B74406" w:rsidRDefault="00100062" w:rsidP="00B74406">
            <w:pPr>
              <w:spacing w:after="0" w:line="240" w:lineRule="auto"/>
              <w:jc w:val="center"/>
              <w:rPr>
                <w:rFonts w:ascii="Lato" w:hAnsi="Lato" w:cstheme="minorHAnsi"/>
                <w:b/>
                <w:bCs/>
                <w:sz w:val="14"/>
                <w:szCs w:val="14"/>
              </w:rPr>
            </w:pPr>
            <w:r w:rsidRPr="00B74406">
              <w:rPr>
                <w:rFonts w:ascii="Lato" w:hAnsi="Lato" w:cstheme="minorHAnsi"/>
                <w:b/>
                <w:bCs/>
                <w:sz w:val="14"/>
                <w:szCs w:val="14"/>
              </w:rPr>
              <w:t>Asignado</w:t>
            </w:r>
          </w:p>
        </w:tc>
        <w:tc>
          <w:tcPr>
            <w:tcW w:w="722" w:type="dxa"/>
          </w:tcPr>
          <w:p w14:paraId="2E64FFD0" w14:textId="16F56A82" w:rsidR="00100062" w:rsidRPr="00B74406" w:rsidRDefault="00100062" w:rsidP="00B74406">
            <w:pPr>
              <w:spacing w:after="0" w:line="240" w:lineRule="auto"/>
              <w:jc w:val="center"/>
              <w:rPr>
                <w:rFonts w:ascii="Lato" w:hAnsi="Lato" w:cstheme="minorHAnsi"/>
                <w:b/>
                <w:bCs/>
                <w:sz w:val="14"/>
                <w:szCs w:val="14"/>
              </w:rPr>
            </w:pPr>
            <w:r w:rsidRPr="00B74406">
              <w:rPr>
                <w:rFonts w:ascii="Lato" w:hAnsi="Lato" w:cstheme="minorHAnsi"/>
                <w:b/>
                <w:bCs/>
                <w:sz w:val="14"/>
                <w:szCs w:val="14"/>
              </w:rPr>
              <w:t>Nivel</w:t>
            </w:r>
          </w:p>
        </w:tc>
        <w:tc>
          <w:tcPr>
            <w:tcW w:w="1405" w:type="dxa"/>
          </w:tcPr>
          <w:p w14:paraId="2C2FD339" w14:textId="078C5FA7" w:rsidR="00100062" w:rsidRPr="00B74406" w:rsidRDefault="00100062" w:rsidP="00B74406">
            <w:pPr>
              <w:spacing w:after="0" w:line="240" w:lineRule="auto"/>
              <w:jc w:val="center"/>
              <w:rPr>
                <w:rFonts w:ascii="Lato" w:hAnsi="Lato" w:cstheme="minorHAnsi"/>
                <w:b/>
                <w:bCs/>
                <w:sz w:val="14"/>
                <w:szCs w:val="14"/>
              </w:rPr>
            </w:pPr>
            <w:r w:rsidRPr="00B74406">
              <w:rPr>
                <w:rFonts w:ascii="Lato" w:hAnsi="Lato" w:cstheme="minorHAnsi"/>
                <w:b/>
                <w:bCs/>
                <w:sz w:val="14"/>
                <w:szCs w:val="14"/>
              </w:rPr>
              <w:t>Denominación</w:t>
            </w:r>
          </w:p>
          <w:p w14:paraId="6FBE6FC2" w14:textId="62A1C30B" w:rsidR="00100062" w:rsidRPr="00B74406" w:rsidRDefault="00100062" w:rsidP="00B74406">
            <w:pPr>
              <w:spacing w:after="0" w:line="240" w:lineRule="auto"/>
              <w:jc w:val="center"/>
              <w:rPr>
                <w:rFonts w:ascii="Lato" w:hAnsi="Lato" w:cstheme="minorHAnsi"/>
                <w:b/>
                <w:bCs/>
                <w:sz w:val="14"/>
                <w:szCs w:val="14"/>
              </w:rPr>
            </w:pPr>
            <w:r w:rsidRPr="00B74406">
              <w:rPr>
                <w:rFonts w:ascii="Lato" w:hAnsi="Lato" w:cstheme="minorHAnsi"/>
                <w:b/>
                <w:bCs/>
                <w:sz w:val="14"/>
                <w:szCs w:val="14"/>
              </w:rPr>
              <w:t>del puesto</w:t>
            </w:r>
          </w:p>
        </w:tc>
        <w:tc>
          <w:tcPr>
            <w:tcW w:w="1222" w:type="dxa"/>
          </w:tcPr>
          <w:p w14:paraId="75EF6351" w14:textId="6003B86B" w:rsidR="00100062" w:rsidRPr="00B74406" w:rsidRDefault="00100062" w:rsidP="00B74406">
            <w:pPr>
              <w:spacing w:after="0" w:line="240" w:lineRule="auto"/>
              <w:jc w:val="center"/>
              <w:rPr>
                <w:rFonts w:ascii="Lato" w:hAnsi="Lato" w:cstheme="minorHAnsi"/>
                <w:b/>
                <w:bCs/>
                <w:sz w:val="14"/>
                <w:szCs w:val="14"/>
              </w:rPr>
            </w:pPr>
            <w:r w:rsidRPr="00B74406">
              <w:rPr>
                <w:rFonts w:ascii="Lato" w:hAnsi="Lato" w:cstheme="minorHAnsi"/>
                <w:b/>
                <w:bCs/>
                <w:sz w:val="14"/>
                <w:szCs w:val="14"/>
              </w:rPr>
              <w:t>Régimen</w:t>
            </w:r>
          </w:p>
        </w:tc>
      </w:tr>
      <w:tr w:rsidR="00100062" w:rsidRPr="009A3C4D" w14:paraId="611CF6C1" w14:textId="7BC21B86" w:rsidTr="00B74406">
        <w:trPr>
          <w:trHeight w:val="492"/>
          <w:jc w:val="center"/>
        </w:trPr>
        <w:tc>
          <w:tcPr>
            <w:tcW w:w="704" w:type="dxa"/>
          </w:tcPr>
          <w:p w14:paraId="3FD1FB53"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1</w:t>
            </w:r>
          </w:p>
        </w:tc>
        <w:tc>
          <w:tcPr>
            <w:tcW w:w="1922" w:type="dxa"/>
          </w:tcPr>
          <w:p w14:paraId="75A37E3C"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Rogelio Cantero Piedras</w:t>
            </w:r>
          </w:p>
        </w:tc>
        <w:tc>
          <w:tcPr>
            <w:tcW w:w="1905" w:type="dxa"/>
          </w:tcPr>
          <w:p w14:paraId="1C2EB0E5"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Almacén</w:t>
            </w:r>
          </w:p>
        </w:tc>
        <w:tc>
          <w:tcPr>
            <w:tcW w:w="722" w:type="dxa"/>
          </w:tcPr>
          <w:p w14:paraId="464506A6"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4</w:t>
            </w:r>
          </w:p>
        </w:tc>
        <w:tc>
          <w:tcPr>
            <w:tcW w:w="1405" w:type="dxa"/>
          </w:tcPr>
          <w:p w14:paraId="5CD5DE7E" w14:textId="1D01DA9D"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de Registro y Tramite</w:t>
            </w:r>
          </w:p>
        </w:tc>
        <w:tc>
          <w:tcPr>
            <w:tcW w:w="1222" w:type="dxa"/>
          </w:tcPr>
          <w:p w14:paraId="60A6E2AE" w14:textId="7AEFDC95"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Confianza</w:t>
            </w:r>
          </w:p>
        </w:tc>
      </w:tr>
      <w:tr w:rsidR="00100062" w:rsidRPr="009A3C4D" w14:paraId="53A50203" w14:textId="7D5328EA" w:rsidTr="00B74406">
        <w:trPr>
          <w:trHeight w:val="492"/>
          <w:jc w:val="center"/>
        </w:trPr>
        <w:tc>
          <w:tcPr>
            <w:tcW w:w="704" w:type="dxa"/>
          </w:tcPr>
          <w:p w14:paraId="2F332BE5"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2</w:t>
            </w:r>
          </w:p>
        </w:tc>
        <w:tc>
          <w:tcPr>
            <w:tcW w:w="1922" w:type="dxa"/>
          </w:tcPr>
          <w:p w14:paraId="5927CB9A"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José de Jesús López Dionicio</w:t>
            </w:r>
          </w:p>
        </w:tc>
        <w:tc>
          <w:tcPr>
            <w:tcW w:w="1905" w:type="dxa"/>
          </w:tcPr>
          <w:p w14:paraId="66BAC3DC"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Secretaría Ejecutiva</w:t>
            </w:r>
          </w:p>
        </w:tc>
        <w:tc>
          <w:tcPr>
            <w:tcW w:w="722" w:type="dxa"/>
          </w:tcPr>
          <w:p w14:paraId="25F8C4DC"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4</w:t>
            </w:r>
          </w:p>
        </w:tc>
        <w:tc>
          <w:tcPr>
            <w:tcW w:w="1405" w:type="dxa"/>
          </w:tcPr>
          <w:p w14:paraId="17BFC461" w14:textId="290E386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de Registro y Tramite</w:t>
            </w:r>
          </w:p>
        </w:tc>
        <w:tc>
          <w:tcPr>
            <w:tcW w:w="1222" w:type="dxa"/>
          </w:tcPr>
          <w:p w14:paraId="7A5594F0" w14:textId="495C6B74"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Interino</w:t>
            </w:r>
          </w:p>
        </w:tc>
      </w:tr>
      <w:tr w:rsidR="00100062" w:rsidRPr="009A3C4D" w14:paraId="3534D71A" w14:textId="403FA5D0" w:rsidTr="00B74406">
        <w:trPr>
          <w:trHeight w:val="492"/>
          <w:jc w:val="center"/>
        </w:trPr>
        <w:tc>
          <w:tcPr>
            <w:tcW w:w="704" w:type="dxa"/>
          </w:tcPr>
          <w:p w14:paraId="7C4B21FA"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3</w:t>
            </w:r>
          </w:p>
        </w:tc>
        <w:tc>
          <w:tcPr>
            <w:tcW w:w="1922" w:type="dxa"/>
          </w:tcPr>
          <w:p w14:paraId="69635B72" w14:textId="77777777" w:rsidR="00100062" w:rsidRPr="009A3C4D" w:rsidRDefault="00100062" w:rsidP="00B74406">
            <w:pPr>
              <w:spacing w:after="0" w:line="240" w:lineRule="auto"/>
              <w:jc w:val="center"/>
              <w:rPr>
                <w:rFonts w:ascii="Lato" w:hAnsi="Lato" w:cstheme="minorHAnsi"/>
                <w:sz w:val="14"/>
                <w:szCs w:val="14"/>
              </w:rPr>
            </w:pPr>
            <w:proofErr w:type="spellStart"/>
            <w:r w:rsidRPr="009A3C4D">
              <w:rPr>
                <w:rFonts w:ascii="Lato" w:hAnsi="Lato" w:cstheme="minorHAnsi"/>
                <w:sz w:val="14"/>
                <w:szCs w:val="14"/>
              </w:rPr>
              <w:t>Aglae</w:t>
            </w:r>
            <w:proofErr w:type="spellEnd"/>
            <w:r w:rsidRPr="009A3C4D">
              <w:rPr>
                <w:rFonts w:ascii="Lato" w:hAnsi="Lato" w:cstheme="minorHAnsi"/>
                <w:sz w:val="14"/>
                <w:szCs w:val="14"/>
              </w:rPr>
              <w:t xml:space="preserve"> Morales González</w:t>
            </w:r>
          </w:p>
        </w:tc>
        <w:tc>
          <w:tcPr>
            <w:tcW w:w="1905" w:type="dxa"/>
          </w:tcPr>
          <w:p w14:paraId="23B80659"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Juzgado 3ro. Familiar</w:t>
            </w:r>
          </w:p>
        </w:tc>
        <w:tc>
          <w:tcPr>
            <w:tcW w:w="722" w:type="dxa"/>
          </w:tcPr>
          <w:p w14:paraId="65D84751"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5</w:t>
            </w:r>
          </w:p>
        </w:tc>
        <w:tc>
          <w:tcPr>
            <w:tcW w:w="1405" w:type="dxa"/>
          </w:tcPr>
          <w:p w14:paraId="77A3C6D6" w14:textId="08276C3F"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Administrativa</w:t>
            </w:r>
          </w:p>
        </w:tc>
        <w:tc>
          <w:tcPr>
            <w:tcW w:w="1222" w:type="dxa"/>
          </w:tcPr>
          <w:p w14:paraId="64C8E252" w14:textId="4C6775D0"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Interina</w:t>
            </w:r>
          </w:p>
        </w:tc>
      </w:tr>
      <w:tr w:rsidR="00100062" w:rsidRPr="009A3C4D" w14:paraId="439B0B6F" w14:textId="099F41C1" w:rsidTr="00B74406">
        <w:trPr>
          <w:trHeight w:val="492"/>
          <w:jc w:val="center"/>
        </w:trPr>
        <w:tc>
          <w:tcPr>
            <w:tcW w:w="704" w:type="dxa"/>
          </w:tcPr>
          <w:p w14:paraId="472CD0C5"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4</w:t>
            </w:r>
          </w:p>
        </w:tc>
        <w:tc>
          <w:tcPr>
            <w:tcW w:w="1922" w:type="dxa"/>
          </w:tcPr>
          <w:p w14:paraId="1D51E49E"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Armando Tello Domínguez</w:t>
            </w:r>
          </w:p>
        </w:tc>
        <w:tc>
          <w:tcPr>
            <w:tcW w:w="1905" w:type="dxa"/>
          </w:tcPr>
          <w:p w14:paraId="69BC4D13"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 xml:space="preserve">Juzgado </w:t>
            </w:r>
            <w:proofErr w:type="gramStart"/>
            <w:r w:rsidRPr="009A3C4D">
              <w:rPr>
                <w:rFonts w:ascii="Lato" w:hAnsi="Lato" w:cstheme="minorHAnsi"/>
                <w:sz w:val="14"/>
                <w:szCs w:val="14"/>
              </w:rPr>
              <w:t>2º  Civil</w:t>
            </w:r>
            <w:proofErr w:type="gramEnd"/>
            <w:r w:rsidRPr="009A3C4D">
              <w:rPr>
                <w:rFonts w:ascii="Lato" w:hAnsi="Lato" w:cstheme="minorHAnsi"/>
                <w:sz w:val="14"/>
                <w:szCs w:val="14"/>
              </w:rPr>
              <w:t xml:space="preserve"> y Familiar de Xicohténcatl</w:t>
            </w:r>
          </w:p>
        </w:tc>
        <w:tc>
          <w:tcPr>
            <w:tcW w:w="722" w:type="dxa"/>
          </w:tcPr>
          <w:p w14:paraId="77E5BD46"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5</w:t>
            </w:r>
          </w:p>
        </w:tc>
        <w:tc>
          <w:tcPr>
            <w:tcW w:w="1405" w:type="dxa"/>
          </w:tcPr>
          <w:p w14:paraId="3A03A4E4" w14:textId="0BB3C7C9"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Administrativo</w:t>
            </w:r>
          </w:p>
        </w:tc>
        <w:tc>
          <w:tcPr>
            <w:tcW w:w="1222" w:type="dxa"/>
          </w:tcPr>
          <w:p w14:paraId="3DAA340C" w14:textId="387122EE"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Interino</w:t>
            </w:r>
          </w:p>
        </w:tc>
      </w:tr>
      <w:tr w:rsidR="00100062" w:rsidRPr="009A3C4D" w14:paraId="1F78D1F2" w14:textId="459B8D45" w:rsidTr="00B74406">
        <w:trPr>
          <w:trHeight w:val="492"/>
          <w:jc w:val="center"/>
        </w:trPr>
        <w:tc>
          <w:tcPr>
            <w:tcW w:w="704" w:type="dxa"/>
          </w:tcPr>
          <w:p w14:paraId="2E127578"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5</w:t>
            </w:r>
          </w:p>
        </w:tc>
        <w:tc>
          <w:tcPr>
            <w:tcW w:w="1922" w:type="dxa"/>
          </w:tcPr>
          <w:p w14:paraId="153155C3"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Brenda Karen Martínez Ramírez</w:t>
            </w:r>
          </w:p>
        </w:tc>
        <w:tc>
          <w:tcPr>
            <w:tcW w:w="1905" w:type="dxa"/>
          </w:tcPr>
          <w:p w14:paraId="20B3D32A"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Secretaría General de Acuerdos</w:t>
            </w:r>
          </w:p>
        </w:tc>
        <w:tc>
          <w:tcPr>
            <w:tcW w:w="722" w:type="dxa"/>
          </w:tcPr>
          <w:p w14:paraId="2DB8A403"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5</w:t>
            </w:r>
          </w:p>
        </w:tc>
        <w:tc>
          <w:tcPr>
            <w:tcW w:w="1405" w:type="dxa"/>
          </w:tcPr>
          <w:p w14:paraId="0E3B8FE0" w14:textId="609B323F"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Administrativa</w:t>
            </w:r>
          </w:p>
        </w:tc>
        <w:tc>
          <w:tcPr>
            <w:tcW w:w="1222" w:type="dxa"/>
          </w:tcPr>
          <w:p w14:paraId="7B8772E5" w14:textId="3CE37BFF"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Interina</w:t>
            </w:r>
          </w:p>
        </w:tc>
      </w:tr>
      <w:tr w:rsidR="00100062" w:rsidRPr="009A3C4D" w14:paraId="73991DF1" w14:textId="164FAB70" w:rsidTr="00B74406">
        <w:trPr>
          <w:trHeight w:val="492"/>
          <w:jc w:val="center"/>
        </w:trPr>
        <w:tc>
          <w:tcPr>
            <w:tcW w:w="704" w:type="dxa"/>
          </w:tcPr>
          <w:p w14:paraId="791AF5FF"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6</w:t>
            </w:r>
          </w:p>
        </w:tc>
        <w:tc>
          <w:tcPr>
            <w:tcW w:w="1922" w:type="dxa"/>
          </w:tcPr>
          <w:p w14:paraId="1A5C239C"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Ana Cristina Vázquez Lima</w:t>
            </w:r>
          </w:p>
        </w:tc>
        <w:tc>
          <w:tcPr>
            <w:tcW w:w="1905" w:type="dxa"/>
          </w:tcPr>
          <w:p w14:paraId="5BCEE7C5"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Recursos Humanos</w:t>
            </w:r>
          </w:p>
        </w:tc>
        <w:tc>
          <w:tcPr>
            <w:tcW w:w="722" w:type="dxa"/>
          </w:tcPr>
          <w:p w14:paraId="2B9E5113"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5</w:t>
            </w:r>
          </w:p>
        </w:tc>
        <w:tc>
          <w:tcPr>
            <w:tcW w:w="1405" w:type="dxa"/>
          </w:tcPr>
          <w:p w14:paraId="2FA11569" w14:textId="72F7FDCB"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Administrativa</w:t>
            </w:r>
          </w:p>
        </w:tc>
        <w:tc>
          <w:tcPr>
            <w:tcW w:w="1222" w:type="dxa"/>
          </w:tcPr>
          <w:p w14:paraId="09709F10" w14:textId="2ED05AF2"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Interina</w:t>
            </w:r>
          </w:p>
        </w:tc>
      </w:tr>
      <w:tr w:rsidR="00100062" w:rsidRPr="009A3C4D" w14:paraId="63943AA1" w14:textId="4092E534" w:rsidTr="00B74406">
        <w:trPr>
          <w:trHeight w:val="492"/>
          <w:jc w:val="center"/>
        </w:trPr>
        <w:tc>
          <w:tcPr>
            <w:tcW w:w="704" w:type="dxa"/>
          </w:tcPr>
          <w:p w14:paraId="541E90CC"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7</w:t>
            </w:r>
          </w:p>
        </w:tc>
        <w:tc>
          <w:tcPr>
            <w:tcW w:w="1922" w:type="dxa"/>
          </w:tcPr>
          <w:p w14:paraId="33A5D1D4"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Erwin Castañeda Santillán</w:t>
            </w:r>
          </w:p>
        </w:tc>
        <w:tc>
          <w:tcPr>
            <w:tcW w:w="1905" w:type="dxa"/>
          </w:tcPr>
          <w:p w14:paraId="7B6F852F"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Recursos Humanos y Materiales</w:t>
            </w:r>
          </w:p>
        </w:tc>
        <w:tc>
          <w:tcPr>
            <w:tcW w:w="722" w:type="dxa"/>
          </w:tcPr>
          <w:p w14:paraId="00554DBF"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5</w:t>
            </w:r>
          </w:p>
        </w:tc>
        <w:tc>
          <w:tcPr>
            <w:tcW w:w="1405" w:type="dxa"/>
          </w:tcPr>
          <w:p w14:paraId="2F5F96B6" w14:textId="4971E5CE"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Administrativo</w:t>
            </w:r>
          </w:p>
        </w:tc>
        <w:tc>
          <w:tcPr>
            <w:tcW w:w="1222" w:type="dxa"/>
          </w:tcPr>
          <w:p w14:paraId="5E6FE52A" w14:textId="15A50331"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Interino</w:t>
            </w:r>
          </w:p>
        </w:tc>
      </w:tr>
      <w:tr w:rsidR="00100062" w:rsidRPr="009A3C4D" w14:paraId="0FEE870E" w14:textId="05B75DF8" w:rsidTr="00B74406">
        <w:trPr>
          <w:trHeight w:val="492"/>
          <w:jc w:val="center"/>
        </w:trPr>
        <w:tc>
          <w:tcPr>
            <w:tcW w:w="704" w:type="dxa"/>
          </w:tcPr>
          <w:p w14:paraId="489A0CB4"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8</w:t>
            </w:r>
          </w:p>
        </w:tc>
        <w:tc>
          <w:tcPr>
            <w:tcW w:w="1922" w:type="dxa"/>
          </w:tcPr>
          <w:p w14:paraId="58E631ED"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Anahí Fernanda Rosas Vázquez</w:t>
            </w:r>
          </w:p>
        </w:tc>
        <w:tc>
          <w:tcPr>
            <w:tcW w:w="1905" w:type="dxa"/>
          </w:tcPr>
          <w:p w14:paraId="12163774"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Juzgado Familiar Especializado en Asuntos Urgentes</w:t>
            </w:r>
          </w:p>
        </w:tc>
        <w:tc>
          <w:tcPr>
            <w:tcW w:w="722" w:type="dxa"/>
          </w:tcPr>
          <w:p w14:paraId="795A1542" w14:textId="77777777"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5</w:t>
            </w:r>
          </w:p>
        </w:tc>
        <w:tc>
          <w:tcPr>
            <w:tcW w:w="1405" w:type="dxa"/>
          </w:tcPr>
          <w:p w14:paraId="1A85B90D" w14:textId="470AA4D2"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Auxiliar Administrativa</w:t>
            </w:r>
          </w:p>
        </w:tc>
        <w:tc>
          <w:tcPr>
            <w:tcW w:w="1222" w:type="dxa"/>
          </w:tcPr>
          <w:p w14:paraId="669CA12C" w14:textId="7E61DA5C" w:rsidR="00100062" w:rsidRPr="009A3C4D" w:rsidRDefault="00100062" w:rsidP="00B74406">
            <w:pPr>
              <w:spacing w:after="0" w:line="240" w:lineRule="auto"/>
              <w:jc w:val="center"/>
              <w:rPr>
                <w:rFonts w:ascii="Lato" w:hAnsi="Lato" w:cstheme="minorHAnsi"/>
                <w:sz w:val="14"/>
                <w:szCs w:val="14"/>
              </w:rPr>
            </w:pPr>
            <w:r w:rsidRPr="009A3C4D">
              <w:rPr>
                <w:rFonts w:ascii="Lato" w:hAnsi="Lato" w:cstheme="minorHAnsi"/>
                <w:sz w:val="14"/>
                <w:szCs w:val="14"/>
              </w:rPr>
              <w:t>Interina</w:t>
            </w:r>
          </w:p>
        </w:tc>
      </w:tr>
    </w:tbl>
    <w:p w14:paraId="328E3160" w14:textId="77777777" w:rsidR="00100062" w:rsidRPr="00196009" w:rsidRDefault="00100062" w:rsidP="000E1F67">
      <w:pPr>
        <w:pStyle w:val="Prrafodelista"/>
        <w:spacing w:after="0" w:line="480" w:lineRule="auto"/>
        <w:jc w:val="center"/>
        <w:rPr>
          <w:rFonts w:ascii="Lato" w:hAnsi="Lato"/>
        </w:rPr>
      </w:pPr>
    </w:p>
    <w:p w14:paraId="73156775" w14:textId="1C6445D9" w:rsidR="0030351C" w:rsidRPr="00196009" w:rsidRDefault="0030351C" w:rsidP="0030351C">
      <w:pPr>
        <w:pStyle w:val="Prrafodelista"/>
        <w:numPr>
          <w:ilvl w:val="0"/>
          <w:numId w:val="28"/>
        </w:numPr>
        <w:spacing w:after="0" w:line="480" w:lineRule="auto"/>
        <w:jc w:val="both"/>
        <w:rPr>
          <w:rFonts w:ascii="Lato" w:hAnsi="Lato"/>
        </w:rPr>
      </w:pPr>
      <w:r w:rsidRPr="00196009">
        <w:rPr>
          <w:rFonts w:ascii="Lato" w:hAnsi="Lato"/>
        </w:rPr>
        <w:t xml:space="preserve">No resulta procedente la solicitud de renivelación de José </w:t>
      </w:r>
      <w:r w:rsidR="000E1F67" w:rsidRPr="00196009">
        <w:rPr>
          <w:rFonts w:ascii="Lato" w:hAnsi="Lato"/>
        </w:rPr>
        <w:t>Vélez</w:t>
      </w:r>
      <w:r w:rsidRPr="00196009">
        <w:rPr>
          <w:rFonts w:ascii="Lato" w:hAnsi="Lato"/>
        </w:rPr>
        <w:t xml:space="preserve"> Aguilar, por las razones expuestas</w:t>
      </w:r>
      <w:r w:rsidRPr="00196009">
        <w:rPr>
          <w:rFonts w:ascii="Lato" w:hAnsi="Lato" w:cstheme="minorHAnsi"/>
        </w:rPr>
        <w:t>.</w:t>
      </w:r>
    </w:p>
    <w:p w14:paraId="172EDAE8" w14:textId="5F309590" w:rsidR="0030351C" w:rsidRPr="00196009" w:rsidRDefault="0030351C" w:rsidP="0030351C">
      <w:pPr>
        <w:spacing w:after="0" w:line="480" w:lineRule="auto"/>
        <w:jc w:val="both"/>
        <w:rPr>
          <w:rFonts w:ascii="Lato" w:hAnsi="Lato" w:cstheme="minorHAnsi"/>
        </w:rPr>
      </w:pPr>
      <w:r w:rsidRPr="00196009">
        <w:rPr>
          <w:rFonts w:ascii="Lato" w:hAnsi="Lato"/>
        </w:rPr>
        <w:t>Comuníquese esta determinación a</w:t>
      </w:r>
      <w:r w:rsidR="00047483" w:rsidRPr="00196009">
        <w:rPr>
          <w:rFonts w:ascii="Lato" w:hAnsi="Lato"/>
        </w:rPr>
        <w:t>l Tesorero y Contralor del Poder Judicial del Estado, a los servidores públicos con la emisión de sus nombramientos y en vía de reiteración a</w:t>
      </w:r>
      <w:r w:rsidRPr="00196009">
        <w:rPr>
          <w:rFonts w:ascii="Lato" w:hAnsi="Lato"/>
        </w:rPr>
        <w:t xml:space="preserve"> la </w:t>
      </w:r>
      <w:proofErr w:type="gramStart"/>
      <w:r w:rsidRPr="00196009">
        <w:rPr>
          <w:rFonts w:ascii="Lato" w:hAnsi="Lato"/>
        </w:rPr>
        <w:t>Consejera</w:t>
      </w:r>
      <w:proofErr w:type="gramEnd"/>
      <w:r w:rsidRPr="00196009">
        <w:rPr>
          <w:rFonts w:ascii="Lato" w:hAnsi="Lato"/>
        </w:rPr>
        <w:t xml:space="preserve"> Violeta Fernández Vázquez. </w:t>
      </w:r>
      <w:r w:rsidRPr="00196009">
        <w:rPr>
          <w:rFonts w:ascii="Lato" w:hAnsi="Lato" w:cstheme="minorHAnsi"/>
          <w:b/>
          <w:bCs/>
          <w:u w:val="single"/>
        </w:rPr>
        <w:t>APROBADO POR UNANIMIDAD DE VOTOS</w:t>
      </w:r>
    </w:p>
    <w:p w14:paraId="6E4A5C60" w14:textId="5468FB0A" w:rsidR="00DF7C42" w:rsidRPr="00DF7C42" w:rsidRDefault="00DF7C42" w:rsidP="00DF7C42">
      <w:pPr>
        <w:pStyle w:val="Acuedo1"/>
        <w:spacing w:line="480" w:lineRule="auto"/>
        <w:ind w:firstLine="851"/>
        <w:rPr>
          <w:rFonts w:cs="Calibri"/>
          <w:b w:val="0"/>
          <w:i w:val="0"/>
          <w:iCs/>
          <w:sz w:val="22"/>
        </w:rPr>
      </w:pPr>
      <w:r w:rsidRPr="00DF7C42">
        <w:rPr>
          <w:b w:val="0"/>
          <w:bCs/>
          <w:i w:val="0"/>
          <w:iCs/>
          <w:color w:val="FF0000"/>
          <w:sz w:val="22"/>
        </w:rPr>
        <w:t xml:space="preserve"> </w:t>
      </w:r>
      <w:r w:rsidRPr="00DF7C42">
        <w:rPr>
          <w:i w:val="0"/>
          <w:iCs/>
          <w:sz w:val="22"/>
        </w:rPr>
        <w:t xml:space="preserve">ACUERDO XXXIV/64/2025. Oficio número CJET/99/2025, signado por la </w:t>
      </w:r>
      <w:proofErr w:type="gramStart"/>
      <w:r w:rsidRPr="00DF7C42">
        <w:rPr>
          <w:i w:val="0"/>
          <w:iCs/>
          <w:sz w:val="22"/>
        </w:rPr>
        <w:t>Consejera</w:t>
      </w:r>
      <w:proofErr w:type="gramEnd"/>
      <w:r w:rsidRPr="00DF7C42">
        <w:rPr>
          <w:i w:val="0"/>
          <w:iCs/>
          <w:sz w:val="22"/>
        </w:rPr>
        <w:t xml:space="preserve"> Violeta Fernández Vázquez, recibido el dos de julio de dos mil veinticinco. </w:t>
      </w:r>
      <w:r>
        <w:rPr>
          <w:i w:val="0"/>
          <w:iCs/>
          <w:sz w:val="22"/>
        </w:rPr>
        <w:t xml:space="preserve">- - - - - - - - - - - - - - - - - - - - - - - - - - - - - - - - - - - - - - - - - - - - - - - - </w:t>
      </w:r>
      <w:r w:rsidRPr="00DF7C42">
        <w:rPr>
          <w:rFonts w:cs="Calibri"/>
          <w:b w:val="0"/>
          <w:i w:val="0"/>
          <w:iCs/>
          <w:sz w:val="22"/>
        </w:rPr>
        <w:t>Dada cuenta con el oficio mediante el cual la Presidenta de la Comisión de Administración, informa que en sesión extraordinaria de la Comisión que preside, celebrada el veintisiete de junio de dos mil veinticinco, en cumplimiento a las solicitudes de renivelación de trabajadores del Poder Judicial, estás fueron analizadas en cuanto a su viabilidad y procedencia correspondiente, de forma separada en cada uno de los incisos. Respecto del inciso C), se determinó que en cuanto a los servidores públicos que actualmente cuentan con Nivel 4, se analizó su viabilidad considerando su antigüedad, formación académica y su desempeño en estricto apego a los principios que rigen el servicio público como son: disciplina, honestidad, lealtad, honradez, puntualidad, integridad, eficiencia, etc., resultando procedente las siguientes:</w:t>
      </w:r>
    </w:p>
    <w:tbl>
      <w:tblPr>
        <w:tblStyle w:val="Tablaconcuadrcula"/>
        <w:tblW w:w="7797" w:type="dxa"/>
        <w:tblInd w:w="-5" w:type="dxa"/>
        <w:tblLayout w:type="fixed"/>
        <w:tblLook w:val="04A0" w:firstRow="1" w:lastRow="0" w:firstColumn="1" w:lastColumn="0" w:noHBand="0" w:noVBand="1"/>
      </w:tblPr>
      <w:tblGrid>
        <w:gridCol w:w="851"/>
        <w:gridCol w:w="2410"/>
        <w:gridCol w:w="2835"/>
        <w:gridCol w:w="1701"/>
      </w:tblGrid>
      <w:tr w:rsidR="00DF7C42" w:rsidRPr="00DF7C42" w14:paraId="15B23E73" w14:textId="77777777" w:rsidTr="00B74406">
        <w:trPr>
          <w:trHeight w:val="384"/>
        </w:trPr>
        <w:tc>
          <w:tcPr>
            <w:tcW w:w="851" w:type="dxa"/>
            <w:vAlign w:val="center"/>
          </w:tcPr>
          <w:p w14:paraId="231AB105" w14:textId="77777777" w:rsidR="00DF7C42" w:rsidRPr="00DF7C42" w:rsidRDefault="00DF7C42" w:rsidP="000E1F67">
            <w:pPr>
              <w:spacing w:after="0" w:line="240" w:lineRule="auto"/>
              <w:jc w:val="center"/>
              <w:rPr>
                <w:rFonts w:ascii="Lato" w:eastAsia="Times New Roman" w:hAnsi="Lato"/>
                <w:b/>
                <w:bCs/>
                <w:iCs/>
                <w:sz w:val="16"/>
                <w:szCs w:val="16"/>
              </w:rPr>
            </w:pPr>
            <w:r w:rsidRPr="00DF7C42">
              <w:rPr>
                <w:rFonts w:ascii="Lato" w:eastAsia="Times New Roman" w:hAnsi="Lato"/>
                <w:b/>
                <w:bCs/>
                <w:iCs/>
                <w:sz w:val="16"/>
                <w:szCs w:val="16"/>
              </w:rPr>
              <w:lastRenderedPageBreak/>
              <w:t>No.</w:t>
            </w:r>
          </w:p>
        </w:tc>
        <w:tc>
          <w:tcPr>
            <w:tcW w:w="2410" w:type="dxa"/>
            <w:vAlign w:val="center"/>
          </w:tcPr>
          <w:p w14:paraId="5205D57F" w14:textId="77777777" w:rsidR="00DF7C42" w:rsidRPr="00DF7C42" w:rsidRDefault="00DF7C42" w:rsidP="000E1F67">
            <w:pPr>
              <w:spacing w:after="0" w:line="240" w:lineRule="auto"/>
              <w:jc w:val="center"/>
              <w:rPr>
                <w:rFonts w:ascii="Lato" w:eastAsia="Times New Roman" w:hAnsi="Lato"/>
                <w:b/>
                <w:bCs/>
                <w:iCs/>
                <w:sz w:val="16"/>
                <w:szCs w:val="16"/>
              </w:rPr>
            </w:pPr>
            <w:r w:rsidRPr="00DF7C42">
              <w:rPr>
                <w:rFonts w:ascii="Lato" w:eastAsia="Times New Roman" w:hAnsi="Lato"/>
                <w:b/>
                <w:bCs/>
                <w:iCs/>
                <w:sz w:val="16"/>
                <w:szCs w:val="16"/>
              </w:rPr>
              <w:t>Nombre</w:t>
            </w:r>
          </w:p>
        </w:tc>
        <w:tc>
          <w:tcPr>
            <w:tcW w:w="2835" w:type="dxa"/>
            <w:shd w:val="clear" w:color="auto" w:fill="auto"/>
            <w:vAlign w:val="center"/>
          </w:tcPr>
          <w:p w14:paraId="44DC4A52" w14:textId="77777777" w:rsidR="00DF7C42" w:rsidRPr="00DF7C42" w:rsidRDefault="00DF7C42" w:rsidP="000E1F67">
            <w:pPr>
              <w:spacing w:after="0" w:line="240" w:lineRule="auto"/>
              <w:jc w:val="center"/>
              <w:rPr>
                <w:rFonts w:ascii="Lato" w:eastAsia="Times New Roman" w:hAnsi="Lato"/>
                <w:b/>
                <w:bCs/>
                <w:iCs/>
                <w:sz w:val="16"/>
                <w:szCs w:val="16"/>
              </w:rPr>
            </w:pPr>
            <w:r w:rsidRPr="00DF7C42">
              <w:rPr>
                <w:rFonts w:ascii="Lato" w:eastAsia="Times New Roman" w:hAnsi="Lato"/>
                <w:b/>
                <w:bCs/>
                <w:iCs/>
                <w:sz w:val="16"/>
                <w:szCs w:val="16"/>
              </w:rPr>
              <w:t>Asignado</w:t>
            </w:r>
          </w:p>
        </w:tc>
        <w:tc>
          <w:tcPr>
            <w:tcW w:w="1701" w:type="dxa"/>
            <w:shd w:val="clear" w:color="auto" w:fill="auto"/>
            <w:vAlign w:val="center"/>
          </w:tcPr>
          <w:p w14:paraId="521BF5D1" w14:textId="77777777" w:rsidR="00DF7C42" w:rsidRPr="00DF7C42" w:rsidRDefault="00DF7C42" w:rsidP="000E1F67">
            <w:pPr>
              <w:spacing w:after="0" w:line="240" w:lineRule="auto"/>
              <w:jc w:val="center"/>
              <w:rPr>
                <w:rFonts w:ascii="Lato" w:eastAsia="Times New Roman" w:hAnsi="Lato"/>
                <w:b/>
                <w:bCs/>
                <w:iCs/>
                <w:sz w:val="16"/>
                <w:szCs w:val="16"/>
              </w:rPr>
            </w:pPr>
            <w:r w:rsidRPr="00DF7C42">
              <w:rPr>
                <w:rFonts w:ascii="Lato" w:eastAsia="Times New Roman" w:hAnsi="Lato"/>
                <w:b/>
                <w:bCs/>
                <w:iCs/>
                <w:sz w:val="16"/>
                <w:szCs w:val="16"/>
              </w:rPr>
              <w:t>Nivel Propuesto</w:t>
            </w:r>
          </w:p>
        </w:tc>
      </w:tr>
      <w:tr w:rsidR="00DF7C42" w:rsidRPr="00DF7C42" w14:paraId="29F36E45" w14:textId="77777777" w:rsidTr="00B74406">
        <w:trPr>
          <w:trHeight w:val="384"/>
        </w:trPr>
        <w:tc>
          <w:tcPr>
            <w:tcW w:w="851" w:type="dxa"/>
            <w:vAlign w:val="center"/>
          </w:tcPr>
          <w:p w14:paraId="72128E5A"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1</w:t>
            </w:r>
          </w:p>
        </w:tc>
        <w:tc>
          <w:tcPr>
            <w:tcW w:w="2410" w:type="dxa"/>
            <w:vAlign w:val="center"/>
          </w:tcPr>
          <w:p w14:paraId="4CEC04F6"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María Domitila Aragón Grajeda</w:t>
            </w:r>
          </w:p>
        </w:tc>
        <w:tc>
          <w:tcPr>
            <w:tcW w:w="2835" w:type="dxa"/>
            <w:shd w:val="clear" w:color="auto" w:fill="auto"/>
            <w:vAlign w:val="center"/>
          </w:tcPr>
          <w:p w14:paraId="15872B5C"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Centro Regional de Justicia Alternativa Tlaxco</w:t>
            </w:r>
          </w:p>
        </w:tc>
        <w:tc>
          <w:tcPr>
            <w:tcW w:w="1701" w:type="dxa"/>
            <w:shd w:val="clear" w:color="auto" w:fill="auto"/>
            <w:vAlign w:val="center"/>
          </w:tcPr>
          <w:p w14:paraId="7D9721AA"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5</w:t>
            </w:r>
          </w:p>
        </w:tc>
      </w:tr>
      <w:tr w:rsidR="00DF7C42" w:rsidRPr="00DF7C42" w14:paraId="652918C0" w14:textId="77777777" w:rsidTr="00B74406">
        <w:trPr>
          <w:trHeight w:val="384"/>
        </w:trPr>
        <w:tc>
          <w:tcPr>
            <w:tcW w:w="851" w:type="dxa"/>
            <w:vAlign w:val="center"/>
          </w:tcPr>
          <w:p w14:paraId="7ADA1C1D"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2</w:t>
            </w:r>
          </w:p>
        </w:tc>
        <w:tc>
          <w:tcPr>
            <w:tcW w:w="2410" w:type="dxa"/>
            <w:vAlign w:val="center"/>
          </w:tcPr>
          <w:p w14:paraId="1C757694"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Genoveva González Muñoz</w:t>
            </w:r>
          </w:p>
        </w:tc>
        <w:tc>
          <w:tcPr>
            <w:tcW w:w="2835" w:type="dxa"/>
            <w:shd w:val="clear" w:color="auto" w:fill="auto"/>
            <w:vAlign w:val="center"/>
          </w:tcPr>
          <w:p w14:paraId="6152D0EC" w14:textId="3C9ABA9A"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Juzgado 1ro. Familiar de Cuauhtémoc</w:t>
            </w:r>
          </w:p>
        </w:tc>
        <w:tc>
          <w:tcPr>
            <w:tcW w:w="1701" w:type="dxa"/>
            <w:shd w:val="clear" w:color="auto" w:fill="auto"/>
            <w:vAlign w:val="center"/>
          </w:tcPr>
          <w:p w14:paraId="4125E0AD"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5</w:t>
            </w:r>
          </w:p>
        </w:tc>
      </w:tr>
      <w:tr w:rsidR="00DF7C42" w:rsidRPr="00DF7C42" w14:paraId="0C77D33D" w14:textId="77777777" w:rsidTr="00B74406">
        <w:trPr>
          <w:trHeight w:val="384"/>
        </w:trPr>
        <w:tc>
          <w:tcPr>
            <w:tcW w:w="851" w:type="dxa"/>
            <w:vAlign w:val="center"/>
          </w:tcPr>
          <w:p w14:paraId="74A757A9"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3</w:t>
            </w:r>
          </w:p>
        </w:tc>
        <w:tc>
          <w:tcPr>
            <w:tcW w:w="2410" w:type="dxa"/>
            <w:vAlign w:val="center"/>
          </w:tcPr>
          <w:p w14:paraId="52DAED66"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Ma. Guadalupe Santos Lira</w:t>
            </w:r>
          </w:p>
        </w:tc>
        <w:tc>
          <w:tcPr>
            <w:tcW w:w="2835" w:type="dxa"/>
            <w:shd w:val="clear" w:color="auto" w:fill="auto"/>
            <w:vAlign w:val="center"/>
          </w:tcPr>
          <w:p w14:paraId="33D23766"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Juzgado 4to. Familiar Cuauhtémoc</w:t>
            </w:r>
          </w:p>
        </w:tc>
        <w:tc>
          <w:tcPr>
            <w:tcW w:w="1701" w:type="dxa"/>
            <w:shd w:val="clear" w:color="auto" w:fill="auto"/>
            <w:vAlign w:val="center"/>
          </w:tcPr>
          <w:p w14:paraId="22A419A0"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5</w:t>
            </w:r>
          </w:p>
        </w:tc>
      </w:tr>
      <w:tr w:rsidR="00DF7C42" w:rsidRPr="00DF7C42" w14:paraId="70C4A4B1" w14:textId="77777777" w:rsidTr="00B74406">
        <w:trPr>
          <w:trHeight w:val="384"/>
        </w:trPr>
        <w:tc>
          <w:tcPr>
            <w:tcW w:w="851" w:type="dxa"/>
            <w:vAlign w:val="center"/>
          </w:tcPr>
          <w:p w14:paraId="6BEF82E8"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4</w:t>
            </w:r>
          </w:p>
        </w:tc>
        <w:tc>
          <w:tcPr>
            <w:tcW w:w="2410" w:type="dxa"/>
            <w:vAlign w:val="center"/>
          </w:tcPr>
          <w:p w14:paraId="5E7DDD83"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Juan Ignacio Bilbao Vázquez</w:t>
            </w:r>
          </w:p>
        </w:tc>
        <w:tc>
          <w:tcPr>
            <w:tcW w:w="2835" w:type="dxa"/>
            <w:shd w:val="clear" w:color="auto" w:fill="auto"/>
            <w:vAlign w:val="center"/>
          </w:tcPr>
          <w:p w14:paraId="1DA7E5B3"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Instituto de Especialización Judicial</w:t>
            </w:r>
          </w:p>
        </w:tc>
        <w:tc>
          <w:tcPr>
            <w:tcW w:w="1701" w:type="dxa"/>
            <w:shd w:val="clear" w:color="auto" w:fill="auto"/>
            <w:vAlign w:val="center"/>
          </w:tcPr>
          <w:p w14:paraId="4D23C836"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5</w:t>
            </w:r>
          </w:p>
        </w:tc>
      </w:tr>
      <w:tr w:rsidR="00DF7C42" w:rsidRPr="00DF7C42" w14:paraId="1281264A" w14:textId="77777777" w:rsidTr="00B74406">
        <w:trPr>
          <w:trHeight w:val="384"/>
        </w:trPr>
        <w:tc>
          <w:tcPr>
            <w:tcW w:w="851" w:type="dxa"/>
            <w:vAlign w:val="center"/>
          </w:tcPr>
          <w:p w14:paraId="42EF1BC7"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5</w:t>
            </w:r>
          </w:p>
        </w:tc>
        <w:tc>
          <w:tcPr>
            <w:tcW w:w="2410" w:type="dxa"/>
            <w:vAlign w:val="center"/>
          </w:tcPr>
          <w:p w14:paraId="6A097656"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Reyna Morales Rodríguez</w:t>
            </w:r>
          </w:p>
        </w:tc>
        <w:tc>
          <w:tcPr>
            <w:tcW w:w="2835" w:type="dxa"/>
            <w:shd w:val="clear" w:color="auto" w:fill="auto"/>
            <w:vAlign w:val="center"/>
          </w:tcPr>
          <w:p w14:paraId="080DA14E"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Juzgado Civil de Juárez</w:t>
            </w:r>
          </w:p>
        </w:tc>
        <w:tc>
          <w:tcPr>
            <w:tcW w:w="1701" w:type="dxa"/>
            <w:shd w:val="clear" w:color="auto" w:fill="auto"/>
            <w:vAlign w:val="center"/>
          </w:tcPr>
          <w:p w14:paraId="0DF1DB92"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6</w:t>
            </w:r>
          </w:p>
        </w:tc>
      </w:tr>
      <w:tr w:rsidR="00DF7C42" w:rsidRPr="00DF7C42" w14:paraId="500B4587" w14:textId="77777777" w:rsidTr="00B74406">
        <w:trPr>
          <w:trHeight w:val="384"/>
        </w:trPr>
        <w:tc>
          <w:tcPr>
            <w:tcW w:w="851" w:type="dxa"/>
            <w:vAlign w:val="center"/>
          </w:tcPr>
          <w:p w14:paraId="7FA6ABD6"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6</w:t>
            </w:r>
          </w:p>
        </w:tc>
        <w:tc>
          <w:tcPr>
            <w:tcW w:w="2410" w:type="dxa"/>
            <w:vAlign w:val="center"/>
          </w:tcPr>
          <w:p w14:paraId="381B3178"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Margarita Castillo Pérez</w:t>
            </w:r>
          </w:p>
        </w:tc>
        <w:tc>
          <w:tcPr>
            <w:tcW w:w="2835" w:type="dxa"/>
            <w:shd w:val="clear" w:color="auto" w:fill="auto"/>
            <w:vAlign w:val="center"/>
          </w:tcPr>
          <w:p w14:paraId="0645A4D6"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Contraloría</w:t>
            </w:r>
          </w:p>
        </w:tc>
        <w:tc>
          <w:tcPr>
            <w:tcW w:w="1701" w:type="dxa"/>
            <w:shd w:val="clear" w:color="auto" w:fill="auto"/>
            <w:vAlign w:val="center"/>
          </w:tcPr>
          <w:p w14:paraId="38D149DC" w14:textId="77777777" w:rsidR="00DF7C42" w:rsidRPr="00DF7C42" w:rsidRDefault="00DF7C42" w:rsidP="000E1F67">
            <w:pPr>
              <w:spacing w:after="0" w:line="240" w:lineRule="auto"/>
              <w:jc w:val="center"/>
              <w:rPr>
                <w:rFonts w:ascii="Lato" w:eastAsia="Times New Roman" w:hAnsi="Lato"/>
                <w:iCs/>
                <w:sz w:val="16"/>
                <w:szCs w:val="16"/>
              </w:rPr>
            </w:pPr>
            <w:r w:rsidRPr="00DF7C42">
              <w:rPr>
                <w:rFonts w:ascii="Lato" w:eastAsia="Times New Roman" w:hAnsi="Lato"/>
                <w:iCs/>
                <w:sz w:val="16"/>
                <w:szCs w:val="16"/>
              </w:rPr>
              <w:t>6</w:t>
            </w:r>
          </w:p>
        </w:tc>
      </w:tr>
    </w:tbl>
    <w:p w14:paraId="72154444" w14:textId="77777777" w:rsidR="00DF7C42" w:rsidRDefault="00DF7C42" w:rsidP="00DF7C42">
      <w:pPr>
        <w:pStyle w:val="Acuerdo25"/>
        <w:rPr>
          <w:rFonts w:cs="Calibri"/>
          <w:bCs/>
          <w:i w:val="0"/>
          <w:iCs/>
          <w:sz w:val="22"/>
        </w:rPr>
      </w:pPr>
    </w:p>
    <w:p w14:paraId="05038021" w14:textId="685077EA" w:rsidR="00DF7C42" w:rsidRPr="00DF7C42" w:rsidRDefault="00DF7C42" w:rsidP="00DF7C42">
      <w:pPr>
        <w:pStyle w:val="Acuerdo25"/>
        <w:spacing w:line="480" w:lineRule="auto"/>
        <w:rPr>
          <w:rFonts w:cs="Calibri"/>
          <w:bCs/>
          <w:i w:val="0"/>
          <w:iCs/>
          <w:sz w:val="22"/>
        </w:rPr>
      </w:pPr>
      <w:r w:rsidRPr="00DF7C42">
        <w:rPr>
          <w:rFonts w:cs="Calibri"/>
          <w:bCs/>
          <w:i w:val="0"/>
          <w:iCs/>
          <w:sz w:val="22"/>
        </w:rPr>
        <w:t>Al respecto, tomando en consideración el estudio de viabilidad y procedencia realizado por la Comisión de Administración, respecto de las solicitudes analizadas en el inciso C), tomando como parámetro los principios que rigen el servicio público como son: disciplina, honestidad, lealtad, honradez, puntualidad, integridad, eficiencia, este Órgano Colegiado coincide con las propuestas de renivelaciones. En ese sentido, con fundamento en lo dispuesto por los artículos 61 y 68 de la Ley Orgánica del Poder Judicial del Estado, 40 y 47 fracciones II y X del Reglamento del Consejo de la Judicatura del Estado, se determina:</w:t>
      </w:r>
    </w:p>
    <w:p w14:paraId="725736C5" w14:textId="60EFAC01" w:rsidR="00DF7C42" w:rsidRDefault="00DF7C42" w:rsidP="00DF7C42">
      <w:pPr>
        <w:pStyle w:val="Acuerdo3"/>
        <w:numPr>
          <w:ilvl w:val="0"/>
          <w:numId w:val="35"/>
        </w:numPr>
        <w:spacing w:line="480" w:lineRule="auto"/>
        <w:rPr>
          <w:i w:val="0"/>
          <w:sz w:val="22"/>
          <w:szCs w:val="22"/>
        </w:rPr>
      </w:pPr>
      <w:r w:rsidRPr="00DF7C42">
        <w:rPr>
          <w:i w:val="0"/>
          <w:sz w:val="22"/>
          <w:szCs w:val="22"/>
        </w:rPr>
        <w:t>Tomar conocimiento del oficio de cuenta.</w:t>
      </w:r>
    </w:p>
    <w:p w14:paraId="6DB1454F" w14:textId="62293D88" w:rsidR="00DF7C42" w:rsidRPr="00DF7C42" w:rsidRDefault="00DF7C42" w:rsidP="00DF7C42">
      <w:pPr>
        <w:pStyle w:val="Acuerdo3"/>
        <w:numPr>
          <w:ilvl w:val="0"/>
          <w:numId w:val="35"/>
        </w:numPr>
        <w:spacing w:line="480" w:lineRule="auto"/>
        <w:rPr>
          <w:i w:val="0"/>
          <w:sz w:val="22"/>
          <w:szCs w:val="22"/>
        </w:rPr>
      </w:pPr>
      <w:r w:rsidRPr="00DF7C42">
        <w:rPr>
          <w:i w:val="0"/>
          <w:sz w:val="22"/>
        </w:rPr>
        <w:t xml:space="preserve">Por las razones expuestas, se aprueban las renivelaciones analizadas por la Comisión de Administración; para tal efecto se instruye a la </w:t>
      </w:r>
      <w:proofErr w:type="gramStart"/>
      <w:r w:rsidRPr="00DF7C42">
        <w:rPr>
          <w:i w:val="0"/>
          <w:sz w:val="22"/>
        </w:rPr>
        <w:t>Secretaria Ejecutiva</w:t>
      </w:r>
      <w:proofErr w:type="gramEnd"/>
      <w:r w:rsidRPr="00DF7C42">
        <w:rPr>
          <w:i w:val="0"/>
          <w:sz w:val="22"/>
        </w:rPr>
        <w:t>, adecuar los nombramientos de los servidores públicos conforme a las renivelaciones autorizadas, con efectos a partir del uno de agosto del año en curso, en los términos siguientes:</w:t>
      </w:r>
    </w:p>
    <w:tbl>
      <w:tblPr>
        <w:tblStyle w:val="Tablaconcuadrcula"/>
        <w:tblW w:w="7083" w:type="dxa"/>
        <w:tblInd w:w="704" w:type="dxa"/>
        <w:tblLayout w:type="fixed"/>
        <w:tblLook w:val="04A0" w:firstRow="1" w:lastRow="0" w:firstColumn="1" w:lastColumn="0" w:noHBand="0" w:noVBand="1"/>
      </w:tblPr>
      <w:tblGrid>
        <w:gridCol w:w="709"/>
        <w:gridCol w:w="1652"/>
        <w:gridCol w:w="1608"/>
        <w:gridCol w:w="753"/>
        <w:gridCol w:w="1373"/>
        <w:gridCol w:w="988"/>
      </w:tblGrid>
      <w:tr w:rsidR="00DF7C42" w:rsidRPr="00DF7C42" w14:paraId="615A5544" w14:textId="77777777" w:rsidTr="00B74406">
        <w:trPr>
          <w:trHeight w:hRule="exact" w:val="785"/>
        </w:trPr>
        <w:tc>
          <w:tcPr>
            <w:tcW w:w="709" w:type="dxa"/>
            <w:vAlign w:val="center"/>
          </w:tcPr>
          <w:p w14:paraId="1BAC769A" w14:textId="77777777" w:rsidR="00DF7C42" w:rsidRPr="00DF7C42" w:rsidRDefault="00DF7C42" w:rsidP="000E1F67">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No.</w:t>
            </w:r>
          </w:p>
        </w:tc>
        <w:tc>
          <w:tcPr>
            <w:tcW w:w="1652" w:type="dxa"/>
            <w:vAlign w:val="center"/>
          </w:tcPr>
          <w:p w14:paraId="424EB3BC" w14:textId="77777777" w:rsidR="00DF7C42" w:rsidRPr="00DF7C42" w:rsidRDefault="00DF7C42" w:rsidP="000E1F67">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Nombre</w:t>
            </w:r>
          </w:p>
        </w:tc>
        <w:tc>
          <w:tcPr>
            <w:tcW w:w="1608" w:type="dxa"/>
            <w:shd w:val="clear" w:color="auto" w:fill="auto"/>
            <w:vAlign w:val="center"/>
          </w:tcPr>
          <w:p w14:paraId="6051F934" w14:textId="77777777" w:rsidR="00DF7C42" w:rsidRPr="00DF7C42" w:rsidRDefault="00DF7C42" w:rsidP="000E1F67">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Asignado</w:t>
            </w:r>
          </w:p>
        </w:tc>
        <w:tc>
          <w:tcPr>
            <w:tcW w:w="753" w:type="dxa"/>
            <w:shd w:val="clear" w:color="auto" w:fill="auto"/>
            <w:vAlign w:val="center"/>
          </w:tcPr>
          <w:p w14:paraId="43D22BCA" w14:textId="5FCCAFC5" w:rsidR="00DF7C42" w:rsidRPr="00DF7C42" w:rsidRDefault="00DF7C42" w:rsidP="000E1F67">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 xml:space="preserve">Nivel </w:t>
            </w:r>
          </w:p>
        </w:tc>
        <w:tc>
          <w:tcPr>
            <w:tcW w:w="1373" w:type="dxa"/>
            <w:shd w:val="clear" w:color="auto" w:fill="auto"/>
            <w:vAlign w:val="center"/>
          </w:tcPr>
          <w:p w14:paraId="6B9569A9" w14:textId="77777777" w:rsidR="00DF7C42" w:rsidRPr="00DF7C42" w:rsidRDefault="00DF7C42" w:rsidP="000E1F67">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Denominación</w:t>
            </w:r>
          </w:p>
          <w:p w14:paraId="70E6AD6F" w14:textId="5D74F986" w:rsidR="00DF7C42" w:rsidRPr="00DF7C42" w:rsidRDefault="00DF7C42" w:rsidP="000E1F67">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 xml:space="preserve"> del Puesto</w:t>
            </w:r>
          </w:p>
        </w:tc>
        <w:tc>
          <w:tcPr>
            <w:tcW w:w="988" w:type="dxa"/>
            <w:vAlign w:val="center"/>
          </w:tcPr>
          <w:p w14:paraId="5C987F59" w14:textId="77777777" w:rsidR="00DF7C42" w:rsidRPr="00DF7C42" w:rsidRDefault="00DF7C42" w:rsidP="000E1F67">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Régimen</w:t>
            </w:r>
          </w:p>
        </w:tc>
      </w:tr>
      <w:tr w:rsidR="00DF7C42" w:rsidRPr="00DF7C42" w14:paraId="0DBA7DF1" w14:textId="77777777" w:rsidTr="00B74406">
        <w:trPr>
          <w:trHeight w:val="399"/>
        </w:trPr>
        <w:tc>
          <w:tcPr>
            <w:tcW w:w="709" w:type="dxa"/>
            <w:vAlign w:val="center"/>
          </w:tcPr>
          <w:p w14:paraId="61860D09"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1</w:t>
            </w:r>
          </w:p>
        </w:tc>
        <w:tc>
          <w:tcPr>
            <w:tcW w:w="1652" w:type="dxa"/>
            <w:vAlign w:val="center"/>
          </w:tcPr>
          <w:p w14:paraId="6EAEEB5B"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María Domitila Aragón Grajeda</w:t>
            </w:r>
          </w:p>
        </w:tc>
        <w:tc>
          <w:tcPr>
            <w:tcW w:w="1608" w:type="dxa"/>
            <w:shd w:val="clear" w:color="auto" w:fill="auto"/>
            <w:vAlign w:val="center"/>
          </w:tcPr>
          <w:p w14:paraId="47880123"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Centro Regional de Justicia Alternativa Tlaxco</w:t>
            </w:r>
          </w:p>
        </w:tc>
        <w:tc>
          <w:tcPr>
            <w:tcW w:w="753" w:type="dxa"/>
            <w:shd w:val="clear" w:color="auto" w:fill="auto"/>
            <w:vAlign w:val="center"/>
          </w:tcPr>
          <w:p w14:paraId="47A077F4"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5</w:t>
            </w:r>
          </w:p>
        </w:tc>
        <w:tc>
          <w:tcPr>
            <w:tcW w:w="1373" w:type="dxa"/>
            <w:shd w:val="clear" w:color="auto" w:fill="auto"/>
            <w:vAlign w:val="center"/>
          </w:tcPr>
          <w:p w14:paraId="7226961E"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Auxiliar Administrativa</w:t>
            </w:r>
          </w:p>
        </w:tc>
        <w:tc>
          <w:tcPr>
            <w:tcW w:w="988" w:type="dxa"/>
            <w:vAlign w:val="center"/>
          </w:tcPr>
          <w:p w14:paraId="4D59EBDE"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Confianza</w:t>
            </w:r>
          </w:p>
        </w:tc>
      </w:tr>
      <w:tr w:rsidR="00DF7C42" w:rsidRPr="00DF7C42" w14:paraId="136CB99B" w14:textId="77777777" w:rsidTr="00B74406">
        <w:trPr>
          <w:trHeight w:hRule="exact" w:val="399"/>
        </w:trPr>
        <w:tc>
          <w:tcPr>
            <w:tcW w:w="709" w:type="dxa"/>
            <w:vAlign w:val="center"/>
          </w:tcPr>
          <w:p w14:paraId="467E354E"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2</w:t>
            </w:r>
          </w:p>
        </w:tc>
        <w:tc>
          <w:tcPr>
            <w:tcW w:w="1652" w:type="dxa"/>
            <w:vAlign w:val="center"/>
          </w:tcPr>
          <w:p w14:paraId="72CFD85C"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Genoveva González Muñoz</w:t>
            </w:r>
          </w:p>
        </w:tc>
        <w:tc>
          <w:tcPr>
            <w:tcW w:w="1608" w:type="dxa"/>
            <w:shd w:val="clear" w:color="auto" w:fill="auto"/>
            <w:vAlign w:val="center"/>
          </w:tcPr>
          <w:p w14:paraId="2AAC3843" w14:textId="4DD85B84"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Juzgado 1ro. Familiar de Cuauhtémoc</w:t>
            </w:r>
          </w:p>
        </w:tc>
        <w:tc>
          <w:tcPr>
            <w:tcW w:w="753" w:type="dxa"/>
            <w:shd w:val="clear" w:color="auto" w:fill="auto"/>
            <w:vAlign w:val="center"/>
          </w:tcPr>
          <w:p w14:paraId="2BF7191D"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5</w:t>
            </w:r>
          </w:p>
        </w:tc>
        <w:tc>
          <w:tcPr>
            <w:tcW w:w="1373" w:type="dxa"/>
            <w:shd w:val="clear" w:color="auto" w:fill="auto"/>
            <w:vAlign w:val="center"/>
          </w:tcPr>
          <w:p w14:paraId="418B3EE8"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Auxiliar Administrativa</w:t>
            </w:r>
          </w:p>
        </w:tc>
        <w:tc>
          <w:tcPr>
            <w:tcW w:w="988" w:type="dxa"/>
            <w:vAlign w:val="center"/>
          </w:tcPr>
          <w:p w14:paraId="15F92E2A"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Interina</w:t>
            </w:r>
          </w:p>
        </w:tc>
      </w:tr>
      <w:tr w:rsidR="00DF7C42" w:rsidRPr="00DF7C42" w14:paraId="069ECCB4" w14:textId="77777777" w:rsidTr="00B74406">
        <w:trPr>
          <w:trHeight w:hRule="exact" w:val="399"/>
        </w:trPr>
        <w:tc>
          <w:tcPr>
            <w:tcW w:w="709" w:type="dxa"/>
            <w:vAlign w:val="center"/>
          </w:tcPr>
          <w:p w14:paraId="4D193990"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3</w:t>
            </w:r>
          </w:p>
        </w:tc>
        <w:tc>
          <w:tcPr>
            <w:tcW w:w="1652" w:type="dxa"/>
            <w:vAlign w:val="center"/>
          </w:tcPr>
          <w:p w14:paraId="5BC22360"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Ma. Guadalupe Santos Lira</w:t>
            </w:r>
          </w:p>
        </w:tc>
        <w:tc>
          <w:tcPr>
            <w:tcW w:w="1608" w:type="dxa"/>
            <w:shd w:val="clear" w:color="auto" w:fill="auto"/>
            <w:vAlign w:val="center"/>
          </w:tcPr>
          <w:p w14:paraId="41D40074"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Juzgado 4to. Familiar Cuauhtémoc</w:t>
            </w:r>
          </w:p>
        </w:tc>
        <w:tc>
          <w:tcPr>
            <w:tcW w:w="753" w:type="dxa"/>
            <w:shd w:val="clear" w:color="auto" w:fill="auto"/>
            <w:vAlign w:val="center"/>
          </w:tcPr>
          <w:p w14:paraId="7D222F2A"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5</w:t>
            </w:r>
          </w:p>
        </w:tc>
        <w:tc>
          <w:tcPr>
            <w:tcW w:w="1373" w:type="dxa"/>
            <w:shd w:val="clear" w:color="auto" w:fill="auto"/>
            <w:vAlign w:val="center"/>
          </w:tcPr>
          <w:p w14:paraId="237853F9"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Auxiliar Administrativa</w:t>
            </w:r>
          </w:p>
        </w:tc>
        <w:tc>
          <w:tcPr>
            <w:tcW w:w="988" w:type="dxa"/>
            <w:vAlign w:val="center"/>
          </w:tcPr>
          <w:p w14:paraId="5A3A38B8"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Confianza</w:t>
            </w:r>
          </w:p>
        </w:tc>
      </w:tr>
      <w:tr w:rsidR="00DF7C42" w:rsidRPr="00DF7C42" w14:paraId="40EE15CA" w14:textId="77777777" w:rsidTr="00B74406">
        <w:trPr>
          <w:trHeight w:hRule="exact" w:val="399"/>
        </w:trPr>
        <w:tc>
          <w:tcPr>
            <w:tcW w:w="709" w:type="dxa"/>
            <w:vAlign w:val="center"/>
          </w:tcPr>
          <w:p w14:paraId="151FD169"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4</w:t>
            </w:r>
          </w:p>
        </w:tc>
        <w:tc>
          <w:tcPr>
            <w:tcW w:w="1652" w:type="dxa"/>
            <w:vAlign w:val="center"/>
          </w:tcPr>
          <w:p w14:paraId="00B16F95"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Juan Ignacio Bilbao Vázquez</w:t>
            </w:r>
          </w:p>
        </w:tc>
        <w:tc>
          <w:tcPr>
            <w:tcW w:w="1608" w:type="dxa"/>
            <w:shd w:val="clear" w:color="auto" w:fill="auto"/>
            <w:vAlign w:val="center"/>
          </w:tcPr>
          <w:p w14:paraId="321250B7"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Instituto de Especialización Judicial</w:t>
            </w:r>
          </w:p>
        </w:tc>
        <w:tc>
          <w:tcPr>
            <w:tcW w:w="753" w:type="dxa"/>
            <w:shd w:val="clear" w:color="auto" w:fill="auto"/>
            <w:vAlign w:val="center"/>
          </w:tcPr>
          <w:p w14:paraId="03AF4F0E"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5</w:t>
            </w:r>
          </w:p>
        </w:tc>
        <w:tc>
          <w:tcPr>
            <w:tcW w:w="1373" w:type="dxa"/>
            <w:shd w:val="clear" w:color="auto" w:fill="auto"/>
            <w:vAlign w:val="center"/>
          </w:tcPr>
          <w:p w14:paraId="77789181"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Auxiliar Administrativo</w:t>
            </w:r>
          </w:p>
        </w:tc>
        <w:tc>
          <w:tcPr>
            <w:tcW w:w="988" w:type="dxa"/>
            <w:vAlign w:val="center"/>
          </w:tcPr>
          <w:p w14:paraId="6772FA02"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Interino</w:t>
            </w:r>
          </w:p>
        </w:tc>
      </w:tr>
      <w:tr w:rsidR="00DF7C42" w:rsidRPr="00DF7C42" w14:paraId="788BC04F" w14:textId="77777777" w:rsidTr="00B74406">
        <w:trPr>
          <w:trHeight w:hRule="exact" w:val="399"/>
        </w:trPr>
        <w:tc>
          <w:tcPr>
            <w:tcW w:w="709" w:type="dxa"/>
            <w:vAlign w:val="center"/>
          </w:tcPr>
          <w:p w14:paraId="08C6B1EA"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5</w:t>
            </w:r>
          </w:p>
        </w:tc>
        <w:tc>
          <w:tcPr>
            <w:tcW w:w="1652" w:type="dxa"/>
            <w:vAlign w:val="center"/>
          </w:tcPr>
          <w:p w14:paraId="49A41514"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Reyna Morales Rodríguez</w:t>
            </w:r>
          </w:p>
        </w:tc>
        <w:tc>
          <w:tcPr>
            <w:tcW w:w="1608" w:type="dxa"/>
            <w:shd w:val="clear" w:color="auto" w:fill="auto"/>
            <w:vAlign w:val="center"/>
          </w:tcPr>
          <w:p w14:paraId="36C98D83"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Juzgado Civil de Juárez</w:t>
            </w:r>
          </w:p>
        </w:tc>
        <w:tc>
          <w:tcPr>
            <w:tcW w:w="753" w:type="dxa"/>
            <w:shd w:val="clear" w:color="auto" w:fill="auto"/>
            <w:vAlign w:val="center"/>
          </w:tcPr>
          <w:p w14:paraId="6D46ADFC"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6</w:t>
            </w:r>
          </w:p>
        </w:tc>
        <w:tc>
          <w:tcPr>
            <w:tcW w:w="1373" w:type="dxa"/>
            <w:shd w:val="clear" w:color="auto" w:fill="auto"/>
            <w:vAlign w:val="center"/>
          </w:tcPr>
          <w:p w14:paraId="4B8D7CC1"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Analista</w:t>
            </w:r>
          </w:p>
        </w:tc>
        <w:tc>
          <w:tcPr>
            <w:tcW w:w="988" w:type="dxa"/>
            <w:vAlign w:val="center"/>
          </w:tcPr>
          <w:p w14:paraId="0DF7DAA6" w14:textId="77777777" w:rsidR="00DF7C42" w:rsidRPr="00DF7C42" w:rsidRDefault="00DF7C42" w:rsidP="000E1F67">
            <w:pPr>
              <w:spacing w:after="0" w:line="240" w:lineRule="auto"/>
              <w:jc w:val="center"/>
              <w:rPr>
                <w:rFonts w:ascii="Lato" w:eastAsia="Times New Roman" w:hAnsi="Lato"/>
                <w:iCs/>
                <w:sz w:val="14"/>
                <w:szCs w:val="14"/>
              </w:rPr>
            </w:pPr>
            <w:r w:rsidRPr="00DF7C42">
              <w:rPr>
                <w:rFonts w:ascii="Lato" w:eastAsia="Times New Roman" w:hAnsi="Lato"/>
                <w:iCs/>
                <w:sz w:val="14"/>
                <w:szCs w:val="14"/>
              </w:rPr>
              <w:t>Confianza</w:t>
            </w:r>
          </w:p>
        </w:tc>
      </w:tr>
      <w:tr w:rsidR="00DF7C42" w:rsidRPr="00DF7C42" w14:paraId="2C5E1255" w14:textId="77777777" w:rsidTr="00B74406">
        <w:trPr>
          <w:trHeight w:hRule="exact" w:val="399"/>
        </w:trPr>
        <w:tc>
          <w:tcPr>
            <w:tcW w:w="709" w:type="dxa"/>
            <w:vAlign w:val="center"/>
          </w:tcPr>
          <w:p w14:paraId="245D84C5" w14:textId="77777777" w:rsidR="00DF7C42" w:rsidRPr="00DF7C42" w:rsidRDefault="00DF7C42" w:rsidP="000E1F67">
            <w:pPr>
              <w:spacing w:line="240" w:lineRule="auto"/>
              <w:jc w:val="center"/>
              <w:rPr>
                <w:rFonts w:ascii="Lato" w:eastAsia="Times New Roman" w:hAnsi="Lato"/>
                <w:iCs/>
                <w:sz w:val="14"/>
                <w:szCs w:val="14"/>
              </w:rPr>
            </w:pPr>
            <w:r w:rsidRPr="00DF7C42">
              <w:rPr>
                <w:rFonts w:ascii="Lato" w:eastAsia="Times New Roman" w:hAnsi="Lato"/>
                <w:iCs/>
                <w:sz w:val="14"/>
                <w:szCs w:val="14"/>
              </w:rPr>
              <w:t>6</w:t>
            </w:r>
          </w:p>
        </w:tc>
        <w:tc>
          <w:tcPr>
            <w:tcW w:w="1652" w:type="dxa"/>
            <w:vAlign w:val="center"/>
          </w:tcPr>
          <w:p w14:paraId="32BB4CF6" w14:textId="77777777" w:rsidR="00DF7C42" w:rsidRPr="00DF7C42" w:rsidRDefault="00DF7C42" w:rsidP="000E1F67">
            <w:pPr>
              <w:spacing w:line="240" w:lineRule="auto"/>
              <w:jc w:val="center"/>
              <w:rPr>
                <w:rFonts w:ascii="Lato" w:eastAsia="Times New Roman" w:hAnsi="Lato"/>
                <w:iCs/>
                <w:sz w:val="14"/>
                <w:szCs w:val="14"/>
              </w:rPr>
            </w:pPr>
            <w:r w:rsidRPr="00DF7C42">
              <w:rPr>
                <w:rFonts w:ascii="Lato" w:eastAsia="Times New Roman" w:hAnsi="Lato"/>
                <w:iCs/>
                <w:sz w:val="14"/>
                <w:szCs w:val="14"/>
              </w:rPr>
              <w:t>Margarita Castillo Pérez</w:t>
            </w:r>
          </w:p>
        </w:tc>
        <w:tc>
          <w:tcPr>
            <w:tcW w:w="1608" w:type="dxa"/>
            <w:shd w:val="clear" w:color="auto" w:fill="auto"/>
            <w:vAlign w:val="center"/>
          </w:tcPr>
          <w:p w14:paraId="56845993" w14:textId="77777777" w:rsidR="00DF7C42" w:rsidRPr="00DF7C42" w:rsidRDefault="00DF7C42" w:rsidP="000E1F67">
            <w:pPr>
              <w:spacing w:line="240" w:lineRule="auto"/>
              <w:jc w:val="center"/>
              <w:rPr>
                <w:rFonts w:ascii="Lato" w:eastAsia="Times New Roman" w:hAnsi="Lato"/>
                <w:iCs/>
                <w:sz w:val="14"/>
                <w:szCs w:val="14"/>
              </w:rPr>
            </w:pPr>
            <w:r w:rsidRPr="00DF7C42">
              <w:rPr>
                <w:rFonts w:ascii="Lato" w:eastAsia="Times New Roman" w:hAnsi="Lato"/>
                <w:iCs/>
                <w:sz w:val="14"/>
                <w:szCs w:val="14"/>
              </w:rPr>
              <w:t>Contraloría</w:t>
            </w:r>
          </w:p>
        </w:tc>
        <w:tc>
          <w:tcPr>
            <w:tcW w:w="753" w:type="dxa"/>
            <w:shd w:val="clear" w:color="auto" w:fill="auto"/>
            <w:vAlign w:val="center"/>
          </w:tcPr>
          <w:p w14:paraId="2E6D3EEF" w14:textId="77777777" w:rsidR="00DF7C42" w:rsidRPr="00DF7C42" w:rsidRDefault="00DF7C42" w:rsidP="000E1F67">
            <w:pPr>
              <w:spacing w:line="240" w:lineRule="auto"/>
              <w:jc w:val="center"/>
              <w:rPr>
                <w:rFonts w:ascii="Lato" w:eastAsia="Times New Roman" w:hAnsi="Lato"/>
                <w:iCs/>
                <w:sz w:val="14"/>
                <w:szCs w:val="14"/>
              </w:rPr>
            </w:pPr>
            <w:r w:rsidRPr="00DF7C42">
              <w:rPr>
                <w:rFonts w:ascii="Lato" w:eastAsia="Times New Roman" w:hAnsi="Lato"/>
                <w:iCs/>
                <w:sz w:val="14"/>
                <w:szCs w:val="14"/>
              </w:rPr>
              <w:t>6</w:t>
            </w:r>
          </w:p>
        </w:tc>
        <w:tc>
          <w:tcPr>
            <w:tcW w:w="1373" w:type="dxa"/>
            <w:shd w:val="clear" w:color="auto" w:fill="auto"/>
            <w:vAlign w:val="center"/>
          </w:tcPr>
          <w:p w14:paraId="30142B32" w14:textId="77777777" w:rsidR="00DF7C42" w:rsidRPr="00DF7C42" w:rsidRDefault="00DF7C42" w:rsidP="000E1F67">
            <w:pPr>
              <w:spacing w:line="240" w:lineRule="auto"/>
              <w:jc w:val="center"/>
              <w:rPr>
                <w:rFonts w:ascii="Lato" w:eastAsia="Times New Roman" w:hAnsi="Lato"/>
                <w:iCs/>
                <w:sz w:val="14"/>
                <w:szCs w:val="14"/>
              </w:rPr>
            </w:pPr>
            <w:r w:rsidRPr="00DF7C42">
              <w:rPr>
                <w:rFonts w:ascii="Lato" w:eastAsia="Times New Roman" w:hAnsi="Lato"/>
                <w:iCs/>
                <w:sz w:val="14"/>
                <w:szCs w:val="14"/>
              </w:rPr>
              <w:t>Analista</w:t>
            </w:r>
          </w:p>
        </w:tc>
        <w:tc>
          <w:tcPr>
            <w:tcW w:w="988" w:type="dxa"/>
            <w:vAlign w:val="center"/>
          </w:tcPr>
          <w:p w14:paraId="10C9E4E0" w14:textId="77777777" w:rsidR="00DF7C42" w:rsidRPr="00DF7C42" w:rsidRDefault="00DF7C42" w:rsidP="000E1F67">
            <w:pPr>
              <w:spacing w:line="240" w:lineRule="auto"/>
              <w:jc w:val="center"/>
              <w:rPr>
                <w:rFonts w:ascii="Lato" w:eastAsia="Times New Roman" w:hAnsi="Lato"/>
                <w:iCs/>
                <w:sz w:val="14"/>
                <w:szCs w:val="14"/>
              </w:rPr>
            </w:pPr>
            <w:r w:rsidRPr="00DF7C42">
              <w:rPr>
                <w:rFonts w:ascii="Lato" w:eastAsia="Times New Roman" w:hAnsi="Lato"/>
                <w:iCs/>
                <w:sz w:val="14"/>
                <w:szCs w:val="14"/>
              </w:rPr>
              <w:t>Interina</w:t>
            </w:r>
          </w:p>
        </w:tc>
      </w:tr>
    </w:tbl>
    <w:p w14:paraId="4ED4AA3E" w14:textId="77777777" w:rsidR="00DF7C42" w:rsidRDefault="00DF7C42" w:rsidP="000E1F67">
      <w:pPr>
        <w:pStyle w:val="Acuerdo25"/>
        <w:rPr>
          <w:i w:val="0"/>
          <w:iCs/>
          <w:sz w:val="22"/>
        </w:rPr>
      </w:pPr>
    </w:p>
    <w:p w14:paraId="7ABF9CDA" w14:textId="64593F0C" w:rsidR="00F9276C" w:rsidRPr="00DF7C42" w:rsidRDefault="00DF7C42" w:rsidP="00DF7C42">
      <w:pPr>
        <w:pStyle w:val="Acuerdo25"/>
        <w:spacing w:line="480" w:lineRule="auto"/>
        <w:rPr>
          <w:rFonts w:cstheme="minorHAnsi"/>
          <w:i w:val="0"/>
          <w:iCs/>
          <w:sz w:val="22"/>
        </w:rPr>
      </w:pPr>
      <w:r w:rsidRPr="00DF7C42">
        <w:rPr>
          <w:i w:val="0"/>
          <w:iCs/>
          <w:sz w:val="22"/>
        </w:rPr>
        <w:t xml:space="preserve">Comuníquese esta determinación al Tesorero y Contralor del Poder Judicial del Estado, a los servidores públicos con la emisión de sus nombramientos y en vía </w:t>
      </w:r>
      <w:r w:rsidRPr="00DF7C42">
        <w:rPr>
          <w:i w:val="0"/>
          <w:iCs/>
          <w:sz w:val="22"/>
        </w:rPr>
        <w:lastRenderedPageBreak/>
        <w:t xml:space="preserve">de reiteración a la </w:t>
      </w:r>
      <w:proofErr w:type="gramStart"/>
      <w:r w:rsidRPr="00DF7C42">
        <w:rPr>
          <w:i w:val="0"/>
          <w:iCs/>
          <w:sz w:val="22"/>
        </w:rPr>
        <w:t>Consejera</w:t>
      </w:r>
      <w:proofErr w:type="gramEnd"/>
      <w:r w:rsidRPr="00DF7C42">
        <w:rPr>
          <w:i w:val="0"/>
          <w:iCs/>
          <w:sz w:val="22"/>
        </w:rPr>
        <w:t xml:space="preserve"> Violeta Fernández Vázquez.</w:t>
      </w:r>
      <w:r w:rsidR="00F9276C" w:rsidRPr="004354B7">
        <w:rPr>
          <w:color w:val="FF0000"/>
        </w:rPr>
        <w:t xml:space="preserve"> </w:t>
      </w:r>
      <w:r w:rsidR="00F9276C" w:rsidRPr="00DF7C42">
        <w:rPr>
          <w:rFonts w:cstheme="minorHAnsi"/>
          <w:b/>
          <w:bCs/>
          <w:i w:val="0"/>
          <w:iCs/>
          <w:sz w:val="22"/>
          <w:u w:val="single"/>
        </w:rPr>
        <w:t>APROBADO POR UNANIMIDAD DE VOTOS</w:t>
      </w:r>
    </w:p>
    <w:p w14:paraId="065C0B10" w14:textId="670F4AAA" w:rsidR="00DF7C42" w:rsidRPr="00DF7C42" w:rsidRDefault="00DF7C42" w:rsidP="000E1F67">
      <w:pPr>
        <w:pStyle w:val="Acuedo1"/>
        <w:spacing w:after="0" w:line="480" w:lineRule="auto"/>
        <w:ind w:firstLine="851"/>
        <w:rPr>
          <w:i w:val="0"/>
          <w:iCs/>
          <w:sz w:val="22"/>
        </w:rPr>
      </w:pPr>
      <w:r w:rsidRPr="00DF7C42">
        <w:rPr>
          <w:i w:val="0"/>
          <w:iCs/>
          <w:sz w:val="22"/>
        </w:rPr>
        <w:t xml:space="preserve">ACUERDO XXXV/64/2025. Oficio número CJET/100/2025, signado por la </w:t>
      </w:r>
      <w:proofErr w:type="gramStart"/>
      <w:r w:rsidRPr="00DF7C42">
        <w:rPr>
          <w:i w:val="0"/>
          <w:iCs/>
          <w:sz w:val="22"/>
        </w:rPr>
        <w:t>Consejera</w:t>
      </w:r>
      <w:proofErr w:type="gramEnd"/>
      <w:r w:rsidRPr="00DF7C42">
        <w:rPr>
          <w:i w:val="0"/>
          <w:iCs/>
          <w:sz w:val="22"/>
        </w:rPr>
        <w:t xml:space="preserve"> Violeta Fernández Vázquez, recibido el dos de julio de dos mil veinticinco. - - - - - - - - - - - - - - - - - - - - - - - - - - - - -</w:t>
      </w:r>
      <w:r>
        <w:rPr>
          <w:i w:val="0"/>
          <w:iCs/>
          <w:sz w:val="22"/>
        </w:rPr>
        <w:t xml:space="preserve"> - - - - - - - - - - - - - - - - - - - </w:t>
      </w:r>
      <w:r w:rsidRPr="00DF7C42">
        <w:rPr>
          <w:i w:val="0"/>
          <w:iCs/>
          <w:sz w:val="22"/>
        </w:rPr>
        <w:t xml:space="preserve"> </w:t>
      </w:r>
    </w:p>
    <w:p w14:paraId="1421088E" w14:textId="6B4F22B8" w:rsidR="00DF7C42" w:rsidRPr="00DF7C42" w:rsidRDefault="00DF7C42" w:rsidP="000E1F67">
      <w:pPr>
        <w:pStyle w:val="Acuerdo25"/>
        <w:spacing w:before="0" w:after="0" w:line="480" w:lineRule="auto"/>
        <w:rPr>
          <w:rFonts w:cs="Calibri"/>
          <w:bCs/>
          <w:i w:val="0"/>
          <w:iCs/>
          <w:sz w:val="22"/>
        </w:rPr>
      </w:pPr>
      <w:r w:rsidRPr="00DF7C42">
        <w:rPr>
          <w:rFonts w:cs="Calibri"/>
          <w:bCs/>
          <w:i w:val="0"/>
          <w:iCs/>
          <w:sz w:val="22"/>
        </w:rPr>
        <w:t xml:space="preserve">Dada cuenta con el oficio mediante el cual la </w:t>
      </w:r>
      <w:proofErr w:type="gramStart"/>
      <w:r w:rsidRPr="00DF7C42">
        <w:rPr>
          <w:rFonts w:cs="Calibri"/>
          <w:bCs/>
          <w:i w:val="0"/>
          <w:iCs/>
          <w:sz w:val="22"/>
        </w:rPr>
        <w:t>Presidenta</w:t>
      </w:r>
      <w:proofErr w:type="gramEnd"/>
      <w:r w:rsidRPr="00DF7C42">
        <w:rPr>
          <w:rFonts w:cs="Calibri"/>
          <w:bCs/>
          <w:i w:val="0"/>
          <w:iCs/>
          <w:sz w:val="22"/>
        </w:rPr>
        <w:t xml:space="preserve"> de la Comisión de Administración, informa que en sesión extraordinaria de la Comisión que preside, celebrada el veintisiete de junio de dos mil veinticinco, en cumplimiento a las solicitudes de renivelación de trabajadores del Poder Judicial, estás fueron analizadas en cuanto a su viabilidad y procedencia correspondiente, de forma separada en cada uno de los incisos. Respecto del inciso D), se determinó que en cuanto a los servidores públicos que actualmente cuentan con Nivel 5, se lleva a cabo verificando su antigüedad, formación académica, las funciones que desempeñan y su desempeño en estricto apego a los principios que rigen el servicio público como son: disciplina, honestidad, lealtad, honradez, puntualidad, integridad, eficiencia, etc., </w:t>
      </w:r>
      <w:proofErr w:type="gramStart"/>
      <w:r w:rsidR="00DC2523" w:rsidRPr="00DF7C42">
        <w:rPr>
          <w:rFonts w:cs="Calibri"/>
          <w:bCs/>
          <w:i w:val="0"/>
          <w:iCs/>
          <w:sz w:val="22"/>
        </w:rPr>
        <w:t>resultando procedentes</w:t>
      </w:r>
      <w:proofErr w:type="gramEnd"/>
      <w:r w:rsidRPr="00DF7C42">
        <w:rPr>
          <w:rFonts w:cs="Calibri"/>
          <w:bCs/>
          <w:i w:val="0"/>
          <w:iCs/>
          <w:sz w:val="22"/>
        </w:rPr>
        <w:t xml:space="preserve"> las siguientes:</w:t>
      </w:r>
    </w:p>
    <w:tbl>
      <w:tblPr>
        <w:tblStyle w:val="Tablaconcuadrcula"/>
        <w:tblW w:w="7758" w:type="dxa"/>
        <w:tblInd w:w="-5" w:type="dxa"/>
        <w:tblLayout w:type="fixed"/>
        <w:tblLook w:val="04A0" w:firstRow="1" w:lastRow="0" w:firstColumn="1" w:lastColumn="0" w:noHBand="0" w:noVBand="1"/>
      </w:tblPr>
      <w:tblGrid>
        <w:gridCol w:w="709"/>
        <w:gridCol w:w="2126"/>
        <w:gridCol w:w="1625"/>
        <w:gridCol w:w="2161"/>
        <w:gridCol w:w="1137"/>
      </w:tblGrid>
      <w:tr w:rsidR="00DF7C42" w:rsidRPr="00DF7C42" w14:paraId="234A27A0" w14:textId="77777777" w:rsidTr="00B74406">
        <w:trPr>
          <w:trHeight w:hRule="exact" w:val="362"/>
        </w:trPr>
        <w:tc>
          <w:tcPr>
            <w:tcW w:w="709" w:type="dxa"/>
            <w:vAlign w:val="center"/>
          </w:tcPr>
          <w:p w14:paraId="2E3263F0" w14:textId="77777777" w:rsidR="00DF7C42" w:rsidRPr="00DF7C42" w:rsidRDefault="00DF7C42" w:rsidP="00B74406">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No.</w:t>
            </w:r>
          </w:p>
        </w:tc>
        <w:tc>
          <w:tcPr>
            <w:tcW w:w="2126" w:type="dxa"/>
            <w:vAlign w:val="center"/>
          </w:tcPr>
          <w:p w14:paraId="5E30BA77" w14:textId="77777777" w:rsidR="00DF7C42" w:rsidRPr="00DF7C42" w:rsidRDefault="00DF7C42" w:rsidP="00B74406">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Nombre</w:t>
            </w:r>
          </w:p>
        </w:tc>
        <w:tc>
          <w:tcPr>
            <w:tcW w:w="1625" w:type="dxa"/>
            <w:shd w:val="clear" w:color="auto" w:fill="auto"/>
            <w:vAlign w:val="center"/>
          </w:tcPr>
          <w:p w14:paraId="0E6E3DA0" w14:textId="77777777" w:rsidR="00DF7C42" w:rsidRPr="00DF7C42" w:rsidRDefault="00DF7C42" w:rsidP="00B74406">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Antigüedad</w:t>
            </w:r>
          </w:p>
        </w:tc>
        <w:tc>
          <w:tcPr>
            <w:tcW w:w="2161" w:type="dxa"/>
            <w:shd w:val="clear" w:color="auto" w:fill="auto"/>
            <w:vAlign w:val="center"/>
          </w:tcPr>
          <w:p w14:paraId="363EE729" w14:textId="77777777" w:rsidR="00DF7C42" w:rsidRPr="00DF7C42" w:rsidRDefault="00DF7C42" w:rsidP="00B74406">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Asignado</w:t>
            </w:r>
          </w:p>
        </w:tc>
        <w:tc>
          <w:tcPr>
            <w:tcW w:w="1137" w:type="dxa"/>
            <w:shd w:val="clear" w:color="auto" w:fill="auto"/>
            <w:vAlign w:val="center"/>
          </w:tcPr>
          <w:p w14:paraId="2636E70A" w14:textId="77777777" w:rsidR="00DF7C42" w:rsidRPr="00DF7C42" w:rsidRDefault="00DF7C42" w:rsidP="00B74406">
            <w:pPr>
              <w:spacing w:after="0" w:line="240" w:lineRule="auto"/>
              <w:jc w:val="center"/>
              <w:rPr>
                <w:rFonts w:ascii="Lato" w:eastAsia="Times New Roman" w:hAnsi="Lato"/>
                <w:b/>
                <w:bCs/>
                <w:iCs/>
                <w:sz w:val="14"/>
                <w:szCs w:val="14"/>
              </w:rPr>
            </w:pPr>
            <w:r w:rsidRPr="00DF7C42">
              <w:rPr>
                <w:rFonts w:ascii="Lato" w:eastAsia="Times New Roman" w:hAnsi="Lato"/>
                <w:b/>
                <w:bCs/>
                <w:iCs/>
                <w:sz w:val="14"/>
                <w:szCs w:val="14"/>
              </w:rPr>
              <w:t>Nivel Propuesto</w:t>
            </w:r>
          </w:p>
        </w:tc>
      </w:tr>
      <w:tr w:rsidR="00DF7C42" w:rsidRPr="00DF7C42" w14:paraId="686822F4" w14:textId="77777777" w:rsidTr="00B74406">
        <w:trPr>
          <w:trHeight w:val="544"/>
        </w:trPr>
        <w:tc>
          <w:tcPr>
            <w:tcW w:w="709" w:type="dxa"/>
            <w:vAlign w:val="center"/>
          </w:tcPr>
          <w:p w14:paraId="6EDEF96B"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1</w:t>
            </w:r>
          </w:p>
        </w:tc>
        <w:tc>
          <w:tcPr>
            <w:tcW w:w="2126" w:type="dxa"/>
            <w:vAlign w:val="center"/>
          </w:tcPr>
          <w:p w14:paraId="7B1364F8"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Felicitas Cordero Saldaña</w:t>
            </w:r>
          </w:p>
        </w:tc>
        <w:tc>
          <w:tcPr>
            <w:tcW w:w="1625" w:type="dxa"/>
            <w:shd w:val="clear" w:color="auto" w:fill="auto"/>
            <w:vAlign w:val="center"/>
          </w:tcPr>
          <w:p w14:paraId="32157BE6"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04/05/1998</w:t>
            </w:r>
          </w:p>
          <w:p w14:paraId="7D3EFF7E"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27 años</w:t>
            </w:r>
          </w:p>
        </w:tc>
        <w:tc>
          <w:tcPr>
            <w:tcW w:w="2161" w:type="dxa"/>
            <w:shd w:val="clear" w:color="auto" w:fill="auto"/>
            <w:vAlign w:val="center"/>
          </w:tcPr>
          <w:p w14:paraId="74DC75EA"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Juzgado 3ro Familiar de Cuauhtémoc</w:t>
            </w:r>
          </w:p>
        </w:tc>
        <w:tc>
          <w:tcPr>
            <w:tcW w:w="1137" w:type="dxa"/>
            <w:shd w:val="clear" w:color="auto" w:fill="auto"/>
            <w:vAlign w:val="center"/>
          </w:tcPr>
          <w:p w14:paraId="48A476A3"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6</w:t>
            </w:r>
          </w:p>
        </w:tc>
      </w:tr>
      <w:tr w:rsidR="00DF7C42" w:rsidRPr="00DF7C42" w14:paraId="23D47714" w14:textId="77777777" w:rsidTr="00B74406">
        <w:trPr>
          <w:trHeight w:hRule="exact" w:val="544"/>
        </w:trPr>
        <w:tc>
          <w:tcPr>
            <w:tcW w:w="709" w:type="dxa"/>
            <w:vAlign w:val="center"/>
          </w:tcPr>
          <w:p w14:paraId="7E11DF60"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2</w:t>
            </w:r>
          </w:p>
        </w:tc>
        <w:tc>
          <w:tcPr>
            <w:tcW w:w="2126" w:type="dxa"/>
            <w:vAlign w:val="center"/>
          </w:tcPr>
          <w:p w14:paraId="0EB365EE"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Guadalupe Xicohténcatl Garza</w:t>
            </w:r>
          </w:p>
        </w:tc>
        <w:tc>
          <w:tcPr>
            <w:tcW w:w="1625" w:type="dxa"/>
            <w:shd w:val="clear" w:color="auto" w:fill="auto"/>
            <w:vAlign w:val="center"/>
          </w:tcPr>
          <w:p w14:paraId="135A1F46"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01/04/1998</w:t>
            </w:r>
          </w:p>
          <w:p w14:paraId="036E82AC"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27 años</w:t>
            </w:r>
          </w:p>
        </w:tc>
        <w:tc>
          <w:tcPr>
            <w:tcW w:w="2161" w:type="dxa"/>
            <w:shd w:val="clear" w:color="auto" w:fill="auto"/>
            <w:vAlign w:val="center"/>
          </w:tcPr>
          <w:p w14:paraId="4197A37A"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Juzgado 4to Familiar de Cuauhtémoc</w:t>
            </w:r>
          </w:p>
        </w:tc>
        <w:tc>
          <w:tcPr>
            <w:tcW w:w="1137" w:type="dxa"/>
            <w:shd w:val="clear" w:color="auto" w:fill="auto"/>
            <w:vAlign w:val="center"/>
          </w:tcPr>
          <w:p w14:paraId="7167527D"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6</w:t>
            </w:r>
          </w:p>
        </w:tc>
      </w:tr>
      <w:tr w:rsidR="00DF7C42" w:rsidRPr="00DF7C42" w14:paraId="48DB1F4A" w14:textId="77777777" w:rsidTr="00B74406">
        <w:trPr>
          <w:trHeight w:hRule="exact" w:val="544"/>
        </w:trPr>
        <w:tc>
          <w:tcPr>
            <w:tcW w:w="709" w:type="dxa"/>
            <w:vAlign w:val="center"/>
          </w:tcPr>
          <w:p w14:paraId="28E902DF"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3</w:t>
            </w:r>
          </w:p>
        </w:tc>
        <w:tc>
          <w:tcPr>
            <w:tcW w:w="2126" w:type="dxa"/>
            <w:vAlign w:val="center"/>
            <w:hideMark/>
          </w:tcPr>
          <w:p w14:paraId="0E1FFF3B"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Jesús Conde Juárez</w:t>
            </w:r>
          </w:p>
        </w:tc>
        <w:tc>
          <w:tcPr>
            <w:tcW w:w="1625" w:type="dxa"/>
            <w:shd w:val="clear" w:color="auto" w:fill="auto"/>
            <w:vAlign w:val="center"/>
          </w:tcPr>
          <w:p w14:paraId="7C8F2238"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03/12/1998</w:t>
            </w:r>
          </w:p>
          <w:p w14:paraId="1A20A97E"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27 años</w:t>
            </w:r>
          </w:p>
        </w:tc>
        <w:tc>
          <w:tcPr>
            <w:tcW w:w="2161" w:type="dxa"/>
            <w:shd w:val="clear" w:color="auto" w:fill="auto"/>
            <w:vAlign w:val="center"/>
          </w:tcPr>
          <w:p w14:paraId="72131705"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Ceja Móvil</w:t>
            </w:r>
          </w:p>
        </w:tc>
        <w:tc>
          <w:tcPr>
            <w:tcW w:w="1137" w:type="dxa"/>
            <w:shd w:val="clear" w:color="auto" w:fill="auto"/>
            <w:vAlign w:val="center"/>
          </w:tcPr>
          <w:p w14:paraId="61670942"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6</w:t>
            </w:r>
          </w:p>
        </w:tc>
      </w:tr>
      <w:tr w:rsidR="00DF7C42" w:rsidRPr="00DF7C42" w14:paraId="368A9655" w14:textId="77777777" w:rsidTr="00B74406">
        <w:trPr>
          <w:trHeight w:hRule="exact" w:val="544"/>
        </w:trPr>
        <w:tc>
          <w:tcPr>
            <w:tcW w:w="709" w:type="dxa"/>
            <w:vAlign w:val="center"/>
          </w:tcPr>
          <w:p w14:paraId="194C2C75"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4</w:t>
            </w:r>
          </w:p>
        </w:tc>
        <w:tc>
          <w:tcPr>
            <w:tcW w:w="2126" w:type="dxa"/>
            <w:vAlign w:val="center"/>
          </w:tcPr>
          <w:p w14:paraId="1A523E6D"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 xml:space="preserve">Ma. del Rosario </w:t>
            </w:r>
            <w:proofErr w:type="spellStart"/>
            <w:r w:rsidRPr="00DF7C42">
              <w:rPr>
                <w:rFonts w:ascii="Lato" w:eastAsia="Times New Roman" w:hAnsi="Lato"/>
                <w:iCs/>
                <w:sz w:val="14"/>
                <w:szCs w:val="14"/>
              </w:rPr>
              <w:t>Campech</w:t>
            </w:r>
            <w:proofErr w:type="spellEnd"/>
            <w:r w:rsidRPr="00DF7C42">
              <w:rPr>
                <w:rFonts w:ascii="Lato" w:eastAsia="Times New Roman" w:hAnsi="Lato"/>
                <w:iCs/>
                <w:sz w:val="14"/>
                <w:szCs w:val="14"/>
              </w:rPr>
              <w:t xml:space="preserve"> Ramos</w:t>
            </w:r>
          </w:p>
        </w:tc>
        <w:tc>
          <w:tcPr>
            <w:tcW w:w="1625" w:type="dxa"/>
            <w:shd w:val="clear" w:color="auto" w:fill="auto"/>
            <w:vAlign w:val="center"/>
          </w:tcPr>
          <w:p w14:paraId="60319EBB"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18/10/2010</w:t>
            </w:r>
          </w:p>
          <w:p w14:paraId="6AA3628B"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15 años</w:t>
            </w:r>
          </w:p>
        </w:tc>
        <w:tc>
          <w:tcPr>
            <w:tcW w:w="2161" w:type="dxa"/>
            <w:shd w:val="clear" w:color="auto" w:fill="auto"/>
            <w:vAlign w:val="center"/>
          </w:tcPr>
          <w:p w14:paraId="19085CF1"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Contraloría</w:t>
            </w:r>
          </w:p>
        </w:tc>
        <w:tc>
          <w:tcPr>
            <w:tcW w:w="1137" w:type="dxa"/>
            <w:shd w:val="clear" w:color="auto" w:fill="auto"/>
            <w:vAlign w:val="center"/>
          </w:tcPr>
          <w:p w14:paraId="70E25959"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7</w:t>
            </w:r>
          </w:p>
        </w:tc>
      </w:tr>
      <w:tr w:rsidR="00DF7C42" w:rsidRPr="00DF7C42" w14:paraId="66AD0C24" w14:textId="77777777" w:rsidTr="00B74406">
        <w:trPr>
          <w:trHeight w:hRule="exact" w:val="544"/>
        </w:trPr>
        <w:tc>
          <w:tcPr>
            <w:tcW w:w="709" w:type="dxa"/>
            <w:vAlign w:val="center"/>
          </w:tcPr>
          <w:p w14:paraId="7DB5FD0A"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5</w:t>
            </w:r>
          </w:p>
        </w:tc>
        <w:tc>
          <w:tcPr>
            <w:tcW w:w="2126" w:type="dxa"/>
            <w:vAlign w:val="center"/>
          </w:tcPr>
          <w:p w14:paraId="49B95162"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Elizabeth Pérez Nava</w:t>
            </w:r>
          </w:p>
        </w:tc>
        <w:tc>
          <w:tcPr>
            <w:tcW w:w="1625" w:type="dxa"/>
            <w:shd w:val="clear" w:color="auto" w:fill="auto"/>
            <w:vAlign w:val="center"/>
          </w:tcPr>
          <w:p w14:paraId="6573F40A"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27/20/2022</w:t>
            </w:r>
          </w:p>
          <w:p w14:paraId="2C6622DD"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3 años</w:t>
            </w:r>
          </w:p>
        </w:tc>
        <w:tc>
          <w:tcPr>
            <w:tcW w:w="2161" w:type="dxa"/>
            <w:shd w:val="clear" w:color="auto" w:fill="auto"/>
            <w:vAlign w:val="center"/>
          </w:tcPr>
          <w:p w14:paraId="65543C18"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Recursos Humanos y Materiales</w:t>
            </w:r>
          </w:p>
        </w:tc>
        <w:tc>
          <w:tcPr>
            <w:tcW w:w="1137" w:type="dxa"/>
            <w:shd w:val="clear" w:color="auto" w:fill="auto"/>
            <w:vAlign w:val="center"/>
          </w:tcPr>
          <w:p w14:paraId="6B924D51" w14:textId="77777777" w:rsidR="00DF7C42" w:rsidRPr="00DF7C42" w:rsidRDefault="00DF7C42" w:rsidP="00B74406">
            <w:pPr>
              <w:spacing w:after="0" w:line="240" w:lineRule="auto"/>
              <w:jc w:val="center"/>
              <w:rPr>
                <w:rFonts w:ascii="Lato" w:eastAsia="Times New Roman" w:hAnsi="Lato"/>
                <w:iCs/>
                <w:sz w:val="14"/>
                <w:szCs w:val="14"/>
              </w:rPr>
            </w:pPr>
            <w:r w:rsidRPr="00DF7C42">
              <w:rPr>
                <w:rFonts w:ascii="Lato" w:eastAsia="Times New Roman" w:hAnsi="Lato"/>
                <w:iCs/>
                <w:sz w:val="14"/>
                <w:szCs w:val="14"/>
              </w:rPr>
              <w:t>7</w:t>
            </w:r>
          </w:p>
        </w:tc>
      </w:tr>
    </w:tbl>
    <w:p w14:paraId="17B7BAB1" w14:textId="77777777" w:rsidR="00DF7C42" w:rsidRPr="00DF7C42" w:rsidRDefault="00DF7C42" w:rsidP="00DF7C42">
      <w:pPr>
        <w:spacing w:after="0" w:line="240" w:lineRule="auto"/>
        <w:jc w:val="both"/>
        <w:rPr>
          <w:rFonts w:ascii="Lato" w:eastAsia="Times New Roman" w:hAnsi="Lato" w:cs="Calibri"/>
          <w:iCs/>
          <w:lang w:eastAsia="es-MX"/>
        </w:rPr>
      </w:pPr>
    </w:p>
    <w:p w14:paraId="65E5A699" w14:textId="4E44F0C1" w:rsidR="00DF7C42" w:rsidRDefault="00DF7C42" w:rsidP="000E1F67">
      <w:pPr>
        <w:pStyle w:val="Acuerdo25"/>
        <w:spacing w:before="0" w:after="0" w:line="480" w:lineRule="auto"/>
        <w:rPr>
          <w:rFonts w:cs="Calibri"/>
          <w:bCs/>
          <w:i w:val="0"/>
          <w:iCs/>
          <w:sz w:val="22"/>
        </w:rPr>
      </w:pPr>
      <w:r w:rsidRPr="00DF7C42">
        <w:rPr>
          <w:rFonts w:cs="Calibri"/>
          <w:bCs/>
          <w:i w:val="0"/>
          <w:iCs/>
          <w:sz w:val="22"/>
        </w:rPr>
        <w:t xml:space="preserve">Sin que haya lugar a otorgar la renivelación al servidor público Levy Domínguez Carro, dado que derivado del estudio presupuestal realizado previo al estudio de las renivelaciones, el Tesorero del Poder Judicial preciso que únicamente se podrán </w:t>
      </w:r>
      <w:proofErr w:type="spellStart"/>
      <w:r w:rsidRPr="00DF7C42">
        <w:rPr>
          <w:rFonts w:cs="Calibri"/>
          <w:bCs/>
          <w:i w:val="0"/>
          <w:iCs/>
          <w:sz w:val="22"/>
        </w:rPr>
        <w:t>renivelar</w:t>
      </w:r>
      <w:proofErr w:type="spellEnd"/>
      <w:r w:rsidRPr="00DF7C42">
        <w:rPr>
          <w:rFonts w:cs="Calibri"/>
          <w:bCs/>
          <w:i w:val="0"/>
          <w:iCs/>
          <w:sz w:val="22"/>
        </w:rPr>
        <w:t xml:space="preserve"> a cuatro personas que actualmente tengan el nivel 5, y los servidores públicos citados en la tabla además de tener antecedentes de buen desempeño en su función al no tener registro de actas o faltas administrativas, tienen una mayor antigüedad que el servidor público en mención.</w:t>
      </w:r>
      <w:r>
        <w:rPr>
          <w:rFonts w:cs="Calibri"/>
          <w:bCs/>
          <w:i w:val="0"/>
          <w:iCs/>
          <w:sz w:val="22"/>
        </w:rPr>
        <w:t xml:space="preserve"> </w:t>
      </w:r>
      <w:r w:rsidRPr="00DF7C42">
        <w:rPr>
          <w:rFonts w:cs="Calibri"/>
          <w:bCs/>
          <w:i w:val="0"/>
          <w:iCs/>
          <w:sz w:val="22"/>
        </w:rPr>
        <w:t xml:space="preserve">Al respecto, tomando en consideración el estudio de viabilidad y procedencia realizado por la </w:t>
      </w:r>
      <w:r w:rsidRPr="00DF7C42">
        <w:rPr>
          <w:rFonts w:cs="Calibri"/>
          <w:bCs/>
          <w:i w:val="0"/>
          <w:iCs/>
          <w:sz w:val="22"/>
        </w:rPr>
        <w:lastRenderedPageBreak/>
        <w:t>Comisión de Administración, respecto de las solicitudes analizadas en el inciso D), tomando como parámetro su antigüedad, formación académica, las funciones que desempeñan y su desempeño en estricto apego a los principios que rigen el servicio público como son: disciplina, honestidad, lealtad, honradez, puntualidad, integridad, eficiencia, este Órgano Colegiado coincide con las propuestas de renivelaciones. En ese sentido, con fundamento en lo dispuesto por los artículos 61 y 68 de la Ley Orgánica del Poder Judicial del Estado, 40 y 47 fracciones II y X del Reglamento del Consejo de la Judicatura del Estado, se determina:</w:t>
      </w:r>
    </w:p>
    <w:p w14:paraId="5C222417" w14:textId="07C27EDB" w:rsidR="000D4050" w:rsidRDefault="000D4050" w:rsidP="000E1F67">
      <w:pPr>
        <w:pStyle w:val="Acuerdo25"/>
        <w:numPr>
          <w:ilvl w:val="0"/>
          <w:numId w:val="38"/>
        </w:numPr>
        <w:spacing w:before="0" w:after="0" w:line="480" w:lineRule="auto"/>
        <w:rPr>
          <w:rFonts w:cs="Calibri"/>
          <w:bCs/>
          <w:i w:val="0"/>
          <w:iCs/>
          <w:sz w:val="22"/>
        </w:rPr>
      </w:pPr>
      <w:r>
        <w:rPr>
          <w:rFonts w:cs="Calibri"/>
          <w:bCs/>
          <w:i w:val="0"/>
          <w:iCs/>
          <w:sz w:val="22"/>
        </w:rPr>
        <w:t>Tomar conocimiento del oficio de cuenta.</w:t>
      </w:r>
    </w:p>
    <w:p w14:paraId="20B6D117" w14:textId="77777777" w:rsidR="000D4050" w:rsidRPr="00DF7C42" w:rsidRDefault="000D4050" w:rsidP="000E1F67">
      <w:pPr>
        <w:pStyle w:val="Acuerdo3"/>
        <w:numPr>
          <w:ilvl w:val="0"/>
          <w:numId w:val="38"/>
        </w:numPr>
        <w:spacing w:before="0" w:after="0" w:line="480" w:lineRule="auto"/>
        <w:rPr>
          <w:i w:val="0"/>
          <w:sz w:val="22"/>
          <w:szCs w:val="22"/>
        </w:rPr>
      </w:pPr>
      <w:r w:rsidRPr="00DF7C42">
        <w:rPr>
          <w:i w:val="0"/>
          <w:sz w:val="22"/>
          <w:szCs w:val="22"/>
        </w:rPr>
        <w:t xml:space="preserve">Por las razones expuestas, se aprueban las renivelaciones analizadas por la Comisión de Administración; para tal efecto se instruye a la </w:t>
      </w:r>
      <w:proofErr w:type="gramStart"/>
      <w:r w:rsidRPr="00DF7C42">
        <w:rPr>
          <w:i w:val="0"/>
          <w:sz w:val="22"/>
          <w:szCs w:val="22"/>
        </w:rPr>
        <w:t>Secretaria Ejecutiva</w:t>
      </w:r>
      <w:proofErr w:type="gramEnd"/>
      <w:r w:rsidRPr="00DF7C42">
        <w:rPr>
          <w:i w:val="0"/>
          <w:sz w:val="22"/>
          <w:szCs w:val="22"/>
        </w:rPr>
        <w:t>, adecuar los nombramientos de los servidores públicos conforme a las renivelaciones autorizadas, con efectos a partir del uno de agosto del año en curso, en los términos siguientes:</w:t>
      </w:r>
    </w:p>
    <w:tbl>
      <w:tblPr>
        <w:tblStyle w:val="Tablaconcuadrcula"/>
        <w:tblW w:w="7238" w:type="dxa"/>
        <w:tblInd w:w="704" w:type="dxa"/>
        <w:tblLayout w:type="fixed"/>
        <w:tblLook w:val="04A0" w:firstRow="1" w:lastRow="0" w:firstColumn="1" w:lastColumn="0" w:noHBand="0" w:noVBand="1"/>
      </w:tblPr>
      <w:tblGrid>
        <w:gridCol w:w="433"/>
        <w:gridCol w:w="1448"/>
        <w:gridCol w:w="1220"/>
        <w:gridCol w:w="1387"/>
        <w:gridCol w:w="682"/>
        <w:gridCol w:w="1200"/>
        <w:gridCol w:w="868"/>
      </w:tblGrid>
      <w:tr w:rsidR="00B74406" w:rsidRPr="000D4050" w14:paraId="6D815703" w14:textId="77777777" w:rsidTr="00B74406">
        <w:trPr>
          <w:trHeight w:val="352"/>
        </w:trPr>
        <w:tc>
          <w:tcPr>
            <w:tcW w:w="433" w:type="dxa"/>
            <w:vAlign w:val="center"/>
          </w:tcPr>
          <w:p w14:paraId="61D23B5F" w14:textId="77777777" w:rsidR="00DF7C42" w:rsidRPr="000D4050" w:rsidRDefault="00DF7C42" w:rsidP="00B74406">
            <w:pPr>
              <w:spacing w:line="240" w:lineRule="auto"/>
              <w:jc w:val="center"/>
              <w:rPr>
                <w:rFonts w:ascii="Lato" w:eastAsia="Times New Roman" w:hAnsi="Lato"/>
                <w:b/>
                <w:bCs/>
                <w:iCs/>
                <w:sz w:val="14"/>
                <w:szCs w:val="14"/>
              </w:rPr>
            </w:pPr>
            <w:r w:rsidRPr="000D4050">
              <w:rPr>
                <w:rFonts w:ascii="Lato" w:eastAsia="Times New Roman" w:hAnsi="Lato"/>
                <w:b/>
                <w:bCs/>
                <w:iCs/>
                <w:sz w:val="14"/>
                <w:szCs w:val="14"/>
              </w:rPr>
              <w:t>No.</w:t>
            </w:r>
          </w:p>
        </w:tc>
        <w:tc>
          <w:tcPr>
            <w:tcW w:w="1448" w:type="dxa"/>
            <w:vAlign w:val="center"/>
          </w:tcPr>
          <w:p w14:paraId="593C995B" w14:textId="77777777" w:rsidR="00DF7C42" w:rsidRPr="000D4050" w:rsidRDefault="00DF7C42" w:rsidP="00B74406">
            <w:pPr>
              <w:spacing w:line="240" w:lineRule="auto"/>
              <w:jc w:val="center"/>
              <w:rPr>
                <w:rFonts w:ascii="Lato" w:eastAsia="Times New Roman" w:hAnsi="Lato"/>
                <w:b/>
                <w:bCs/>
                <w:iCs/>
                <w:sz w:val="14"/>
                <w:szCs w:val="14"/>
              </w:rPr>
            </w:pPr>
            <w:r w:rsidRPr="000D4050">
              <w:rPr>
                <w:rFonts w:ascii="Lato" w:eastAsia="Times New Roman" w:hAnsi="Lato"/>
                <w:b/>
                <w:bCs/>
                <w:iCs/>
                <w:sz w:val="14"/>
                <w:szCs w:val="14"/>
              </w:rPr>
              <w:t>Nombre</w:t>
            </w:r>
          </w:p>
        </w:tc>
        <w:tc>
          <w:tcPr>
            <w:tcW w:w="1220" w:type="dxa"/>
            <w:shd w:val="clear" w:color="auto" w:fill="auto"/>
            <w:vAlign w:val="center"/>
          </w:tcPr>
          <w:p w14:paraId="04D41CD7" w14:textId="77777777" w:rsidR="00DF7C42" w:rsidRPr="000D4050" w:rsidRDefault="00DF7C42" w:rsidP="00B74406">
            <w:pPr>
              <w:spacing w:line="240" w:lineRule="auto"/>
              <w:jc w:val="center"/>
              <w:rPr>
                <w:rFonts w:ascii="Lato" w:eastAsia="Times New Roman" w:hAnsi="Lato"/>
                <w:b/>
                <w:bCs/>
                <w:iCs/>
                <w:sz w:val="14"/>
                <w:szCs w:val="14"/>
              </w:rPr>
            </w:pPr>
            <w:r w:rsidRPr="000D4050">
              <w:rPr>
                <w:rFonts w:ascii="Lato" w:eastAsia="Times New Roman" w:hAnsi="Lato"/>
                <w:b/>
                <w:bCs/>
                <w:iCs/>
                <w:sz w:val="14"/>
                <w:szCs w:val="14"/>
              </w:rPr>
              <w:t>Antigüedad</w:t>
            </w:r>
          </w:p>
        </w:tc>
        <w:tc>
          <w:tcPr>
            <w:tcW w:w="1387" w:type="dxa"/>
            <w:shd w:val="clear" w:color="auto" w:fill="auto"/>
            <w:vAlign w:val="center"/>
          </w:tcPr>
          <w:p w14:paraId="58632358" w14:textId="77777777" w:rsidR="00DF7C42" w:rsidRPr="000D4050" w:rsidRDefault="00DF7C42" w:rsidP="00B74406">
            <w:pPr>
              <w:spacing w:line="240" w:lineRule="auto"/>
              <w:jc w:val="center"/>
              <w:rPr>
                <w:rFonts w:ascii="Lato" w:eastAsia="Times New Roman" w:hAnsi="Lato"/>
                <w:b/>
                <w:bCs/>
                <w:iCs/>
                <w:sz w:val="14"/>
                <w:szCs w:val="14"/>
              </w:rPr>
            </w:pPr>
            <w:r w:rsidRPr="000D4050">
              <w:rPr>
                <w:rFonts w:ascii="Lato" w:eastAsia="Times New Roman" w:hAnsi="Lato"/>
                <w:b/>
                <w:bCs/>
                <w:iCs/>
                <w:sz w:val="14"/>
                <w:szCs w:val="14"/>
              </w:rPr>
              <w:t>Asignado</w:t>
            </w:r>
          </w:p>
        </w:tc>
        <w:tc>
          <w:tcPr>
            <w:tcW w:w="682" w:type="dxa"/>
            <w:shd w:val="clear" w:color="auto" w:fill="auto"/>
            <w:vAlign w:val="center"/>
          </w:tcPr>
          <w:p w14:paraId="6E4FCC7E" w14:textId="157A0485" w:rsidR="00DF7C42" w:rsidRPr="000D4050" w:rsidRDefault="00DF7C42" w:rsidP="00B74406">
            <w:pPr>
              <w:spacing w:line="240" w:lineRule="auto"/>
              <w:jc w:val="center"/>
              <w:rPr>
                <w:rFonts w:ascii="Lato" w:eastAsia="Times New Roman" w:hAnsi="Lato"/>
                <w:b/>
                <w:bCs/>
                <w:iCs/>
                <w:sz w:val="14"/>
                <w:szCs w:val="14"/>
              </w:rPr>
            </w:pPr>
            <w:r w:rsidRPr="000D4050">
              <w:rPr>
                <w:rFonts w:ascii="Lato" w:eastAsia="Times New Roman" w:hAnsi="Lato"/>
                <w:b/>
                <w:bCs/>
                <w:iCs/>
                <w:sz w:val="14"/>
                <w:szCs w:val="14"/>
              </w:rPr>
              <w:t>Nivel</w:t>
            </w:r>
          </w:p>
        </w:tc>
        <w:tc>
          <w:tcPr>
            <w:tcW w:w="1200" w:type="dxa"/>
            <w:shd w:val="clear" w:color="auto" w:fill="auto"/>
            <w:vAlign w:val="center"/>
          </w:tcPr>
          <w:p w14:paraId="066502B3" w14:textId="77777777" w:rsidR="00DF7C42" w:rsidRPr="000D4050" w:rsidRDefault="00DF7C42" w:rsidP="00B74406">
            <w:pPr>
              <w:spacing w:line="240" w:lineRule="auto"/>
              <w:jc w:val="center"/>
              <w:rPr>
                <w:rFonts w:ascii="Lato" w:eastAsia="Times New Roman" w:hAnsi="Lato"/>
                <w:b/>
                <w:bCs/>
                <w:iCs/>
                <w:sz w:val="14"/>
                <w:szCs w:val="14"/>
              </w:rPr>
            </w:pPr>
            <w:r w:rsidRPr="000D4050">
              <w:rPr>
                <w:rFonts w:ascii="Lato" w:eastAsia="Times New Roman" w:hAnsi="Lato"/>
                <w:b/>
                <w:bCs/>
                <w:iCs/>
                <w:sz w:val="14"/>
                <w:szCs w:val="14"/>
              </w:rPr>
              <w:t>Denominación del Puesto</w:t>
            </w:r>
          </w:p>
        </w:tc>
        <w:tc>
          <w:tcPr>
            <w:tcW w:w="868" w:type="dxa"/>
            <w:vAlign w:val="center"/>
          </w:tcPr>
          <w:p w14:paraId="6C25497E" w14:textId="77777777" w:rsidR="00DF7C42" w:rsidRPr="000D4050" w:rsidRDefault="00DF7C42" w:rsidP="00B74406">
            <w:pPr>
              <w:spacing w:line="240" w:lineRule="auto"/>
              <w:jc w:val="center"/>
              <w:rPr>
                <w:rFonts w:ascii="Lato" w:eastAsia="Times New Roman" w:hAnsi="Lato"/>
                <w:b/>
                <w:bCs/>
                <w:iCs/>
                <w:sz w:val="14"/>
                <w:szCs w:val="14"/>
              </w:rPr>
            </w:pPr>
            <w:r w:rsidRPr="000D4050">
              <w:rPr>
                <w:rFonts w:ascii="Lato" w:eastAsia="Times New Roman" w:hAnsi="Lato"/>
                <w:b/>
                <w:bCs/>
                <w:iCs/>
                <w:sz w:val="14"/>
                <w:szCs w:val="14"/>
              </w:rPr>
              <w:t>Régimen</w:t>
            </w:r>
          </w:p>
        </w:tc>
      </w:tr>
      <w:tr w:rsidR="00B74406" w:rsidRPr="000D4050" w14:paraId="73986400" w14:textId="77777777" w:rsidTr="00B74406">
        <w:trPr>
          <w:trHeight w:val="352"/>
        </w:trPr>
        <w:tc>
          <w:tcPr>
            <w:tcW w:w="433" w:type="dxa"/>
            <w:vAlign w:val="center"/>
          </w:tcPr>
          <w:p w14:paraId="15F41231"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1</w:t>
            </w:r>
          </w:p>
        </w:tc>
        <w:tc>
          <w:tcPr>
            <w:tcW w:w="1448" w:type="dxa"/>
            <w:vAlign w:val="center"/>
          </w:tcPr>
          <w:p w14:paraId="4F6A9E44"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Felicitas Cordero Saldaña</w:t>
            </w:r>
          </w:p>
        </w:tc>
        <w:tc>
          <w:tcPr>
            <w:tcW w:w="1220" w:type="dxa"/>
            <w:shd w:val="clear" w:color="auto" w:fill="auto"/>
            <w:vAlign w:val="center"/>
          </w:tcPr>
          <w:p w14:paraId="484686F2"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04/05/1998</w:t>
            </w:r>
          </w:p>
          <w:p w14:paraId="54B3CF80"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27 años</w:t>
            </w:r>
          </w:p>
        </w:tc>
        <w:tc>
          <w:tcPr>
            <w:tcW w:w="1387" w:type="dxa"/>
            <w:shd w:val="clear" w:color="auto" w:fill="auto"/>
            <w:vAlign w:val="center"/>
          </w:tcPr>
          <w:p w14:paraId="112C3652"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Juzgado 3ro Familiar de Cuauhtémoc</w:t>
            </w:r>
          </w:p>
        </w:tc>
        <w:tc>
          <w:tcPr>
            <w:tcW w:w="682" w:type="dxa"/>
            <w:shd w:val="clear" w:color="auto" w:fill="auto"/>
            <w:vAlign w:val="center"/>
          </w:tcPr>
          <w:p w14:paraId="682CB2F1"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6</w:t>
            </w:r>
          </w:p>
        </w:tc>
        <w:tc>
          <w:tcPr>
            <w:tcW w:w="1200" w:type="dxa"/>
            <w:shd w:val="clear" w:color="auto" w:fill="auto"/>
            <w:vAlign w:val="center"/>
          </w:tcPr>
          <w:p w14:paraId="15D9A883"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Analista</w:t>
            </w:r>
          </w:p>
        </w:tc>
        <w:tc>
          <w:tcPr>
            <w:tcW w:w="868" w:type="dxa"/>
            <w:vAlign w:val="center"/>
          </w:tcPr>
          <w:p w14:paraId="5A225EB6"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Confianza</w:t>
            </w:r>
          </w:p>
        </w:tc>
      </w:tr>
      <w:tr w:rsidR="00B74406" w:rsidRPr="000D4050" w14:paraId="05A3ECDF" w14:textId="77777777" w:rsidTr="00B74406">
        <w:trPr>
          <w:trHeight w:val="352"/>
        </w:trPr>
        <w:tc>
          <w:tcPr>
            <w:tcW w:w="433" w:type="dxa"/>
            <w:vAlign w:val="center"/>
          </w:tcPr>
          <w:p w14:paraId="384145D1"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2</w:t>
            </w:r>
          </w:p>
        </w:tc>
        <w:tc>
          <w:tcPr>
            <w:tcW w:w="1448" w:type="dxa"/>
            <w:vAlign w:val="center"/>
          </w:tcPr>
          <w:p w14:paraId="3B203978"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Guadalupe Xicohténcatl Garza</w:t>
            </w:r>
          </w:p>
        </w:tc>
        <w:tc>
          <w:tcPr>
            <w:tcW w:w="1220" w:type="dxa"/>
            <w:shd w:val="clear" w:color="auto" w:fill="auto"/>
            <w:vAlign w:val="center"/>
          </w:tcPr>
          <w:p w14:paraId="5E498290"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01/04/1998</w:t>
            </w:r>
          </w:p>
          <w:p w14:paraId="4522C393"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27 años</w:t>
            </w:r>
          </w:p>
        </w:tc>
        <w:tc>
          <w:tcPr>
            <w:tcW w:w="1387" w:type="dxa"/>
            <w:shd w:val="clear" w:color="auto" w:fill="auto"/>
            <w:vAlign w:val="center"/>
          </w:tcPr>
          <w:p w14:paraId="61B5C281"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Juzgado 4to Familiar de Cuauhtémoc</w:t>
            </w:r>
          </w:p>
        </w:tc>
        <w:tc>
          <w:tcPr>
            <w:tcW w:w="682" w:type="dxa"/>
            <w:shd w:val="clear" w:color="auto" w:fill="auto"/>
            <w:vAlign w:val="center"/>
          </w:tcPr>
          <w:p w14:paraId="14F3C27B"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6</w:t>
            </w:r>
          </w:p>
        </w:tc>
        <w:tc>
          <w:tcPr>
            <w:tcW w:w="1200" w:type="dxa"/>
            <w:shd w:val="clear" w:color="auto" w:fill="auto"/>
            <w:vAlign w:val="center"/>
          </w:tcPr>
          <w:p w14:paraId="6678A693"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Analista</w:t>
            </w:r>
          </w:p>
        </w:tc>
        <w:tc>
          <w:tcPr>
            <w:tcW w:w="868" w:type="dxa"/>
            <w:vAlign w:val="center"/>
          </w:tcPr>
          <w:p w14:paraId="3D9B3097"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Confianza</w:t>
            </w:r>
          </w:p>
        </w:tc>
      </w:tr>
      <w:tr w:rsidR="00B74406" w:rsidRPr="000D4050" w14:paraId="05B747B1" w14:textId="77777777" w:rsidTr="00B74406">
        <w:trPr>
          <w:trHeight w:val="352"/>
        </w:trPr>
        <w:tc>
          <w:tcPr>
            <w:tcW w:w="433" w:type="dxa"/>
            <w:vAlign w:val="center"/>
          </w:tcPr>
          <w:p w14:paraId="7CC2DC95"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3</w:t>
            </w:r>
          </w:p>
        </w:tc>
        <w:tc>
          <w:tcPr>
            <w:tcW w:w="1448" w:type="dxa"/>
            <w:vAlign w:val="center"/>
            <w:hideMark/>
          </w:tcPr>
          <w:p w14:paraId="5A953B76"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Jesús Conde Juárez</w:t>
            </w:r>
          </w:p>
        </w:tc>
        <w:tc>
          <w:tcPr>
            <w:tcW w:w="1220" w:type="dxa"/>
            <w:shd w:val="clear" w:color="auto" w:fill="auto"/>
            <w:vAlign w:val="center"/>
          </w:tcPr>
          <w:p w14:paraId="2A16F71C"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03/12/1998</w:t>
            </w:r>
          </w:p>
          <w:p w14:paraId="4E12AD76"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27 años</w:t>
            </w:r>
          </w:p>
        </w:tc>
        <w:tc>
          <w:tcPr>
            <w:tcW w:w="1387" w:type="dxa"/>
            <w:shd w:val="clear" w:color="auto" w:fill="auto"/>
            <w:vAlign w:val="center"/>
          </w:tcPr>
          <w:p w14:paraId="3D955BDD"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Ceja Móvil</w:t>
            </w:r>
          </w:p>
        </w:tc>
        <w:tc>
          <w:tcPr>
            <w:tcW w:w="682" w:type="dxa"/>
            <w:shd w:val="clear" w:color="auto" w:fill="auto"/>
            <w:vAlign w:val="center"/>
          </w:tcPr>
          <w:p w14:paraId="25F1F884"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6</w:t>
            </w:r>
          </w:p>
        </w:tc>
        <w:tc>
          <w:tcPr>
            <w:tcW w:w="1200" w:type="dxa"/>
            <w:shd w:val="clear" w:color="auto" w:fill="auto"/>
            <w:vAlign w:val="center"/>
          </w:tcPr>
          <w:p w14:paraId="4ED7A184"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Analista</w:t>
            </w:r>
          </w:p>
        </w:tc>
        <w:tc>
          <w:tcPr>
            <w:tcW w:w="868" w:type="dxa"/>
            <w:vAlign w:val="center"/>
          </w:tcPr>
          <w:p w14:paraId="415C1C52"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Confianza</w:t>
            </w:r>
          </w:p>
        </w:tc>
      </w:tr>
      <w:tr w:rsidR="00B74406" w:rsidRPr="000D4050" w14:paraId="7B30FB43" w14:textId="77777777" w:rsidTr="00B74406">
        <w:trPr>
          <w:trHeight w:val="352"/>
        </w:trPr>
        <w:tc>
          <w:tcPr>
            <w:tcW w:w="433" w:type="dxa"/>
            <w:vAlign w:val="center"/>
          </w:tcPr>
          <w:p w14:paraId="6345F2DE"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4</w:t>
            </w:r>
          </w:p>
        </w:tc>
        <w:tc>
          <w:tcPr>
            <w:tcW w:w="1448" w:type="dxa"/>
            <w:vAlign w:val="center"/>
          </w:tcPr>
          <w:p w14:paraId="0D8316E1"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 xml:space="preserve">Ma. del Rosario </w:t>
            </w:r>
            <w:proofErr w:type="spellStart"/>
            <w:r w:rsidRPr="000D4050">
              <w:rPr>
                <w:rFonts w:ascii="Lato" w:eastAsia="Times New Roman" w:hAnsi="Lato"/>
                <w:iCs/>
                <w:sz w:val="14"/>
                <w:szCs w:val="14"/>
              </w:rPr>
              <w:t>Campech</w:t>
            </w:r>
            <w:proofErr w:type="spellEnd"/>
            <w:r w:rsidRPr="000D4050">
              <w:rPr>
                <w:rFonts w:ascii="Lato" w:eastAsia="Times New Roman" w:hAnsi="Lato"/>
                <w:iCs/>
                <w:sz w:val="14"/>
                <w:szCs w:val="14"/>
              </w:rPr>
              <w:t xml:space="preserve"> Ramos</w:t>
            </w:r>
          </w:p>
        </w:tc>
        <w:tc>
          <w:tcPr>
            <w:tcW w:w="1220" w:type="dxa"/>
            <w:shd w:val="clear" w:color="auto" w:fill="auto"/>
            <w:vAlign w:val="center"/>
          </w:tcPr>
          <w:p w14:paraId="79115C40"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18/10/2010</w:t>
            </w:r>
          </w:p>
          <w:p w14:paraId="2A0CEB07"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15 años</w:t>
            </w:r>
          </w:p>
        </w:tc>
        <w:tc>
          <w:tcPr>
            <w:tcW w:w="1387" w:type="dxa"/>
            <w:shd w:val="clear" w:color="auto" w:fill="auto"/>
            <w:vAlign w:val="center"/>
          </w:tcPr>
          <w:p w14:paraId="4CA1350C"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Contraloría</w:t>
            </w:r>
          </w:p>
        </w:tc>
        <w:tc>
          <w:tcPr>
            <w:tcW w:w="682" w:type="dxa"/>
            <w:shd w:val="clear" w:color="auto" w:fill="auto"/>
            <w:vAlign w:val="center"/>
          </w:tcPr>
          <w:p w14:paraId="5F7CEE77"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7</w:t>
            </w:r>
          </w:p>
        </w:tc>
        <w:tc>
          <w:tcPr>
            <w:tcW w:w="1200" w:type="dxa"/>
            <w:shd w:val="clear" w:color="auto" w:fill="auto"/>
            <w:vAlign w:val="center"/>
          </w:tcPr>
          <w:p w14:paraId="56D534A7"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Jefa de Sección</w:t>
            </w:r>
          </w:p>
        </w:tc>
        <w:tc>
          <w:tcPr>
            <w:tcW w:w="868" w:type="dxa"/>
            <w:vAlign w:val="center"/>
          </w:tcPr>
          <w:p w14:paraId="4C51DA50"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Interina</w:t>
            </w:r>
          </w:p>
        </w:tc>
      </w:tr>
      <w:tr w:rsidR="00B74406" w:rsidRPr="000D4050" w14:paraId="724276F1" w14:textId="77777777" w:rsidTr="00B74406">
        <w:trPr>
          <w:trHeight w:val="352"/>
        </w:trPr>
        <w:tc>
          <w:tcPr>
            <w:tcW w:w="433" w:type="dxa"/>
            <w:vAlign w:val="center"/>
          </w:tcPr>
          <w:p w14:paraId="21242F21"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5</w:t>
            </w:r>
          </w:p>
        </w:tc>
        <w:tc>
          <w:tcPr>
            <w:tcW w:w="1448" w:type="dxa"/>
            <w:vAlign w:val="center"/>
          </w:tcPr>
          <w:p w14:paraId="0430CD26"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Elizabeth Pérez Nava</w:t>
            </w:r>
          </w:p>
        </w:tc>
        <w:tc>
          <w:tcPr>
            <w:tcW w:w="1220" w:type="dxa"/>
            <w:shd w:val="clear" w:color="auto" w:fill="auto"/>
            <w:vAlign w:val="center"/>
          </w:tcPr>
          <w:p w14:paraId="5F3ADB35"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27/20/2022</w:t>
            </w:r>
          </w:p>
          <w:p w14:paraId="6FF86721"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3 años</w:t>
            </w:r>
          </w:p>
        </w:tc>
        <w:tc>
          <w:tcPr>
            <w:tcW w:w="1387" w:type="dxa"/>
            <w:shd w:val="clear" w:color="auto" w:fill="auto"/>
            <w:vAlign w:val="center"/>
          </w:tcPr>
          <w:p w14:paraId="279945E4"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Recursos Humanos y Materiales</w:t>
            </w:r>
          </w:p>
        </w:tc>
        <w:tc>
          <w:tcPr>
            <w:tcW w:w="682" w:type="dxa"/>
            <w:shd w:val="clear" w:color="auto" w:fill="auto"/>
            <w:vAlign w:val="center"/>
          </w:tcPr>
          <w:p w14:paraId="3E1AFAB2"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7</w:t>
            </w:r>
          </w:p>
        </w:tc>
        <w:tc>
          <w:tcPr>
            <w:tcW w:w="1200" w:type="dxa"/>
            <w:shd w:val="clear" w:color="auto" w:fill="auto"/>
            <w:vAlign w:val="center"/>
          </w:tcPr>
          <w:p w14:paraId="2C10415A"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Jefa de Sección</w:t>
            </w:r>
          </w:p>
        </w:tc>
        <w:tc>
          <w:tcPr>
            <w:tcW w:w="868" w:type="dxa"/>
            <w:vAlign w:val="center"/>
          </w:tcPr>
          <w:p w14:paraId="06A7E680" w14:textId="77777777" w:rsidR="00DF7C42" w:rsidRPr="000D4050" w:rsidRDefault="00DF7C42" w:rsidP="00B74406">
            <w:pPr>
              <w:spacing w:line="240" w:lineRule="auto"/>
              <w:jc w:val="center"/>
              <w:rPr>
                <w:rFonts w:ascii="Lato" w:eastAsia="Times New Roman" w:hAnsi="Lato"/>
                <w:iCs/>
                <w:sz w:val="14"/>
                <w:szCs w:val="14"/>
              </w:rPr>
            </w:pPr>
            <w:r w:rsidRPr="000D4050">
              <w:rPr>
                <w:rFonts w:ascii="Lato" w:eastAsia="Times New Roman" w:hAnsi="Lato"/>
                <w:iCs/>
                <w:sz w:val="14"/>
                <w:szCs w:val="14"/>
              </w:rPr>
              <w:t>Interina</w:t>
            </w:r>
          </w:p>
        </w:tc>
      </w:tr>
    </w:tbl>
    <w:p w14:paraId="7AD9EF76" w14:textId="734E6C90" w:rsidR="00DF7C42" w:rsidRPr="00DF7C42" w:rsidRDefault="00DF7C42" w:rsidP="00DF7C42">
      <w:pPr>
        <w:spacing w:after="0" w:line="480" w:lineRule="auto"/>
        <w:jc w:val="both"/>
        <w:rPr>
          <w:rFonts w:ascii="Lato" w:eastAsia="Times New Roman" w:hAnsi="Lato" w:cs="Calibri"/>
          <w:iCs/>
          <w:lang w:eastAsia="es-MX"/>
        </w:rPr>
      </w:pPr>
    </w:p>
    <w:p w14:paraId="15C48213" w14:textId="48D730F9" w:rsidR="00DF7C42" w:rsidRPr="00DF7C42" w:rsidRDefault="000D4050" w:rsidP="000D4050">
      <w:pPr>
        <w:pStyle w:val="Acuerdo3"/>
        <w:spacing w:line="480" w:lineRule="auto"/>
        <w:ind w:left="567" w:hanging="142"/>
        <w:rPr>
          <w:i w:val="0"/>
          <w:sz w:val="22"/>
          <w:szCs w:val="22"/>
        </w:rPr>
      </w:pPr>
      <w:r>
        <w:rPr>
          <w:i w:val="0"/>
          <w:sz w:val="22"/>
          <w:szCs w:val="22"/>
        </w:rPr>
        <w:t xml:space="preserve">3. </w:t>
      </w:r>
      <w:r w:rsidR="00DF7C42" w:rsidRPr="00DF7C42">
        <w:rPr>
          <w:i w:val="0"/>
          <w:sz w:val="22"/>
          <w:szCs w:val="22"/>
        </w:rPr>
        <w:t>No resulta procedente la solicitud de renivelación de Levy Domínguez Carro, por las razones expuestas.</w:t>
      </w:r>
    </w:p>
    <w:p w14:paraId="63E84E27" w14:textId="182C9A51" w:rsidR="00446BAE" w:rsidRPr="000D4050" w:rsidRDefault="00DF7C42" w:rsidP="000D4050">
      <w:pPr>
        <w:pStyle w:val="Acuerdo25"/>
        <w:spacing w:line="480" w:lineRule="auto"/>
        <w:rPr>
          <w:rFonts w:cstheme="minorHAnsi"/>
          <w:i w:val="0"/>
          <w:iCs/>
          <w:sz w:val="22"/>
        </w:rPr>
      </w:pPr>
      <w:r w:rsidRPr="000D4050">
        <w:rPr>
          <w:i w:val="0"/>
          <w:iCs/>
          <w:sz w:val="22"/>
        </w:rPr>
        <w:t xml:space="preserve">Comuníquese esta determinación al Tesorero y Contralor del Poder Judicial del Estado, a los servidores públicos con la emisión de sus nombramientos y en vía de reiteración a la </w:t>
      </w:r>
      <w:proofErr w:type="gramStart"/>
      <w:r w:rsidRPr="000D4050">
        <w:rPr>
          <w:i w:val="0"/>
          <w:iCs/>
          <w:sz w:val="22"/>
        </w:rPr>
        <w:t>Consejera</w:t>
      </w:r>
      <w:proofErr w:type="gramEnd"/>
      <w:r w:rsidRPr="000D4050">
        <w:rPr>
          <w:i w:val="0"/>
          <w:iCs/>
          <w:sz w:val="22"/>
        </w:rPr>
        <w:t xml:space="preserve"> Violeta Fernández Vázquez.</w:t>
      </w:r>
      <w:r w:rsidR="000D4050" w:rsidRPr="000D4050">
        <w:rPr>
          <w:i w:val="0"/>
          <w:iCs/>
          <w:sz w:val="22"/>
        </w:rPr>
        <w:t xml:space="preserve"> </w:t>
      </w:r>
      <w:r w:rsidR="00446BAE" w:rsidRPr="000D4050">
        <w:rPr>
          <w:rFonts w:cstheme="minorHAnsi"/>
          <w:b/>
          <w:bCs/>
          <w:i w:val="0"/>
          <w:iCs/>
          <w:sz w:val="22"/>
          <w:u w:val="single"/>
        </w:rPr>
        <w:t>APROBADO POR UNANIMIDAD DE VOTOS</w:t>
      </w:r>
    </w:p>
    <w:p w14:paraId="2BFE9CF6" w14:textId="0A262E2F" w:rsidR="00E3625A" w:rsidRPr="00E3625A" w:rsidRDefault="00E3625A" w:rsidP="00E3625A">
      <w:pPr>
        <w:pStyle w:val="Acuedo1"/>
        <w:spacing w:line="480" w:lineRule="auto"/>
        <w:ind w:firstLine="851"/>
        <w:rPr>
          <w:rFonts w:cs="Calibri"/>
          <w:bCs/>
          <w:i w:val="0"/>
          <w:iCs/>
          <w:sz w:val="22"/>
        </w:rPr>
      </w:pPr>
      <w:r w:rsidRPr="00E3625A">
        <w:rPr>
          <w:i w:val="0"/>
          <w:iCs/>
          <w:sz w:val="22"/>
        </w:rPr>
        <w:lastRenderedPageBreak/>
        <w:t xml:space="preserve">ACUERDO XXXVI/64/2025. Oficio número CJET/101/2025, signado por la </w:t>
      </w:r>
      <w:proofErr w:type="gramStart"/>
      <w:r w:rsidRPr="00E3625A">
        <w:rPr>
          <w:i w:val="0"/>
          <w:iCs/>
          <w:sz w:val="22"/>
        </w:rPr>
        <w:t>Consejera</w:t>
      </w:r>
      <w:proofErr w:type="gramEnd"/>
      <w:r w:rsidRPr="00E3625A">
        <w:rPr>
          <w:i w:val="0"/>
          <w:iCs/>
          <w:sz w:val="22"/>
        </w:rPr>
        <w:t xml:space="preserve"> Violeta Fernández Vázquez, recibido el dos de julio de dos mil veinticinco. - - - - - - - - - - - - - - - - - - - - - - - - - </w:t>
      </w:r>
      <w:r>
        <w:rPr>
          <w:i w:val="0"/>
          <w:iCs/>
          <w:sz w:val="22"/>
        </w:rPr>
        <w:t>- - - - - - - - - - - - - - - - - - - - - - -</w:t>
      </w:r>
      <w:r w:rsidRPr="00FC192E">
        <w:rPr>
          <w:rFonts w:cs="Calibri"/>
          <w:b w:val="0"/>
          <w:i w:val="0"/>
          <w:iCs/>
          <w:sz w:val="22"/>
        </w:rPr>
        <w:t>Dada cuenta con el oficio mediante el cual la Presidenta de la Comisión de Administración, informa que en sesión extraordinaria de la Comisión que preside, celebrada el veintisiete de junio de dos mil veinticinco, en cumplimiento a las solicitudes de renivelación de trabajadores del Poder Judicial, estás fueron analizadas en cuanto a su viabilidad y procedencia correspondiente, de forma separada en cada uno de los incisos. Respecto del inciso E), se determinó que en cuanto a los servidores públicos que actualmente cuentan con Nivel 6, se analizó su viabilidad considerando su antigüedad, formación académica y su desempeño en estricto apego a los principios que rigen el servicio público como son: disciplina, honestidad, lealtad, honradez, puntualidad, integridad, eficiencia, etc., resultando procedente las siguientes:</w:t>
      </w:r>
    </w:p>
    <w:tbl>
      <w:tblPr>
        <w:tblStyle w:val="Tablaconcuadrcula"/>
        <w:tblW w:w="7655" w:type="dxa"/>
        <w:tblInd w:w="-5" w:type="dxa"/>
        <w:tblLayout w:type="fixed"/>
        <w:tblLook w:val="04A0" w:firstRow="1" w:lastRow="0" w:firstColumn="1" w:lastColumn="0" w:noHBand="0" w:noVBand="1"/>
      </w:tblPr>
      <w:tblGrid>
        <w:gridCol w:w="949"/>
        <w:gridCol w:w="2114"/>
        <w:gridCol w:w="3174"/>
        <w:gridCol w:w="1418"/>
      </w:tblGrid>
      <w:tr w:rsidR="00B74406" w:rsidRPr="00B74406" w14:paraId="6A691D3B" w14:textId="62E13AB0" w:rsidTr="00B74406">
        <w:trPr>
          <w:trHeight w:hRule="exact" w:val="617"/>
        </w:trPr>
        <w:tc>
          <w:tcPr>
            <w:tcW w:w="949" w:type="dxa"/>
            <w:vAlign w:val="center"/>
          </w:tcPr>
          <w:p w14:paraId="420A3778" w14:textId="77777777" w:rsidR="00B74406" w:rsidRPr="00B74406" w:rsidRDefault="00B74406" w:rsidP="00B74406">
            <w:pPr>
              <w:spacing w:after="0" w:line="480" w:lineRule="auto"/>
              <w:jc w:val="center"/>
              <w:rPr>
                <w:rFonts w:ascii="Lato" w:eastAsia="Times New Roman" w:hAnsi="Lato"/>
                <w:b/>
                <w:bCs/>
                <w:iCs/>
                <w:sz w:val="14"/>
                <w:szCs w:val="14"/>
              </w:rPr>
            </w:pPr>
            <w:r w:rsidRPr="00B74406">
              <w:rPr>
                <w:rFonts w:ascii="Lato" w:eastAsia="Times New Roman" w:hAnsi="Lato"/>
                <w:b/>
                <w:bCs/>
                <w:iCs/>
                <w:sz w:val="14"/>
                <w:szCs w:val="14"/>
              </w:rPr>
              <w:t>No.</w:t>
            </w:r>
          </w:p>
        </w:tc>
        <w:tc>
          <w:tcPr>
            <w:tcW w:w="2114" w:type="dxa"/>
            <w:vAlign w:val="center"/>
          </w:tcPr>
          <w:p w14:paraId="1CFEC75E" w14:textId="77777777" w:rsidR="00B74406" w:rsidRPr="00B74406" w:rsidRDefault="00B74406" w:rsidP="00B74406">
            <w:pPr>
              <w:spacing w:after="0" w:line="480" w:lineRule="auto"/>
              <w:jc w:val="center"/>
              <w:rPr>
                <w:rFonts w:ascii="Lato" w:eastAsia="Times New Roman" w:hAnsi="Lato"/>
                <w:b/>
                <w:bCs/>
                <w:iCs/>
                <w:sz w:val="14"/>
                <w:szCs w:val="14"/>
              </w:rPr>
            </w:pPr>
            <w:r w:rsidRPr="00B74406">
              <w:rPr>
                <w:rFonts w:ascii="Lato" w:eastAsia="Times New Roman" w:hAnsi="Lato"/>
                <w:b/>
                <w:bCs/>
                <w:iCs/>
                <w:sz w:val="14"/>
                <w:szCs w:val="14"/>
              </w:rPr>
              <w:t>Nombre</w:t>
            </w:r>
          </w:p>
        </w:tc>
        <w:tc>
          <w:tcPr>
            <w:tcW w:w="3174" w:type="dxa"/>
            <w:shd w:val="clear" w:color="auto" w:fill="auto"/>
            <w:vAlign w:val="center"/>
          </w:tcPr>
          <w:p w14:paraId="417436E2" w14:textId="77777777" w:rsidR="00B74406" w:rsidRPr="00B74406" w:rsidRDefault="00B74406" w:rsidP="00B74406">
            <w:pPr>
              <w:spacing w:after="0" w:line="480" w:lineRule="auto"/>
              <w:jc w:val="center"/>
              <w:rPr>
                <w:rFonts w:ascii="Lato" w:eastAsia="Times New Roman" w:hAnsi="Lato"/>
                <w:b/>
                <w:bCs/>
                <w:iCs/>
                <w:sz w:val="14"/>
                <w:szCs w:val="14"/>
              </w:rPr>
            </w:pPr>
            <w:r w:rsidRPr="00B74406">
              <w:rPr>
                <w:rFonts w:ascii="Lato" w:eastAsia="Times New Roman" w:hAnsi="Lato"/>
                <w:b/>
                <w:bCs/>
                <w:iCs/>
                <w:sz w:val="14"/>
                <w:szCs w:val="14"/>
              </w:rPr>
              <w:t>Asignado</w:t>
            </w:r>
          </w:p>
          <w:p w14:paraId="66B47619" w14:textId="77777777" w:rsidR="00B74406" w:rsidRPr="00B74406" w:rsidRDefault="00B74406" w:rsidP="00B74406">
            <w:pPr>
              <w:spacing w:after="0" w:line="480" w:lineRule="auto"/>
              <w:jc w:val="center"/>
              <w:rPr>
                <w:rFonts w:ascii="Lato" w:eastAsia="Times New Roman" w:hAnsi="Lato"/>
                <w:b/>
                <w:bCs/>
                <w:iCs/>
                <w:sz w:val="14"/>
                <w:szCs w:val="14"/>
              </w:rPr>
            </w:pPr>
          </w:p>
          <w:p w14:paraId="753333A4" w14:textId="77777777" w:rsidR="00B74406" w:rsidRPr="00B74406" w:rsidRDefault="00B74406" w:rsidP="00B74406">
            <w:pPr>
              <w:spacing w:after="0" w:line="480" w:lineRule="auto"/>
              <w:jc w:val="center"/>
              <w:rPr>
                <w:rFonts w:ascii="Lato" w:eastAsia="Times New Roman" w:hAnsi="Lato"/>
                <w:b/>
                <w:bCs/>
                <w:iCs/>
                <w:sz w:val="14"/>
                <w:szCs w:val="14"/>
              </w:rPr>
            </w:pPr>
          </w:p>
        </w:tc>
        <w:tc>
          <w:tcPr>
            <w:tcW w:w="1418" w:type="dxa"/>
            <w:shd w:val="clear" w:color="auto" w:fill="auto"/>
            <w:vAlign w:val="center"/>
          </w:tcPr>
          <w:p w14:paraId="48511A41" w14:textId="77777777" w:rsidR="00B74406" w:rsidRPr="00B74406" w:rsidRDefault="00B74406" w:rsidP="00B74406">
            <w:pPr>
              <w:spacing w:after="0" w:line="480" w:lineRule="auto"/>
              <w:jc w:val="center"/>
              <w:rPr>
                <w:rFonts w:ascii="Lato" w:eastAsia="Times New Roman" w:hAnsi="Lato"/>
                <w:b/>
                <w:bCs/>
                <w:iCs/>
                <w:sz w:val="14"/>
                <w:szCs w:val="14"/>
              </w:rPr>
            </w:pPr>
            <w:r w:rsidRPr="00B74406">
              <w:rPr>
                <w:rFonts w:ascii="Lato" w:eastAsia="Times New Roman" w:hAnsi="Lato"/>
                <w:b/>
                <w:bCs/>
                <w:iCs/>
                <w:sz w:val="14"/>
                <w:szCs w:val="14"/>
              </w:rPr>
              <w:t>Nivel Propuesto</w:t>
            </w:r>
          </w:p>
        </w:tc>
      </w:tr>
      <w:tr w:rsidR="00B74406" w:rsidRPr="00B74406" w14:paraId="0DD7E4B3" w14:textId="25AA6BF1" w:rsidTr="00B74406">
        <w:trPr>
          <w:trHeight w:val="170"/>
        </w:trPr>
        <w:tc>
          <w:tcPr>
            <w:tcW w:w="949" w:type="dxa"/>
            <w:vAlign w:val="center"/>
          </w:tcPr>
          <w:p w14:paraId="5D9356AB" w14:textId="77777777" w:rsidR="00B74406" w:rsidRPr="00B74406" w:rsidRDefault="00B74406" w:rsidP="00B74406">
            <w:pPr>
              <w:spacing w:after="0" w:line="480" w:lineRule="auto"/>
              <w:jc w:val="center"/>
              <w:rPr>
                <w:rFonts w:ascii="Lato" w:eastAsia="Times New Roman" w:hAnsi="Lato"/>
                <w:iCs/>
                <w:sz w:val="14"/>
                <w:szCs w:val="14"/>
              </w:rPr>
            </w:pPr>
            <w:r w:rsidRPr="00B74406">
              <w:rPr>
                <w:rFonts w:ascii="Lato" w:eastAsia="Times New Roman" w:hAnsi="Lato"/>
                <w:iCs/>
                <w:sz w:val="14"/>
                <w:szCs w:val="14"/>
              </w:rPr>
              <w:t>1</w:t>
            </w:r>
          </w:p>
        </w:tc>
        <w:tc>
          <w:tcPr>
            <w:tcW w:w="2114" w:type="dxa"/>
            <w:vAlign w:val="center"/>
          </w:tcPr>
          <w:p w14:paraId="7870D015" w14:textId="77777777" w:rsidR="00B74406" w:rsidRPr="00B74406" w:rsidRDefault="00B74406" w:rsidP="00B74406">
            <w:pPr>
              <w:spacing w:after="0" w:line="480" w:lineRule="auto"/>
              <w:rPr>
                <w:rFonts w:ascii="Lato" w:eastAsia="Times New Roman" w:hAnsi="Lato"/>
                <w:iCs/>
                <w:sz w:val="14"/>
                <w:szCs w:val="14"/>
              </w:rPr>
            </w:pPr>
            <w:r w:rsidRPr="00B74406">
              <w:rPr>
                <w:rFonts w:ascii="Lato" w:eastAsia="Times New Roman" w:hAnsi="Lato"/>
                <w:iCs/>
                <w:sz w:val="14"/>
                <w:szCs w:val="14"/>
              </w:rPr>
              <w:t>Saul Rodríguez Méndez</w:t>
            </w:r>
          </w:p>
        </w:tc>
        <w:tc>
          <w:tcPr>
            <w:tcW w:w="3174" w:type="dxa"/>
            <w:shd w:val="clear" w:color="auto" w:fill="auto"/>
            <w:vAlign w:val="center"/>
          </w:tcPr>
          <w:p w14:paraId="1AEBC066" w14:textId="77777777" w:rsidR="00B74406" w:rsidRPr="00B74406" w:rsidRDefault="00B74406" w:rsidP="00B74406">
            <w:pPr>
              <w:spacing w:after="0" w:line="480" w:lineRule="auto"/>
              <w:jc w:val="both"/>
              <w:rPr>
                <w:rFonts w:ascii="Lato" w:eastAsia="Times New Roman" w:hAnsi="Lato"/>
                <w:iCs/>
                <w:sz w:val="14"/>
                <w:szCs w:val="14"/>
              </w:rPr>
            </w:pPr>
            <w:r w:rsidRPr="00B74406">
              <w:rPr>
                <w:rFonts w:ascii="Lato" w:eastAsia="Times New Roman" w:hAnsi="Lato"/>
                <w:iCs/>
                <w:sz w:val="14"/>
                <w:szCs w:val="14"/>
              </w:rPr>
              <w:t>Juzgado 4to Familiar de Cuauhtémoc</w:t>
            </w:r>
          </w:p>
        </w:tc>
        <w:tc>
          <w:tcPr>
            <w:tcW w:w="1418" w:type="dxa"/>
            <w:shd w:val="clear" w:color="auto" w:fill="auto"/>
            <w:vAlign w:val="center"/>
          </w:tcPr>
          <w:p w14:paraId="6140CBD0" w14:textId="77777777" w:rsidR="00B74406" w:rsidRPr="00B74406" w:rsidRDefault="00B74406" w:rsidP="00B74406">
            <w:pPr>
              <w:spacing w:after="0" w:line="480" w:lineRule="auto"/>
              <w:jc w:val="center"/>
              <w:rPr>
                <w:rFonts w:ascii="Lato" w:eastAsia="Times New Roman" w:hAnsi="Lato"/>
                <w:iCs/>
                <w:sz w:val="14"/>
                <w:szCs w:val="14"/>
              </w:rPr>
            </w:pPr>
            <w:r w:rsidRPr="00B74406">
              <w:rPr>
                <w:rFonts w:ascii="Lato" w:eastAsia="Times New Roman" w:hAnsi="Lato"/>
                <w:iCs/>
                <w:sz w:val="14"/>
                <w:szCs w:val="14"/>
              </w:rPr>
              <w:t>7</w:t>
            </w:r>
          </w:p>
        </w:tc>
      </w:tr>
      <w:tr w:rsidR="00B74406" w:rsidRPr="00B74406" w14:paraId="2B851130" w14:textId="67E7AB0B" w:rsidTr="00B74406">
        <w:trPr>
          <w:trHeight w:hRule="exact" w:val="678"/>
        </w:trPr>
        <w:tc>
          <w:tcPr>
            <w:tcW w:w="949" w:type="dxa"/>
            <w:vAlign w:val="center"/>
          </w:tcPr>
          <w:p w14:paraId="2E6D5D5A" w14:textId="77777777" w:rsidR="00B74406" w:rsidRPr="00B74406" w:rsidRDefault="00B74406" w:rsidP="00B74406">
            <w:pPr>
              <w:spacing w:after="0" w:line="480" w:lineRule="auto"/>
              <w:jc w:val="center"/>
              <w:rPr>
                <w:rFonts w:ascii="Lato" w:eastAsia="Times New Roman" w:hAnsi="Lato"/>
                <w:iCs/>
                <w:sz w:val="14"/>
                <w:szCs w:val="14"/>
              </w:rPr>
            </w:pPr>
            <w:r w:rsidRPr="00B74406">
              <w:rPr>
                <w:rFonts w:ascii="Lato" w:eastAsia="Times New Roman" w:hAnsi="Lato"/>
                <w:iCs/>
                <w:sz w:val="14"/>
                <w:szCs w:val="14"/>
              </w:rPr>
              <w:t>2</w:t>
            </w:r>
          </w:p>
        </w:tc>
        <w:tc>
          <w:tcPr>
            <w:tcW w:w="2114" w:type="dxa"/>
            <w:vAlign w:val="center"/>
          </w:tcPr>
          <w:p w14:paraId="34A3139F" w14:textId="77777777" w:rsidR="00B74406" w:rsidRPr="00B74406" w:rsidRDefault="00B74406" w:rsidP="00B74406">
            <w:pPr>
              <w:spacing w:after="0" w:line="480" w:lineRule="auto"/>
              <w:rPr>
                <w:rFonts w:ascii="Lato" w:eastAsia="Times New Roman" w:hAnsi="Lato"/>
                <w:iCs/>
                <w:sz w:val="14"/>
                <w:szCs w:val="14"/>
              </w:rPr>
            </w:pPr>
            <w:r w:rsidRPr="00B74406">
              <w:rPr>
                <w:rFonts w:ascii="Lato" w:eastAsia="Times New Roman" w:hAnsi="Lato"/>
                <w:iCs/>
                <w:sz w:val="14"/>
                <w:szCs w:val="14"/>
              </w:rPr>
              <w:t>Noé Báez Avendaño</w:t>
            </w:r>
          </w:p>
        </w:tc>
        <w:tc>
          <w:tcPr>
            <w:tcW w:w="3174" w:type="dxa"/>
            <w:shd w:val="clear" w:color="auto" w:fill="auto"/>
            <w:vAlign w:val="center"/>
          </w:tcPr>
          <w:p w14:paraId="6F349100" w14:textId="48BCB226" w:rsidR="00B74406" w:rsidRPr="00B74406" w:rsidRDefault="00B74406" w:rsidP="00B74406">
            <w:pPr>
              <w:spacing w:after="0" w:line="480" w:lineRule="auto"/>
              <w:jc w:val="both"/>
              <w:rPr>
                <w:rFonts w:ascii="Lato" w:eastAsia="Times New Roman" w:hAnsi="Lato"/>
                <w:iCs/>
                <w:sz w:val="14"/>
                <w:szCs w:val="14"/>
              </w:rPr>
            </w:pPr>
            <w:r w:rsidRPr="00B74406">
              <w:rPr>
                <w:rFonts w:ascii="Lato" w:eastAsia="Times New Roman" w:hAnsi="Lato"/>
                <w:iCs/>
                <w:sz w:val="14"/>
                <w:szCs w:val="14"/>
              </w:rPr>
              <w:t>Dir</w:t>
            </w:r>
            <w:r w:rsidR="00FC192E">
              <w:rPr>
                <w:rFonts w:ascii="Lato" w:eastAsia="Times New Roman" w:hAnsi="Lato"/>
                <w:iCs/>
                <w:sz w:val="14"/>
                <w:szCs w:val="14"/>
              </w:rPr>
              <w:t xml:space="preserve">ección </w:t>
            </w:r>
            <w:proofErr w:type="gramStart"/>
            <w:r w:rsidR="00FC192E">
              <w:rPr>
                <w:rFonts w:ascii="Lato" w:eastAsia="Times New Roman" w:hAnsi="Lato"/>
                <w:iCs/>
                <w:sz w:val="14"/>
                <w:szCs w:val="14"/>
              </w:rPr>
              <w:t xml:space="preserve">de </w:t>
            </w:r>
            <w:r w:rsidRPr="00B74406">
              <w:rPr>
                <w:rFonts w:ascii="Lato" w:eastAsia="Times New Roman" w:hAnsi="Lato"/>
                <w:iCs/>
                <w:sz w:val="14"/>
                <w:szCs w:val="14"/>
              </w:rPr>
              <w:t xml:space="preserve"> Información</w:t>
            </w:r>
            <w:proofErr w:type="gramEnd"/>
            <w:r w:rsidRPr="00B74406">
              <w:rPr>
                <w:rFonts w:ascii="Lato" w:eastAsia="Times New Roman" w:hAnsi="Lato"/>
                <w:iCs/>
                <w:sz w:val="14"/>
                <w:szCs w:val="14"/>
              </w:rPr>
              <w:t xml:space="preserve"> y </w:t>
            </w:r>
            <w:r w:rsidR="00FC192E">
              <w:rPr>
                <w:rFonts w:ascii="Lato" w:eastAsia="Times New Roman" w:hAnsi="Lato"/>
                <w:iCs/>
                <w:sz w:val="14"/>
                <w:szCs w:val="14"/>
              </w:rPr>
              <w:t>C</w:t>
            </w:r>
            <w:r w:rsidRPr="00B74406">
              <w:rPr>
                <w:rFonts w:ascii="Lato" w:eastAsia="Times New Roman" w:hAnsi="Lato"/>
                <w:iCs/>
                <w:sz w:val="14"/>
                <w:szCs w:val="14"/>
              </w:rPr>
              <w:t>omunicación Social</w:t>
            </w:r>
          </w:p>
        </w:tc>
        <w:tc>
          <w:tcPr>
            <w:tcW w:w="1418" w:type="dxa"/>
            <w:shd w:val="clear" w:color="auto" w:fill="auto"/>
            <w:vAlign w:val="center"/>
          </w:tcPr>
          <w:p w14:paraId="2111C019" w14:textId="77777777" w:rsidR="00B74406" w:rsidRPr="00B74406" w:rsidRDefault="00B74406" w:rsidP="00B74406">
            <w:pPr>
              <w:spacing w:after="0" w:line="480" w:lineRule="auto"/>
              <w:jc w:val="center"/>
              <w:rPr>
                <w:rFonts w:ascii="Lato" w:eastAsia="Times New Roman" w:hAnsi="Lato"/>
                <w:iCs/>
                <w:sz w:val="14"/>
                <w:szCs w:val="14"/>
              </w:rPr>
            </w:pPr>
            <w:r w:rsidRPr="00B74406">
              <w:rPr>
                <w:rFonts w:ascii="Lato" w:eastAsia="Times New Roman" w:hAnsi="Lato"/>
                <w:iCs/>
                <w:sz w:val="14"/>
                <w:szCs w:val="14"/>
              </w:rPr>
              <w:t>7</w:t>
            </w:r>
          </w:p>
          <w:p w14:paraId="34EAD046" w14:textId="77777777" w:rsidR="00B74406" w:rsidRPr="00B74406" w:rsidRDefault="00B74406" w:rsidP="00B74406">
            <w:pPr>
              <w:spacing w:after="0" w:line="480" w:lineRule="auto"/>
              <w:jc w:val="center"/>
              <w:rPr>
                <w:rFonts w:ascii="Lato" w:eastAsia="Times New Roman" w:hAnsi="Lato"/>
                <w:iCs/>
                <w:sz w:val="14"/>
                <w:szCs w:val="14"/>
              </w:rPr>
            </w:pPr>
          </w:p>
          <w:p w14:paraId="01075824" w14:textId="77777777" w:rsidR="00B74406" w:rsidRPr="00B74406" w:rsidRDefault="00B74406" w:rsidP="00B74406">
            <w:pPr>
              <w:spacing w:after="0" w:line="480" w:lineRule="auto"/>
              <w:jc w:val="center"/>
              <w:rPr>
                <w:rFonts w:ascii="Lato" w:eastAsia="Times New Roman" w:hAnsi="Lato"/>
                <w:iCs/>
                <w:sz w:val="14"/>
                <w:szCs w:val="14"/>
              </w:rPr>
            </w:pPr>
          </w:p>
          <w:p w14:paraId="00F0010F" w14:textId="77777777" w:rsidR="00B74406" w:rsidRPr="00B74406" w:rsidRDefault="00B74406" w:rsidP="00B74406">
            <w:pPr>
              <w:spacing w:after="0" w:line="480" w:lineRule="auto"/>
              <w:jc w:val="center"/>
              <w:rPr>
                <w:rFonts w:ascii="Lato" w:eastAsia="Times New Roman" w:hAnsi="Lato"/>
                <w:iCs/>
                <w:sz w:val="14"/>
                <w:szCs w:val="14"/>
              </w:rPr>
            </w:pPr>
          </w:p>
          <w:p w14:paraId="4EABAFD3" w14:textId="77777777" w:rsidR="00B74406" w:rsidRPr="00B74406" w:rsidRDefault="00B74406" w:rsidP="00B74406">
            <w:pPr>
              <w:spacing w:after="0" w:line="480" w:lineRule="auto"/>
              <w:jc w:val="center"/>
              <w:rPr>
                <w:rFonts w:ascii="Lato" w:eastAsia="Times New Roman" w:hAnsi="Lato"/>
                <w:iCs/>
                <w:sz w:val="14"/>
                <w:szCs w:val="14"/>
              </w:rPr>
            </w:pPr>
          </w:p>
        </w:tc>
      </w:tr>
    </w:tbl>
    <w:p w14:paraId="187E61E1" w14:textId="77777777" w:rsidR="00E3625A" w:rsidRDefault="00E3625A" w:rsidP="00E3625A">
      <w:pPr>
        <w:pStyle w:val="Acuerdo25"/>
        <w:spacing w:after="240" w:line="480" w:lineRule="auto"/>
        <w:rPr>
          <w:rFonts w:cs="Calibri"/>
          <w:bCs/>
          <w:i w:val="0"/>
          <w:iCs/>
          <w:sz w:val="22"/>
        </w:rPr>
      </w:pPr>
      <w:r w:rsidRPr="00E3625A">
        <w:rPr>
          <w:rFonts w:cs="Calibri"/>
          <w:bCs/>
          <w:i w:val="0"/>
          <w:iCs/>
          <w:sz w:val="22"/>
        </w:rPr>
        <w:t>Al respecto, tomando en consideración el estudio de viabilidad y procedencia realizado por la Comisión de Administración, respecto de las solicitudes analizadas en el inciso E), tomando como parámetro su antigüedad, formación académica, las funciones que desempeñan y su desempeño en estricto apego a los principios que rigen el servicio público como son: disciplina, honestidad, lealtad, honradez, puntualidad, integridad, eficiencia, este Órgano Colegiado coincide con las propuestas de renivelaciones. En ese sentido, con fundamento en lo dispuesto por los artículos 61 y 68 de la Ley Orgánica del Poder Judicial del Estado, 40 y 47 fracciones II y X del Reglamento del Consejo de la Judicatura del Estado, se determina:</w:t>
      </w:r>
      <w:r>
        <w:rPr>
          <w:rFonts w:cs="Calibri"/>
          <w:bCs/>
          <w:i w:val="0"/>
          <w:iCs/>
          <w:sz w:val="22"/>
        </w:rPr>
        <w:t xml:space="preserve"> </w:t>
      </w:r>
    </w:p>
    <w:p w14:paraId="0A5561DF" w14:textId="12F33D2B" w:rsidR="00E3625A" w:rsidRPr="00E3625A" w:rsidRDefault="00E3625A" w:rsidP="00E3625A">
      <w:pPr>
        <w:pStyle w:val="Acuerdo25"/>
        <w:numPr>
          <w:ilvl w:val="0"/>
          <w:numId w:val="40"/>
        </w:numPr>
        <w:tabs>
          <w:tab w:val="clear" w:pos="709"/>
          <w:tab w:val="left" w:pos="0"/>
        </w:tabs>
        <w:spacing w:after="240" w:line="480" w:lineRule="auto"/>
        <w:rPr>
          <w:rFonts w:cs="Calibri"/>
          <w:bCs/>
          <w:i w:val="0"/>
          <w:iCs/>
          <w:sz w:val="22"/>
        </w:rPr>
      </w:pPr>
      <w:r w:rsidRPr="00E3625A">
        <w:rPr>
          <w:i w:val="0"/>
          <w:iCs/>
          <w:sz w:val="22"/>
        </w:rPr>
        <w:t>Tomar conocimiento del oficio de cuenta.</w:t>
      </w:r>
      <w:r>
        <w:rPr>
          <w:i w:val="0"/>
          <w:iCs/>
          <w:sz w:val="22"/>
        </w:rPr>
        <w:t xml:space="preserve"> </w:t>
      </w:r>
    </w:p>
    <w:p w14:paraId="4077BB78" w14:textId="5C1E38C7" w:rsidR="00E3625A" w:rsidRPr="00E3625A" w:rsidRDefault="00E3625A" w:rsidP="00E3625A">
      <w:pPr>
        <w:pStyle w:val="Acuerdo25"/>
        <w:numPr>
          <w:ilvl w:val="0"/>
          <w:numId w:val="40"/>
        </w:numPr>
        <w:spacing w:line="480" w:lineRule="auto"/>
        <w:rPr>
          <w:i w:val="0"/>
          <w:iCs/>
          <w:sz w:val="22"/>
        </w:rPr>
      </w:pPr>
      <w:r w:rsidRPr="00E3625A">
        <w:rPr>
          <w:i w:val="0"/>
          <w:iCs/>
          <w:sz w:val="22"/>
        </w:rPr>
        <w:lastRenderedPageBreak/>
        <w:t xml:space="preserve">Por las razones expuestas, se aprueban las renivelaciones analizadas por la Comisión de Administración; para tal efecto se instruye a la </w:t>
      </w:r>
      <w:proofErr w:type="gramStart"/>
      <w:r w:rsidRPr="00E3625A">
        <w:rPr>
          <w:i w:val="0"/>
          <w:iCs/>
          <w:sz w:val="22"/>
        </w:rPr>
        <w:t>Secretaria Ejecutiva</w:t>
      </w:r>
      <w:proofErr w:type="gramEnd"/>
      <w:r w:rsidRPr="00E3625A">
        <w:rPr>
          <w:i w:val="0"/>
          <w:iCs/>
          <w:sz w:val="22"/>
        </w:rPr>
        <w:t>,</w:t>
      </w:r>
      <w:r>
        <w:rPr>
          <w:i w:val="0"/>
          <w:iCs/>
          <w:sz w:val="22"/>
        </w:rPr>
        <w:t xml:space="preserve"> </w:t>
      </w:r>
      <w:r w:rsidRPr="00E3625A">
        <w:rPr>
          <w:i w:val="0"/>
          <w:iCs/>
          <w:sz w:val="22"/>
        </w:rPr>
        <w:t>adecuar los nombramientos de los servidores públicos conforme a las renivelaciones autorizadas, con efectos a partir del uno de agosto del año en curso, en los términos siguientes:</w:t>
      </w:r>
    </w:p>
    <w:tbl>
      <w:tblPr>
        <w:tblStyle w:val="Tablaconcuadrcula"/>
        <w:tblW w:w="7089" w:type="dxa"/>
        <w:tblInd w:w="561" w:type="dxa"/>
        <w:tblLayout w:type="fixed"/>
        <w:tblLook w:val="04A0" w:firstRow="1" w:lastRow="0" w:firstColumn="1" w:lastColumn="0" w:noHBand="0" w:noVBand="1"/>
      </w:tblPr>
      <w:tblGrid>
        <w:gridCol w:w="568"/>
        <w:gridCol w:w="1843"/>
        <w:gridCol w:w="1521"/>
        <w:gridCol w:w="767"/>
        <w:gridCol w:w="1392"/>
        <w:gridCol w:w="998"/>
      </w:tblGrid>
      <w:tr w:rsidR="00B74406" w:rsidRPr="00E3625A" w14:paraId="6461E611" w14:textId="77777777" w:rsidTr="00B74406">
        <w:trPr>
          <w:trHeight w:hRule="exact" w:val="604"/>
        </w:trPr>
        <w:tc>
          <w:tcPr>
            <w:tcW w:w="568" w:type="dxa"/>
            <w:vAlign w:val="center"/>
          </w:tcPr>
          <w:p w14:paraId="135E2CB6" w14:textId="77777777" w:rsidR="00E3625A" w:rsidRPr="00B74406" w:rsidRDefault="00E3625A" w:rsidP="00B74406">
            <w:pPr>
              <w:spacing w:line="240" w:lineRule="auto"/>
              <w:jc w:val="center"/>
              <w:rPr>
                <w:rFonts w:ascii="Lato" w:eastAsia="Times New Roman" w:hAnsi="Lato"/>
                <w:b/>
                <w:bCs/>
                <w:iCs/>
                <w:sz w:val="14"/>
                <w:szCs w:val="14"/>
              </w:rPr>
            </w:pPr>
            <w:r w:rsidRPr="00B74406">
              <w:rPr>
                <w:rFonts w:ascii="Lato" w:eastAsia="Times New Roman" w:hAnsi="Lato"/>
                <w:b/>
                <w:bCs/>
                <w:iCs/>
                <w:sz w:val="14"/>
                <w:szCs w:val="14"/>
              </w:rPr>
              <w:t>No.</w:t>
            </w:r>
          </w:p>
        </w:tc>
        <w:tc>
          <w:tcPr>
            <w:tcW w:w="1843" w:type="dxa"/>
            <w:vAlign w:val="center"/>
          </w:tcPr>
          <w:p w14:paraId="1EE601F5" w14:textId="77777777" w:rsidR="00E3625A" w:rsidRPr="00B74406" w:rsidRDefault="00E3625A" w:rsidP="00B74406">
            <w:pPr>
              <w:spacing w:line="240" w:lineRule="auto"/>
              <w:jc w:val="center"/>
              <w:rPr>
                <w:rFonts w:ascii="Lato" w:eastAsia="Times New Roman" w:hAnsi="Lato"/>
                <w:b/>
                <w:bCs/>
                <w:iCs/>
                <w:sz w:val="14"/>
                <w:szCs w:val="14"/>
              </w:rPr>
            </w:pPr>
            <w:r w:rsidRPr="00B74406">
              <w:rPr>
                <w:rFonts w:ascii="Lato" w:eastAsia="Times New Roman" w:hAnsi="Lato"/>
                <w:b/>
                <w:bCs/>
                <w:iCs/>
                <w:sz w:val="14"/>
                <w:szCs w:val="14"/>
              </w:rPr>
              <w:t>Nombre</w:t>
            </w:r>
          </w:p>
        </w:tc>
        <w:tc>
          <w:tcPr>
            <w:tcW w:w="1521" w:type="dxa"/>
            <w:shd w:val="clear" w:color="auto" w:fill="auto"/>
            <w:vAlign w:val="center"/>
          </w:tcPr>
          <w:p w14:paraId="78E5E48C" w14:textId="77777777" w:rsidR="00E3625A" w:rsidRPr="00B74406" w:rsidRDefault="00E3625A" w:rsidP="00B74406">
            <w:pPr>
              <w:spacing w:line="240" w:lineRule="auto"/>
              <w:jc w:val="center"/>
              <w:rPr>
                <w:rFonts w:ascii="Lato" w:eastAsia="Times New Roman" w:hAnsi="Lato"/>
                <w:b/>
                <w:bCs/>
                <w:iCs/>
                <w:sz w:val="14"/>
                <w:szCs w:val="14"/>
              </w:rPr>
            </w:pPr>
            <w:r w:rsidRPr="00B74406">
              <w:rPr>
                <w:rFonts w:ascii="Lato" w:eastAsia="Times New Roman" w:hAnsi="Lato"/>
                <w:b/>
                <w:bCs/>
                <w:iCs/>
                <w:sz w:val="14"/>
                <w:szCs w:val="14"/>
              </w:rPr>
              <w:t>Asignado</w:t>
            </w:r>
          </w:p>
        </w:tc>
        <w:tc>
          <w:tcPr>
            <w:tcW w:w="767" w:type="dxa"/>
            <w:shd w:val="clear" w:color="auto" w:fill="auto"/>
            <w:vAlign w:val="center"/>
          </w:tcPr>
          <w:p w14:paraId="267DD92E" w14:textId="011D838A" w:rsidR="00E3625A" w:rsidRPr="00B74406" w:rsidRDefault="00E3625A" w:rsidP="00B74406">
            <w:pPr>
              <w:spacing w:line="240" w:lineRule="auto"/>
              <w:jc w:val="center"/>
              <w:rPr>
                <w:rFonts w:ascii="Lato" w:eastAsia="Times New Roman" w:hAnsi="Lato"/>
                <w:b/>
                <w:bCs/>
                <w:iCs/>
                <w:sz w:val="14"/>
                <w:szCs w:val="14"/>
              </w:rPr>
            </w:pPr>
            <w:r w:rsidRPr="00B74406">
              <w:rPr>
                <w:rFonts w:ascii="Lato" w:eastAsia="Times New Roman" w:hAnsi="Lato"/>
                <w:b/>
                <w:bCs/>
                <w:iCs/>
                <w:sz w:val="14"/>
                <w:szCs w:val="14"/>
              </w:rPr>
              <w:t>Nive</w:t>
            </w:r>
            <w:r w:rsidR="00DC2523" w:rsidRPr="00B74406">
              <w:rPr>
                <w:rFonts w:ascii="Lato" w:eastAsia="Times New Roman" w:hAnsi="Lato"/>
                <w:b/>
                <w:bCs/>
                <w:iCs/>
                <w:sz w:val="14"/>
                <w:szCs w:val="14"/>
              </w:rPr>
              <w:t>l</w:t>
            </w:r>
          </w:p>
        </w:tc>
        <w:tc>
          <w:tcPr>
            <w:tcW w:w="1392" w:type="dxa"/>
            <w:shd w:val="clear" w:color="auto" w:fill="auto"/>
            <w:vAlign w:val="center"/>
          </w:tcPr>
          <w:p w14:paraId="4501792D" w14:textId="77777777" w:rsidR="00E3625A" w:rsidRPr="00B74406" w:rsidRDefault="00E3625A" w:rsidP="00B74406">
            <w:pPr>
              <w:spacing w:line="240" w:lineRule="auto"/>
              <w:jc w:val="center"/>
              <w:rPr>
                <w:rFonts w:ascii="Lato" w:eastAsia="Times New Roman" w:hAnsi="Lato"/>
                <w:b/>
                <w:bCs/>
                <w:iCs/>
                <w:sz w:val="14"/>
                <w:szCs w:val="14"/>
              </w:rPr>
            </w:pPr>
            <w:r w:rsidRPr="00B74406">
              <w:rPr>
                <w:rFonts w:ascii="Lato" w:eastAsia="Times New Roman" w:hAnsi="Lato"/>
                <w:b/>
                <w:bCs/>
                <w:iCs/>
                <w:sz w:val="14"/>
                <w:szCs w:val="14"/>
              </w:rPr>
              <w:t>Denominación del Puesto</w:t>
            </w:r>
          </w:p>
        </w:tc>
        <w:tc>
          <w:tcPr>
            <w:tcW w:w="998" w:type="dxa"/>
            <w:vAlign w:val="center"/>
          </w:tcPr>
          <w:p w14:paraId="6492876A" w14:textId="77777777" w:rsidR="00E3625A" w:rsidRPr="00B74406" w:rsidRDefault="00E3625A" w:rsidP="00B74406">
            <w:pPr>
              <w:spacing w:line="240" w:lineRule="auto"/>
              <w:jc w:val="center"/>
              <w:rPr>
                <w:rFonts w:ascii="Lato" w:eastAsia="Times New Roman" w:hAnsi="Lato"/>
                <w:b/>
                <w:bCs/>
                <w:iCs/>
                <w:sz w:val="14"/>
                <w:szCs w:val="14"/>
              </w:rPr>
            </w:pPr>
            <w:r w:rsidRPr="00B74406">
              <w:rPr>
                <w:rFonts w:ascii="Lato" w:eastAsia="Times New Roman" w:hAnsi="Lato"/>
                <w:b/>
                <w:bCs/>
                <w:iCs/>
                <w:sz w:val="14"/>
                <w:szCs w:val="14"/>
              </w:rPr>
              <w:t>Régimen</w:t>
            </w:r>
          </w:p>
        </w:tc>
      </w:tr>
      <w:tr w:rsidR="00B74406" w:rsidRPr="00E3625A" w14:paraId="5BF6DB58" w14:textId="77777777" w:rsidTr="00B74406">
        <w:trPr>
          <w:trHeight w:val="319"/>
        </w:trPr>
        <w:tc>
          <w:tcPr>
            <w:tcW w:w="568" w:type="dxa"/>
            <w:vAlign w:val="center"/>
          </w:tcPr>
          <w:p w14:paraId="1AC3FDFC"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1</w:t>
            </w:r>
          </w:p>
        </w:tc>
        <w:tc>
          <w:tcPr>
            <w:tcW w:w="1843" w:type="dxa"/>
            <w:vAlign w:val="center"/>
          </w:tcPr>
          <w:p w14:paraId="6BF35DEC" w14:textId="77777777" w:rsidR="00E3625A" w:rsidRPr="00B74406" w:rsidRDefault="00E3625A" w:rsidP="00B74406">
            <w:pPr>
              <w:spacing w:line="240" w:lineRule="auto"/>
              <w:ind w:right="171"/>
              <w:jc w:val="center"/>
              <w:rPr>
                <w:rFonts w:ascii="Lato" w:eastAsia="Times New Roman" w:hAnsi="Lato"/>
                <w:iCs/>
                <w:sz w:val="14"/>
                <w:szCs w:val="14"/>
              </w:rPr>
            </w:pPr>
            <w:r w:rsidRPr="00B74406">
              <w:rPr>
                <w:rFonts w:ascii="Lato" w:eastAsia="Times New Roman" w:hAnsi="Lato"/>
                <w:iCs/>
                <w:sz w:val="14"/>
                <w:szCs w:val="14"/>
              </w:rPr>
              <w:t>Saul Rodríguez Méndez</w:t>
            </w:r>
          </w:p>
        </w:tc>
        <w:tc>
          <w:tcPr>
            <w:tcW w:w="1521" w:type="dxa"/>
            <w:shd w:val="clear" w:color="auto" w:fill="auto"/>
            <w:vAlign w:val="center"/>
          </w:tcPr>
          <w:p w14:paraId="72671B78"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Juzgado 4to Familiar de Cuauhtémoc</w:t>
            </w:r>
          </w:p>
        </w:tc>
        <w:tc>
          <w:tcPr>
            <w:tcW w:w="767" w:type="dxa"/>
            <w:shd w:val="clear" w:color="auto" w:fill="auto"/>
            <w:vAlign w:val="center"/>
          </w:tcPr>
          <w:p w14:paraId="7895CACB"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7</w:t>
            </w:r>
          </w:p>
        </w:tc>
        <w:tc>
          <w:tcPr>
            <w:tcW w:w="1392" w:type="dxa"/>
            <w:shd w:val="clear" w:color="auto" w:fill="auto"/>
            <w:vAlign w:val="center"/>
          </w:tcPr>
          <w:p w14:paraId="2591C5DC"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Jefe de Sección</w:t>
            </w:r>
          </w:p>
        </w:tc>
        <w:tc>
          <w:tcPr>
            <w:tcW w:w="998" w:type="dxa"/>
            <w:vAlign w:val="center"/>
          </w:tcPr>
          <w:p w14:paraId="646042FD"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Interino</w:t>
            </w:r>
          </w:p>
        </w:tc>
      </w:tr>
      <w:tr w:rsidR="00B74406" w:rsidRPr="00E3625A" w14:paraId="7AEBCEC7" w14:textId="77777777" w:rsidTr="00B74406">
        <w:trPr>
          <w:trHeight w:hRule="exact" w:val="586"/>
        </w:trPr>
        <w:tc>
          <w:tcPr>
            <w:tcW w:w="568" w:type="dxa"/>
            <w:vAlign w:val="center"/>
          </w:tcPr>
          <w:p w14:paraId="2849AD57"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2</w:t>
            </w:r>
          </w:p>
        </w:tc>
        <w:tc>
          <w:tcPr>
            <w:tcW w:w="1843" w:type="dxa"/>
            <w:vAlign w:val="center"/>
          </w:tcPr>
          <w:p w14:paraId="2D8BAB70"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Noé Báez Avendaño</w:t>
            </w:r>
          </w:p>
        </w:tc>
        <w:tc>
          <w:tcPr>
            <w:tcW w:w="1521" w:type="dxa"/>
            <w:shd w:val="clear" w:color="auto" w:fill="auto"/>
            <w:vAlign w:val="center"/>
          </w:tcPr>
          <w:p w14:paraId="623CB071"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Dir. Información y Comunicación Social</w:t>
            </w:r>
          </w:p>
        </w:tc>
        <w:tc>
          <w:tcPr>
            <w:tcW w:w="767" w:type="dxa"/>
            <w:shd w:val="clear" w:color="auto" w:fill="auto"/>
            <w:vAlign w:val="center"/>
          </w:tcPr>
          <w:p w14:paraId="4D49C733"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7</w:t>
            </w:r>
          </w:p>
        </w:tc>
        <w:tc>
          <w:tcPr>
            <w:tcW w:w="1392" w:type="dxa"/>
            <w:shd w:val="clear" w:color="auto" w:fill="auto"/>
            <w:vAlign w:val="center"/>
          </w:tcPr>
          <w:p w14:paraId="226BDBCD"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Jefe de Sección</w:t>
            </w:r>
          </w:p>
        </w:tc>
        <w:tc>
          <w:tcPr>
            <w:tcW w:w="998" w:type="dxa"/>
            <w:vAlign w:val="center"/>
          </w:tcPr>
          <w:p w14:paraId="1EDC0D02" w14:textId="77777777" w:rsidR="00E3625A" w:rsidRPr="00B74406" w:rsidRDefault="00E3625A" w:rsidP="00B74406">
            <w:pPr>
              <w:spacing w:line="240" w:lineRule="auto"/>
              <w:jc w:val="center"/>
              <w:rPr>
                <w:rFonts w:ascii="Lato" w:eastAsia="Times New Roman" w:hAnsi="Lato"/>
                <w:iCs/>
                <w:sz w:val="14"/>
                <w:szCs w:val="14"/>
              </w:rPr>
            </w:pPr>
            <w:r w:rsidRPr="00B74406">
              <w:rPr>
                <w:rFonts w:ascii="Lato" w:eastAsia="Times New Roman" w:hAnsi="Lato"/>
                <w:iCs/>
                <w:sz w:val="14"/>
                <w:szCs w:val="14"/>
              </w:rPr>
              <w:t>Confianza</w:t>
            </w:r>
          </w:p>
        </w:tc>
      </w:tr>
    </w:tbl>
    <w:p w14:paraId="4368AC51" w14:textId="77777777" w:rsidR="00E3625A" w:rsidRPr="00E3625A" w:rsidRDefault="00E3625A" w:rsidP="00E3625A">
      <w:pPr>
        <w:spacing w:before="120" w:after="120" w:line="480" w:lineRule="auto"/>
        <w:jc w:val="both"/>
        <w:rPr>
          <w:rFonts w:ascii="Lato" w:eastAsia="Times New Roman" w:hAnsi="Lato" w:cs="Calibri"/>
          <w:iCs/>
          <w:lang w:eastAsia="es-MX"/>
        </w:rPr>
      </w:pPr>
    </w:p>
    <w:p w14:paraId="5EBD0644" w14:textId="23C298C0" w:rsidR="009A778F" w:rsidRPr="00EC5A89" w:rsidRDefault="00E3625A" w:rsidP="00EC5A89">
      <w:pPr>
        <w:pStyle w:val="Acuerdo25"/>
        <w:spacing w:line="480" w:lineRule="auto"/>
        <w:rPr>
          <w:i w:val="0"/>
          <w:iCs/>
          <w:color w:val="000000" w:themeColor="text1"/>
          <w:sz w:val="22"/>
        </w:rPr>
      </w:pPr>
      <w:r w:rsidRPr="00E3625A">
        <w:rPr>
          <w:i w:val="0"/>
          <w:iCs/>
          <w:sz w:val="22"/>
        </w:rPr>
        <w:t xml:space="preserve">Comuníquese esta determinación al Tesorero y Contralor del Poder Judicial del Estado, a los servidores públicos con la emisión de sus nombramientos y en vía de reiteración a la </w:t>
      </w:r>
      <w:proofErr w:type="gramStart"/>
      <w:r w:rsidRPr="00E3625A">
        <w:rPr>
          <w:i w:val="0"/>
          <w:iCs/>
          <w:sz w:val="22"/>
        </w:rPr>
        <w:t>Consejera</w:t>
      </w:r>
      <w:proofErr w:type="gramEnd"/>
      <w:r w:rsidRPr="00E3625A">
        <w:rPr>
          <w:i w:val="0"/>
          <w:iCs/>
          <w:sz w:val="22"/>
        </w:rPr>
        <w:t xml:space="preserve"> Violeta Fernández Vázquez.</w:t>
      </w:r>
      <w:r w:rsidR="00EC5A89">
        <w:rPr>
          <w:i w:val="0"/>
          <w:iCs/>
          <w:sz w:val="22"/>
        </w:rPr>
        <w:t xml:space="preserve"> </w:t>
      </w:r>
      <w:r w:rsidR="009A778F" w:rsidRPr="00EC5A89">
        <w:rPr>
          <w:rFonts w:cstheme="minorHAnsi"/>
          <w:b/>
          <w:bCs/>
          <w:i w:val="0"/>
          <w:iCs/>
          <w:color w:val="000000" w:themeColor="text1"/>
          <w:sz w:val="22"/>
          <w:u w:val="single"/>
        </w:rPr>
        <w:t>APROBADO POR UNANIMIDAD DE VOTOS</w:t>
      </w:r>
      <w:r w:rsidR="00427E77" w:rsidRPr="00EC5A89">
        <w:rPr>
          <w:rFonts w:cstheme="minorHAnsi"/>
          <w:b/>
          <w:bCs/>
          <w:i w:val="0"/>
          <w:iCs/>
          <w:color w:val="000000" w:themeColor="text1"/>
          <w:sz w:val="22"/>
          <w:u w:val="single"/>
        </w:rPr>
        <w:t>.</w:t>
      </w:r>
    </w:p>
    <w:p w14:paraId="379916A7" w14:textId="3E746B8F" w:rsidR="00EC5A89" w:rsidRPr="00EC5A89" w:rsidRDefault="00EC5A89" w:rsidP="00EC5A89">
      <w:pPr>
        <w:pStyle w:val="Acuedo1"/>
        <w:spacing w:line="480" w:lineRule="auto"/>
        <w:ind w:firstLine="851"/>
        <w:rPr>
          <w:rFonts w:cs="Calibri"/>
          <w:b w:val="0"/>
          <w:bCs/>
          <w:i w:val="0"/>
          <w:iCs/>
          <w:sz w:val="22"/>
        </w:rPr>
      </w:pPr>
      <w:r w:rsidRPr="00EC5A89">
        <w:rPr>
          <w:i w:val="0"/>
          <w:iCs/>
          <w:sz w:val="22"/>
        </w:rPr>
        <w:t xml:space="preserve">ACUERDO XXXVII/64/2025. Oficio número CJET/102/2025, signado por la </w:t>
      </w:r>
      <w:proofErr w:type="gramStart"/>
      <w:r w:rsidRPr="00EC5A89">
        <w:rPr>
          <w:i w:val="0"/>
          <w:iCs/>
          <w:sz w:val="22"/>
        </w:rPr>
        <w:t>Consejera</w:t>
      </w:r>
      <w:proofErr w:type="gramEnd"/>
      <w:r w:rsidRPr="00EC5A89">
        <w:rPr>
          <w:i w:val="0"/>
          <w:iCs/>
          <w:sz w:val="22"/>
        </w:rPr>
        <w:t xml:space="preserve"> Violeta Fernández Vázquez, recibido el dos de julio de dos mil </w:t>
      </w:r>
      <w:r w:rsidRPr="00EC5A89">
        <w:rPr>
          <w:b w:val="0"/>
          <w:bCs/>
          <w:i w:val="0"/>
          <w:iCs/>
          <w:sz w:val="22"/>
        </w:rPr>
        <w:t>veinticinco. - - - - - - - - - - - - - - - - - - - - - - - - - - - - - - - - - - - - - - - - - - - - - - - -</w:t>
      </w:r>
      <w:r w:rsidRPr="00EC5A89">
        <w:rPr>
          <w:rFonts w:cs="Calibri"/>
          <w:b w:val="0"/>
          <w:bCs/>
          <w:i w:val="0"/>
          <w:iCs/>
          <w:sz w:val="22"/>
        </w:rPr>
        <w:t xml:space="preserve">Dada cuenta con el oficio mediante el cual la Presidenta de la Comisión de Administración, informa que en sesión extraordinaria de la Comisión que preside, celebrada el veintisiete de junio de dos mil veinticinco, se analizó en cumplimiento a las solicitudes de renivelación de trabajadores del Poder Judicial, estás fueron analizadas en cuanto a su viabilidad y procedencia correspondiente, de forma separada en cada uno de los incisos. Respecto del inciso F), relativo a la solicitud de la Mtra. Mariela Torres Valdez, quien actualmente se desempeña como </w:t>
      </w:r>
      <w:proofErr w:type="gramStart"/>
      <w:r w:rsidRPr="00EC5A89">
        <w:rPr>
          <w:rFonts w:cs="Calibri"/>
          <w:b w:val="0"/>
          <w:bCs/>
          <w:i w:val="0"/>
          <w:iCs/>
          <w:sz w:val="22"/>
        </w:rPr>
        <w:t>Jefe</w:t>
      </w:r>
      <w:proofErr w:type="gramEnd"/>
      <w:r w:rsidRPr="00EC5A89">
        <w:rPr>
          <w:rFonts w:cs="Calibri"/>
          <w:b w:val="0"/>
          <w:bCs/>
          <w:i w:val="0"/>
          <w:iCs/>
          <w:sz w:val="22"/>
        </w:rPr>
        <w:t xml:space="preserve"> de Sección nivel 7, adscrita al Departamento de Recursos Humanos y Materiales, con una antigüedad de siete años, no resulta procedente, dado que del informe proporcionado por el Contador Fabián Montiel Gómez, Tesorero del Poder Judicial, no existe disponibilidad presupuestal para otorgar nivel 8 servidores de confianza con funciones administrativas. Al respecto, tomando en consideración el estudio de viabilidad y procedencia realizado por la Comisión de Administración, respecto de la solicitud analizada en el inciso F), en el que se </w:t>
      </w:r>
      <w:r w:rsidRPr="00EC5A89">
        <w:rPr>
          <w:rFonts w:cs="Calibri"/>
          <w:b w:val="0"/>
          <w:bCs/>
          <w:i w:val="0"/>
          <w:iCs/>
          <w:sz w:val="22"/>
        </w:rPr>
        <w:lastRenderedPageBreak/>
        <w:t>determinó que no existe disponibilidad presupuestal para otorgar un nivel 8 a servidores de confianza con funciones administrativas; en ese sentido, con fundamento en lo dispuesto por los artículos 61 y 68 de la Ley Orgánica del Poder Judicial del Estado, 40 y 47 fracciones II y X del Reglamento del Consejo de la Judicatura del Estado, se determina:</w:t>
      </w:r>
    </w:p>
    <w:p w14:paraId="0706E2B5" w14:textId="77777777" w:rsidR="00EC5A89" w:rsidRPr="00EC5A89" w:rsidRDefault="00EC5A89" w:rsidP="00EC5A89">
      <w:pPr>
        <w:pStyle w:val="Acuerdo3"/>
        <w:spacing w:line="480" w:lineRule="auto"/>
        <w:ind w:left="851" w:hanging="284"/>
        <w:rPr>
          <w:i w:val="0"/>
          <w:sz w:val="22"/>
          <w:szCs w:val="22"/>
        </w:rPr>
      </w:pPr>
      <w:r w:rsidRPr="00EC5A89">
        <w:rPr>
          <w:i w:val="0"/>
          <w:sz w:val="22"/>
          <w:szCs w:val="22"/>
        </w:rPr>
        <w:t>1.</w:t>
      </w:r>
      <w:r w:rsidRPr="00EC5A89">
        <w:rPr>
          <w:i w:val="0"/>
          <w:sz w:val="22"/>
          <w:szCs w:val="22"/>
        </w:rPr>
        <w:tab/>
        <w:t>Tomar conocimiento del oficio de cuenta.</w:t>
      </w:r>
    </w:p>
    <w:p w14:paraId="2E33EBA8" w14:textId="77777777" w:rsidR="00EC5A89" w:rsidRPr="00EC5A89" w:rsidRDefault="00EC5A89" w:rsidP="00EC5A89">
      <w:pPr>
        <w:pStyle w:val="Acuerdo3"/>
        <w:spacing w:line="480" w:lineRule="auto"/>
        <w:ind w:left="851" w:hanging="284"/>
        <w:rPr>
          <w:i w:val="0"/>
          <w:sz w:val="22"/>
          <w:szCs w:val="22"/>
        </w:rPr>
      </w:pPr>
      <w:r w:rsidRPr="00EC5A89">
        <w:rPr>
          <w:i w:val="0"/>
          <w:sz w:val="22"/>
          <w:szCs w:val="22"/>
        </w:rPr>
        <w:t>2.</w:t>
      </w:r>
      <w:r w:rsidRPr="00EC5A89">
        <w:rPr>
          <w:i w:val="0"/>
          <w:sz w:val="22"/>
          <w:szCs w:val="22"/>
        </w:rPr>
        <w:tab/>
        <w:t>Por las razones expuestas, no resulta procedente la solicitud de renivelación de la Mtra. Mariela Torres Valdez.</w:t>
      </w:r>
    </w:p>
    <w:p w14:paraId="25B93E02" w14:textId="3330A43D" w:rsidR="00124CEA" w:rsidRPr="00A12665" w:rsidRDefault="00EC5A89" w:rsidP="00A12665">
      <w:pPr>
        <w:pStyle w:val="Acuerdo25"/>
        <w:spacing w:line="480" w:lineRule="auto"/>
        <w:rPr>
          <w:rFonts w:cstheme="minorHAnsi"/>
          <w:i w:val="0"/>
          <w:iCs/>
          <w:sz w:val="22"/>
        </w:rPr>
      </w:pPr>
      <w:r w:rsidRPr="00EC5A89">
        <w:rPr>
          <w:i w:val="0"/>
          <w:iCs/>
          <w:sz w:val="22"/>
        </w:rPr>
        <w:t xml:space="preserve">Comuníquese esta determinación a la servidora pública en su lugar de adscripción y en vía de reiteración a la </w:t>
      </w:r>
      <w:proofErr w:type="gramStart"/>
      <w:r w:rsidRPr="00EC5A89">
        <w:rPr>
          <w:i w:val="0"/>
          <w:iCs/>
          <w:sz w:val="22"/>
        </w:rPr>
        <w:t>Consejera</w:t>
      </w:r>
      <w:proofErr w:type="gramEnd"/>
      <w:r w:rsidRPr="00EC5A89">
        <w:rPr>
          <w:i w:val="0"/>
          <w:iCs/>
          <w:sz w:val="22"/>
        </w:rPr>
        <w:t xml:space="preserve"> Violeta Fernández Vázquez.</w:t>
      </w:r>
      <w:r w:rsidR="00A12665">
        <w:rPr>
          <w:i w:val="0"/>
          <w:iCs/>
          <w:sz w:val="22"/>
        </w:rPr>
        <w:t xml:space="preserve"> </w:t>
      </w:r>
      <w:r w:rsidR="005658B8" w:rsidRPr="00A12665">
        <w:rPr>
          <w:rFonts w:cstheme="minorHAnsi"/>
          <w:b/>
          <w:bCs/>
          <w:i w:val="0"/>
          <w:iCs/>
          <w:sz w:val="22"/>
          <w:u w:val="single"/>
        </w:rPr>
        <w:t>APROBADO POR UNANIMIDAD DE VOTOS</w:t>
      </w:r>
      <w:r w:rsidR="00D63D3A" w:rsidRPr="00A12665">
        <w:rPr>
          <w:rFonts w:cstheme="minorHAnsi"/>
          <w:i w:val="0"/>
          <w:iCs/>
          <w:sz w:val="22"/>
        </w:rPr>
        <w:t>.</w:t>
      </w:r>
    </w:p>
    <w:p w14:paraId="5DF24B04" w14:textId="6C269863" w:rsidR="00124CEA" w:rsidRPr="00196009" w:rsidRDefault="00124CEA" w:rsidP="00124CEA">
      <w:pPr>
        <w:spacing w:after="0" w:line="480" w:lineRule="auto"/>
        <w:ind w:firstLine="708"/>
        <w:jc w:val="both"/>
        <w:rPr>
          <w:rFonts w:ascii="Lato" w:hAnsi="Lato" w:cstheme="minorHAnsi"/>
          <w:b/>
          <w:bCs/>
        </w:rPr>
      </w:pPr>
      <w:bookmarkStart w:id="20" w:name="_Hlk202523447"/>
      <w:r w:rsidRPr="00196009">
        <w:rPr>
          <w:rFonts w:ascii="Lato" w:hAnsi="Lato"/>
          <w:b/>
          <w:bCs/>
        </w:rPr>
        <w:t>AC</w:t>
      </w:r>
      <w:r w:rsidRPr="00196009">
        <w:rPr>
          <w:rFonts w:ascii="Lato" w:hAnsi="Lato" w:cstheme="minorHAnsi"/>
          <w:b/>
          <w:bCs/>
        </w:rPr>
        <w:t xml:space="preserve">UERDO XXXVIII/64/2025. Oficio número 6300/2025, signado por la Administradora del Juzgado de Control y de Juicio Oral del Distrito Judicial de Sánchez Piedras y Especializado en Justicia para Adolescentes, recibido el uno de julio de dos mil veinticinco. - - - - - - - - - - - - - - - - - - - - - - - - - - - - - - - - - - - </w:t>
      </w:r>
    </w:p>
    <w:p w14:paraId="4977F70C" w14:textId="1343EE61" w:rsidR="0021359F" w:rsidRPr="00196009" w:rsidRDefault="00124CEA" w:rsidP="002C5F73">
      <w:pPr>
        <w:spacing w:after="0" w:line="480" w:lineRule="auto"/>
        <w:jc w:val="both"/>
        <w:rPr>
          <w:rFonts w:ascii="Lato" w:hAnsi="Lato" w:cstheme="minorHAnsi"/>
        </w:rPr>
      </w:pPr>
      <w:r w:rsidRPr="00196009">
        <w:rPr>
          <w:rFonts w:ascii="Lato" w:hAnsi="Lato" w:cstheme="minorHAnsi"/>
        </w:rPr>
        <w:t>Dada cuenta con el oficio mediante el cual la Administradora del Juzgado de Control y de Juicio Oral del Distrito Judicial de Sánchez Piedras y Especializado en Justicia para Adolescentes, informa que</w:t>
      </w:r>
      <w:r w:rsidR="00061CAF" w:rsidRPr="00196009">
        <w:rPr>
          <w:rFonts w:ascii="Lato" w:hAnsi="Lato" w:cstheme="minorHAnsi"/>
        </w:rPr>
        <w:t xml:space="preserve"> en la Causa Judicial número 78/2020 </w:t>
      </w:r>
      <w:r w:rsidR="00AD3234" w:rsidRPr="00196009">
        <w:rPr>
          <w:rFonts w:ascii="Lato" w:hAnsi="Lato" w:cstheme="minorHAnsi"/>
        </w:rPr>
        <w:t xml:space="preserve">que se sigue por el delito de secuestro, </w:t>
      </w:r>
      <w:r w:rsidR="00061CAF" w:rsidRPr="00196009">
        <w:rPr>
          <w:rFonts w:ascii="Lato" w:hAnsi="Lato" w:cstheme="minorHAnsi"/>
        </w:rPr>
        <w:t xml:space="preserve">en la etapa de Juicio Oral, </w:t>
      </w:r>
      <w:r w:rsidR="00D63D3A" w:rsidRPr="00196009">
        <w:rPr>
          <w:rFonts w:ascii="Lato" w:hAnsi="Lato" w:cstheme="minorHAnsi"/>
        </w:rPr>
        <w:t>no le es posible</w:t>
      </w:r>
      <w:r w:rsidR="00061CAF" w:rsidRPr="00196009">
        <w:rPr>
          <w:rFonts w:ascii="Lato" w:hAnsi="Lato" w:cstheme="minorHAnsi"/>
        </w:rPr>
        <w:t xml:space="preserve"> conformar Tribunal </w:t>
      </w:r>
      <w:r w:rsidR="00D63D3A" w:rsidRPr="00196009">
        <w:rPr>
          <w:rFonts w:ascii="Lato" w:hAnsi="Lato" w:cstheme="minorHAnsi"/>
        </w:rPr>
        <w:t xml:space="preserve">de Enjuiciamiento para </w:t>
      </w:r>
      <w:r w:rsidR="00061CAF" w:rsidRPr="00196009">
        <w:rPr>
          <w:rFonts w:ascii="Lato" w:hAnsi="Lato" w:cstheme="minorHAnsi"/>
        </w:rPr>
        <w:t>que conozca</w:t>
      </w:r>
      <w:r w:rsidR="00D63D3A" w:rsidRPr="00196009">
        <w:rPr>
          <w:rFonts w:ascii="Lato" w:hAnsi="Lato" w:cstheme="minorHAnsi"/>
        </w:rPr>
        <w:t xml:space="preserve"> del asunto con los Jueces que han sido habilitados por el Pleno del Consejo debido a que todos tienen impedimento. De igual manera</w:t>
      </w:r>
      <w:r w:rsidR="00061CAF" w:rsidRPr="00196009">
        <w:rPr>
          <w:rFonts w:ascii="Lato" w:hAnsi="Lato" w:cstheme="minorHAnsi"/>
        </w:rPr>
        <w:t>,</w:t>
      </w:r>
      <w:r w:rsidR="00D63D3A" w:rsidRPr="00196009">
        <w:rPr>
          <w:rFonts w:ascii="Lato" w:hAnsi="Lato" w:cstheme="minorHAnsi"/>
        </w:rPr>
        <w:t xml:space="preserve"> informa que del análisis a la causa se desprende que existe</w:t>
      </w:r>
      <w:r w:rsidR="00197BEB" w:rsidRPr="00196009">
        <w:rPr>
          <w:rFonts w:ascii="Lato" w:hAnsi="Lato" w:cstheme="minorHAnsi"/>
        </w:rPr>
        <w:t>n</w:t>
      </w:r>
      <w:r w:rsidR="00D63D3A" w:rsidRPr="00196009">
        <w:rPr>
          <w:rFonts w:ascii="Lato" w:hAnsi="Lato" w:cstheme="minorHAnsi"/>
        </w:rPr>
        <w:t xml:space="preserve"> diversas reposiciones, </w:t>
      </w:r>
      <w:r w:rsidR="00197BEB" w:rsidRPr="00196009">
        <w:rPr>
          <w:rFonts w:ascii="Lato" w:hAnsi="Lato" w:cstheme="minorHAnsi"/>
        </w:rPr>
        <w:t xml:space="preserve">y </w:t>
      </w:r>
      <w:r w:rsidR="00D63D3A" w:rsidRPr="00196009">
        <w:rPr>
          <w:rFonts w:ascii="Lato" w:hAnsi="Lato" w:cstheme="minorHAnsi"/>
        </w:rPr>
        <w:t xml:space="preserve">por </w:t>
      </w:r>
      <w:r w:rsidR="00197BEB" w:rsidRPr="00196009">
        <w:rPr>
          <w:rFonts w:ascii="Lato" w:hAnsi="Lato" w:cstheme="minorHAnsi"/>
        </w:rPr>
        <w:t>ende</w:t>
      </w:r>
      <w:r w:rsidR="00D63D3A" w:rsidRPr="00196009">
        <w:rPr>
          <w:rFonts w:ascii="Lato" w:hAnsi="Lato" w:cstheme="minorHAnsi"/>
        </w:rPr>
        <w:t xml:space="preserve"> impedimento de Jueces de ambos Distritos Judiciales</w:t>
      </w:r>
      <w:r w:rsidR="00D9144E" w:rsidRPr="00196009">
        <w:rPr>
          <w:rFonts w:ascii="Lato" w:hAnsi="Lato" w:cstheme="minorHAnsi"/>
        </w:rPr>
        <w:t>,</w:t>
      </w:r>
      <w:r w:rsidR="00D63D3A" w:rsidRPr="00196009">
        <w:rPr>
          <w:rFonts w:ascii="Lato" w:hAnsi="Lato" w:cstheme="minorHAnsi"/>
        </w:rPr>
        <w:t xml:space="preserve"> remitiendo la lista, por lo que solicita la intervención del Consejo para establecer el Tribunal que conocerá de la causa.</w:t>
      </w:r>
      <w:r w:rsidR="002466A3" w:rsidRPr="00196009">
        <w:rPr>
          <w:rFonts w:ascii="Lato" w:hAnsi="Lato" w:cstheme="minorHAnsi"/>
        </w:rPr>
        <w:t xml:space="preserve"> </w:t>
      </w:r>
      <w:r w:rsidR="0021359F" w:rsidRPr="00196009">
        <w:rPr>
          <w:rFonts w:ascii="Lato" w:hAnsi="Lato" w:cstheme="minorHAnsi"/>
        </w:rPr>
        <w:t>En ese sentido,</w:t>
      </w:r>
      <w:r w:rsidR="00D63D3A" w:rsidRPr="00196009">
        <w:rPr>
          <w:rFonts w:ascii="Lato" w:hAnsi="Lato" w:cstheme="minorHAnsi"/>
        </w:rPr>
        <w:t xml:space="preserve"> el Consejero Miguel Sánchez </w:t>
      </w:r>
      <w:r w:rsidR="0021359F" w:rsidRPr="00196009">
        <w:rPr>
          <w:rFonts w:ascii="Lato" w:hAnsi="Lato" w:cstheme="minorHAnsi"/>
        </w:rPr>
        <w:t>Ramírez</w:t>
      </w:r>
      <w:r w:rsidR="00D63D3A" w:rsidRPr="00196009">
        <w:rPr>
          <w:rFonts w:ascii="Lato" w:hAnsi="Lato" w:cstheme="minorHAnsi"/>
        </w:rPr>
        <w:t xml:space="preserve"> señala </w:t>
      </w:r>
      <w:r w:rsidR="0021359F" w:rsidRPr="00196009">
        <w:rPr>
          <w:rFonts w:ascii="Lato" w:hAnsi="Lato" w:cstheme="minorHAnsi"/>
        </w:rPr>
        <w:t xml:space="preserve">que en su calidad de visitador solicitó mayor información con la Administradora del Juzgado, quien le manifestó que </w:t>
      </w:r>
      <w:r w:rsidR="003D5154" w:rsidRPr="00196009">
        <w:rPr>
          <w:rFonts w:ascii="Lato" w:hAnsi="Lato" w:cstheme="minorHAnsi"/>
        </w:rPr>
        <w:t xml:space="preserve">la causa penal se sigue por el delito de Secuestro, respecto de dos coacusados con medida cautelar de prisión preventiva oficiosa impuesta en marzo de dos mil veinte, y que el único Juez que puede conocer es, el licenciado </w:t>
      </w:r>
      <w:r w:rsidR="003D5154" w:rsidRPr="00196009">
        <w:rPr>
          <w:rFonts w:ascii="Lato" w:hAnsi="Lato" w:cstheme="minorHAnsi"/>
        </w:rPr>
        <w:lastRenderedPageBreak/>
        <w:t xml:space="preserve">Aurelio </w:t>
      </w:r>
      <w:proofErr w:type="spellStart"/>
      <w:r w:rsidR="003D5154" w:rsidRPr="00196009">
        <w:rPr>
          <w:rFonts w:ascii="Lato" w:hAnsi="Lato" w:cstheme="minorHAnsi"/>
        </w:rPr>
        <w:t>Piantzi</w:t>
      </w:r>
      <w:proofErr w:type="spellEnd"/>
      <w:r w:rsidR="003D5154" w:rsidRPr="00196009">
        <w:rPr>
          <w:rFonts w:ascii="Lato" w:hAnsi="Lato" w:cstheme="minorHAnsi"/>
        </w:rPr>
        <w:t xml:space="preserve"> </w:t>
      </w:r>
      <w:proofErr w:type="spellStart"/>
      <w:r w:rsidR="003D5154" w:rsidRPr="00196009">
        <w:rPr>
          <w:rFonts w:ascii="Lato" w:hAnsi="Lato" w:cstheme="minorHAnsi"/>
        </w:rPr>
        <w:t>Tlilayatzi</w:t>
      </w:r>
      <w:proofErr w:type="spellEnd"/>
      <w:r w:rsidR="003D5154" w:rsidRPr="00196009">
        <w:rPr>
          <w:rFonts w:ascii="Lato" w:hAnsi="Lato" w:cstheme="minorHAnsi"/>
        </w:rPr>
        <w:t>, Juez Sexto Interino de Control del Distrito Judicial de Guridi y Alcocer.</w:t>
      </w:r>
    </w:p>
    <w:p w14:paraId="5DD69159" w14:textId="6E966E03" w:rsidR="002C5F73" w:rsidRPr="00196009" w:rsidRDefault="00796EFC" w:rsidP="002C5F73">
      <w:pPr>
        <w:spacing w:after="0" w:line="480" w:lineRule="auto"/>
        <w:jc w:val="both"/>
        <w:rPr>
          <w:rFonts w:ascii="Lato" w:hAnsi="Lato"/>
        </w:rPr>
      </w:pPr>
      <w:r w:rsidRPr="00196009">
        <w:rPr>
          <w:rFonts w:ascii="Lato" w:hAnsi="Lato" w:cstheme="minorHAnsi"/>
        </w:rPr>
        <w:t>A</w:t>
      </w:r>
      <w:r w:rsidR="002C5F73" w:rsidRPr="00196009">
        <w:rPr>
          <w:rFonts w:ascii="Lato" w:hAnsi="Lato" w:cstheme="minorHAnsi"/>
        </w:rPr>
        <w:t>l respecto tomando en consideración el informe que presenta la Administradora del Juzgado</w:t>
      </w:r>
      <w:r w:rsidR="003D5154" w:rsidRPr="00196009">
        <w:rPr>
          <w:rFonts w:ascii="Lato" w:hAnsi="Lato" w:cstheme="minorHAnsi"/>
        </w:rPr>
        <w:t xml:space="preserve"> y las manifestaciones realizadas</w:t>
      </w:r>
      <w:r w:rsidR="00D9144E" w:rsidRPr="00196009">
        <w:rPr>
          <w:rFonts w:ascii="Lato" w:hAnsi="Lato" w:cstheme="minorHAnsi"/>
        </w:rPr>
        <w:t xml:space="preserve"> de las que a</w:t>
      </w:r>
      <w:r w:rsidR="002C5F73" w:rsidRPr="00196009">
        <w:rPr>
          <w:rFonts w:ascii="Lato" w:hAnsi="Lato" w:cstheme="minorHAnsi"/>
        </w:rPr>
        <w:t>dvierte que todos los Jueces de Control y de Juicio Oral</w:t>
      </w:r>
      <w:r w:rsidRPr="00196009">
        <w:rPr>
          <w:rFonts w:ascii="Lato" w:hAnsi="Lato" w:cstheme="minorHAnsi"/>
        </w:rPr>
        <w:t xml:space="preserve"> de ambos Distrito</w:t>
      </w:r>
      <w:r w:rsidR="00197BEB" w:rsidRPr="00196009">
        <w:rPr>
          <w:rFonts w:ascii="Lato" w:hAnsi="Lato" w:cstheme="minorHAnsi"/>
        </w:rPr>
        <w:t>s</w:t>
      </w:r>
      <w:r w:rsidRPr="00196009">
        <w:rPr>
          <w:rFonts w:ascii="Lato" w:hAnsi="Lato" w:cstheme="minorHAnsi"/>
        </w:rPr>
        <w:t xml:space="preserve"> Judiciales, </w:t>
      </w:r>
      <w:r w:rsidR="002C5F73" w:rsidRPr="00196009">
        <w:rPr>
          <w:rFonts w:ascii="Lato" w:hAnsi="Lato" w:cstheme="minorHAnsi"/>
        </w:rPr>
        <w:t xml:space="preserve">incluyendo aquellos que van a concluir su periodo el treinta y uno de </w:t>
      </w:r>
      <w:r w:rsidR="004A0CAF" w:rsidRPr="00196009">
        <w:rPr>
          <w:rFonts w:ascii="Lato" w:hAnsi="Lato" w:cstheme="minorHAnsi"/>
        </w:rPr>
        <w:t>agosto</w:t>
      </w:r>
      <w:r w:rsidR="002C5F73" w:rsidRPr="00196009">
        <w:rPr>
          <w:rFonts w:ascii="Lato" w:hAnsi="Lato" w:cstheme="minorHAnsi"/>
        </w:rPr>
        <w:t xml:space="preserve"> del año en curso, han conocido de la cau</w:t>
      </w:r>
      <w:r w:rsidRPr="00196009">
        <w:rPr>
          <w:rFonts w:ascii="Lato" w:hAnsi="Lato" w:cstheme="minorHAnsi"/>
        </w:rPr>
        <w:t>s</w:t>
      </w:r>
      <w:r w:rsidR="002C5F73" w:rsidRPr="00196009">
        <w:rPr>
          <w:rFonts w:ascii="Lato" w:hAnsi="Lato" w:cstheme="minorHAnsi"/>
        </w:rPr>
        <w:t>a judicial 7</w:t>
      </w:r>
      <w:r w:rsidR="003D5154" w:rsidRPr="00196009">
        <w:rPr>
          <w:rFonts w:ascii="Lato" w:hAnsi="Lato" w:cstheme="minorHAnsi"/>
        </w:rPr>
        <w:t>8</w:t>
      </w:r>
      <w:r w:rsidR="002C5F73" w:rsidRPr="00196009">
        <w:rPr>
          <w:rFonts w:ascii="Lato" w:hAnsi="Lato" w:cstheme="minorHAnsi"/>
        </w:rPr>
        <w:t>/2020 que se sigue por el delito de secuestro</w:t>
      </w:r>
      <w:r w:rsidRPr="00196009">
        <w:rPr>
          <w:rFonts w:ascii="Lato" w:hAnsi="Lato" w:cstheme="minorHAnsi"/>
        </w:rPr>
        <w:t>, resultando impo</w:t>
      </w:r>
      <w:r w:rsidR="002C5F73" w:rsidRPr="00196009">
        <w:rPr>
          <w:rFonts w:ascii="Lato" w:hAnsi="Lato" w:cstheme="minorHAnsi"/>
        </w:rPr>
        <w:t xml:space="preserve">sible conformar un Tribunal de Enjuiciamiento Colegiado </w:t>
      </w:r>
      <w:r w:rsidR="004A0CAF" w:rsidRPr="00196009">
        <w:rPr>
          <w:rFonts w:ascii="Lato" w:hAnsi="Lato" w:cstheme="minorHAnsi"/>
        </w:rPr>
        <w:t xml:space="preserve">para conocer de lo relativo al Juicio Oral, respecto de los acusados citados, </w:t>
      </w:r>
      <w:r w:rsidR="002C5F73" w:rsidRPr="00196009">
        <w:rPr>
          <w:rFonts w:ascii="Lato" w:hAnsi="Lato" w:cstheme="minorHAnsi"/>
        </w:rPr>
        <w:t>y</w:t>
      </w:r>
      <w:r w:rsidR="004A0CAF" w:rsidRPr="00196009">
        <w:rPr>
          <w:rFonts w:ascii="Lato" w:hAnsi="Lato" w:cstheme="minorHAnsi"/>
        </w:rPr>
        <w:t xml:space="preserve"> dada la medida </w:t>
      </w:r>
      <w:r w:rsidR="002C5F73" w:rsidRPr="00196009">
        <w:rPr>
          <w:rFonts w:ascii="Lato" w:hAnsi="Lato" w:cstheme="minorHAnsi"/>
        </w:rPr>
        <w:t>cautelar</w:t>
      </w:r>
      <w:r w:rsidR="004A0CAF" w:rsidRPr="00196009">
        <w:rPr>
          <w:rFonts w:ascii="Lato" w:hAnsi="Lato" w:cstheme="minorHAnsi"/>
        </w:rPr>
        <w:t xml:space="preserve"> impuesta</w:t>
      </w:r>
      <w:r w:rsidR="002C5F73" w:rsidRPr="00196009">
        <w:rPr>
          <w:rFonts w:ascii="Lato" w:hAnsi="Lato" w:cstheme="minorHAnsi"/>
        </w:rPr>
        <w:t xml:space="preserve"> de prisión preventiva oficiosa</w:t>
      </w:r>
      <w:r w:rsidR="004A0CAF" w:rsidRPr="00196009">
        <w:rPr>
          <w:rFonts w:ascii="Lato" w:hAnsi="Lato" w:cstheme="minorHAnsi"/>
        </w:rPr>
        <w:t>,</w:t>
      </w:r>
      <w:r w:rsidR="002C5F73" w:rsidRPr="00196009">
        <w:rPr>
          <w:rFonts w:ascii="Lato" w:hAnsi="Lato" w:cstheme="minorHAnsi"/>
        </w:rPr>
        <w:t xml:space="preserve"> que amerita continuar de manera </w:t>
      </w:r>
      <w:r w:rsidR="004A0CAF" w:rsidRPr="00196009">
        <w:rPr>
          <w:rFonts w:ascii="Lato" w:hAnsi="Lato" w:cstheme="minorHAnsi"/>
        </w:rPr>
        <w:t>pronta</w:t>
      </w:r>
      <w:r w:rsidR="002C5F73" w:rsidRPr="00196009">
        <w:rPr>
          <w:rFonts w:ascii="Lato" w:hAnsi="Lato" w:cstheme="minorHAnsi"/>
        </w:rPr>
        <w:t xml:space="preserve"> con el juicio a fin de no vulnerar </w:t>
      </w:r>
      <w:r w:rsidR="003D5154" w:rsidRPr="00196009">
        <w:rPr>
          <w:rFonts w:ascii="Lato" w:hAnsi="Lato" w:cstheme="minorHAnsi"/>
        </w:rPr>
        <w:t>lo</w:t>
      </w:r>
      <w:r w:rsidR="004A0CAF" w:rsidRPr="00196009">
        <w:rPr>
          <w:rFonts w:ascii="Lato" w:hAnsi="Lato" w:cstheme="minorHAnsi"/>
        </w:rPr>
        <w:t>s derecho</w:t>
      </w:r>
      <w:r w:rsidR="003D5154" w:rsidRPr="00196009">
        <w:rPr>
          <w:rFonts w:ascii="Lato" w:hAnsi="Lato" w:cstheme="minorHAnsi"/>
        </w:rPr>
        <w:t>s de las partes</w:t>
      </w:r>
      <w:r w:rsidR="004A0CAF" w:rsidRPr="00196009">
        <w:rPr>
          <w:rFonts w:ascii="Lato" w:hAnsi="Lato" w:cstheme="minorHAnsi"/>
        </w:rPr>
        <w:t>.</w:t>
      </w:r>
      <w:r w:rsidR="002C5F73" w:rsidRPr="00196009">
        <w:rPr>
          <w:rFonts w:ascii="Lato" w:hAnsi="Lato" w:cstheme="minorHAnsi"/>
        </w:rPr>
        <w:t xml:space="preserve"> En ese sentido y por las razones expuestas este </w:t>
      </w:r>
      <w:r w:rsidR="004A0CAF" w:rsidRPr="00196009">
        <w:rPr>
          <w:rFonts w:ascii="Lato" w:hAnsi="Lato" w:cstheme="minorHAnsi"/>
        </w:rPr>
        <w:t>Órgano</w:t>
      </w:r>
      <w:r w:rsidR="002C5F73" w:rsidRPr="00196009">
        <w:rPr>
          <w:rFonts w:ascii="Lato" w:hAnsi="Lato" w:cstheme="minorHAnsi"/>
        </w:rPr>
        <w:t xml:space="preserve"> Colegiado, estima como </w:t>
      </w:r>
      <w:r w:rsidR="002466A3" w:rsidRPr="00196009">
        <w:rPr>
          <w:rFonts w:ascii="Lato" w:hAnsi="Lato" w:cstheme="minorHAnsi"/>
        </w:rPr>
        <w:t xml:space="preserve">caso de </w:t>
      </w:r>
      <w:r w:rsidR="002C5F73" w:rsidRPr="00196009">
        <w:rPr>
          <w:rFonts w:ascii="Lato" w:hAnsi="Lato" w:cstheme="minorHAnsi"/>
        </w:rPr>
        <w:t>excepción</w:t>
      </w:r>
      <w:r w:rsidR="002466A3" w:rsidRPr="00196009">
        <w:rPr>
          <w:rFonts w:ascii="Lato" w:hAnsi="Lato" w:cstheme="minorHAnsi"/>
        </w:rPr>
        <w:t>,</w:t>
      </w:r>
      <w:r w:rsidR="002C5F73" w:rsidRPr="00196009">
        <w:rPr>
          <w:rFonts w:ascii="Lato" w:hAnsi="Lato" w:cstheme="minorHAnsi"/>
        </w:rPr>
        <w:t xml:space="preserve"> </w:t>
      </w:r>
      <w:r w:rsidR="004A0CAF" w:rsidRPr="00196009">
        <w:rPr>
          <w:rFonts w:ascii="Lato" w:hAnsi="Lato" w:cstheme="minorHAnsi"/>
        </w:rPr>
        <w:t xml:space="preserve">dadas las particularidades de </w:t>
      </w:r>
      <w:r w:rsidR="002C5F73" w:rsidRPr="00196009">
        <w:rPr>
          <w:rFonts w:ascii="Lato" w:hAnsi="Lato" w:cstheme="minorHAnsi"/>
        </w:rPr>
        <w:t xml:space="preserve">este asunto, integrar un Tribunal Unitario, con el Juez Sexto Interino </w:t>
      </w:r>
      <w:r w:rsidR="004A0CAF" w:rsidRPr="00196009">
        <w:rPr>
          <w:rFonts w:ascii="Lato" w:hAnsi="Lato" w:cstheme="minorHAnsi"/>
        </w:rPr>
        <w:t xml:space="preserve">de Control </w:t>
      </w:r>
      <w:r w:rsidR="002C5F73" w:rsidRPr="00196009">
        <w:rPr>
          <w:rFonts w:ascii="Lato" w:hAnsi="Lato" w:cstheme="minorHAnsi"/>
        </w:rPr>
        <w:t xml:space="preserve">del Distrito Judicial de Guridi y Alcocer, </w:t>
      </w:r>
      <w:r w:rsidR="004A0CAF" w:rsidRPr="00196009">
        <w:rPr>
          <w:rFonts w:ascii="Lato" w:hAnsi="Lato" w:cstheme="minorHAnsi"/>
        </w:rPr>
        <w:t xml:space="preserve"> </w:t>
      </w:r>
      <w:r w:rsidR="002C5F73" w:rsidRPr="00196009">
        <w:rPr>
          <w:rFonts w:ascii="Lato" w:hAnsi="Lato" w:cstheme="minorHAnsi"/>
        </w:rPr>
        <w:t>atendiendo que es el único juzgador que no ha conocido de esta causa</w:t>
      </w:r>
      <w:r w:rsidR="003D5154" w:rsidRPr="00196009">
        <w:rPr>
          <w:rFonts w:ascii="Lato" w:hAnsi="Lato" w:cstheme="minorHAnsi"/>
        </w:rPr>
        <w:t>; sin embargo, considerando su calidad de Interino que concluye el treinta y uno de agosto del año en curso, se le debe hacer saber que d</w:t>
      </w:r>
      <w:r w:rsidR="00880299" w:rsidRPr="00196009">
        <w:rPr>
          <w:rFonts w:ascii="Lato" w:hAnsi="Lato" w:cstheme="minorHAnsi"/>
        </w:rPr>
        <w:t>e</w:t>
      </w:r>
      <w:r w:rsidR="003D5154" w:rsidRPr="00196009">
        <w:rPr>
          <w:rFonts w:ascii="Lato" w:hAnsi="Lato" w:cstheme="minorHAnsi"/>
        </w:rPr>
        <w:t>be</w:t>
      </w:r>
      <w:r w:rsidR="002466A3" w:rsidRPr="00196009">
        <w:rPr>
          <w:rFonts w:ascii="Lato" w:hAnsi="Lato" w:cstheme="minorHAnsi"/>
        </w:rPr>
        <w:t>rá</w:t>
      </w:r>
      <w:r w:rsidR="003D5154" w:rsidRPr="00196009">
        <w:rPr>
          <w:rFonts w:ascii="Lato" w:hAnsi="Lato" w:cstheme="minorHAnsi"/>
        </w:rPr>
        <w:t xml:space="preserve"> </w:t>
      </w:r>
      <w:r w:rsidR="00880299" w:rsidRPr="00196009">
        <w:rPr>
          <w:rFonts w:ascii="Lato" w:hAnsi="Lato" w:cstheme="minorHAnsi"/>
        </w:rPr>
        <w:t xml:space="preserve">generar las medidas necesarias para concluir con el Juicio antes del quince de agosto de dos mil veinticinco, para evitar nulidades, debiendo informarlo por oficio al Pleno de este Consejo. </w:t>
      </w:r>
      <w:r w:rsidR="002C5F73" w:rsidRPr="00196009">
        <w:rPr>
          <w:rFonts w:ascii="Lato" w:hAnsi="Lato" w:cstheme="minorHAnsi"/>
        </w:rPr>
        <w:t xml:space="preserve">Por lo que con fundamento en los </w:t>
      </w:r>
      <w:r w:rsidR="002C5F73" w:rsidRPr="00196009">
        <w:rPr>
          <w:rFonts w:ascii="Lato" w:hAnsi="Lato"/>
        </w:rPr>
        <w:t>artículos 20 de la Constitución Política de los Estados Unidos Mexicanos; 4, 7 y 8 del Código Nacional de Procedimientos Penales; 61 y 68 fracción I, de la Ley Orgánica del Poder Judicial del Estado, se determina:</w:t>
      </w:r>
    </w:p>
    <w:p w14:paraId="0B92DFDF" w14:textId="08C99750" w:rsidR="002C5F73" w:rsidRPr="00196009" w:rsidRDefault="002C5F73" w:rsidP="002C5F73">
      <w:pPr>
        <w:pStyle w:val="NormalWeb"/>
        <w:numPr>
          <w:ilvl w:val="0"/>
          <w:numId w:val="25"/>
        </w:numPr>
        <w:spacing w:before="0" w:beforeAutospacing="0" w:after="0" w:afterAutospacing="0" w:line="480" w:lineRule="auto"/>
        <w:jc w:val="both"/>
        <w:rPr>
          <w:rFonts w:ascii="Lato" w:hAnsi="Lato"/>
          <w:sz w:val="22"/>
          <w:szCs w:val="22"/>
        </w:rPr>
      </w:pPr>
      <w:r w:rsidRPr="00196009">
        <w:rPr>
          <w:rFonts w:ascii="Lato" w:hAnsi="Lato"/>
          <w:sz w:val="22"/>
          <w:szCs w:val="22"/>
        </w:rPr>
        <w:t>Tomar conocimiento del oficio de cuenta.</w:t>
      </w:r>
    </w:p>
    <w:p w14:paraId="201CF161" w14:textId="7971586F" w:rsidR="002C5F73" w:rsidRPr="00196009" w:rsidRDefault="002C5F73" w:rsidP="002C5F73">
      <w:pPr>
        <w:pStyle w:val="NormalWeb"/>
        <w:numPr>
          <w:ilvl w:val="0"/>
          <w:numId w:val="25"/>
        </w:numPr>
        <w:spacing w:before="0" w:beforeAutospacing="0" w:after="0" w:afterAutospacing="0" w:line="480" w:lineRule="auto"/>
        <w:jc w:val="both"/>
        <w:rPr>
          <w:rFonts w:ascii="Lato" w:hAnsi="Lato"/>
          <w:sz w:val="22"/>
          <w:szCs w:val="22"/>
        </w:rPr>
      </w:pPr>
      <w:r w:rsidRPr="00196009">
        <w:rPr>
          <w:rFonts w:ascii="Lato" w:hAnsi="Lato"/>
          <w:sz w:val="22"/>
          <w:szCs w:val="22"/>
        </w:rPr>
        <w:t xml:space="preserve">Por excepción </w:t>
      </w:r>
      <w:r w:rsidR="00D9144E" w:rsidRPr="00196009">
        <w:rPr>
          <w:rFonts w:ascii="Lato" w:hAnsi="Lato"/>
          <w:sz w:val="22"/>
          <w:szCs w:val="22"/>
        </w:rPr>
        <w:t>s</w:t>
      </w:r>
      <w:r w:rsidRPr="00196009">
        <w:rPr>
          <w:rFonts w:ascii="Lato" w:hAnsi="Lato"/>
          <w:sz w:val="22"/>
          <w:szCs w:val="22"/>
        </w:rPr>
        <w:t>e ordena conformar un Tribunal Unitario</w:t>
      </w:r>
      <w:r w:rsidR="00796EFC" w:rsidRPr="00196009">
        <w:rPr>
          <w:rFonts w:ascii="Lato" w:hAnsi="Lato"/>
          <w:sz w:val="22"/>
          <w:szCs w:val="22"/>
        </w:rPr>
        <w:t xml:space="preserve"> para esta causa judicial</w:t>
      </w:r>
      <w:r w:rsidR="002466A3" w:rsidRPr="00196009">
        <w:rPr>
          <w:rFonts w:ascii="Lato" w:hAnsi="Lato"/>
          <w:sz w:val="22"/>
          <w:szCs w:val="22"/>
        </w:rPr>
        <w:t>;</w:t>
      </w:r>
      <w:r w:rsidR="00796EFC" w:rsidRPr="00196009">
        <w:rPr>
          <w:rFonts w:ascii="Lato" w:hAnsi="Lato"/>
          <w:sz w:val="22"/>
          <w:szCs w:val="22"/>
        </w:rPr>
        <w:t xml:space="preserve"> para tal efecto se habilita a</w:t>
      </w:r>
      <w:r w:rsidRPr="00196009">
        <w:rPr>
          <w:rFonts w:ascii="Lato" w:hAnsi="Lato"/>
          <w:sz w:val="22"/>
          <w:szCs w:val="22"/>
        </w:rPr>
        <w:t xml:space="preserve">l Juez </w:t>
      </w:r>
      <w:r w:rsidRPr="00196009">
        <w:rPr>
          <w:rFonts w:ascii="Lato" w:hAnsi="Lato" w:cstheme="minorHAnsi"/>
          <w:sz w:val="22"/>
          <w:szCs w:val="22"/>
        </w:rPr>
        <w:t>Sexto Interino</w:t>
      </w:r>
      <w:r w:rsidR="00D9144E" w:rsidRPr="00196009">
        <w:rPr>
          <w:rFonts w:ascii="Lato" w:hAnsi="Lato" w:cstheme="minorHAnsi"/>
          <w:sz w:val="22"/>
          <w:szCs w:val="22"/>
        </w:rPr>
        <w:t xml:space="preserve"> para actuar como Tribunal Unitario en Juicio Oral</w:t>
      </w:r>
      <w:r w:rsidRPr="00196009">
        <w:rPr>
          <w:rFonts w:ascii="Lato" w:hAnsi="Lato" w:cstheme="minorHAnsi"/>
          <w:sz w:val="22"/>
          <w:szCs w:val="22"/>
        </w:rPr>
        <w:t xml:space="preserve">, quien deberá conocer del Juicio y concluirlo a más tardar el día quince de agosto de dos mil veinticinco, facultándolo para habilitar días y horas inhábiles </w:t>
      </w:r>
      <w:r w:rsidR="004A0CAF" w:rsidRPr="00196009">
        <w:rPr>
          <w:rFonts w:ascii="Lato" w:hAnsi="Lato" w:cstheme="minorHAnsi"/>
          <w:sz w:val="22"/>
          <w:szCs w:val="22"/>
        </w:rPr>
        <w:t>y d</w:t>
      </w:r>
      <w:r w:rsidRPr="00196009">
        <w:rPr>
          <w:rFonts w:ascii="Lato" w:hAnsi="Lato" w:cstheme="minorHAnsi"/>
          <w:sz w:val="22"/>
          <w:szCs w:val="22"/>
        </w:rPr>
        <w:t xml:space="preserve">esahogar </w:t>
      </w:r>
      <w:r w:rsidR="004A0CAF" w:rsidRPr="00196009">
        <w:rPr>
          <w:rFonts w:ascii="Lato" w:hAnsi="Lato" w:cstheme="minorHAnsi"/>
          <w:sz w:val="22"/>
          <w:szCs w:val="22"/>
        </w:rPr>
        <w:t xml:space="preserve">las audiencias que sean necesarias, </w:t>
      </w:r>
      <w:r w:rsidRPr="00196009">
        <w:rPr>
          <w:rFonts w:ascii="Lato" w:hAnsi="Lato" w:cstheme="minorHAnsi"/>
          <w:sz w:val="22"/>
          <w:szCs w:val="22"/>
        </w:rPr>
        <w:t>hasta su conclusión</w:t>
      </w:r>
      <w:r w:rsidRPr="00196009">
        <w:rPr>
          <w:rFonts w:ascii="Lato" w:hAnsi="Lato" w:cstheme="minorHAnsi"/>
        </w:rPr>
        <w:t>.</w:t>
      </w:r>
    </w:p>
    <w:p w14:paraId="37EF9AFC" w14:textId="562E22B5" w:rsidR="002C5F73" w:rsidRPr="00196009" w:rsidRDefault="002C5F73" w:rsidP="002C5F73">
      <w:pPr>
        <w:pStyle w:val="NormalWeb"/>
        <w:numPr>
          <w:ilvl w:val="0"/>
          <w:numId w:val="25"/>
        </w:numPr>
        <w:spacing w:before="0" w:beforeAutospacing="0" w:after="0" w:afterAutospacing="0" w:line="480" w:lineRule="auto"/>
        <w:jc w:val="both"/>
        <w:rPr>
          <w:rFonts w:ascii="Lato" w:hAnsi="Lato"/>
          <w:sz w:val="22"/>
          <w:szCs w:val="22"/>
        </w:rPr>
      </w:pPr>
      <w:r w:rsidRPr="00196009">
        <w:rPr>
          <w:rFonts w:ascii="Lato" w:hAnsi="Lato" w:cstheme="minorHAnsi"/>
          <w:sz w:val="22"/>
          <w:szCs w:val="22"/>
        </w:rPr>
        <w:lastRenderedPageBreak/>
        <w:t xml:space="preserve">En </w:t>
      </w:r>
      <w:r w:rsidR="00796EFC" w:rsidRPr="00196009">
        <w:rPr>
          <w:rFonts w:ascii="Lato" w:hAnsi="Lato" w:cstheme="minorHAnsi"/>
          <w:sz w:val="22"/>
          <w:szCs w:val="22"/>
        </w:rPr>
        <w:t>consecuencia,</w:t>
      </w:r>
      <w:r w:rsidRPr="00196009">
        <w:rPr>
          <w:rFonts w:ascii="Lato" w:hAnsi="Lato" w:cstheme="minorHAnsi"/>
          <w:sz w:val="22"/>
          <w:szCs w:val="22"/>
        </w:rPr>
        <w:t xml:space="preserve"> se instruye a la </w:t>
      </w:r>
      <w:r w:rsidR="004A0CAF" w:rsidRPr="00196009">
        <w:rPr>
          <w:rFonts w:ascii="Lato" w:hAnsi="Lato" w:cstheme="minorHAnsi"/>
          <w:sz w:val="22"/>
          <w:szCs w:val="22"/>
        </w:rPr>
        <w:t>A</w:t>
      </w:r>
      <w:r w:rsidRPr="00196009">
        <w:rPr>
          <w:rFonts w:ascii="Lato" w:hAnsi="Lato" w:cstheme="minorHAnsi"/>
          <w:sz w:val="22"/>
          <w:szCs w:val="22"/>
        </w:rPr>
        <w:t>dministradora turne de manera inmediata l</w:t>
      </w:r>
      <w:r w:rsidR="004A0CAF" w:rsidRPr="00196009">
        <w:rPr>
          <w:rFonts w:ascii="Lato" w:hAnsi="Lato" w:cstheme="minorHAnsi"/>
          <w:sz w:val="22"/>
          <w:szCs w:val="22"/>
        </w:rPr>
        <w:t>a</w:t>
      </w:r>
      <w:r w:rsidRPr="00196009">
        <w:rPr>
          <w:rFonts w:ascii="Lato" w:hAnsi="Lato" w:cstheme="minorHAnsi"/>
          <w:sz w:val="22"/>
          <w:szCs w:val="22"/>
        </w:rPr>
        <w:t xml:space="preserve"> causa judicial </w:t>
      </w:r>
      <w:r w:rsidR="004A0CAF" w:rsidRPr="00196009">
        <w:rPr>
          <w:rFonts w:ascii="Lato" w:hAnsi="Lato" w:cstheme="minorHAnsi"/>
          <w:sz w:val="22"/>
          <w:szCs w:val="22"/>
        </w:rPr>
        <w:t xml:space="preserve">78/2020, </w:t>
      </w:r>
      <w:r w:rsidRPr="00196009">
        <w:rPr>
          <w:rFonts w:ascii="Lato" w:hAnsi="Lato" w:cstheme="minorHAnsi"/>
          <w:sz w:val="22"/>
          <w:szCs w:val="22"/>
        </w:rPr>
        <w:t>al Juez citado para el seguimiento correspondiente</w:t>
      </w:r>
      <w:r w:rsidR="004A0CAF" w:rsidRPr="00196009">
        <w:rPr>
          <w:rFonts w:ascii="Lato" w:hAnsi="Lato" w:cstheme="minorHAnsi"/>
          <w:sz w:val="22"/>
          <w:szCs w:val="22"/>
        </w:rPr>
        <w:t xml:space="preserve">, previo </w:t>
      </w:r>
      <w:r w:rsidR="00031289" w:rsidRPr="00196009">
        <w:rPr>
          <w:rFonts w:ascii="Lato" w:hAnsi="Lato" w:cstheme="minorHAnsi"/>
          <w:sz w:val="22"/>
          <w:szCs w:val="22"/>
        </w:rPr>
        <w:t xml:space="preserve">su </w:t>
      </w:r>
      <w:r w:rsidR="004A0CAF" w:rsidRPr="00196009">
        <w:rPr>
          <w:rFonts w:ascii="Lato" w:hAnsi="Lato" w:cstheme="minorHAnsi"/>
          <w:sz w:val="22"/>
          <w:szCs w:val="22"/>
        </w:rPr>
        <w:t>registro.</w:t>
      </w:r>
    </w:p>
    <w:p w14:paraId="66F6E30F" w14:textId="7BE1DAD1" w:rsidR="00DB6ED6" w:rsidRPr="00196009" w:rsidRDefault="00DB6ED6" w:rsidP="00DB6ED6">
      <w:pPr>
        <w:pStyle w:val="NormalWeb"/>
        <w:spacing w:before="0" w:beforeAutospacing="0" w:after="0" w:afterAutospacing="0" w:line="480" w:lineRule="auto"/>
        <w:jc w:val="both"/>
        <w:rPr>
          <w:rFonts w:ascii="Lato" w:hAnsi="Lato" w:cstheme="minorHAnsi"/>
          <w:b/>
          <w:bCs/>
          <w:sz w:val="22"/>
          <w:szCs w:val="22"/>
          <w:u w:val="single"/>
        </w:rPr>
      </w:pPr>
      <w:r w:rsidRPr="00196009">
        <w:rPr>
          <w:rFonts w:ascii="Lato" w:hAnsi="Lato" w:cstheme="minorHAnsi"/>
          <w:sz w:val="22"/>
          <w:szCs w:val="22"/>
        </w:rPr>
        <w:t xml:space="preserve">Comuníquese lo anterior a la </w:t>
      </w:r>
      <w:r w:rsidR="004A0CAF" w:rsidRPr="00196009">
        <w:rPr>
          <w:rFonts w:ascii="Lato" w:hAnsi="Lato" w:cstheme="minorHAnsi"/>
          <w:sz w:val="22"/>
          <w:szCs w:val="22"/>
        </w:rPr>
        <w:t>A</w:t>
      </w:r>
      <w:r w:rsidRPr="00196009">
        <w:rPr>
          <w:rFonts w:ascii="Lato" w:hAnsi="Lato" w:cstheme="minorHAnsi"/>
          <w:sz w:val="22"/>
          <w:szCs w:val="22"/>
        </w:rPr>
        <w:t>dministradora del Juzgado de Control y de Juicio Oral del Distrito Judicial de Sánchez Piedras</w:t>
      </w:r>
      <w:r w:rsidR="004A0CAF" w:rsidRPr="00196009">
        <w:rPr>
          <w:rFonts w:ascii="Lato" w:hAnsi="Lato" w:cstheme="minorHAnsi"/>
          <w:sz w:val="22"/>
          <w:szCs w:val="22"/>
        </w:rPr>
        <w:t xml:space="preserve"> y Especializado en Justicia para Adolescentes, así como </w:t>
      </w:r>
      <w:r w:rsidRPr="00196009">
        <w:rPr>
          <w:rFonts w:ascii="Lato" w:hAnsi="Lato" w:cstheme="minorHAnsi"/>
          <w:sz w:val="22"/>
          <w:szCs w:val="22"/>
        </w:rPr>
        <w:t>al Juez Sexto Interino del Distrito Judicial de Guridi y Alcocer</w:t>
      </w:r>
      <w:bookmarkEnd w:id="20"/>
      <w:r w:rsidRPr="00196009">
        <w:rPr>
          <w:rFonts w:ascii="Lato" w:hAnsi="Lato" w:cstheme="minorHAnsi"/>
          <w:sz w:val="22"/>
          <w:szCs w:val="22"/>
        </w:rPr>
        <w:t xml:space="preserve">. </w:t>
      </w:r>
      <w:r w:rsidRPr="00196009">
        <w:rPr>
          <w:rFonts w:ascii="Lato" w:hAnsi="Lato" w:cstheme="minorHAnsi"/>
          <w:b/>
          <w:bCs/>
          <w:sz w:val="22"/>
          <w:szCs w:val="22"/>
          <w:u w:val="single"/>
        </w:rPr>
        <w:t>APROBADO POR UNANIMIDAD</w:t>
      </w:r>
      <w:r w:rsidR="004A0CAF" w:rsidRPr="00196009">
        <w:rPr>
          <w:rFonts w:ascii="Lato" w:hAnsi="Lato" w:cstheme="minorHAnsi"/>
          <w:b/>
          <w:bCs/>
          <w:sz w:val="22"/>
          <w:szCs w:val="22"/>
          <w:u w:val="single"/>
        </w:rPr>
        <w:t xml:space="preserve"> DE VOTOS.</w:t>
      </w:r>
    </w:p>
    <w:p w14:paraId="02D84EDE" w14:textId="52372D1A" w:rsidR="00DB6ED6" w:rsidRPr="00196009" w:rsidRDefault="00DB6ED6" w:rsidP="00DB6ED6">
      <w:pPr>
        <w:pStyle w:val="NormalWeb"/>
        <w:spacing w:before="0" w:beforeAutospacing="0" w:after="0" w:afterAutospacing="0" w:line="480" w:lineRule="auto"/>
        <w:ind w:firstLine="708"/>
        <w:jc w:val="both"/>
        <w:rPr>
          <w:rFonts w:ascii="Lato" w:hAnsi="Lato"/>
          <w:b/>
          <w:bCs/>
          <w:sz w:val="22"/>
          <w:szCs w:val="22"/>
        </w:rPr>
      </w:pPr>
      <w:r w:rsidRPr="00196009">
        <w:rPr>
          <w:rFonts w:ascii="Lato" w:hAnsi="Lato"/>
          <w:b/>
          <w:bCs/>
          <w:sz w:val="22"/>
          <w:szCs w:val="22"/>
        </w:rPr>
        <w:t xml:space="preserve">ACUERDO XXXIX/64/2025. Cuenta de la </w:t>
      </w:r>
      <w:proofErr w:type="gramStart"/>
      <w:r w:rsidRPr="00196009">
        <w:rPr>
          <w:rFonts w:ascii="Lato" w:hAnsi="Lato"/>
          <w:b/>
          <w:bCs/>
          <w:sz w:val="22"/>
          <w:szCs w:val="22"/>
        </w:rPr>
        <w:t>Secretaria Ejecutiva</w:t>
      </w:r>
      <w:proofErr w:type="gramEnd"/>
      <w:r w:rsidRPr="00196009">
        <w:rPr>
          <w:rFonts w:ascii="Lato" w:hAnsi="Lato"/>
          <w:b/>
          <w:bCs/>
          <w:sz w:val="22"/>
          <w:szCs w:val="22"/>
        </w:rPr>
        <w:t xml:space="preserve"> en </w:t>
      </w:r>
      <w:r w:rsidR="00AD3234" w:rsidRPr="00196009">
        <w:rPr>
          <w:rFonts w:ascii="Lato" w:hAnsi="Lato"/>
          <w:b/>
          <w:bCs/>
          <w:sz w:val="22"/>
          <w:szCs w:val="22"/>
        </w:rPr>
        <w:t>cumplimiento</w:t>
      </w:r>
      <w:r w:rsidRPr="00196009">
        <w:rPr>
          <w:rFonts w:ascii="Lato" w:hAnsi="Lato"/>
          <w:b/>
          <w:bCs/>
          <w:sz w:val="22"/>
          <w:szCs w:val="22"/>
        </w:rPr>
        <w:t xml:space="preserve"> al acuerdo V/60/2025, emitido en sesión extraordinaria de fecha dieciocho de junio de dos mil veinticinco. - - - - - - - - - - - - - - - - - - </w:t>
      </w:r>
      <w:r w:rsidR="000E5044" w:rsidRPr="00196009">
        <w:rPr>
          <w:rFonts w:ascii="Lato" w:hAnsi="Lato"/>
          <w:b/>
          <w:bCs/>
          <w:sz w:val="22"/>
          <w:szCs w:val="22"/>
        </w:rPr>
        <w:t xml:space="preserve">- - - - - - - - - </w:t>
      </w:r>
    </w:p>
    <w:p w14:paraId="3F5645BC" w14:textId="40C2B18B" w:rsidR="00DB6ED6" w:rsidRPr="00196009" w:rsidRDefault="00DB6ED6" w:rsidP="00DB6ED6">
      <w:pPr>
        <w:pStyle w:val="NormalWeb"/>
        <w:spacing w:before="0" w:beforeAutospacing="0" w:after="0" w:afterAutospacing="0" w:line="480" w:lineRule="auto"/>
        <w:jc w:val="both"/>
        <w:rPr>
          <w:rFonts w:ascii="Lato" w:hAnsi="Lato"/>
          <w:sz w:val="22"/>
          <w:szCs w:val="22"/>
        </w:rPr>
      </w:pPr>
      <w:r w:rsidRPr="00196009">
        <w:rPr>
          <w:rFonts w:ascii="Lato" w:hAnsi="Lato"/>
          <w:sz w:val="22"/>
          <w:szCs w:val="22"/>
        </w:rPr>
        <w:t xml:space="preserve">Dada cuenta con el acuerdo de referencia, mediante el cual se instruyó a la </w:t>
      </w:r>
      <w:proofErr w:type="gramStart"/>
      <w:r w:rsidRPr="00196009">
        <w:rPr>
          <w:rFonts w:ascii="Lato" w:hAnsi="Lato"/>
          <w:sz w:val="22"/>
          <w:szCs w:val="22"/>
        </w:rPr>
        <w:t>Secretaria Ejecutiva</w:t>
      </w:r>
      <w:proofErr w:type="gramEnd"/>
      <w:r w:rsidRPr="00196009">
        <w:rPr>
          <w:rFonts w:ascii="Lato" w:hAnsi="Lato"/>
          <w:sz w:val="22"/>
          <w:szCs w:val="22"/>
        </w:rPr>
        <w:t xml:space="preserve"> expedir los nombramientos respectivos para la Dirección de Planeación, Estadística y Normatividad del Consejo de la Judicatura del Estado, previa verificación en el área Tesorería del Poder Judicial del Estado, de la suficiencia presupuestal en la partida correspondiente</w:t>
      </w:r>
      <w:r w:rsidR="00AD3234" w:rsidRPr="00196009">
        <w:rPr>
          <w:rFonts w:ascii="Lato" w:hAnsi="Lato"/>
          <w:sz w:val="22"/>
          <w:szCs w:val="22"/>
        </w:rPr>
        <w:t>, hecho lo anterior, dar</w:t>
      </w:r>
      <w:r w:rsidRPr="00196009">
        <w:rPr>
          <w:rFonts w:ascii="Lato" w:hAnsi="Lato"/>
          <w:sz w:val="22"/>
          <w:szCs w:val="22"/>
        </w:rPr>
        <w:t xml:space="preserve"> cuenta a este Órgano Colegiado.</w:t>
      </w:r>
    </w:p>
    <w:p w14:paraId="7357473F" w14:textId="7CC3DE9B" w:rsidR="00DB6ED6" w:rsidRPr="00196009" w:rsidRDefault="00DB6ED6" w:rsidP="00DB6ED6">
      <w:pPr>
        <w:pStyle w:val="NormalWeb"/>
        <w:spacing w:before="0" w:beforeAutospacing="0" w:after="0" w:afterAutospacing="0" w:line="480" w:lineRule="auto"/>
        <w:jc w:val="both"/>
        <w:rPr>
          <w:rFonts w:ascii="Lato" w:hAnsi="Lato"/>
          <w:sz w:val="22"/>
          <w:szCs w:val="22"/>
        </w:rPr>
      </w:pPr>
      <w:r w:rsidRPr="00196009">
        <w:rPr>
          <w:rFonts w:ascii="Lato" w:hAnsi="Lato"/>
          <w:sz w:val="22"/>
          <w:szCs w:val="22"/>
        </w:rPr>
        <w:t>En ese sentido y a fin de atender la indicación del acuerdo de referencia, la Secretaria Ejecutiva hace del conocimiento a este Pleno del Consejo de la Judicatura del Estado, que el día treinta de junio del año en curso, el Tesorero del Poder Judicial del Estado, informó que se tiene suficiencia presupuestal para expedir los nombramientos de</w:t>
      </w:r>
      <w:r w:rsidR="00AD3234" w:rsidRPr="00196009">
        <w:rPr>
          <w:rFonts w:ascii="Lato" w:hAnsi="Lato"/>
          <w:sz w:val="22"/>
          <w:szCs w:val="22"/>
        </w:rPr>
        <w:t>l</w:t>
      </w:r>
      <w:r w:rsidRPr="00196009">
        <w:rPr>
          <w:rFonts w:ascii="Lato" w:hAnsi="Lato"/>
          <w:sz w:val="22"/>
          <w:szCs w:val="22"/>
        </w:rPr>
        <w:t xml:space="preserve"> Director de Planeación, Estadística y Normatividad del Poder Judicial del Estado (nivel 14); Encargado del Área de Planeación, Encargado del Área de Estadística, Encargado del Área de Normatividad, con (nivel 9), nombramientos que fueron expedidos a partir del primero de julio del año en curso</w:t>
      </w:r>
      <w:r w:rsidR="00AD3234" w:rsidRPr="00196009">
        <w:rPr>
          <w:rFonts w:ascii="Lato" w:hAnsi="Lato"/>
          <w:sz w:val="22"/>
          <w:szCs w:val="22"/>
        </w:rPr>
        <w:t xml:space="preserve">, </w:t>
      </w:r>
      <w:r w:rsidR="004354B7">
        <w:rPr>
          <w:rFonts w:ascii="Lato" w:hAnsi="Lato"/>
          <w:sz w:val="22"/>
          <w:szCs w:val="22"/>
        </w:rPr>
        <w:t>a</w:t>
      </w:r>
      <w:r w:rsidR="00AD3234" w:rsidRPr="00196009">
        <w:rPr>
          <w:rFonts w:ascii="Lato" w:hAnsi="Lato"/>
          <w:sz w:val="22"/>
          <w:szCs w:val="22"/>
        </w:rPr>
        <w:t xml:space="preserve"> lo</w:t>
      </w:r>
      <w:r w:rsidR="004354B7">
        <w:rPr>
          <w:rFonts w:ascii="Lato" w:hAnsi="Lato"/>
          <w:sz w:val="22"/>
          <w:szCs w:val="22"/>
        </w:rPr>
        <w:t>s</w:t>
      </w:r>
      <w:r w:rsidR="00AD3234" w:rsidRPr="00196009">
        <w:rPr>
          <w:rFonts w:ascii="Lato" w:hAnsi="Lato"/>
          <w:sz w:val="22"/>
          <w:szCs w:val="22"/>
        </w:rPr>
        <w:t xml:space="preserve"> servidores públicos que fueron designados en el acuerdo de referencia</w:t>
      </w:r>
      <w:r w:rsidRPr="00196009">
        <w:rPr>
          <w:rFonts w:ascii="Lato" w:hAnsi="Lato"/>
          <w:sz w:val="22"/>
          <w:szCs w:val="22"/>
        </w:rPr>
        <w:t xml:space="preserve">; en consecuencia, con fundamento en el artículo 61 de la Ley Orgánica del Poder Judicial del Estado, se determina, únicamente tomar conocimiento de que la Secretaria Ejecutiva ha emitido los nombramientos correspondientes, con efectos a partir del primero de julio de dos mil veinticinco. </w:t>
      </w:r>
      <w:r w:rsidRPr="00196009">
        <w:rPr>
          <w:rFonts w:ascii="Lato" w:hAnsi="Lato"/>
          <w:b/>
          <w:bCs/>
          <w:sz w:val="22"/>
          <w:szCs w:val="22"/>
          <w:u w:val="single"/>
        </w:rPr>
        <w:t>APROBADO POR UNANIMIDAD DE VOTOS</w:t>
      </w:r>
      <w:r w:rsidRPr="00196009">
        <w:rPr>
          <w:rFonts w:ascii="Lato" w:hAnsi="Lato"/>
          <w:sz w:val="22"/>
          <w:szCs w:val="22"/>
        </w:rPr>
        <w:t>.</w:t>
      </w:r>
    </w:p>
    <w:p w14:paraId="02225A19" w14:textId="7B5C9102" w:rsidR="0084390A" w:rsidRPr="00196009" w:rsidRDefault="00C65662" w:rsidP="002317AD">
      <w:pPr>
        <w:pStyle w:val="NormalWeb"/>
        <w:spacing w:before="0" w:beforeAutospacing="0" w:after="0" w:afterAutospacing="0" w:line="480" w:lineRule="auto"/>
        <w:ind w:firstLine="708"/>
        <w:jc w:val="both"/>
        <w:rPr>
          <w:rFonts w:ascii="Lato" w:hAnsi="Lato"/>
          <w:i/>
          <w:iCs/>
          <w:sz w:val="22"/>
          <w:szCs w:val="22"/>
        </w:rPr>
      </w:pPr>
      <w:bookmarkStart w:id="21" w:name="_Hlk202524094"/>
      <w:r w:rsidRPr="00196009">
        <w:rPr>
          <w:rFonts w:ascii="Lato" w:hAnsi="Lato"/>
          <w:b/>
          <w:bCs/>
          <w:sz w:val="22"/>
          <w:szCs w:val="22"/>
        </w:rPr>
        <w:lastRenderedPageBreak/>
        <w:t xml:space="preserve">ACUERDO </w:t>
      </w:r>
      <w:r w:rsidR="0084390A" w:rsidRPr="00196009">
        <w:rPr>
          <w:rFonts w:ascii="Lato" w:hAnsi="Lato"/>
          <w:b/>
          <w:bCs/>
          <w:sz w:val="22"/>
          <w:szCs w:val="22"/>
        </w:rPr>
        <w:t>XL</w:t>
      </w:r>
      <w:r w:rsidRPr="00196009">
        <w:rPr>
          <w:rFonts w:ascii="Lato" w:hAnsi="Lato"/>
          <w:b/>
          <w:bCs/>
          <w:sz w:val="22"/>
          <w:szCs w:val="22"/>
        </w:rPr>
        <w:t>/64/2025.</w:t>
      </w:r>
      <w:r w:rsidR="0084390A" w:rsidRPr="00196009">
        <w:rPr>
          <w:rFonts w:ascii="Lato" w:hAnsi="Lato"/>
          <w:b/>
          <w:bCs/>
          <w:sz w:val="22"/>
          <w:szCs w:val="22"/>
        </w:rPr>
        <w:t xml:space="preserve"> </w:t>
      </w:r>
      <w:r w:rsidR="0084390A" w:rsidRPr="00196009">
        <w:rPr>
          <w:rFonts w:ascii="Lato" w:hAnsi="Lato"/>
          <w:sz w:val="22"/>
          <w:szCs w:val="22"/>
        </w:rPr>
        <w:t xml:space="preserve">En este acto el Consejero Miguel Sánchez Ramírez, Presidente de la Comisión de Disciplina, </w:t>
      </w:r>
      <w:r w:rsidR="001A278C" w:rsidRPr="00196009">
        <w:rPr>
          <w:rFonts w:ascii="Lato" w:hAnsi="Lato"/>
          <w:sz w:val="22"/>
          <w:szCs w:val="22"/>
        </w:rPr>
        <w:t xml:space="preserve">en uso de la voz </w:t>
      </w:r>
      <w:r w:rsidR="0084390A" w:rsidRPr="00196009">
        <w:rPr>
          <w:rFonts w:ascii="Lato" w:hAnsi="Lato"/>
          <w:sz w:val="22"/>
          <w:szCs w:val="22"/>
        </w:rPr>
        <w:t xml:space="preserve">manifiesta que: </w:t>
      </w:r>
      <w:r w:rsidR="0084390A" w:rsidRPr="00196009">
        <w:rPr>
          <w:rFonts w:ascii="Lato" w:hAnsi="Lato"/>
          <w:i/>
          <w:iCs/>
          <w:sz w:val="22"/>
          <w:szCs w:val="22"/>
        </w:rPr>
        <w:t>“el día de ayer uno de julio del año en curso, recibí en mi cuenta personal de Facebook específicamente en la aplicación Messenger, mensaje de un perfil que se identifica como Eduardo Pérez, tal como lo acredito con las capturas de pantalla que exhibo impresas, me ha enviado dicho perfil mensajes en las siguientes fechas: diecisiete de febrero, veinte de febrero, cinco de marzo, siete de mayo y uno de junio todos de dos mil veinticinco, mensaje que envió el día de ayer último, a las 6:26 pm con el texto “mira cabro, te va te mar la muerte” “ay lo vas a ver”,</w:t>
      </w:r>
      <w:r w:rsidR="002317AD" w:rsidRPr="00196009">
        <w:rPr>
          <w:rFonts w:ascii="Lato" w:hAnsi="Lato"/>
          <w:i/>
          <w:iCs/>
          <w:sz w:val="22"/>
          <w:szCs w:val="22"/>
        </w:rPr>
        <w:t xml:space="preserve"> </w:t>
      </w:r>
      <w:r w:rsidR="0084390A" w:rsidRPr="00196009">
        <w:rPr>
          <w:rFonts w:ascii="Lato" w:hAnsi="Lato"/>
          <w:i/>
          <w:iCs/>
          <w:sz w:val="22"/>
          <w:szCs w:val="22"/>
        </w:rPr>
        <w:t xml:space="preserve">haciendo notar que dicho perfil lo tengo identificado como el que pertenece a </w:t>
      </w:r>
      <w:r w:rsidR="002317AD" w:rsidRPr="00196009">
        <w:rPr>
          <w:rFonts w:ascii="Lato" w:hAnsi="Lato"/>
          <w:i/>
          <w:iCs/>
          <w:sz w:val="22"/>
          <w:szCs w:val="22"/>
        </w:rPr>
        <w:t>E</w:t>
      </w:r>
      <w:r w:rsidR="0084390A" w:rsidRPr="00196009">
        <w:rPr>
          <w:rFonts w:ascii="Lato" w:hAnsi="Lato"/>
          <w:i/>
          <w:iCs/>
          <w:sz w:val="22"/>
          <w:szCs w:val="22"/>
        </w:rPr>
        <w:t xml:space="preserve">duardo </w:t>
      </w:r>
      <w:r w:rsidR="002317AD" w:rsidRPr="00196009">
        <w:rPr>
          <w:rFonts w:ascii="Lato" w:hAnsi="Lato"/>
          <w:i/>
          <w:iCs/>
          <w:sz w:val="22"/>
          <w:szCs w:val="22"/>
        </w:rPr>
        <w:t>Pé</w:t>
      </w:r>
      <w:r w:rsidR="0084390A" w:rsidRPr="00196009">
        <w:rPr>
          <w:rFonts w:ascii="Lato" w:hAnsi="Lato"/>
          <w:i/>
          <w:iCs/>
          <w:sz w:val="22"/>
          <w:szCs w:val="22"/>
        </w:rPr>
        <w:t xml:space="preserve">rez </w:t>
      </w:r>
      <w:proofErr w:type="spellStart"/>
      <w:r w:rsidR="002317AD" w:rsidRPr="00196009">
        <w:rPr>
          <w:rFonts w:ascii="Lato" w:hAnsi="Lato"/>
          <w:i/>
          <w:iCs/>
          <w:sz w:val="22"/>
          <w:szCs w:val="22"/>
        </w:rPr>
        <w:t>M</w:t>
      </w:r>
      <w:r w:rsidR="0084390A" w:rsidRPr="00196009">
        <w:rPr>
          <w:rFonts w:ascii="Lato" w:hAnsi="Lato"/>
          <w:i/>
          <w:iCs/>
          <w:sz w:val="22"/>
          <w:szCs w:val="22"/>
        </w:rPr>
        <w:t>atlalcuatzi</w:t>
      </w:r>
      <w:proofErr w:type="spellEnd"/>
      <w:r w:rsidR="0084390A" w:rsidRPr="00196009">
        <w:rPr>
          <w:rFonts w:ascii="Lato" w:hAnsi="Lato"/>
          <w:i/>
          <w:iCs/>
          <w:sz w:val="22"/>
          <w:szCs w:val="22"/>
        </w:rPr>
        <w:t xml:space="preserve">, quien enfrenta un procedimiento de responsabilidad administrativa dentro del expediente </w:t>
      </w:r>
      <w:r w:rsidR="002317AD" w:rsidRPr="00196009">
        <w:rPr>
          <w:rFonts w:ascii="Lato" w:hAnsi="Lato"/>
          <w:i/>
          <w:iCs/>
          <w:sz w:val="22"/>
          <w:szCs w:val="22"/>
        </w:rPr>
        <w:t>número</w:t>
      </w:r>
      <w:r w:rsidR="0084390A" w:rsidRPr="00196009">
        <w:rPr>
          <w:rFonts w:ascii="Lato" w:hAnsi="Lato"/>
          <w:i/>
          <w:iCs/>
          <w:sz w:val="22"/>
          <w:szCs w:val="22"/>
        </w:rPr>
        <w:t xml:space="preserve"> 54/2024, en la </w:t>
      </w:r>
      <w:r w:rsidR="002317AD" w:rsidRPr="00196009">
        <w:rPr>
          <w:rFonts w:ascii="Lato" w:hAnsi="Lato"/>
          <w:i/>
          <w:iCs/>
          <w:sz w:val="22"/>
          <w:szCs w:val="22"/>
        </w:rPr>
        <w:t>Comisión</w:t>
      </w:r>
      <w:r w:rsidR="0084390A" w:rsidRPr="00196009">
        <w:rPr>
          <w:rFonts w:ascii="Lato" w:hAnsi="Lato"/>
          <w:i/>
          <w:iCs/>
          <w:sz w:val="22"/>
          <w:szCs w:val="22"/>
        </w:rPr>
        <w:t xml:space="preserve"> de </w:t>
      </w:r>
      <w:r w:rsidR="002317AD" w:rsidRPr="00196009">
        <w:rPr>
          <w:rFonts w:ascii="Lato" w:hAnsi="Lato"/>
          <w:i/>
          <w:iCs/>
          <w:sz w:val="22"/>
          <w:szCs w:val="22"/>
        </w:rPr>
        <w:t>D</w:t>
      </w:r>
      <w:r w:rsidR="0084390A" w:rsidRPr="00196009">
        <w:rPr>
          <w:rFonts w:ascii="Lato" w:hAnsi="Lato"/>
          <w:i/>
          <w:iCs/>
          <w:sz w:val="22"/>
          <w:szCs w:val="22"/>
        </w:rPr>
        <w:t>isciplina que el suscrito preside y que como se corroborara con los elementos de prueba pertinente</w:t>
      </w:r>
      <w:r w:rsidR="002317AD" w:rsidRPr="00196009">
        <w:rPr>
          <w:rFonts w:ascii="Lato" w:hAnsi="Lato"/>
          <w:i/>
          <w:iCs/>
          <w:sz w:val="22"/>
          <w:szCs w:val="22"/>
        </w:rPr>
        <w:t>s</w:t>
      </w:r>
      <w:r w:rsidR="0084390A" w:rsidRPr="00196009">
        <w:rPr>
          <w:rFonts w:ascii="Lato" w:hAnsi="Lato"/>
          <w:i/>
          <w:iCs/>
          <w:sz w:val="22"/>
          <w:szCs w:val="22"/>
        </w:rPr>
        <w:t xml:space="preserve">, </w:t>
      </w:r>
      <w:r w:rsidR="002317AD" w:rsidRPr="00196009">
        <w:rPr>
          <w:rFonts w:ascii="Lato" w:hAnsi="Lato"/>
          <w:i/>
          <w:iCs/>
          <w:sz w:val="22"/>
          <w:szCs w:val="22"/>
        </w:rPr>
        <w:t>idóneos</w:t>
      </w:r>
      <w:r w:rsidR="0084390A" w:rsidRPr="00196009">
        <w:rPr>
          <w:rFonts w:ascii="Lato" w:hAnsi="Lato"/>
          <w:i/>
          <w:iCs/>
          <w:sz w:val="22"/>
          <w:szCs w:val="22"/>
        </w:rPr>
        <w:t xml:space="preserve"> y suficientes, precisamente el mismo </w:t>
      </w:r>
      <w:r w:rsidR="002317AD" w:rsidRPr="00196009">
        <w:rPr>
          <w:rFonts w:ascii="Lato" w:hAnsi="Lato"/>
          <w:i/>
          <w:iCs/>
          <w:sz w:val="22"/>
          <w:szCs w:val="22"/>
        </w:rPr>
        <w:t>día</w:t>
      </w:r>
      <w:r w:rsidR="0084390A" w:rsidRPr="00196009">
        <w:rPr>
          <w:rFonts w:ascii="Lato" w:hAnsi="Lato"/>
          <w:i/>
          <w:iCs/>
          <w:sz w:val="22"/>
          <w:szCs w:val="22"/>
        </w:rPr>
        <w:t xml:space="preserve"> de ayer, primero de julio de dos mil veinticinco, a las trece horas con cuarenta minutos, </w:t>
      </w:r>
      <w:r w:rsidR="002317AD" w:rsidRPr="00196009">
        <w:rPr>
          <w:rFonts w:ascii="Lato" w:hAnsi="Lato"/>
          <w:i/>
          <w:iCs/>
          <w:sz w:val="22"/>
          <w:szCs w:val="22"/>
        </w:rPr>
        <w:t>recibió</w:t>
      </w:r>
      <w:r w:rsidR="0084390A" w:rsidRPr="00196009">
        <w:rPr>
          <w:rFonts w:ascii="Lato" w:hAnsi="Lato"/>
          <w:i/>
          <w:iCs/>
          <w:sz w:val="22"/>
          <w:szCs w:val="22"/>
        </w:rPr>
        <w:t xml:space="preserve"> la </w:t>
      </w:r>
      <w:r w:rsidR="002317AD" w:rsidRPr="00196009">
        <w:rPr>
          <w:rFonts w:ascii="Lato" w:hAnsi="Lato"/>
          <w:i/>
          <w:iCs/>
          <w:sz w:val="22"/>
          <w:szCs w:val="22"/>
        </w:rPr>
        <w:t>notificación</w:t>
      </w:r>
      <w:r w:rsidR="0084390A" w:rsidRPr="00196009">
        <w:rPr>
          <w:rFonts w:ascii="Lato" w:hAnsi="Lato"/>
          <w:i/>
          <w:iCs/>
          <w:sz w:val="22"/>
          <w:szCs w:val="22"/>
        </w:rPr>
        <w:t xml:space="preserve"> de la resolución definitiva que le impone la sanción consistente en suspensión por el termino de quince </w:t>
      </w:r>
      <w:r w:rsidR="002317AD" w:rsidRPr="00196009">
        <w:rPr>
          <w:rFonts w:ascii="Lato" w:hAnsi="Lato"/>
          <w:i/>
          <w:iCs/>
          <w:sz w:val="22"/>
          <w:szCs w:val="22"/>
        </w:rPr>
        <w:t>días</w:t>
      </w:r>
      <w:r w:rsidR="0084390A" w:rsidRPr="00196009">
        <w:rPr>
          <w:rFonts w:ascii="Lato" w:hAnsi="Lato"/>
          <w:i/>
          <w:iCs/>
          <w:sz w:val="22"/>
          <w:szCs w:val="22"/>
        </w:rPr>
        <w:t xml:space="preserve"> sin goce de sueldo, exhibiendo copia simple, en este acto</w:t>
      </w:r>
      <w:r w:rsidR="001A278C" w:rsidRPr="00196009">
        <w:rPr>
          <w:rFonts w:ascii="Lato" w:hAnsi="Lato"/>
          <w:i/>
          <w:iCs/>
          <w:sz w:val="22"/>
          <w:szCs w:val="22"/>
        </w:rPr>
        <w:t>,</w:t>
      </w:r>
      <w:r w:rsidR="0084390A" w:rsidRPr="00196009">
        <w:rPr>
          <w:rFonts w:ascii="Lato" w:hAnsi="Lato"/>
          <w:i/>
          <w:iCs/>
          <w:sz w:val="22"/>
          <w:szCs w:val="22"/>
        </w:rPr>
        <w:t xml:space="preserve"> de dicho documento, por lo que en un enlace lógico y racional se advierte que la amenaza tiene su motivación en dicha notificación, solicitando que sin perjuicio de las </w:t>
      </w:r>
      <w:r w:rsidR="002317AD" w:rsidRPr="00196009">
        <w:rPr>
          <w:rFonts w:ascii="Lato" w:hAnsi="Lato"/>
          <w:i/>
          <w:iCs/>
          <w:sz w:val="22"/>
          <w:szCs w:val="22"/>
        </w:rPr>
        <w:t>demás</w:t>
      </w:r>
      <w:r w:rsidR="0084390A" w:rsidRPr="00196009">
        <w:rPr>
          <w:rFonts w:ascii="Lato" w:hAnsi="Lato"/>
          <w:i/>
          <w:iCs/>
          <w:sz w:val="22"/>
          <w:szCs w:val="22"/>
        </w:rPr>
        <w:t xml:space="preserve"> consecuencias </w:t>
      </w:r>
      <w:r w:rsidR="002317AD" w:rsidRPr="00196009">
        <w:rPr>
          <w:rFonts w:ascii="Lato" w:hAnsi="Lato"/>
          <w:i/>
          <w:iCs/>
          <w:sz w:val="22"/>
          <w:szCs w:val="22"/>
        </w:rPr>
        <w:t>jurídicas</w:t>
      </w:r>
      <w:r w:rsidR="0084390A" w:rsidRPr="00196009">
        <w:rPr>
          <w:rFonts w:ascii="Lato" w:hAnsi="Lato"/>
          <w:i/>
          <w:iCs/>
          <w:sz w:val="22"/>
          <w:szCs w:val="22"/>
        </w:rPr>
        <w:t xml:space="preserve"> que dicha acción produzca, se instruya por parte de este </w:t>
      </w:r>
      <w:r w:rsidR="001A278C" w:rsidRPr="00196009">
        <w:rPr>
          <w:rFonts w:ascii="Lato" w:hAnsi="Lato"/>
          <w:i/>
          <w:iCs/>
          <w:sz w:val="22"/>
          <w:szCs w:val="22"/>
        </w:rPr>
        <w:t>C</w:t>
      </w:r>
      <w:r w:rsidR="0084390A" w:rsidRPr="00196009">
        <w:rPr>
          <w:rFonts w:ascii="Lato" w:hAnsi="Lato"/>
          <w:i/>
          <w:iCs/>
          <w:sz w:val="22"/>
          <w:szCs w:val="22"/>
        </w:rPr>
        <w:t xml:space="preserve">onsejo a la </w:t>
      </w:r>
      <w:r w:rsidR="002317AD" w:rsidRPr="00196009">
        <w:rPr>
          <w:rFonts w:ascii="Lato" w:hAnsi="Lato"/>
          <w:i/>
          <w:iCs/>
          <w:sz w:val="22"/>
          <w:szCs w:val="22"/>
        </w:rPr>
        <w:t>Dirección</w:t>
      </w:r>
      <w:r w:rsidR="0084390A" w:rsidRPr="00196009">
        <w:rPr>
          <w:rFonts w:ascii="Lato" w:hAnsi="Lato"/>
          <w:i/>
          <w:iCs/>
          <w:sz w:val="22"/>
          <w:szCs w:val="22"/>
        </w:rPr>
        <w:t xml:space="preserve"> </w:t>
      </w:r>
      <w:r w:rsidR="002317AD" w:rsidRPr="00196009">
        <w:rPr>
          <w:rFonts w:ascii="Lato" w:hAnsi="Lato"/>
          <w:i/>
          <w:iCs/>
          <w:sz w:val="22"/>
          <w:szCs w:val="22"/>
        </w:rPr>
        <w:t>Jurídica</w:t>
      </w:r>
      <w:r w:rsidR="0084390A" w:rsidRPr="00196009">
        <w:rPr>
          <w:rFonts w:ascii="Lato" w:hAnsi="Lato"/>
          <w:i/>
          <w:iCs/>
          <w:sz w:val="22"/>
          <w:szCs w:val="22"/>
        </w:rPr>
        <w:t xml:space="preserve"> para que realice el </w:t>
      </w:r>
      <w:r w:rsidR="002317AD" w:rsidRPr="00196009">
        <w:rPr>
          <w:rFonts w:ascii="Lato" w:hAnsi="Lato"/>
          <w:i/>
          <w:iCs/>
          <w:sz w:val="22"/>
          <w:szCs w:val="22"/>
        </w:rPr>
        <w:t>levantamiento</w:t>
      </w:r>
      <w:r w:rsidR="0084390A" w:rsidRPr="00196009">
        <w:rPr>
          <w:rFonts w:ascii="Lato" w:hAnsi="Lato"/>
          <w:i/>
          <w:iCs/>
          <w:sz w:val="22"/>
          <w:szCs w:val="22"/>
        </w:rPr>
        <w:t xml:space="preserve"> del acta administrativa que corresponde, respetando en todo momento la garantía de audiencia que le asiste al mencionado </w:t>
      </w:r>
      <w:r w:rsidR="002317AD" w:rsidRPr="00196009">
        <w:rPr>
          <w:rFonts w:ascii="Lato" w:hAnsi="Lato"/>
          <w:i/>
          <w:iCs/>
          <w:sz w:val="22"/>
          <w:szCs w:val="22"/>
        </w:rPr>
        <w:t>E</w:t>
      </w:r>
      <w:r w:rsidR="0084390A" w:rsidRPr="00196009">
        <w:rPr>
          <w:rFonts w:ascii="Lato" w:hAnsi="Lato"/>
          <w:i/>
          <w:iCs/>
          <w:sz w:val="22"/>
          <w:szCs w:val="22"/>
        </w:rPr>
        <w:t xml:space="preserve">duardo </w:t>
      </w:r>
      <w:r w:rsidR="002317AD" w:rsidRPr="00196009">
        <w:rPr>
          <w:rFonts w:ascii="Lato" w:hAnsi="Lato"/>
          <w:i/>
          <w:iCs/>
          <w:sz w:val="22"/>
          <w:szCs w:val="22"/>
        </w:rPr>
        <w:t>P</w:t>
      </w:r>
      <w:r w:rsidR="0084390A" w:rsidRPr="00196009">
        <w:rPr>
          <w:rFonts w:ascii="Lato" w:hAnsi="Lato"/>
          <w:i/>
          <w:iCs/>
          <w:sz w:val="22"/>
          <w:szCs w:val="22"/>
        </w:rPr>
        <w:t xml:space="preserve">érez </w:t>
      </w:r>
      <w:proofErr w:type="spellStart"/>
      <w:r w:rsidR="002317AD" w:rsidRPr="00196009">
        <w:rPr>
          <w:rFonts w:ascii="Lato" w:hAnsi="Lato"/>
          <w:i/>
          <w:iCs/>
          <w:sz w:val="22"/>
          <w:szCs w:val="22"/>
        </w:rPr>
        <w:t>M</w:t>
      </w:r>
      <w:r w:rsidR="0084390A" w:rsidRPr="00196009">
        <w:rPr>
          <w:rFonts w:ascii="Lato" w:hAnsi="Lato"/>
          <w:i/>
          <w:iCs/>
          <w:sz w:val="22"/>
          <w:szCs w:val="22"/>
        </w:rPr>
        <w:t>atlalcuatzi</w:t>
      </w:r>
      <w:proofErr w:type="spellEnd"/>
      <w:r w:rsidR="0084390A" w:rsidRPr="00196009">
        <w:rPr>
          <w:rFonts w:ascii="Lato" w:hAnsi="Lato"/>
          <w:i/>
          <w:iCs/>
          <w:sz w:val="22"/>
          <w:szCs w:val="22"/>
        </w:rPr>
        <w:t xml:space="preserve">, quien es personal de base, adscrito al </w:t>
      </w:r>
      <w:r w:rsidR="002317AD" w:rsidRPr="00196009">
        <w:rPr>
          <w:rFonts w:ascii="Lato" w:hAnsi="Lato"/>
          <w:i/>
          <w:iCs/>
          <w:sz w:val="22"/>
          <w:szCs w:val="22"/>
        </w:rPr>
        <w:t>J</w:t>
      </w:r>
      <w:r w:rsidR="0084390A" w:rsidRPr="00196009">
        <w:rPr>
          <w:rFonts w:ascii="Lato" w:hAnsi="Lato"/>
          <w:i/>
          <w:iCs/>
          <w:sz w:val="22"/>
          <w:szCs w:val="22"/>
        </w:rPr>
        <w:t xml:space="preserve">uzgado </w:t>
      </w:r>
      <w:r w:rsidR="002317AD" w:rsidRPr="00196009">
        <w:rPr>
          <w:rFonts w:ascii="Lato" w:hAnsi="Lato"/>
          <w:i/>
          <w:iCs/>
          <w:sz w:val="22"/>
          <w:szCs w:val="22"/>
        </w:rPr>
        <w:t>C</w:t>
      </w:r>
      <w:r w:rsidR="0084390A" w:rsidRPr="00196009">
        <w:rPr>
          <w:rFonts w:ascii="Lato" w:hAnsi="Lato"/>
          <w:i/>
          <w:iCs/>
          <w:sz w:val="22"/>
          <w:szCs w:val="22"/>
        </w:rPr>
        <w:t xml:space="preserve">ivil de </w:t>
      </w:r>
      <w:r w:rsidR="002317AD" w:rsidRPr="00196009">
        <w:rPr>
          <w:rFonts w:ascii="Lato" w:hAnsi="Lato"/>
          <w:i/>
          <w:iCs/>
          <w:sz w:val="22"/>
          <w:szCs w:val="22"/>
        </w:rPr>
        <w:t>P</w:t>
      </w:r>
      <w:r w:rsidR="0084390A" w:rsidRPr="00196009">
        <w:rPr>
          <w:rFonts w:ascii="Lato" w:hAnsi="Lato"/>
          <w:i/>
          <w:iCs/>
          <w:sz w:val="22"/>
          <w:szCs w:val="22"/>
        </w:rPr>
        <w:t xml:space="preserve">rimera </w:t>
      </w:r>
      <w:r w:rsidR="001A278C" w:rsidRPr="00196009">
        <w:rPr>
          <w:rFonts w:ascii="Lato" w:hAnsi="Lato"/>
          <w:i/>
          <w:iCs/>
          <w:sz w:val="22"/>
          <w:szCs w:val="22"/>
        </w:rPr>
        <w:t>I</w:t>
      </w:r>
      <w:r w:rsidR="0084390A" w:rsidRPr="00196009">
        <w:rPr>
          <w:rFonts w:ascii="Lato" w:hAnsi="Lato"/>
          <w:i/>
          <w:iCs/>
          <w:sz w:val="22"/>
          <w:szCs w:val="22"/>
        </w:rPr>
        <w:t xml:space="preserve">nstancia del </w:t>
      </w:r>
      <w:r w:rsidR="002317AD" w:rsidRPr="00196009">
        <w:rPr>
          <w:rFonts w:ascii="Lato" w:hAnsi="Lato"/>
          <w:i/>
          <w:iCs/>
          <w:sz w:val="22"/>
          <w:szCs w:val="22"/>
        </w:rPr>
        <w:t>D</w:t>
      </w:r>
      <w:r w:rsidR="0084390A" w:rsidRPr="00196009">
        <w:rPr>
          <w:rFonts w:ascii="Lato" w:hAnsi="Lato"/>
          <w:i/>
          <w:iCs/>
          <w:sz w:val="22"/>
          <w:szCs w:val="22"/>
        </w:rPr>
        <w:t xml:space="preserve">istrito </w:t>
      </w:r>
      <w:r w:rsidR="002317AD" w:rsidRPr="00196009">
        <w:rPr>
          <w:rFonts w:ascii="Lato" w:hAnsi="Lato"/>
          <w:i/>
          <w:iCs/>
          <w:sz w:val="22"/>
          <w:szCs w:val="22"/>
        </w:rPr>
        <w:t>J</w:t>
      </w:r>
      <w:r w:rsidR="0084390A" w:rsidRPr="00196009">
        <w:rPr>
          <w:rFonts w:ascii="Lato" w:hAnsi="Lato"/>
          <w:i/>
          <w:iCs/>
          <w:sz w:val="22"/>
          <w:szCs w:val="22"/>
        </w:rPr>
        <w:t xml:space="preserve">udicial de </w:t>
      </w:r>
      <w:r w:rsidR="002317AD" w:rsidRPr="00196009">
        <w:rPr>
          <w:rFonts w:ascii="Lato" w:hAnsi="Lato"/>
          <w:i/>
          <w:iCs/>
          <w:sz w:val="22"/>
          <w:szCs w:val="22"/>
        </w:rPr>
        <w:t>M</w:t>
      </w:r>
      <w:r w:rsidR="0084390A" w:rsidRPr="00196009">
        <w:rPr>
          <w:rFonts w:ascii="Lato" w:hAnsi="Lato"/>
          <w:i/>
          <w:iCs/>
          <w:sz w:val="22"/>
          <w:szCs w:val="22"/>
        </w:rPr>
        <w:t xml:space="preserve">orelos, con residencia en </w:t>
      </w:r>
      <w:r w:rsidR="002317AD" w:rsidRPr="00196009">
        <w:rPr>
          <w:rFonts w:ascii="Lato" w:hAnsi="Lato"/>
          <w:i/>
          <w:iCs/>
          <w:sz w:val="22"/>
          <w:szCs w:val="22"/>
        </w:rPr>
        <w:t>T</w:t>
      </w:r>
      <w:r w:rsidR="0084390A" w:rsidRPr="00196009">
        <w:rPr>
          <w:rFonts w:ascii="Lato" w:hAnsi="Lato"/>
          <w:i/>
          <w:iCs/>
          <w:sz w:val="22"/>
          <w:szCs w:val="22"/>
        </w:rPr>
        <w:t xml:space="preserve">laxco, </w:t>
      </w:r>
      <w:r w:rsidR="002317AD" w:rsidRPr="00196009">
        <w:rPr>
          <w:rFonts w:ascii="Lato" w:hAnsi="Lato"/>
          <w:i/>
          <w:iCs/>
          <w:sz w:val="22"/>
          <w:szCs w:val="22"/>
        </w:rPr>
        <w:t>T</w:t>
      </w:r>
      <w:r w:rsidR="0084390A" w:rsidRPr="00196009">
        <w:rPr>
          <w:rFonts w:ascii="Lato" w:hAnsi="Lato"/>
          <w:i/>
          <w:iCs/>
          <w:sz w:val="22"/>
          <w:szCs w:val="22"/>
        </w:rPr>
        <w:t xml:space="preserve">laxcala, y hecho lo anterior se </w:t>
      </w:r>
      <w:r w:rsidR="002317AD" w:rsidRPr="00196009">
        <w:rPr>
          <w:rFonts w:ascii="Lato" w:hAnsi="Lato"/>
          <w:i/>
          <w:iCs/>
          <w:sz w:val="22"/>
          <w:szCs w:val="22"/>
        </w:rPr>
        <w:t>dé</w:t>
      </w:r>
      <w:r w:rsidR="0084390A" w:rsidRPr="00196009">
        <w:rPr>
          <w:rFonts w:ascii="Lato" w:hAnsi="Lato"/>
          <w:i/>
          <w:iCs/>
          <w:sz w:val="22"/>
          <w:szCs w:val="22"/>
        </w:rPr>
        <w:t xml:space="preserve"> cuenta con el resultado que corresponda al consejo para que se determine laboralmente lo que en derecho corresponda”.</w:t>
      </w:r>
    </w:p>
    <w:p w14:paraId="3D6B2DB1" w14:textId="49672018" w:rsidR="001A278C" w:rsidRPr="00196009" w:rsidRDefault="001A278C" w:rsidP="004B0794">
      <w:pPr>
        <w:pStyle w:val="NormalWeb"/>
        <w:spacing w:before="0" w:beforeAutospacing="0" w:after="0" w:afterAutospacing="0" w:line="480" w:lineRule="auto"/>
        <w:jc w:val="both"/>
        <w:rPr>
          <w:rFonts w:ascii="Lato" w:hAnsi="Lato" w:cstheme="minorHAnsi"/>
          <w:sz w:val="22"/>
          <w:szCs w:val="22"/>
        </w:rPr>
      </w:pPr>
      <w:r w:rsidRPr="00196009">
        <w:rPr>
          <w:rFonts w:ascii="Lato" w:hAnsi="Lato"/>
          <w:sz w:val="22"/>
          <w:szCs w:val="22"/>
        </w:rPr>
        <w:t>Una vez escuchadas las manifestaciones del Consejero Miguel Sánchez Ramírez, este Órgano Colegiado advierte que</w:t>
      </w:r>
      <w:r w:rsidR="004B0794" w:rsidRPr="00196009">
        <w:rPr>
          <w:rFonts w:ascii="Lato" w:hAnsi="Lato"/>
          <w:sz w:val="22"/>
          <w:szCs w:val="22"/>
        </w:rPr>
        <w:t xml:space="preserve"> los actos de los que ha sido </w:t>
      </w:r>
      <w:r w:rsidR="007A6495" w:rsidRPr="00196009">
        <w:rPr>
          <w:rFonts w:ascii="Lato" w:hAnsi="Lato"/>
          <w:sz w:val="22"/>
          <w:szCs w:val="22"/>
        </w:rPr>
        <w:t>objeto</w:t>
      </w:r>
      <w:r w:rsidRPr="00196009">
        <w:rPr>
          <w:rFonts w:ascii="Lato" w:hAnsi="Lato"/>
          <w:sz w:val="22"/>
          <w:szCs w:val="22"/>
        </w:rPr>
        <w:t xml:space="preserve"> ponen en riesgo su integridad física</w:t>
      </w:r>
      <w:r w:rsidR="00266416" w:rsidRPr="00196009">
        <w:rPr>
          <w:rFonts w:ascii="Lato" w:hAnsi="Lato"/>
          <w:sz w:val="22"/>
          <w:szCs w:val="22"/>
        </w:rPr>
        <w:t>, dada la función que desempeña como Presidente de la Comisión de Disciplina</w:t>
      </w:r>
      <w:r w:rsidRPr="00196009">
        <w:rPr>
          <w:rFonts w:ascii="Lato" w:hAnsi="Lato"/>
          <w:sz w:val="22"/>
          <w:szCs w:val="22"/>
        </w:rPr>
        <w:t>, por lo que a fi</w:t>
      </w:r>
      <w:r w:rsidR="00947028" w:rsidRPr="00196009">
        <w:rPr>
          <w:rFonts w:ascii="Lato" w:hAnsi="Lato"/>
          <w:sz w:val="22"/>
          <w:szCs w:val="22"/>
        </w:rPr>
        <w:t>n de salvaguardar su integridad y</w:t>
      </w:r>
      <w:r w:rsidRPr="00196009">
        <w:rPr>
          <w:rFonts w:ascii="Lato" w:hAnsi="Lato"/>
          <w:sz w:val="22"/>
          <w:szCs w:val="22"/>
        </w:rPr>
        <w:t xml:space="preserve"> </w:t>
      </w:r>
      <w:r w:rsidRPr="00196009">
        <w:rPr>
          <w:rFonts w:ascii="Lato" w:hAnsi="Lato" w:cstheme="minorHAnsi"/>
          <w:bCs/>
          <w:sz w:val="22"/>
          <w:szCs w:val="22"/>
          <w:bdr w:val="none" w:sz="0" w:space="0" w:color="auto" w:frame="1"/>
        </w:rPr>
        <w:t xml:space="preserve">deslindar responsabilidades administrativas, derivado de lo asentado, con </w:t>
      </w:r>
      <w:r w:rsidRPr="00196009">
        <w:rPr>
          <w:rFonts w:ascii="Lato" w:hAnsi="Lato"/>
          <w:bCs/>
          <w:sz w:val="22"/>
          <w:szCs w:val="22"/>
        </w:rPr>
        <w:lastRenderedPageBreak/>
        <w:t xml:space="preserve">fundamento en lo que establecen los artículos </w:t>
      </w:r>
      <w:r w:rsidRPr="00196009">
        <w:rPr>
          <w:rFonts w:ascii="Lato" w:hAnsi="Lato"/>
          <w:sz w:val="22"/>
          <w:szCs w:val="22"/>
        </w:rPr>
        <w:t>3 fracción II, 90 y 91 de la Ley General de Responsabilidades Administrativas</w:t>
      </w:r>
      <w:r w:rsidRPr="00196009">
        <w:rPr>
          <w:rFonts w:ascii="Lato" w:hAnsi="Lato" w:cstheme="minorHAnsi"/>
          <w:sz w:val="22"/>
          <w:szCs w:val="22"/>
        </w:rPr>
        <w:t>; 61, 66 y 68 fracción XXVI, de la Ley Orgánica del Poder Judicial del Estado, se determina:</w:t>
      </w:r>
    </w:p>
    <w:p w14:paraId="7E9FA3F6" w14:textId="70B8D613" w:rsidR="004B0794" w:rsidRPr="00196009" w:rsidRDefault="001A278C" w:rsidP="004354B7">
      <w:pPr>
        <w:pStyle w:val="Prrafodelista"/>
        <w:numPr>
          <w:ilvl w:val="0"/>
          <w:numId w:val="26"/>
        </w:numPr>
        <w:spacing w:after="0" w:line="480" w:lineRule="auto"/>
        <w:jc w:val="both"/>
        <w:rPr>
          <w:rFonts w:ascii="Lato" w:hAnsi="Lato"/>
          <w:bCs/>
        </w:rPr>
      </w:pPr>
      <w:r w:rsidRPr="00196009">
        <w:rPr>
          <w:rFonts w:ascii="Lato" w:hAnsi="Lato"/>
          <w:bCs/>
        </w:rPr>
        <w:t>Tomar debido conocimiento de</w:t>
      </w:r>
      <w:r w:rsidR="004B0794" w:rsidRPr="00196009">
        <w:rPr>
          <w:rFonts w:ascii="Lato" w:hAnsi="Lato"/>
          <w:bCs/>
        </w:rPr>
        <w:t xml:space="preserve"> las manifestaciones vertidas por el </w:t>
      </w:r>
      <w:proofErr w:type="gramStart"/>
      <w:r w:rsidR="004B0794" w:rsidRPr="00196009">
        <w:rPr>
          <w:rFonts w:ascii="Lato" w:hAnsi="Lato"/>
          <w:bCs/>
        </w:rPr>
        <w:t xml:space="preserve">Consejero </w:t>
      </w:r>
      <w:r w:rsidR="00947028" w:rsidRPr="00196009">
        <w:rPr>
          <w:rFonts w:ascii="Lato" w:hAnsi="Lato"/>
          <w:bCs/>
        </w:rPr>
        <w:t xml:space="preserve"> Presidente</w:t>
      </w:r>
      <w:proofErr w:type="gramEnd"/>
      <w:r w:rsidR="00947028" w:rsidRPr="00196009">
        <w:rPr>
          <w:rFonts w:ascii="Lato" w:hAnsi="Lato"/>
          <w:bCs/>
        </w:rPr>
        <w:t xml:space="preserve"> de la Comisión de Disciplina </w:t>
      </w:r>
      <w:r w:rsidR="004B0794" w:rsidRPr="00196009">
        <w:rPr>
          <w:rFonts w:ascii="Lato" w:hAnsi="Lato"/>
          <w:bCs/>
        </w:rPr>
        <w:t xml:space="preserve">y de los documentos </w:t>
      </w:r>
      <w:r w:rsidR="00947028" w:rsidRPr="00196009">
        <w:rPr>
          <w:rFonts w:ascii="Lato" w:hAnsi="Lato"/>
          <w:bCs/>
        </w:rPr>
        <w:t>e</w:t>
      </w:r>
      <w:r w:rsidR="004B0794" w:rsidRPr="00196009">
        <w:rPr>
          <w:rFonts w:ascii="Lato" w:hAnsi="Lato"/>
          <w:bCs/>
        </w:rPr>
        <w:t>xhibido</w:t>
      </w:r>
      <w:r w:rsidR="00947028" w:rsidRPr="00196009">
        <w:rPr>
          <w:rFonts w:ascii="Lato" w:hAnsi="Lato"/>
          <w:bCs/>
        </w:rPr>
        <w:t>s</w:t>
      </w:r>
      <w:r w:rsidR="004B0794" w:rsidRPr="00196009">
        <w:rPr>
          <w:rFonts w:ascii="Lato" w:hAnsi="Lato"/>
          <w:bCs/>
        </w:rPr>
        <w:t xml:space="preserve"> en este acto.</w:t>
      </w:r>
    </w:p>
    <w:p w14:paraId="3789345E" w14:textId="325FB8E9" w:rsidR="004B0794" w:rsidRPr="00196009" w:rsidRDefault="004B0794" w:rsidP="004354B7">
      <w:pPr>
        <w:pStyle w:val="Prrafodelista"/>
        <w:numPr>
          <w:ilvl w:val="0"/>
          <w:numId w:val="26"/>
        </w:numPr>
        <w:spacing w:after="0" w:line="480" w:lineRule="auto"/>
        <w:jc w:val="both"/>
        <w:rPr>
          <w:rFonts w:ascii="Lato" w:hAnsi="Lato"/>
          <w:bCs/>
        </w:rPr>
      </w:pPr>
      <w:r w:rsidRPr="00196009">
        <w:rPr>
          <w:rFonts w:ascii="Lato" w:hAnsi="Lato"/>
          <w:bCs/>
        </w:rPr>
        <w:t xml:space="preserve">Facultar e instruir a la </w:t>
      </w:r>
      <w:proofErr w:type="gramStart"/>
      <w:r w:rsidRPr="00196009">
        <w:rPr>
          <w:rFonts w:ascii="Lato" w:hAnsi="Lato"/>
          <w:bCs/>
        </w:rPr>
        <w:t>Directora</w:t>
      </w:r>
      <w:proofErr w:type="gramEnd"/>
      <w:r w:rsidRPr="00196009">
        <w:rPr>
          <w:rFonts w:ascii="Lato" w:hAnsi="Lato"/>
          <w:bCs/>
        </w:rPr>
        <w:t xml:space="preserve"> Jurídica del Tribunal Superior de Justicia del Estado, realizar la investigación y el procedimiento que establece el artículo 35 de la Ley Laboral de los Servidores Públicos del Estado de Tlaxcala y sus Municipios, anexando copia certificada del acta de cuenta y los documentos exhibidos por el Consejero.</w:t>
      </w:r>
    </w:p>
    <w:p w14:paraId="6F072A62" w14:textId="63F0CB72" w:rsidR="001A278C" w:rsidRPr="00196009" w:rsidRDefault="001A278C" w:rsidP="004B0794">
      <w:pPr>
        <w:pStyle w:val="Prrafodelista"/>
        <w:numPr>
          <w:ilvl w:val="0"/>
          <w:numId w:val="26"/>
        </w:numPr>
        <w:spacing w:after="0" w:line="480" w:lineRule="auto"/>
        <w:jc w:val="both"/>
        <w:rPr>
          <w:rFonts w:ascii="Lato" w:hAnsi="Lato"/>
          <w:bCs/>
        </w:rPr>
      </w:pPr>
      <w:r w:rsidRPr="00196009">
        <w:rPr>
          <w:rFonts w:ascii="Lato" w:hAnsi="Lato"/>
          <w:bCs/>
        </w:rPr>
        <w:t>Turn</w:t>
      </w:r>
      <w:r w:rsidR="004B0794" w:rsidRPr="00196009">
        <w:rPr>
          <w:rFonts w:ascii="Lato" w:hAnsi="Lato"/>
          <w:bCs/>
        </w:rPr>
        <w:t xml:space="preserve">ar </w:t>
      </w:r>
      <w:r w:rsidRPr="00196009">
        <w:rPr>
          <w:rFonts w:ascii="Lato" w:hAnsi="Lato"/>
          <w:bCs/>
        </w:rPr>
        <w:t>la documentación</w:t>
      </w:r>
      <w:r w:rsidR="004B0794" w:rsidRPr="00196009">
        <w:rPr>
          <w:rFonts w:ascii="Lato" w:hAnsi="Lato"/>
          <w:bCs/>
        </w:rPr>
        <w:t>,</w:t>
      </w:r>
      <w:r w:rsidRPr="00196009">
        <w:rPr>
          <w:rFonts w:ascii="Lato" w:hAnsi="Lato"/>
          <w:bCs/>
        </w:rPr>
        <w:t xml:space="preserve"> al Contralor del Poder Judicial del Estado, para efectos de su competencia.</w:t>
      </w:r>
    </w:p>
    <w:p w14:paraId="00F1E299" w14:textId="30321164" w:rsidR="001A278C" w:rsidRPr="00196009" w:rsidRDefault="001A278C" w:rsidP="001A278C">
      <w:pPr>
        <w:spacing w:after="0" w:line="480" w:lineRule="auto"/>
        <w:jc w:val="both"/>
        <w:rPr>
          <w:rFonts w:ascii="Lato" w:hAnsi="Lato"/>
          <w:b/>
          <w:u w:val="single"/>
        </w:rPr>
      </w:pPr>
      <w:r w:rsidRPr="00196009">
        <w:rPr>
          <w:rFonts w:ascii="Lato" w:hAnsi="Lato"/>
          <w:bCs/>
        </w:rPr>
        <w:t>Comuníquese esta determinación al Contralor del Poder Judicial del Estado, para los efectos legales correspondientes, así como a</w:t>
      </w:r>
      <w:r w:rsidR="006931C4" w:rsidRPr="00196009">
        <w:rPr>
          <w:rFonts w:ascii="Lato" w:hAnsi="Lato"/>
          <w:bCs/>
        </w:rPr>
        <w:t xml:space="preserve"> la </w:t>
      </w:r>
      <w:proofErr w:type="gramStart"/>
      <w:r w:rsidR="006931C4" w:rsidRPr="00196009">
        <w:rPr>
          <w:rFonts w:ascii="Lato" w:hAnsi="Lato"/>
          <w:bCs/>
        </w:rPr>
        <w:t>Directora</w:t>
      </w:r>
      <w:proofErr w:type="gramEnd"/>
      <w:r w:rsidR="006931C4" w:rsidRPr="00196009">
        <w:rPr>
          <w:rFonts w:ascii="Lato" w:hAnsi="Lato"/>
          <w:bCs/>
        </w:rPr>
        <w:t xml:space="preserve"> Jurídica del Tribunal Superior de Justicia, </w:t>
      </w:r>
      <w:r w:rsidRPr="00196009">
        <w:rPr>
          <w:rFonts w:ascii="Lato" w:hAnsi="Lato"/>
          <w:bCs/>
        </w:rPr>
        <w:t>para su debido conocimiento y efectos a que haya lugar, en vía de reiteración a</w:t>
      </w:r>
      <w:r w:rsidR="006931C4" w:rsidRPr="00196009">
        <w:rPr>
          <w:rFonts w:ascii="Lato" w:hAnsi="Lato"/>
          <w:bCs/>
        </w:rPr>
        <w:t>l Consejero Miguel Sánchez Ramírez</w:t>
      </w:r>
      <w:bookmarkEnd w:id="21"/>
      <w:r w:rsidRPr="00196009">
        <w:rPr>
          <w:rFonts w:ascii="Lato" w:hAnsi="Lato"/>
          <w:bCs/>
        </w:rPr>
        <w:t xml:space="preserve">. </w:t>
      </w:r>
      <w:r w:rsidRPr="00196009">
        <w:rPr>
          <w:rFonts w:ascii="Lato" w:hAnsi="Lato"/>
          <w:b/>
          <w:u w:val="single"/>
        </w:rPr>
        <w:t>APROBADO POR UNANIMIDAD DE VOTOS.</w:t>
      </w:r>
    </w:p>
    <w:p w14:paraId="222102B8" w14:textId="0787B28B" w:rsidR="00426078" w:rsidRPr="00196009" w:rsidRDefault="00426078" w:rsidP="00426078">
      <w:pPr>
        <w:pStyle w:val="NormalWeb"/>
        <w:spacing w:before="0" w:beforeAutospacing="0" w:after="0" w:afterAutospacing="0" w:line="480" w:lineRule="auto"/>
        <w:ind w:firstLine="851"/>
        <w:jc w:val="both"/>
        <w:rPr>
          <w:rFonts w:ascii="Lato" w:hAnsi="Lato"/>
          <w:b/>
          <w:bCs/>
          <w:sz w:val="22"/>
          <w:szCs w:val="22"/>
        </w:rPr>
      </w:pPr>
      <w:r w:rsidRPr="00196009">
        <w:rPr>
          <w:rFonts w:ascii="Lato" w:hAnsi="Lato"/>
          <w:b/>
          <w:bCs/>
          <w:sz w:val="22"/>
          <w:szCs w:val="22"/>
        </w:rPr>
        <w:t xml:space="preserve">ACUERDO XLI/64/2025. Oficio número CJT/CA/108/2025, recibido el dos de julio de dos mil veinticinco, signado por la </w:t>
      </w:r>
      <w:proofErr w:type="gramStart"/>
      <w:r w:rsidRPr="00196009">
        <w:rPr>
          <w:rFonts w:ascii="Lato" w:hAnsi="Lato"/>
          <w:b/>
          <w:bCs/>
          <w:sz w:val="22"/>
          <w:szCs w:val="22"/>
        </w:rPr>
        <w:t>Presidenta</w:t>
      </w:r>
      <w:proofErr w:type="gramEnd"/>
      <w:r w:rsidRPr="00196009">
        <w:rPr>
          <w:rFonts w:ascii="Lato" w:hAnsi="Lato"/>
          <w:b/>
          <w:bCs/>
          <w:sz w:val="22"/>
          <w:szCs w:val="22"/>
        </w:rPr>
        <w:t xml:space="preserve"> de la Comisión de Administración integrante de este Cuerpo Colegiado.</w:t>
      </w:r>
      <w:r w:rsidR="00EB33FF" w:rsidRPr="00196009">
        <w:rPr>
          <w:rFonts w:ascii="Lato" w:hAnsi="Lato"/>
          <w:b/>
          <w:bCs/>
          <w:sz w:val="22"/>
          <w:szCs w:val="22"/>
        </w:rPr>
        <w:t xml:space="preserve"> - - - - - - - - - - - - - - - -</w:t>
      </w:r>
    </w:p>
    <w:p w14:paraId="67720DF4" w14:textId="77777777" w:rsidR="00426078" w:rsidRPr="00196009" w:rsidRDefault="00426078" w:rsidP="00426078">
      <w:pPr>
        <w:pStyle w:val="NormalWeb"/>
        <w:spacing w:before="0" w:beforeAutospacing="0" w:after="0" w:afterAutospacing="0" w:line="480" w:lineRule="auto"/>
        <w:jc w:val="both"/>
        <w:rPr>
          <w:rFonts w:ascii="Lato" w:hAnsi="Lato"/>
          <w:sz w:val="22"/>
          <w:szCs w:val="22"/>
        </w:rPr>
      </w:pPr>
      <w:r w:rsidRPr="00196009">
        <w:rPr>
          <w:rFonts w:ascii="Lato" w:hAnsi="Lato"/>
          <w:sz w:val="22"/>
          <w:szCs w:val="22"/>
        </w:rPr>
        <w:t xml:space="preserve">Dada cuenta con el oficio de referencia, mediante el cual, la Presidenta de la Comisión de Administración integrante de este Cuerpo Colegiado, informa que, los procedimientos de licitación pública PJET/LPN/02/2025 y PJET/LPN/004/2025, están iniciando y que implica llevar a cabo sesiones y actividades propias de dichos procedimientos durante la primera semana del primer periodo vacacional que comprende del jueves diecisiete al veinticinco de julio del año en curso, razón por la cual, se requiere habilitar al Pleno del Consejo de la Judicatura en el citado periodo para actuar en funciones de Comité de </w:t>
      </w:r>
      <w:r w:rsidRPr="00196009">
        <w:rPr>
          <w:rFonts w:ascii="Lato" w:hAnsi="Lato"/>
          <w:sz w:val="22"/>
          <w:szCs w:val="22"/>
        </w:rPr>
        <w:lastRenderedPageBreak/>
        <w:t>Adquisiciones, Arrendamientos, Servicio y Obra Pública del Poder Judicial del Estado.</w:t>
      </w:r>
    </w:p>
    <w:p w14:paraId="75D09F5B" w14:textId="013FE7DC" w:rsidR="00426078" w:rsidRPr="00196009" w:rsidRDefault="00426078" w:rsidP="00426078">
      <w:pPr>
        <w:pStyle w:val="NormalWeb"/>
        <w:spacing w:before="0" w:beforeAutospacing="0" w:after="0" w:afterAutospacing="0" w:line="480" w:lineRule="auto"/>
        <w:jc w:val="both"/>
        <w:rPr>
          <w:rFonts w:ascii="Lato" w:hAnsi="Lato"/>
          <w:sz w:val="22"/>
          <w:szCs w:val="22"/>
        </w:rPr>
      </w:pPr>
      <w:r w:rsidRPr="00196009">
        <w:rPr>
          <w:rFonts w:ascii="Lato" w:hAnsi="Lato"/>
          <w:sz w:val="22"/>
          <w:szCs w:val="22"/>
        </w:rPr>
        <w:t>Por otro lado, es de resaltar que en el Decreto número 119 publicado el diez de diciembre de dos mil veinticuatro, en el Periódico Oficial del Gobierno del Estado de Tlaxcala, por el que se reformaron, adicionaron y derogaron diversas disposiciones de la Constitución Política del Estado Libre y Soberano de Tlaxcala, en lo que aquí importa, se estableció en el artículo quinto transitorio, que el Tribunal de Disciplina Judicial y el Órgano de Administración Judicial, iniciarán sus funciones en la fecha en que tomen protesta las magistradas y magistrados del Tribunal de Disciplina Judicial del Estado que emanen de la elección extraordinaria que se celebre en el año 2025. Durante el periodo de transición, el Consejo de la Judicatura implementará un Plan de Trabajo relativo para la transferencia de los recursos materiales, humanos, financieros y presupuestales, al Tribunal de Disciplina Judicial, en lo que respecta a las funciones de disciplina y control interno de los integrantes del Poder Judicial del Estado; y al Órgano de Administración Judicial en lo que corresponde a sus funciones administrativas y de carrera judicial; asimismo se estableció que, el Consejo de la Judicatura aprobará los acuerdos generales y específicos que se requieran para implementar dicho plan de trabajo, conforme a los plazos que se establezcan en el mismo y en términos de las disposiciones legales y administrativas. Por lo que, resulta claro que el Consejo de la Judicatura deberá implementar los mecanismos para la adecuada transición, por lo que solicita se autorice el pago de vacaciones no disfrutadas de los servidores públicos que tienen derecho a disfrutar del primer periodo vacacional, participando las áreas de Presidencia, Consejo de la Judicatura, Tesorería, Contraloría, Secretaría Ejecutiva, Dirección de Recursos Humanos y Materiales, Dirección de Tecnologías de la Información y Comunicación del Poder Judicial, mismos que se enlistan en la tabla inserta en el oficio de cuenta.</w:t>
      </w:r>
    </w:p>
    <w:p w14:paraId="0C20ACF4" w14:textId="3368254A" w:rsidR="00426078" w:rsidRPr="00196009" w:rsidRDefault="00426078" w:rsidP="00426078">
      <w:pPr>
        <w:pStyle w:val="NormalWeb"/>
        <w:spacing w:before="0" w:beforeAutospacing="0" w:after="0" w:afterAutospacing="0" w:line="480" w:lineRule="auto"/>
        <w:jc w:val="both"/>
        <w:rPr>
          <w:rFonts w:ascii="Lato" w:hAnsi="Lato"/>
          <w:sz w:val="22"/>
          <w:szCs w:val="22"/>
        </w:rPr>
      </w:pPr>
      <w:r w:rsidRPr="00196009">
        <w:rPr>
          <w:rFonts w:ascii="Lato" w:hAnsi="Lato"/>
          <w:sz w:val="22"/>
          <w:szCs w:val="22"/>
        </w:rPr>
        <w:t xml:space="preserve">En atención a lo expuesto por la Presidenta de la Comisión de Administración, y con la finalidad de estar en condiciones de dar debido cumplimiento </w:t>
      </w:r>
      <w:r w:rsidR="009F443B">
        <w:rPr>
          <w:rFonts w:ascii="Lato" w:hAnsi="Lato"/>
          <w:sz w:val="22"/>
          <w:szCs w:val="22"/>
        </w:rPr>
        <w:t xml:space="preserve">al </w:t>
      </w:r>
      <w:r w:rsidRPr="00196009">
        <w:rPr>
          <w:rFonts w:ascii="Lato" w:hAnsi="Lato"/>
          <w:sz w:val="22"/>
          <w:szCs w:val="22"/>
        </w:rPr>
        <w:t xml:space="preserve">artículo QUINTO TRANSITORIO del Decreto número 119 publicado el diez de diciembre </w:t>
      </w:r>
      <w:r w:rsidRPr="00196009">
        <w:rPr>
          <w:rFonts w:ascii="Lato" w:hAnsi="Lato"/>
          <w:sz w:val="22"/>
          <w:szCs w:val="22"/>
        </w:rPr>
        <w:lastRenderedPageBreak/>
        <w:t>de dos mil veinticuatro, en el Periódico Oficial del Gobierno del Estado de Tlaxcala, por el que se reformaron, adicionaron y derogaron diversas disposiciones de la Constitución Política del Estado Libre y Soberano de Tlaxcala, así como atender los diversos temas que se deben sesionar por este Pleno del Consejo y en funciones de Comité de Adquisiciones, Arrendamientos, Servicio y Obra Pública del Poder Judicial del Estado, y dado que las actividades que realiza el personal listado en la relación anexa, resultan necesarias, así como la de los veladores e intendentes quienes deberán atender las áreas y órganos jurisdiccionales que estarán de vacaciones y cuya función también es imprescindible para el cuidado y operatividad; en consecuencia, con fundamento en lo dispuesto por los artículos 61, 68 fracción I, 77 de la Ley Orgánica del Poder Judicial del Estado, se determina:</w:t>
      </w:r>
    </w:p>
    <w:p w14:paraId="5C97C9A1" w14:textId="77777777" w:rsidR="00426078" w:rsidRPr="00196009" w:rsidRDefault="00426078" w:rsidP="00426078">
      <w:pPr>
        <w:pStyle w:val="Prrafodelista"/>
        <w:numPr>
          <w:ilvl w:val="0"/>
          <w:numId w:val="34"/>
        </w:numPr>
        <w:spacing w:after="0" w:line="480" w:lineRule="auto"/>
        <w:jc w:val="both"/>
        <w:rPr>
          <w:rFonts w:ascii="Lato" w:hAnsi="Lato"/>
        </w:rPr>
      </w:pPr>
      <w:r w:rsidRPr="00196009">
        <w:rPr>
          <w:rFonts w:ascii="Lato" w:hAnsi="Lato"/>
        </w:rPr>
        <w:t>Tomar conocimiento del oficio de cuenta.</w:t>
      </w:r>
    </w:p>
    <w:p w14:paraId="461F2025" w14:textId="77777777" w:rsidR="00426078" w:rsidRPr="00196009" w:rsidRDefault="00426078" w:rsidP="00426078">
      <w:pPr>
        <w:pStyle w:val="Prrafodelista"/>
        <w:numPr>
          <w:ilvl w:val="0"/>
          <w:numId w:val="34"/>
        </w:numPr>
        <w:spacing w:after="0" w:line="480" w:lineRule="auto"/>
        <w:jc w:val="both"/>
        <w:rPr>
          <w:rFonts w:ascii="Lato" w:hAnsi="Lato"/>
          <w:bCs/>
        </w:rPr>
      </w:pPr>
      <w:r w:rsidRPr="00196009">
        <w:rPr>
          <w:rFonts w:ascii="Lato" w:hAnsi="Lato"/>
        </w:rPr>
        <w:t xml:space="preserve">Habilitar los </w:t>
      </w:r>
      <w:r w:rsidRPr="00196009">
        <w:rPr>
          <w:rFonts w:ascii="Lato" w:hAnsi="Lato" w:cstheme="minorHAnsi"/>
          <w:bCs/>
        </w:rPr>
        <w:t>días inhábiles correspondientes al primer periodo vacacional del año dos mil veinticinco, para que el Consejo de la Judicatura del Estado y el Comité de Adquisiciones, sesionen las veces que sea necesario.</w:t>
      </w:r>
    </w:p>
    <w:p w14:paraId="3321128B" w14:textId="77777777" w:rsidR="00426078" w:rsidRPr="00196009" w:rsidRDefault="00426078" w:rsidP="00426078">
      <w:pPr>
        <w:pStyle w:val="Prrafodelista"/>
        <w:numPr>
          <w:ilvl w:val="0"/>
          <w:numId w:val="34"/>
        </w:numPr>
        <w:spacing w:after="0" w:line="480" w:lineRule="auto"/>
        <w:jc w:val="both"/>
        <w:rPr>
          <w:rFonts w:ascii="Lato" w:hAnsi="Lato"/>
        </w:rPr>
      </w:pPr>
      <w:r w:rsidRPr="00196009">
        <w:rPr>
          <w:rFonts w:ascii="Lato" w:hAnsi="Lato"/>
        </w:rPr>
        <w:t>Autorizar la propuesta de personal que laborará en el primer periodo vacacional correspondiente al año dos mil veinticinco, por vacaciones no disfrutadas, para la adecuada operatividad y funcionamiento de las áreas requeridas, con el pago correspondiente, conforme al nivel que tienen actualmente asignado.</w:t>
      </w:r>
    </w:p>
    <w:p w14:paraId="16D135F1" w14:textId="08A2678C" w:rsidR="00426078" w:rsidRPr="00196009" w:rsidRDefault="00426078" w:rsidP="00426078">
      <w:pPr>
        <w:pStyle w:val="Prrafodelista"/>
        <w:numPr>
          <w:ilvl w:val="0"/>
          <w:numId w:val="34"/>
        </w:numPr>
        <w:tabs>
          <w:tab w:val="left" w:pos="5387"/>
        </w:tabs>
        <w:spacing w:after="0" w:line="480" w:lineRule="auto"/>
        <w:jc w:val="both"/>
        <w:rPr>
          <w:rFonts w:ascii="Lato" w:hAnsi="Lato"/>
        </w:rPr>
      </w:pPr>
      <w:r w:rsidRPr="00196009">
        <w:rPr>
          <w:rFonts w:ascii="Lato" w:hAnsi="Lato"/>
        </w:rPr>
        <w:t>Instruir al Tesorero del Poder Judicial del Estado realizar el pago por vacaciones no disfrutadas, a las personas servidoras públicas que se relacionan en la tabla inserta en el oficio de cuenta, a excepción de José Vélez Aguilar intendente, dado que por motivos personales no le será posible laborar por vacaciones no disfrutadas</w:t>
      </w:r>
      <w:r w:rsidR="00A97835" w:rsidRPr="00196009">
        <w:rPr>
          <w:rFonts w:ascii="Lato" w:hAnsi="Lato"/>
        </w:rPr>
        <w:t>, en su lugar cubrirá el servidor público Simón Gutiérrez Cordero, Auxiliar de Mantenimiento interino.</w:t>
      </w:r>
    </w:p>
    <w:p w14:paraId="730F110D" w14:textId="77777777" w:rsidR="00426078" w:rsidRPr="00196009" w:rsidRDefault="00426078" w:rsidP="00426078">
      <w:pPr>
        <w:pStyle w:val="Prrafodelista"/>
        <w:numPr>
          <w:ilvl w:val="0"/>
          <w:numId w:val="34"/>
        </w:numPr>
        <w:spacing w:line="480" w:lineRule="auto"/>
        <w:jc w:val="both"/>
        <w:rPr>
          <w:rFonts w:ascii="Lato" w:hAnsi="Lato"/>
        </w:rPr>
      </w:pPr>
      <w:r w:rsidRPr="00196009">
        <w:rPr>
          <w:rFonts w:ascii="Lato" w:hAnsi="Lato"/>
        </w:rPr>
        <w:lastRenderedPageBreak/>
        <w:t xml:space="preserve">Autorizar el registro de personal que no disfrutará de vacaciones, en listas de asistencia que proporcionará el Departamento de Recursos Humanos dependiente de la Secretaría Ejecutiva. </w:t>
      </w:r>
    </w:p>
    <w:p w14:paraId="240E09E6" w14:textId="77777777" w:rsidR="00426078" w:rsidRPr="00196009" w:rsidRDefault="00426078" w:rsidP="00426078">
      <w:pPr>
        <w:spacing w:line="480" w:lineRule="auto"/>
        <w:jc w:val="both"/>
        <w:rPr>
          <w:rFonts w:ascii="Lato" w:hAnsi="Lato"/>
          <w:b/>
          <w:bCs/>
          <w:u w:val="single"/>
        </w:rPr>
      </w:pPr>
      <w:r w:rsidRPr="00196009">
        <w:rPr>
          <w:rFonts w:ascii="Lato" w:hAnsi="Lato"/>
        </w:rPr>
        <w:t xml:space="preserve">Comuníquese esta determinación con la lista de cuenta al Tesorero del Poder Judicial del Estado y </w:t>
      </w:r>
      <w:proofErr w:type="gramStart"/>
      <w:r w:rsidRPr="00196009">
        <w:rPr>
          <w:rFonts w:ascii="Lato" w:hAnsi="Lato"/>
        </w:rPr>
        <w:t>Directora</w:t>
      </w:r>
      <w:proofErr w:type="gramEnd"/>
      <w:r w:rsidRPr="00196009">
        <w:rPr>
          <w:rFonts w:ascii="Lato" w:hAnsi="Lato"/>
        </w:rPr>
        <w:t xml:space="preserve"> de Recursos Humanos y Materiales, para su conocimiento y efectos conducentes, y por conducto de los Titulares de las áreas autorizadas Consejo de la Judicatura, Presidencia, Tesorería, Dirección de Recursos Humanos y Materiales, Secretaría Ejecutiva y Dirección de Tecnologías de la Información y Comunicación, al personal que laborará en sus áreas. </w:t>
      </w:r>
      <w:r w:rsidRPr="00196009">
        <w:rPr>
          <w:rFonts w:ascii="Lato" w:hAnsi="Lato"/>
          <w:b/>
          <w:bCs/>
          <w:u w:val="single"/>
        </w:rPr>
        <w:t xml:space="preserve"> APROBADO POR UNANIMIDAD DE VOTOS.</w:t>
      </w:r>
    </w:p>
    <w:p w14:paraId="499E7EDE" w14:textId="77777777" w:rsidR="00426078" w:rsidRPr="00196009" w:rsidRDefault="00426078" w:rsidP="00426078"/>
    <w:p w14:paraId="4FDB053A" w14:textId="7B2DF44B" w:rsidR="000D42C0" w:rsidRPr="00196009" w:rsidRDefault="001F30B5" w:rsidP="00615BAA">
      <w:pPr>
        <w:spacing w:line="480" w:lineRule="auto"/>
        <w:jc w:val="both"/>
        <w:rPr>
          <w:rFonts w:ascii="Lato" w:hAnsi="Lato" w:cstheme="minorHAnsi"/>
        </w:rPr>
      </w:pPr>
      <w:r w:rsidRPr="00196009">
        <w:rPr>
          <w:rFonts w:ascii="Lato" w:hAnsi="Lato" w:cstheme="minorHAnsi"/>
          <w:bCs/>
        </w:rPr>
        <w:t>A</w:t>
      </w:r>
      <w:r w:rsidR="000D42C0" w:rsidRPr="00196009">
        <w:rPr>
          <w:rFonts w:ascii="Lato" w:hAnsi="Lato" w:cstheme="minorHAnsi"/>
          <w:bCs/>
        </w:rPr>
        <w:t>l no haber otro asunto</w:t>
      </w:r>
      <w:r w:rsidR="000D42C0" w:rsidRPr="00196009">
        <w:rPr>
          <w:rFonts w:ascii="Lato" w:hAnsi="Lato" w:cstheme="minorHAnsi"/>
        </w:rPr>
        <w:t xml:space="preserve"> que tratar y siendo las </w:t>
      </w:r>
      <w:r w:rsidR="00C92E07" w:rsidRPr="00196009">
        <w:rPr>
          <w:rFonts w:ascii="Lato" w:hAnsi="Lato" w:cstheme="minorHAnsi"/>
        </w:rPr>
        <w:t>catorce horas con cuarenta y cinco minutos</w:t>
      </w:r>
      <w:r w:rsidR="000D42C0" w:rsidRPr="00196009">
        <w:rPr>
          <w:rFonts w:ascii="Lato" w:hAnsi="Lato" w:cstheme="minorHAnsi"/>
        </w:rPr>
        <w:t xml:space="preserve"> de esta fecha, se declara concluida esta sesión extraordinaria privada del Consejo de la Judicatura del Estado de Tlaxcala, levantándose la presente acta, que firman para constancia los que en ella intervinieron, así como la Licenciada </w:t>
      </w:r>
      <w:proofErr w:type="spellStart"/>
      <w:r w:rsidR="000D42C0" w:rsidRPr="00196009">
        <w:rPr>
          <w:rFonts w:ascii="Lato" w:hAnsi="Lato" w:cstheme="minorHAnsi"/>
        </w:rPr>
        <w:t>Midory</w:t>
      </w:r>
      <w:proofErr w:type="spellEnd"/>
      <w:r w:rsidR="000D42C0" w:rsidRPr="00196009">
        <w:rPr>
          <w:rFonts w:ascii="Lato" w:hAnsi="Lato" w:cstheme="minorHAnsi"/>
        </w:rPr>
        <w:t xml:space="preserve"> Castro Bañuelos, </w:t>
      </w:r>
      <w:proofErr w:type="gramStart"/>
      <w:r w:rsidR="000D42C0" w:rsidRPr="00196009">
        <w:rPr>
          <w:rFonts w:ascii="Lato" w:hAnsi="Lato" w:cstheme="minorHAnsi"/>
        </w:rPr>
        <w:t>Secretaria Ejecutiva</w:t>
      </w:r>
      <w:proofErr w:type="gramEnd"/>
      <w:r w:rsidR="000D42C0" w:rsidRPr="00196009">
        <w:rPr>
          <w:rFonts w:ascii="Lato" w:hAnsi="Lato" w:cstheme="minorHAnsi"/>
        </w:rPr>
        <w:t xml:space="preserve"> del Consejo de la Judicatura, quien da fe. </w:t>
      </w:r>
    </w:p>
    <w:p w14:paraId="206465A7" w14:textId="77777777" w:rsidR="000D42C0" w:rsidRPr="00196009" w:rsidRDefault="000D42C0" w:rsidP="000D42C0">
      <w:pPr>
        <w:tabs>
          <w:tab w:val="left" w:pos="5812"/>
        </w:tabs>
        <w:spacing w:after="0" w:line="240" w:lineRule="auto"/>
        <w:jc w:val="both"/>
        <w:rPr>
          <w:rFonts w:ascii="Lato" w:hAnsi="Lato"/>
          <w:b/>
        </w:rPr>
      </w:pPr>
    </w:p>
    <w:p w14:paraId="469C7A81" w14:textId="77777777" w:rsidR="000D42C0" w:rsidRPr="00196009" w:rsidRDefault="000D42C0" w:rsidP="000D42C0">
      <w:pPr>
        <w:tabs>
          <w:tab w:val="left" w:pos="5812"/>
        </w:tabs>
        <w:spacing w:after="0" w:line="240" w:lineRule="auto"/>
        <w:jc w:val="both"/>
        <w:rPr>
          <w:rFonts w:ascii="Lato" w:hAnsi="Lato"/>
          <w:b/>
          <w:bCs/>
        </w:rPr>
      </w:pPr>
    </w:p>
    <w:p w14:paraId="7C148199" w14:textId="77777777" w:rsidR="000D42C0" w:rsidRPr="00196009" w:rsidRDefault="000D42C0" w:rsidP="000D42C0">
      <w:pPr>
        <w:tabs>
          <w:tab w:val="left" w:pos="5812"/>
        </w:tabs>
        <w:spacing w:after="0" w:line="240" w:lineRule="auto"/>
        <w:jc w:val="both"/>
        <w:rPr>
          <w:rFonts w:ascii="Lato" w:hAnsi="Lato"/>
          <w:b/>
          <w:bCs/>
        </w:rPr>
      </w:pPr>
    </w:p>
    <w:p w14:paraId="39BCC983" w14:textId="77777777" w:rsidR="000D42C0" w:rsidRPr="00196009" w:rsidRDefault="000D42C0" w:rsidP="000D42C0">
      <w:pPr>
        <w:tabs>
          <w:tab w:val="left" w:pos="5812"/>
        </w:tabs>
        <w:spacing w:after="0" w:line="240" w:lineRule="auto"/>
        <w:jc w:val="both"/>
        <w:rPr>
          <w:rFonts w:ascii="Lato" w:hAnsi="Lato"/>
          <w:b/>
          <w:bCs/>
        </w:rPr>
      </w:pPr>
    </w:p>
    <w:p w14:paraId="1D7A528D" w14:textId="77777777" w:rsidR="000D42C0" w:rsidRPr="00196009" w:rsidRDefault="000D42C0" w:rsidP="003B4E93">
      <w:pPr>
        <w:spacing w:after="0" w:line="480" w:lineRule="auto"/>
        <w:jc w:val="both"/>
        <w:rPr>
          <w:rFonts w:ascii="Lato" w:hAnsi="Lato"/>
          <w:b/>
          <w:bCs/>
        </w:rPr>
      </w:pPr>
    </w:p>
    <w:bookmarkEnd w:id="7"/>
    <w:p w14:paraId="721A9D8F" w14:textId="77777777" w:rsidR="008B2B0E" w:rsidRPr="00196009" w:rsidRDefault="008B2B0E" w:rsidP="003B4E93">
      <w:pPr>
        <w:spacing w:after="0" w:line="240" w:lineRule="auto"/>
        <w:jc w:val="both"/>
        <w:rPr>
          <w:rFonts w:ascii="Lato" w:hAnsi="Lato"/>
          <w:b/>
          <w:bCs/>
        </w:rPr>
      </w:pPr>
    </w:p>
    <w:p w14:paraId="021B6AB8" w14:textId="77777777" w:rsidR="008B2B0E" w:rsidRPr="00196009" w:rsidRDefault="008B2B0E" w:rsidP="003B4E93">
      <w:pPr>
        <w:framePr w:hSpace="141" w:wrap="around" w:vAnchor="text" w:hAnchor="margin" w:y="130"/>
        <w:tabs>
          <w:tab w:val="left" w:pos="5387"/>
          <w:tab w:val="left" w:pos="5954"/>
        </w:tabs>
        <w:spacing w:after="0" w:line="240" w:lineRule="auto"/>
        <w:jc w:val="center"/>
        <w:rPr>
          <w:rFonts w:ascii="Lato" w:hAnsi="Lato" w:cstheme="minorHAnsi"/>
        </w:rPr>
      </w:pPr>
      <w:r w:rsidRPr="00196009">
        <w:rPr>
          <w:rFonts w:ascii="Lato" w:hAnsi="Lato" w:cstheme="minorHAnsi"/>
        </w:rPr>
        <w:t>Magistrada Anel Bañuelos Meneses</w:t>
      </w:r>
    </w:p>
    <w:p w14:paraId="70D9BA61" w14:textId="77777777" w:rsidR="008B2B0E" w:rsidRPr="00196009" w:rsidRDefault="008B2B0E" w:rsidP="003B4E93">
      <w:pPr>
        <w:framePr w:hSpace="141" w:wrap="around" w:vAnchor="text" w:hAnchor="margin" w:y="130"/>
        <w:tabs>
          <w:tab w:val="left" w:pos="5387"/>
          <w:tab w:val="left" w:pos="5954"/>
        </w:tabs>
        <w:spacing w:after="0" w:line="240" w:lineRule="auto"/>
        <w:jc w:val="center"/>
        <w:rPr>
          <w:rFonts w:ascii="Lato" w:hAnsi="Lato" w:cstheme="minorHAnsi"/>
        </w:rPr>
      </w:pPr>
      <w:r w:rsidRPr="00196009">
        <w:rPr>
          <w:rFonts w:ascii="Lato" w:hAnsi="Lato" w:cstheme="minorHAnsi"/>
        </w:rPr>
        <w:t>Presidenta del Tribunal Superior de Justicia</w:t>
      </w:r>
    </w:p>
    <w:p w14:paraId="6BD01B84" w14:textId="77777777" w:rsidR="008B2B0E" w:rsidRPr="00196009" w:rsidRDefault="008B2B0E" w:rsidP="003B4E93">
      <w:pPr>
        <w:pStyle w:val="NormalWeb"/>
        <w:tabs>
          <w:tab w:val="left" w:pos="5387"/>
        </w:tabs>
        <w:spacing w:before="0" w:beforeAutospacing="0" w:line="480" w:lineRule="auto"/>
        <w:jc w:val="center"/>
        <w:rPr>
          <w:rFonts w:ascii="Lato" w:hAnsi="Lato" w:cstheme="minorHAnsi"/>
          <w:sz w:val="22"/>
          <w:szCs w:val="22"/>
        </w:rPr>
      </w:pPr>
      <w:r w:rsidRPr="00196009">
        <w:rPr>
          <w:rFonts w:ascii="Lato" w:hAnsi="Lato" w:cstheme="minorHAnsi"/>
          <w:sz w:val="22"/>
          <w:szCs w:val="22"/>
        </w:rPr>
        <w:t>y del Consejo de la Judicatura del Estado de Tlaxcala</w:t>
      </w:r>
    </w:p>
    <w:p w14:paraId="1B1F4A76" w14:textId="77777777" w:rsidR="000B539C" w:rsidRPr="00196009" w:rsidRDefault="000B539C" w:rsidP="003B4E93">
      <w:pPr>
        <w:pStyle w:val="NormalWeb"/>
        <w:tabs>
          <w:tab w:val="left" w:pos="5387"/>
        </w:tabs>
        <w:spacing w:before="0" w:beforeAutospacing="0" w:line="480" w:lineRule="auto"/>
        <w:jc w:val="center"/>
        <w:rPr>
          <w:rFonts w:ascii="Lato" w:hAnsi="Lato" w:cstheme="minorHAnsi"/>
          <w:sz w:val="22"/>
          <w:szCs w:val="22"/>
        </w:rPr>
      </w:pPr>
    </w:p>
    <w:tbl>
      <w:tblPr>
        <w:tblpPr w:leftFromText="141" w:rightFromText="141" w:vertAnchor="text" w:horzAnchor="page" w:tblpX="1299" w:tblpY="409"/>
        <w:tblW w:w="8789" w:type="dxa"/>
        <w:tblLook w:val="04A0" w:firstRow="1" w:lastRow="0" w:firstColumn="1" w:lastColumn="0" w:noHBand="0" w:noVBand="1"/>
      </w:tblPr>
      <w:tblGrid>
        <w:gridCol w:w="3969"/>
        <w:gridCol w:w="561"/>
        <w:gridCol w:w="4259"/>
      </w:tblGrid>
      <w:tr w:rsidR="00196009" w:rsidRPr="00196009" w14:paraId="05052E61" w14:textId="77777777" w:rsidTr="001F30B5">
        <w:trPr>
          <w:trHeight w:val="317"/>
        </w:trPr>
        <w:tc>
          <w:tcPr>
            <w:tcW w:w="3969" w:type="dxa"/>
          </w:tcPr>
          <w:p w14:paraId="2472E349" w14:textId="77777777" w:rsidR="001F30B5" w:rsidRPr="00196009" w:rsidRDefault="001F30B5" w:rsidP="001F30B5">
            <w:pPr>
              <w:tabs>
                <w:tab w:val="left" w:pos="5387"/>
                <w:tab w:val="left" w:pos="5954"/>
              </w:tabs>
              <w:spacing w:after="0" w:line="240" w:lineRule="auto"/>
              <w:jc w:val="center"/>
              <w:rPr>
                <w:rFonts w:ascii="Lato" w:hAnsi="Lato"/>
                <w:b/>
                <w:bCs/>
              </w:rPr>
            </w:pPr>
          </w:p>
          <w:p w14:paraId="668625B5" w14:textId="77777777" w:rsidR="001F30B5" w:rsidRPr="00196009" w:rsidRDefault="001F30B5" w:rsidP="001F30B5">
            <w:pPr>
              <w:tabs>
                <w:tab w:val="left" w:pos="142"/>
                <w:tab w:val="left" w:pos="5387"/>
                <w:tab w:val="left" w:pos="5954"/>
              </w:tabs>
              <w:spacing w:after="0" w:line="240" w:lineRule="auto"/>
              <w:jc w:val="center"/>
              <w:rPr>
                <w:rFonts w:ascii="Lato" w:hAnsi="Lato"/>
                <w:b/>
                <w:bCs/>
              </w:rPr>
            </w:pPr>
          </w:p>
          <w:p w14:paraId="436187D1" w14:textId="77777777" w:rsidR="001F30B5" w:rsidRPr="00196009" w:rsidRDefault="001F30B5" w:rsidP="001F30B5">
            <w:pPr>
              <w:tabs>
                <w:tab w:val="left" w:pos="142"/>
                <w:tab w:val="left" w:pos="5387"/>
                <w:tab w:val="left" w:pos="5954"/>
              </w:tabs>
              <w:spacing w:after="0" w:line="240" w:lineRule="auto"/>
              <w:jc w:val="center"/>
              <w:rPr>
                <w:rFonts w:ascii="Lato" w:hAnsi="Lato" w:cstheme="minorHAnsi"/>
              </w:rPr>
            </w:pPr>
            <w:r w:rsidRPr="00196009">
              <w:rPr>
                <w:rFonts w:ascii="Lato" w:hAnsi="Lato" w:cstheme="minorHAnsi"/>
              </w:rPr>
              <w:t xml:space="preserve">Mtro. Germán Mendoza </w:t>
            </w:r>
            <w:proofErr w:type="spellStart"/>
            <w:r w:rsidRPr="00196009">
              <w:rPr>
                <w:rFonts w:ascii="Lato" w:hAnsi="Lato" w:cstheme="minorHAnsi"/>
              </w:rPr>
              <w:t>Papalotzi</w:t>
            </w:r>
            <w:proofErr w:type="spellEnd"/>
            <w:r w:rsidRPr="00196009">
              <w:rPr>
                <w:rFonts w:ascii="Lato" w:hAnsi="Lato" w:cstheme="minorHAnsi"/>
              </w:rPr>
              <w:t xml:space="preserve"> </w:t>
            </w:r>
          </w:p>
          <w:p w14:paraId="0FA42875" w14:textId="77777777" w:rsidR="001F30B5" w:rsidRPr="00196009" w:rsidRDefault="001F30B5" w:rsidP="001F30B5">
            <w:pPr>
              <w:tabs>
                <w:tab w:val="left" w:pos="142"/>
                <w:tab w:val="left" w:pos="5387"/>
                <w:tab w:val="left" w:pos="5954"/>
              </w:tabs>
              <w:spacing w:after="0" w:line="240" w:lineRule="auto"/>
              <w:jc w:val="center"/>
              <w:rPr>
                <w:rFonts w:ascii="Lato" w:hAnsi="Lato" w:cstheme="minorHAnsi"/>
              </w:rPr>
            </w:pPr>
            <w:r w:rsidRPr="00196009">
              <w:rPr>
                <w:rFonts w:ascii="Lato" w:hAnsi="Lato" w:cstheme="minorHAnsi"/>
              </w:rPr>
              <w:t>Integrante del Consejo de la Judicatura del Estado de Tlaxcala</w:t>
            </w:r>
          </w:p>
        </w:tc>
        <w:tc>
          <w:tcPr>
            <w:tcW w:w="561" w:type="dxa"/>
          </w:tcPr>
          <w:p w14:paraId="27B0C794" w14:textId="77777777" w:rsidR="001F30B5" w:rsidRPr="00196009" w:rsidRDefault="001F30B5" w:rsidP="001F30B5">
            <w:pPr>
              <w:tabs>
                <w:tab w:val="left" w:pos="142"/>
                <w:tab w:val="left" w:pos="5387"/>
                <w:tab w:val="left" w:pos="5954"/>
              </w:tabs>
              <w:spacing w:after="0" w:line="240" w:lineRule="auto"/>
              <w:jc w:val="both"/>
              <w:rPr>
                <w:rFonts w:ascii="Lato" w:hAnsi="Lato" w:cstheme="minorHAnsi"/>
              </w:rPr>
            </w:pPr>
          </w:p>
          <w:p w14:paraId="43E53FA6" w14:textId="77777777" w:rsidR="001F30B5" w:rsidRPr="00196009" w:rsidRDefault="001F30B5" w:rsidP="001F30B5">
            <w:pPr>
              <w:tabs>
                <w:tab w:val="left" w:pos="142"/>
                <w:tab w:val="left" w:pos="5387"/>
                <w:tab w:val="left" w:pos="5954"/>
              </w:tabs>
              <w:spacing w:after="0" w:line="240" w:lineRule="auto"/>
              <w:jc w:val="both"/>
              <w:rPr>
                <w:rFonts w:ascii="Lato" w:hAnsi="Lato" w:cstheme="minorHAnsi"/>
              </w:rPr>
            </w:pPr>
          </w:p>
          <w:p w14:paraId="4CC796B3" w14:textId="77777777" w:rsidR="001F30B5" w:rsidRPr="00196009" w:rsidRDefault="001F30B5" w:rsidP="001F30B5">
            <w:pPr>
              <w:tabs>
                <w:tab w:val="left" w:pos="142"/>
                <w:tab w:val="left" w:pos="5387"/>
                <w:tab w:val="left" w:pos="5954"/>
              </w:tabs>
              <w:spacing w:after="0" w:line="240" w:lineRule="auto"/>
              <w:jc w:val="both"/>
              <w:rPr>
                <w:rFonts w:ascii="Lato" w:hAnsi="Lato" w:cstheme="minorHAnsi"/>
              </w:rPr>
            </w:pPr>
          </w:p>
          <w:p w14:paraId="1FED313D" w14:textId="77777777" w:rsidR="001F30B5" w:rsidRPr="00196009" w:rsidRDefault="001F30B5" w:rsidP="001F30B5">
            <w:pPr>
              <w:tabs>
                <w:tab w:val="left" w:pos="142"/>
                <w:tab w:val="left" w:pos="5387"/>
                <w:tab w:val="left" w:pos="5954"/>
              </w:tabs>
              <w:spacing w:after="0" w:line="240" w:lineRule="auto"/>
              <w:jc w:val="both"/>
              <w:rPr>
                <w:rFonts w:ascii="Lato" w:hAnsi="Lato" w:cstheme="minorHAnsi"/>
              </w:rPr>
            </w:pPr>
          </w:p>
          <w:p w14:paraId="6986AD53" w14:textId="77777777" w:rsidR="001F30B5" w:rsidRPr="00196009" w:rsidRDefault="001F30B5" w:rsidP="001F30B5">
            <w:pPr>
              <w:tabs>
                <w:tab w:val="left" w:pos="142"/>
                <w:tab w:val="left" w:pos="5387"/>
                <w:tab w:val="left" w:pos="5954"/>
              </w:tabs>
              <w:spacing w:after="0" w:line="240" w:lineRule="auto"/>
              <w:jc w:val="both"/>
              <w:rPr>
                <w:rFonts w:ascii="Lato" w:hAnsi="Lato" w:cstheme="minorHAnsi"/>
              </w:rPr>
            </w:pPr>
          </w:p>
          <w:p w14:paraId="6EB443E2" w14:textId="77777777" w:rsidR="001F30B5" w:rsidRPr="00196009" w:rsidRDefault="001F30B5" w:rsidP="001F30B5">
            <w:pPr>
              <w:tabs>
                <w:tab w:val="left" w:pos="142"/>
                <w:tab w:val="left" w:pos="5387"/>
                <w:tab w:val="left" w:pos="5954"/>
              </w:tabs>
              <w:spacing w:after="0" w:line="240" w:lineRule="auto"/>
              <w:jc w:val="both"/>
              <w:rPr>
                <w:rFonts w:ascii="Lato" w:hAnsi="Lato" w:cstheme="minorHAnsi"/>
              </w:rPr>
            </w:pPr>
          </w:p>
          <w:p w14:paraId="149D232D" w14:textId="77777777" w:rsidR="001F30B5" w:rsidRPr="00196009" w:rsidRDefault="001F30B5" w:rsidP="001F30B5">
            <w:pPr>
              <w:tabs>
                <w:tab w:val="left" w:pos="142"/>
                <w:tab w:val="left" w:pos="5387"/>
                <w:tab w:val="left" w:pos="5954"/>
              </w:tabs>
              <w:spacing w:after="0" w:line="240" w:lineRule="auto"/>
              <w:jc w:val="both"/>
              <w:rPr>
                <w:rFonts w:ascii="Lato" w:hAnsi="Lato" w:cstheme="minorHAnsi"/>
              </w:rPr>
            </w:pPr>
          </w:p>
        </w:tc>
        <w:tc>
          <w:tcPr>
            <w:tcW w:w="4259" w:type="dxa"/>
          </w:tcPr>
          <w:p w14:paraId="6B5B2261" w14:textId="77777777" w:rsidR="001F30B5" w:rsidRPr="00196009" w:rsidRDefault="001F30B5" w:rsidP="001F30B5">
            <w:pPr>
              <w:tabs>
                <w:tab w:val="left" w:pos="5387"/>
                <w:tab w:val="left" w:pos="5954"/>
              </w:tabs>
              <w:spacing w:after="0" w:line="240" w:lineRule="auto"/>
              <w:ind w:left="-111"/>
              <w:jc w:val="center"/>
              <w:rPr>
                <w:rFonts w:ascii="Lato" w:hAnsi="Lato" w:cstheme="minorHAnsi"/>
              </w:rPr>
            </w:pPr>
          </w:p>
          <w:p w14:paraId="2242C373" w14:textId="77777777" w:rsidR="001F30B5" w:rsidRPr="00196009" w:rsidRDefault="001F30B5" w:rsidP="001F30B5">
            <w:pPr>
              <w:tabs>
                <w:tab w:val="left" w:pos="5387"/>
                <w:tab w:val="left" w:pos="5954"/>
              </w:tabs>
              <w:spacing w:after="0" w:line="240" w:lineRule="auto"/>
              <w:ind w:left="-111"/>
              <w:jc w:val="center"/>
              <w:rPr>
                <w:rFonts w:ascii="Lato" w:hAnsi="Lato" w:cstheme="minorHAnsi"/>
              </w:rPr>
            </w:pPr>
          </w:p>
          <w:p w14:paraId="7650CEF1" w14:textId="77777777" w:rsidR="001F30B5" w:rsidRPr="00196009" w:rsidRDefault="001F30B5" w:rsidP="001F30B5">
            <w:pPr>
              <w:tabs>
                <w:tab w:val="left" w:pos="5387"/>
                <w:tab w:val="left" w:pos="5954"/>
              </w:tabs>
              <w:spacing w:after="0" w:line="240" w:lineRule="auto"/>
              <w:ind w:left="-111"/>
              <w:jc w:val="center"/>
              <w:rPr>
                <w:rFonts w:ascii="Lato" w:hAnsi="Lato" w:cstheme="minorHAnsi"/>
              </w:rPr>
            </w:pPr>
            <w:r w:rsidRPr="00196009">
              <w:rPr>
                <w:rFonts w:ascii="Lato" w:hAnsi="Lato" w:cstheme="minorHAnsi"/>
              </w:rPr>
              <w:t>Lcda. Violeta Fernández Vázquez</w:t>
            </w:r>
          </w:p>
          <w:p w14:paraId="151FEE49" w14:textId="77777777" w:rsidR="001F30B5" w:rsidRPr="00196009" w:rsidRDefault="001F30B5" w:rsidP="001F30B5">
            <w:pPr>
              <w:tabs>
                <w:tab w:val="left" w:pos="5387"/>
                <w:tab w:val="left" w:pos="5954"/>
              </w:tabs>
              <w:spacing w:after="0" w:line="240" w:lineRule="auto"/>
              <w:ind w:left="-111"/>
              <w:jc w:val="center"/>
              <w:rPr>
                <w:rFonts w:ascii="Lato" w:hAnsi="Lato" w:cstheme="minorHAnsi"/>
              </w:rPr>
            </w:pPr>
            <w:r w:rsidRPr="00196009">
              <w:rPr>
                <w:rFonts w:ascii="Lato" w:hAnsi="Lato" w:cstheme="minorHAnsi"/>
              </w:rPr>
              <w:t>Integrante del Consejo de la Judicatura del Estado de Tlaxcala</w:t>
            </w:r>
          </w:p>
        </w:tc>
      </w:tr>
    </w:tbl>
    <w:p w14:paraId="637837FC" w14:textId="77777777" w:rsidR="008B2B0E" w:rsidRPr="00196009" w:rsidRDefault="008B2B0E" w:rsidP="003B4E93">
      <w:pPr>
        <w:pStyle w:val="NormalWeb"/>
        <w:tabs>
          <w:tab w:val="left" w:pos="5387"/>
        </w:tabs>
        <w:spacing w:before="0" w:beforeAutospacing="0" w:line="480" w:lineRule="auto"/>
        <w:jc w:val="center"/>
        <w:rPr>
          <w:rFonts w:ascii="Lato" w:hAnsi="Lato" w:cstheme="minorHAnsi"/>
          <w:sz w:val="22"/>
          <w:szCs w:val="22"/>
        </w:rPr>
      </w:pPr>
    </w:p>
    <w:p w14:paraId="19E979B8" w14:textId="069F372C" w:rsidR="00B11EEB" w:rsidRDefault="00B11EEB" w:rsidP="000B539C">
      <w:pPr>
        <w:pStyle w:val="NormalWeb"/>
        <w:tabs>
          <w:tab w:val="left" w:pos="5387"/>
        </w:tabs>
        <w:spacing w:before="0" w:beforeAutospacing="0" w:line="480" w:lineRule="auto"/>
        <w:rPr>
          <w:rFonts w:ascii="Lato" w:hAnsi="Lato" w:cstheme="minorHAnsi"/>
          <w:sz w:val="22"/>
          <w:szCs w:val="22"/>
        </w:rPr>
      </w:pPr>
    </w:p>
    <w:p w14:paraId="151C7756" w14:textId="5C301500" w:rsidR="00990541" w:rsidRDefault="00990541" w:rsidP="00990541">
      <w:pPr>
        <w:pStyle w:val="NormalWeb"/>
        <w:tabs>
          <w:tab w:val="left" w:pos="5387"/>
        </w:tabs>
        <w:spacing w:before="0" w:beforeAutospacing="0"/>
        <w:jc w:val="both"/>
        <w:rPr>
          <w:rFonts w:ascii="Lato" w:hAnsi="Lato" w:cstheme="minorHAnsi"/>
          <w:b/>
          <w:bCs/>
        </w:rPr>
      </w:pPr>
      <w:r w:rsidRPr="00990541">
        <w:rPr>
          <w:rFonts w:ascii="Lato" w:hAnsi="Lato" w:cstheme="minorHAnsi"/>
          <w:b/>
          <w:bCs/>
          <w:sz w:val="22"/>
          <w:szCs w:val="22"/>
        </w:rPr>
        <w:lastRenderedPageBreak/>
        <w:t xml:space="preserve">CONTINUACIÓN DEL </w:t>
      </w:r>
      <w:r w:rsidRPr="00990541">
        <w:rPr>
          <w:rFonts w:ascii="Lato" w:hAnsi="Lato"/>
          <w:b/>
          <w:bCs/>
        </w:rPr>
        <w:t xml:space="preserve">ACTA DE SESIÓN EXTRAORDINARIA </w:t>
      </w:r>
      <w:r w:rsidRPr="00990541">
        <w:rPr>
          <w:rFonts w:ascii="Lato" w:hAnsi="Lato" w:cstheme="minorHAnsi"/>
          <w:b/>
          <w:bCs/>
        </w:rPr>
        <w:t xml:space="preserve">PRIVADA DEL CONSEJO DE LA JUDICATURA DEL ESTADO DE TLAXCALA, CELEBRADA A </w:t>
      </w:r>
      <w:r w:rsidRPr="00990541">
        <w:rPr>
          <w:rFonts w:ascii="Lato" w:hAnsi="Lato"/>
          <w:b/>
          <w:bCs/>
        </w:rPr>
        <w:t>LAS ONCE</w:t>
      </w:r>
      <w:r w:rsidRPr="00990541">
        <w:rPr>
          <w:rFonts w:ascii="Lato" w:hAnsi="Lato" w:cstheme="minorHAnsi"/>
          <w:b/>
          <w:bCs/>
        </w:rPr>
        <w:t xml:space="preserve"> HORAS DEL DOS DE JULIO DE DOS MIL VEINTICINCO.</w:t>
      </w:r>
    </w:p>
    <w:p w14:paraId="58582EEA" w14:textId="77777777" w:rsidR="00990541" w:rsidRDefault="00990541" w:rsidP="00990541">
      <w:pPr>
        <w:pStyle w:val="NormalWeb"/>
        <w:tabs>
          <w:tab w:val="left" w:pos="5387"/>
        </w:tabs>
        <w:spacing w:before="0" w:beforeAutospacing="0"/>
        <w:jc w:val="both"/>
        <w:rPr>
          <w:rFonts w:ascii="Lato" w:hAnsi="Lato" w:cstheme="minorHAnsi"/>
          <w:b/>
          <w:bCs/>
        </w:rPr>
      </w:pPr>
    </w:p>
    <w:p w14:paraId="6499F2F0" w14:textId="77777777" w:rsidR="00990541" w:rsidRPr="00990541" w:rsidRDefault="00990541" w:rsidP="00990541">
      <w:pPr>
        <w:pStyle w:val="NormalWeb"/>
        <w:tabs>
          <w:tab w:val="left" w:pos="5387"/>
        </w:tabs>
        <w:spacing w:before="0" w:beforeAutospacing="0"/>
        <w:jc w:val="both"/>
        <w:rPr>
          <w:rFonts w:ascii="Lato" w:hAnsi="Lato" w:cstheme="minorHAnsi"/>
          <w:b/>
          <w:bCs/>
          <w:sz w:val="22"/>
          <w:szCs w:val="22"/>
        </w:rPr>
      </w:pPr>
    </w:p>
    <w:tbl>
      <w:tblPr>
        <w:tblpPr w:leftFromText="141" w:rightFromText="141" w:vertAnchor="text" w:horzAnchor="margin" w:tblpY="601"/>
        <w:tblW w:w="7655" w:type="dxa"/>
        <w:tblLook w:val="04A0" w:firstRow="1" w:lastRow="0" w:firstColumn="1" w:lastColumn="0" w:noHBand="0" w:noVBand="1"/>
      </w:tblPr>
      <w:tblGrid>
        <w:gridCol w:w="3544"/>
        <w:gridCol w:w="284"/>
        <w:gridCol w:w="3827"/>
      </w:tblGrid>
      <w:tr w:rsidR="00196009" w:rsidRPr="00196009" w14:paraId="18279A69" w14:textId="77777777" w:rsidTr="00990541">
        <w:trPr>
          <w:trHeight w:val="317"/>
        </w:trPr>
        <w:tc>
          <w:tcPr>
            <w:tcW w:w="3544" w:type="dxa"/>
          </w:tcPr>
          <w:p w14:paraId="7F0D948A" w14:textId="77777777" w:rsidR="001F30B5" w:rsidRPr="00196009" w:rsidRDefault="001F30B5" w:rsidP="00990541">
            <w:pPr>
              <w:tabs>
                <w:tab w:val="left" w:pos="142"/>
                <w:tab w:val="left" w:pos="5387"/>
                <w:tab w:val="left" w:pos="5954"/>
              </w:tabs>
              <w:spacing w:after="0" w:line="240" w:lineRule="auto"/>
              <w:jc w:val="center"/>
              <w:rPr>
                <w:rFonts w:ascii="Lato" w:hAnsi="Lato" w:cstheme="minorHAnsi"/>
              </w:rPr>
            </w:pPr>
            <w:r w:rsidRPr="00196009">
              <w:rPr>
                <w:rFonts w:ascii="Lato" w:hAnsi="Lato" w:cstheme="minorHAnsi"/>
              </w:rPr>
              <w:t xml:space="preserve">Lcda. Alejandra </w:t>
            </w:r>
            <w:proofErr w:type="spellStart"/>
            <w:r w:rsidRPr="00196009">
              <w:rPr>
                <w:rFonts w:ascii="Lato" w:hAnsi="Lato" w:cstheme="minorHAnsi"/>
              </w:rPr>
              <w:t>Cósetl</w:t>
            </w:r>
            <w:proofErr w:type="spellEnd"/>
            <w:r w:rsidRPr="00196009">
              <w:rPr>
                <w:rFonts w:ascii="Lato" w:hAnsi="Lato" w:cstheme="minorHAnsi"/>
              </w:rPr>
              <w:t xml:space="preserve"> Flores</w:t>
            </w:r>
          </w:p>
          <w:p w14:paraId="47086081" w14:textId="77777777" w:rsidR="001F30B5" w:rsidRPr="00196009" w:rsidRDefault="001F30B5" w:rsidP="00990541">
            <w:pPr>
              <w:tabs>
                <w:tab w:val="left" w:pos="142"/>
                <w:tab w:val="left" w:pos="5387"/>
                <w:tab w:val="left" w:pos="5954"/>
              </w:tabs>
              <w:spacing w:after="0" w:line="240" w:lineRule="auto"/>
              <w:jc w:val="center"/>
              <w:rPr>
                <w:rFonts w:ascii="Lato" w:hAnsi="Lato" w:cstheme="minorHAnsi"/>
              </w:rPr>
            </w:pPr>
            <w:r w:rsidRPr="00196009">
              <w:rPr>
                <w:rFonts w:ascii="Lato" w:hAnsi="Lato" w:cstheme="minorHAnsi"/>
              </w:rPr>
              <w:t>Integrante del Consejo de la Judicatura del Estado de Tlaxcala</w:t>
            </w:r>
          </w:p>
        </w:tc>
        <w:tc>
          <w:tcPr>
            <w:tcW w:w="284" w:type="dxa"/>
          </w:tcPr>
          <w:p w14:paraId="276AFDC5" w14:textId="77777777" w:rsidR="001F30B5" w:rsidRPr="00196009" w:rsidRDefault="001F30B5" w:rsidP="00990541">
            <w:pPr>
              <w:tabs>
                <w:tab w:val="left" w:pos="142"/>
                <w:tab w:val="left" w:pos="5387"/>
                <w:tab w:val="left" w:pos="5954"/>
              </w:tabs>
              <w:spacing w:after="0" w:line="240" w:lineRule="auto"/>
              <w:jc w:val="both"/>
              <w:rPr>
                <w:rFonts w:ascii="Lato" w:hAnsi="Lato" w:cstheme="minorHAnsi"/>
              </w:rPr>
            </w:pPr>
          </w:p>
        </w:tc>
        <w:tc>
          <w:tcPr>
            <w:tcW w:w="3827" w:type="dxa"/>
          </w:tcPr>
          <w:p w14:paraId="4E963E4A" w14:textId="77777777" w:rsidR="001F30B5" w:rsidRPr="00196009" w:rsidRDefault="001F30B5" w:rsidP="00990541">
            <w:pPr>
              <w:tabs>
                <w:tab w:val="left" w:pos="-107"/>
                <w:tab w:val="left" w:pos="5387"/>
                <w:tab w:val="left" w:pos="5954"/>
              </w:tabs>
              <w:spacing w:after="0" w:line="240" w:lineRule="auto"/>
              <w:ind w:left="-107"/>
              <w:jc w:val="center"/>
              <w:rPr>
                <w:rFonts w:ascii="Lato" w:hAnsi="Lato" w:cstheme="minorHAnsi"/>
              </w:rPr>
            </w:pPr>
            <w:r w:rsidRPr="00196009">
              <w:rPr>
                <w:rFonts w:ascii="Lato" w:hAnsi="Lato" w:cstheme="minorHAnsi"/>
              </w:rPr>
              <w:t>Lcdo. Miguel Sánchez Ramírez</w:t>
            </w:r>
          </w:p>
          <w:p w14:paraId="74E080E9" w14:textId="77777777" w:rsidR="001F30B5" w:rsidRPr="00196009" w:rsidRDefault="001F30B5" w:rsidP="00990541">
            <w:pPr>
              <w:tabs>
                <w:tab w:val="left" w:pos="-107"/>
                <w:tab w:val="left" w:pos="5387"/>
                <w:tab w:val="left" w:pos="5954"/>
              </w:tabs>
              <w:spacing w:after="0" w:line="240" w:lineRule="auto"/>
              <w:ind w:left="-107"/>
              <w:jc w:val="center"/>
              <w:rPr>
                <w:rFonts w:ascii="Lato" w:hAnsi="Lato" w:cstheme="minorHAnsi"/>
              </w:rPr>
            </w:pPr>
            <w:r w:rsidRPr="00196009">
              <w:rPr>
                <w:rFonts w:ascii="Lato" w:hAnsi="Lato" w:cstheme="minorHAnsi"/>
              </w:rPr>
              <w:t>Integrante del Consejo de la Judicatura del Estado de Tlaxcala</w:t>
            </w:r>
          </w:p>
          <w:p w14:paraId="63BE574A" w14:textId="77777777" w:rsidR="001F30B5" w:rsidRPr="00196009" w:rsidRDefault="001F30B5" w:rsidP="00990541">
            <w:pPr>
              <w:tabs>
                <w:tab w:val="left" w:pos="142"/>
                <w:tab w:val="left" w:pos="5387"/>
                <w:tab w:val="left" w:pos="5954"/>
              </w:tabs>
              <w:spacing w:after="0" w:line="240" w:lineRule="auto"/>
              <w:jc w:val="center"/>
              <w:rPr>
                <w:rFonts w:ascii="Lato" w:hAnsi="Lato" w:cstheme="minorHAnsi"/>
              </w:rPr>
            </w:pPr>
          </w:p>
        </w:tc>
      </w:tr>
    </w:tbl>
    <w:p w14:paraId="7272B70F" w14:textId="77777777" w:rsidR="00B11EEB" w:rsidRPr="00196009" w:rsidRDefault="00B11EEB" w:rsidP="003B4E93">
      <w:pPr>
        <w:pStyle w:val="NormalWeb"/>
        <w:tabs>
          <w:tab w:val="left" w:pos="5387"/>
        </w:tabs>
        <w:spacing w:before="0" w:beforeAutospacing="0" w:line="480" w:lineRule="auto"/>
        <w:jc w:val="center"/>
        <w:rPr>
          <w:rFonts w:ascii="Lato" w:hAnsi="Lato" w:cstheme="minorHAnsi"/>
          <w:sz w:val="22"/>
          <w:szCs w:val="22"/>
        </w:rPr>
      </w:pPr>
    </w:p>
    <w:p w14:paraId="487E72B1" w14:textId="77777777" w:rsidR="00B11EEB" w:rsidRPr="00196009" w:rsidRDefault="00B11EEB" w:rsidP="003B4E93">
      <w:pPr>
        <w:pStyle w:val="NormalWeb"/>
        <w:tabs>
          <w:tab w:val="left" w:pos="5387"/>
        </w:tabs>
        <w:spacing w:before="0" w:beforeAutospacing="0" w:line="480" w:lineRule="auto"/>
        <w:jc w:val="center"/>
        <w:rPr>
          <w:rFonts w:ascii="Lato" w:hAnsi="Lato" w:cstheme="minorHAnsi"/>
          <w:sz w:val="22"/>
          <w:szCs w:val="22"/>
        </w:rPr>
      </w:pPr>
    </w:p>
    <w:p w14:paraId="37059F59" w14:textId="75808975" w:rsidR="008B2B0E" w:rsidRPr="00196009" w:rsidRDefault="008B2B0E" w:rsidP="003B4E93">
      <w:pPr>
        <w:tabs>
          <w:tab w:val="left" w:pos="5387"/>
        </w:tabs>
        <w:spacing w:after="0" w:line="240" w:lineRule="auto"/>
        <w:jc w:val="both"/>
        <w:rPr>
          <w:rFonts w:ascii="Lato" w:hAnsi="Lato"/>
        </w:rPr>
      </w:pPr>
    </w:p>
    <w:p w14:paraId="6DBEFA5D" w14:textId="77777777" w:rsidR="008B2B0E" w:rsidRPr="00196009" w:rsidRDefault="008B2B0E" w:rsidP="003B4E93">
      <w:pPr>
        <w:tabs>
          <w:tab w:val="left" w:pos="5387"/>
        </w:tabs>
        <w:spacing w:after="0" w:line="240" w:lineRule="auto"/>
        <w:jc w:val="both"/>
        <w:rPr>
          <w:rFonts w:ascii="Lato" w:hAnsi="Lato"/>
        </w:rPr>
      </w:pPr>
    </w:p>
    <w:tbl>
      <w:tblPr>
        <w:tblpPr w:leftFromText="141" w:rightFromText="141" w:vertAnchor="text" w:horzAnchor="page" w:tblpX="3450" w:tblpY="105"/>
        <w:tblW w:w="7513" w:type="dxa"/>
        <w:tblLook w:val="04A0" w:firstRow="1" w:lastRow="0" w:firstColumn="1" w:lastColumn="0" w:noHBand="0" w:noVBand="1"/>
      </w:tblPr>
      <w:tblGrid>
        <w:gridCol w:w="7513"/>
      </w:tblGrid>
      <w:tr w:rsidR="00196009" w:rsidRPr="00196009" w14:paraId="354281EB" w14:textId="77777777" w:rsidTr="00990541">
        <w:trPr>
          <w:trHeight w:val="317"/>
        </w:trPr>
        <w:tc>
          <w:tcPr>
            <w:tcW w:w="7513" w:type="dxa"/>
          </w:tcPr>
          <w:p w14:paraId="5297A43D"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b/>
                <w:bCs/>
              </w:rPr>
            </w:pPr>
          </w:p>
          <w:p w14:paraId="1E84AC14"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b/>
                <w:bCs/>
              </w:rPr>
            </w:pPr>
            <w:r w:rsidRPr="00196009">
              <w:rPr>
                <w:rFonts w:ascii="Lato" w:hAnsi="Lato" w:cstheme="minorHAnsi"/>
                <w:b/>
                <w:bCs/>
              </w:rPr>
              <w:t>DOY FE</w:t>
            </w:r>
          </w:p>
          <w:p w14:paraId="62CA2EAA"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b/>
                <w:bCs/>
              </w:rPr>
            </w:pPr>
          </w:p>
          <w:p w14:paraId="016D20D4"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b/>
                <w:bCs/>
              </w:rPr>
            </w:pPr>
          </w:p>
          <w:p w14:paraId="52911C29"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rPr>
            </w:pPr>
          </w:p>
          <w:p w14:paraId="23F2451D"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rPr>
            </w:pPr>
          </w:p>
          <w:p w14:paraId="20521DEA"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rPr>
            </w:pPr>
            <w:r w:rsidRPr="00196009">
              <w:rPr>
                <w:rFonts w:ascii="Lato" w:hAnsi="Lato" w:cstheme="minorHAnsi"/>
              </w:rPr>
              <w:t xml:space="preserve">Lcda. </w:t>
            </w:r>
            <w:proofErr w:type="spellStart"/>
            <w:r w:rsidRPr="00196009">
              <w:rPr>
                <w:rFonts w:ascii="Lato" w:hAnsi="Lato" w:cstheme="minorHAnsi"/>
              </w:rPr>
              <w:t>Midory</w:t>
            </w:r>
            <w:proofErr w:type="spellEnd"/>
            <w:r w:rsidRPr="00196009">
              <w:rPr>
                <w:rFonts w:ascii="Lato" w:hAnsi="Lato" w:cstheme="minorHAnsi"/>
              </w:rPr>
              <w:t xml:space="preserve"> Castro Bañuelos </w:t>
            </w:r>
          </w:p>
          <w:p w14:paraId="09524C37" w14:textId="77777777" w:rsidR="008B2B0E" w:rsidRPr="00196009" w:rsidRDefault="008B2B0E" w:rsidP="00990541">
            <w:pPr>
              <w:tabs>
                <w:tab w:val="left" w:pos="142"/>
                <w:tab w:val="left" w:pos="5387"/>
                <w:tab w:val="left" w:pos="5954"/>
              </w:tabs>
              <w:spacing w:after="0" w:line="240" w:lineRule="auto"/>
              <w:jc w:val="center"/>
              <w:rPr>
                <w:rFonts w:ascii="Lato" w:hAnsi="Lato" w:cstheme="minorHAnsi"/>
              </w:rPr>
            </w:pPr>
            <w:r w:rsidRPr="00196009">
              <w:rPr>
                <w:rFonts w:ascii="Lato" w:hAnsi="Lato" w:cstheme="minorHAnsi"/>
              </w:rPr>
              <w:t>Secretaria Ejecutiva del Consejo de la Judicatura del Estado de Tlaxcala.</w:t>
            </w:r>
          </w:p>
        </w:tc>
      </w:tr>
    </w:tbl>
    <w:p w14:paraId="537EE717" w14:textId="77777777" w:rsidR="008B2B0E" w:rsidRPr="00196009" w:rsidRDefault="008B2B0E" w:rsidP="003B4E93"/>
    <w:p w14:paraId="46744B93" w14:textId="77777777" w:rsidR="008B2B0E" w:rsidRPr="00196009" w:rsidRDefault="008B2B0E" w:rsidP="003B4E93">
      <w:pPr>
        <w:tabs>
          <w:tab w:val="left" w:pos="5387"/>
        </w:tabs>
        <w:spacing w:after="0" w:line="480" w:lineRule="auto"/>
        <w:jc w:val="both"/>
        <w:rPr>
          <w:rFonts w:ascii="Lato" w:hAnsi="Lato"/>
        </w:rPr>
      </w:pPr>
    </w:p>
    <w:p w14:paraId="768427A8" w14:textId="77777777" w:rsidR="008B2B0E" w:rsidRPr="00196009" w:rsidRDefault="008B2B0E" w:rsidP="003B4E93">
      <w:pPr>
        <w:tabs>
          <w:tab w:val="left" w:pos="5387"/>
        </w:tabs>
        <w:spacing w:after="0" w:line="480" w:lineRule="auto"/>
        <w:jc w:val="both"/>
        <w:rPr>
          <w:rFonts w:ascii="Lato" w:hAnsi="Lato" w:cstheme="minorHAnsi"/>
          <w:bdr w:val="none" w:sz="0" w:space="0" w:color="auto" w:frame="1"/>
        </w:rPr>
      </w:pPr>
    </w:p>
    <w:p w14:paraId="46F24F64" w14:textId="77777777" w:rsidR="008B2B0E" w:rsidRPr="00196009" w:rsidRDefault="008B2B0E" w:rsidP="003B4E93">
      <w:pPr>
        <w:tabs>
          <w:tab w:val="left" w:pos="5387"/>
        </w:tabs>
        <w:spacing w:after="0" w:line="480" w:lineRule="auto"/>
        <w:jc w:val="both"/>
        <w:rPr>
          <w:rFonts w:ascii="Lato" w:hAnsi="Lato"/>
        </w:rPr>
      </w:pPr>
    </w:p>
    <w:p w14:paraId="58DC96CE" w14:textId="77777777" w:rsidR="008B2B0E" w:rsidRPr="00196009" w:rsidRDefault="008B2B0E" w:rsidP="003B4E93"/>
    <w:p w14:paraId="3F4A2FF2" w14:textId="7F1515B2" w:rsidR="00193222" w:rsidRPr="00196009" w:rsidRDefault="00193222" w:rsidP="003B4E93">
      <w:pPr>
        <w:pStyle w:val="NormalWeb"/>
        <w:spacing w:line="480" w:lineRule="auto"/>
        <w:jc w:val="both"/>
        <w:rPr>
          <w:rFonts w:ascii="Lato" w:hAnsi="Lato"/>
          <w:sz w:val="22"/>
          <w:szCs w:val="22"/>
          <w:shd w:val="clear" w:color="auto" w:fill="FFFFFF"/>
        </w:rPr>
      </w:pPr>
    </w:p>
    <w:p w14:paraId="48CAC6F3" w14:textId="77777777" w:rsidR="00A31A62" w:rsidRPr="00196009" w:rsidRDefault="00A31A62">
      <w:pPr>
        <w:pStyle w:val="NormalWeb"/>
        <w:spacing w:line="480" w:lineRule="auto"/>
        <w:jc w:val="both"/>
        <w:rPr>
          <w:rFonts w:ascii="Lato" w:hAnsi="Lato"/>
          <w:sz w:val="22"/>
          <w:szCs w:val="22"/>
          <w:shd w:val="clear" w:color="auto" w:fill="FFFFFF"/>
        </w:rPr>
      </w:pPr>
    </w:p>
    <w:sectPr w:rsidR="00A31A62" w:rsidRPr="00196009" w:rsidSect="008E762B">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7AD1EF" w14:textId="77777777" w:rsidR="00914BE9" w:rsidRDefault="00914BE9">
      <w:pPr>
        <w:spacing w:after="0" w:line="240" w:lineRule="auto"/>
      </w:pPr>
      <w:r>
        <w:separator/>
      </w:r>
    </w:p>
  </w:endnote>
  <w:endnote w:type="continuationSeparator" w:id="0">
    <w:p w14:paraId="4AF084C0" w14:textId="77777777" w:rsidR="00914BE9" w:rsidRDefault="00914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D62E1" w14:textId="77777777" w:rsidR="00914BE9" w:rsidRDefault="00914BE9">
      <w:pPr>
        <w:spacing w:after="0" w:line="240" w:lineRule="auto"/>
      </w:pPr>
      <w:r>
        <w:separator/>
      </w:r>
    </w:p>
  </w:footnote>
  <w:footnote w:type="continuationSeparator" w:id="0">
    <w:p w14:paraId="181B4DAF" w14:textId="77777777" w:rsidR="00914BE9" w:rsidRDefault="00914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b w:val="0"/>
        <w:bCs w:val="0"/>
        <w:sz w:val="30"/>
        <w:szCs w:val="30"/>
      </w:rPr>
    </w:sdtEndPr>
    <w:sdtContent>
      <w:p w14:paraId="0CB151A1" w14:textId="0E002BD1" w:rsidR="00DB296A" w:rsidRDefault="000F2820" w:rsidP="002A620C">
        <w:pPr>
          <w:spacing w:after="0" w:line="240" w:lineRule="auto"/>
          <w:ind w:left="708" w:firstLine="708"/>
          <w:jc w:val="right"/>
          <w:rPr>
            <w:rFonts w:asciiTheme="minorHAnsi" w:hAnsiTheme="minorHAnsi" w:cstheme="minorHAnsi"/>
            <w:b/>
            <w:bCs/>
          </w:rPr>
        </w:pPr>
        <w:r w:rsidRPr="00066347">
          <w:rPr>
            <w:rFonts w:asciiTheme="minorHAnsi" w:hAnsiTheme="minorHAnsi" w:cstheme="minorHAnsi"/>
            <w:b/>
            <w:bCs/>
            <w:sz w:val="40"/>
            <w:szCs w:val="40"/>
          </w:rPr>
          <w:t xml:space="preserve">    </w:t>
        </w:r>
        <w:r w:rsidRPr="00066347">
          <w:rPr>
            <w:rFonts w:asciiTheme="minorHAnsi" w:hAnsiTheme="minorHAnsi" w:cstheme="minorHAnsi"/>
            <w:b/>
            <w:bCs/>
          </w:rPr>
          <w:t xml:space="preserve">                                   </w:t>
        </w:r>
        <w:bookmarkStart w:id="22" w:name="_Hlk93306781"/>
        <w:bookmarkStart w:id="23" w:name="_Hlk93306782"/>
        <w:r w:rsidRPr="00066347">
          <w:rPr>
            <w:rFonts w:asciiTheme="minorHAnsi" w:hAnsiTheme="minorHAnsi" w:cstheme="minorHAnsi"/>
            <w:b/>
            <w:bCs/>
          </w:rPr>
          <w:t xml:space="preserve">ACTA NÚMERO: </w:t>
        </w:r>
        <w:r w:rsidR="00947C54">
          <w:rPr>
            <w:rFonts w:asciiTheme="minorHAnsi" w:hAnsiTheme="minorHAnsi" w:cstheme="minorHAnsi"/>
            <w:b/>
            <w:bCs/>
          </w:rPr>
          <w:t>6</w:t>
        </w:r>
        <w:r w:rsidR="009E3F21">
          <w:rPr>
            <w:rFonts w:asciiTheme="minorHAnsi" w:hAnsiTheme="minorHAnsi" w:cstheme="minorHAnsi"/>
            <w:b/>
            <w:bCs/>
          </w:rPr>
          <w:t>4</w:t>
        </w:r>
        <w:r w:rsidRPr="00066347">
          <w:rPr>
            <w:rFonts w:asciiTheme="minorHAnsi" w:hAnsiTheme="minorHAnsi" w:cstheme="minorHAnsi"/>
            <w:b/>
            <w:bCs/>
          </w:rPr>
          <w:t>/202</w:t>
        </w:r>
        <w:r w:rsidRPr="00066347">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222599252" name="Imagen 222599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22"/>
        <w:bookmarkEnd w:id="23"/>
        <w:r w:rsidR="007834D1">
          <w:rPr>
            <w:rFonts w:asciiTheme="minorHAnsi" w:hAnsiTheme="minorHAnsi" w:cstheme="minorHAnsi"/>
            <w:b/>
            <w:bCs/>
          </w:rPr>
          <w:t>5</w:t>
        </w:r>
      </w:p>
      <w:p w14:paraId="332BFDB6" w14:textId="77777777" w:rsidR="002A620C" w:rsidRPr="00066347" w:rsidRDefault="002A620C" w:rsidP="002A620C">
        <w:pPr>
          <w:spacing w:after="0" w:line="240" w:lineRule="auto"/>
          <w:ind w:left="708" w:firstLine="708"/>
          <w:jc w:val="right"/>
          <w:rPr>
            <w:rFonts w:asciiTheme="minorHAnsi" w:hAnsiTheme="minorHAnsi" w:cstheme="minorHAnsi"/>
            <w:b/>
            <w:bCs/>
          </w:rPr>
        </w:pPr>
      </w:p>
      <w:p w14:paraId="337FE8CF" w14:textId="77777777" w:rsidR="002A620C" w:rsidRDefault="00271A29" w:rsidP="002A620C">
        <w:pPr>
          <w:spacing w:after="0" w:line="240" w:lineRule="auto"/>
          <w:ind w:left="708" w:firstLine="708"/>
          <w:jc w:val="right"/>
          <w:rPr>
            <w:b/>
            <w:bCs/>
          </w:rPr>
        </w:pPr>
        <w:r>
          <w:rPr>
            <w:b/>
            <w:bCs/>
          </w:rPr>
          <w:t>EXTRAORDINARIA</w:t>
        </w:r>
      </w:p>
      <w:p w14:paraId="5AA678A8" w14:textId="5C152D83" w:rsidR="000F2820" w:rsidRPr="00271A29" w:rsidRDefault="00000000" w:rsidP="002A620C">
        <w:pPr>
          <w:spacing w:after="0" w:line="240" w:lineRule="auto"/>
          <w:ind w:left="708" w:firstLine="708"/>
          <w:jc w:val="right"/>
          <w:rPr>
            <w:b/>
            <w:bCs/>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D791D"/>
    <w:multiLevelType w:val="hybridMultilevel"/>
    <w:tmpl w:val="0A06CE1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E46C6"/>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1C2E94"/>
    <w:multiLevelType w:val="hybridMultilevel"/>
    <w:tmpl w:val="0A06CE1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D608B"/>
    <w:multiLevelType w:val="hybridMultilevel"/>
    <w:tmpl w:val="0BEA7C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C80BF4"/>
    <w:multiLevelType w:val="hybridMultilevel"/>
    <w:tmpl w:val="0A06CE1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C874CE"/>
    <w:multiLevelType w:val="hybridMultilevel"/>
    <w:tmpl w:val="D89C770C"/>
    <w:lvl w:ilvl="0" w:tplc="FFFFFFFF">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6D33B7"/>
    <w:multiLevelType w:val="hybridMultilevel"/>
    <w:tmpl w:val="9858106C"/>
    <w:lvl w:ilvl="0" w:tplc="7EFA9E18">
      <w:start w:val="1"/>
      <w:numFmt w:val="decimal"/>
      <w:lvlText w:val="%1."/>
      <w:lvlJc w:val="left"/>
      <w:pPr>
        <w:ind w:left="720" w:hanging="360"/>
      </w:pPr>
      <w:rPr>
        <w:rFonts w:cstheme="minorHAnsi" w:hint="default"/>
        <w:b w:val="0"/>
        <w:bCs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E17CEE"/>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9385C"/>
    <w:multiLevelType w:val="hybridMultilevel"/>
    <w:tmpl w:val="0A06CE1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D41511"/>
    <w:multiLevelType w:val="hybridMultilevel"/>
    <w:tmpl w:val="DEE0E0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02601F"/>
    <w:multiLevelType w:val="hybridMultilevel"/>
    <w:tmpl w:val="A9BC4082"/>
    <w:lvl w:ilvl="0" w:tplc="40A45280">
      <w:start w:val="1"/>
      <w:numFmt w:val="decimal"/>
      <w:lvlText w:val="%1."/>
      <w:lvlJc w:val="left"/>
      <w:pPr>
        <w:ind w:left="927" w:hanging="360"/>
      </w:pPr>
      <w:rPr>
        <w:rFonts w:hint="default"/>
        <w:b w:val="0"/>
        <w:bCs w:val="0"/>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13950BC"/>
    <w:multiLevelType w:val="hybridMultilevel"/>
    <w:tmpl w:val="1F02124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24493C17"/>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1543ED"/>
    <w:multiLevelType w:val="hybridMultilevel"/>
    <w:tmpl w:val="0A06CE16"/>
    <w:lvl w:ilvl="0" w:tplc="AB323E50">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5A56BA"/>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436A6F"/>
    <w:multiLevelType w:val="hybridMultilevel"/>
    <w:tmpl w:val="E7B24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713124"/>
    <w:multiLevelType w:val="hybridMultilevel"/>
    <w:tmpl w:val="0A06CE1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1F4C87"/>
    <w:multiLevelType w:val="hybridMultilevel"/>
    <w:tmpl w:val="0A06CE1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91571F"/>
    <w:multiLevelType w:val="multilevel"/>
    <w:tmpl w:val="4628C796"/>
    <w:lvl w:ilvl="0">
      <w:start w:val="1"/>
      <w:numFmt w:val="decimal"/>
      <w:lvlText w:val="%1."/>
      <w:lvlJc w:val="left"/>
      <w:pPr>
        <w:tabs>
          <w:tab w:val="num" w:pos="644"/>
        </w:tabs>
        <w:ind w:left="644" w:hanging="360"/>
      </w:pPr>
      <w:rPr>
        <w:rFonts w:ascii="Lato" w:eastAsia="Times New Roman" w:hAnsi="Lato" w:cs="Calibr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b w:val="0"/>
        <w:bCs w:val="0"/>
      </w:rPr>
    </w:lvl>
    <w:lvl w:ilvl="5">
      <w:start w:val="1"/>
      <w:numFmt w:val="decimal"/>
      <w:lvlText w:val="%6."/>
      <w:lvlJc w:val="left"/>
      <w:pPr>
        <w:tabs>
          <w:tab w:val="num" w:pos="1210"/>
        </w:tabs>
        <w:ind w:left="1210" w:hanging="360"/>
      </w:pPr>
      <w:rPr>
        <w:rFonts w:cs="Times New Roman"/>
      </w:rPr>
    </w:lvl>
    <w:lvl w:ilvl="6">
      <w:start w:val="1"/>
      <w:numFmt w:val="bullet"/>
      <w:lvlText w:val=""/>
      <w:lvlJc w:val="left"/>
      <w:pPr>
        <w:ind w:left="1353" w:hanging="360"/>
      </w:pPr>
      <w:rPr>
        <w:rFonts w:ascii="Symbol" w:hAnsi="Symbol" w:hint="default"/>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4B1942AA"/>
    <w:multiLevelType w:val="hybridMultilevel"/>
    <w:tmpl w:val="ACAA8930"/>
    <w:lvl w:ilvl="0" w:tplc="FFFFFFFF">
      <w:start w:val="1"/>
      <w:numFmt w:val="decimal"/>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B983BA2"/>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9A68EC"/>
    <w:multiLevelType w:val="hybridMultilevel"/>
    <w:tmpl w:val="DC123C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E3B62D8"/>
    <w:multiLevelType w:val="multilevel"/>
    <w:tmpl w:val="9D2AC5B8"/>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b w:val="0"/>
        <w:bCs/>
        <w:sz w:val="22"/>
        <w:szCs w:val="22"/>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2062"/>
        </w:tabs>
        <w:ind w:left="2062"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4" w15:restartNumberingAfterBreak="0">
    <w:nsid w:val="4E4F0211"/>
    <w:multiLevelType w:val="hybridMultilevel"/>
    <w:tmpl w:val="171A84F6"/>
    <w:lvl w:ilvl="0" w:tplc="7AD82F4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1574651"/>
    <w:multiLevelType w:val="hybridMultilevel"/>
    <w:tmpl w:val="BB343D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F45296"/>
    <w:multiLevelType w:val="hybridMultilevel"/>
    <w:tmpl w:val="A5041C6E"/>
    <w:lvl w:ilvl="0" w:tplc="FFFFFFFF">
      <w:start w:val="1"/>
      <w:numFmt w:val="decimal"/>
      <w:lvlText w:val="%1."/>
      <w:lvlJc w:val="left"/>
      <w:pPr>
        <w:ind w:left="720" w:hanging="360"/>
      </w:pPr>
      <w:rPr>
        <w:rFonts w:hint="default"/>
        <w:b w:val="0"/>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45870B8"/>
    <w:multiLevelType w:val="hybridMultilevel"/>
    <w:tmpl w:val="3F7E3BCA"/>
    <w:lvl w:ilvl="0" w:tplc="FFFFFFFF">
      <w:start w:val="1"/>
      <w:numFmt w:val="decimal"/>
      <w:lvlText w:val="%1."/>
      <w:lvlJc w:val="left"/>
      <w:pPr>
        <w:ind w:left="831" w:hanging="405"/>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8" w15:restartNumberingAfterBreak="0">
    <w:nsid w:val="553178BE"/>
    <w:multiLevelType w:val="hybridMultilevel"/>
    <w:tmpl w:val="844E44C8"/>
    <w:lvl w:ilvl="0" w:tplc="1D406D46">
      <w:start w:val="1"/>
      <w:numFmt w:val="upperRoman"/>
      <w:lvlText w:val="%1."/>
      <w:lvlJc w:val="right"/>
      <w:pPr>
        <w:ind w:left="720" w:hanging="360"/>
      </w:pPr>
      <w:rPr>
        <w:rFonts w:hint="default"/>
        <w:b w:val="0"/>
        <w:b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B087B81"/>
    <w:multiLevelType w:val="hybridMultilevel"/>
    <w:tmpl w:val="9F88948C"/>
    <w:lvl w:ilvl="0" w:tplc="FFFFFFFF">
      <w:start w:val="1"/>
      <w:numFmt w:val="decimal"/>
      <w:lvlText w:val="%1."/>
      <w:lvlJc w:val="left"/>
      <w:pPr>
        <w:ind w:left="4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4B4145"/>
    <w:multiLevelType w:val="hybridMultilevel"/>
    <w:tmpl w:val="772405DC"/>
    <w:lvl w:ilvl="0" w:tplc="B6F422CC">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B37614"/>
    <w:multiLevelType w:val="hybridMultilevel"/>
    <w:tmpl w:val="4C48C8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7A725C"/>
    <w:multiLevelType w:val="hybridMultilevel"/>
    <w:tmpl w:val="0A06CE16"/>
    <w:lvl w:ilvl="0" w:tplc="FFFFFFFF">
      <w:start w:val="1"/>
      <w:numFmt w:val="decimal"/>
      <w:lvlText w:val="%1."/>
      <w:lvlJc w:val="left"/>
      <w:pPr>
        <w:ind w:left="720" w:hanging="360"/>
      </w:pPr>
      <w:rPr>
        <w:rFonts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5D97594"/>
    <w:multiLevelType w:val="hybridMultilevel"/>
    <w:tmpl w:val="059442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92790D"/>
    <w:multiLevelType w:val="hybridMultilevel"/>
    <w:tmpl w:val="A2BC84B2"/>
    <w:lvl w:ilvl="0" w:tplc="002273B6">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CCC2E8B"/>
    <w:multiLevelType w:val="hybridMultilevel"/>
    <w:tmpl w:val="7150A00A"/>
    <w:lvl w:ilvl="0" w:tplc="080A000F">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EF7595D"/>
    <w:multiLevelType w:val="hybridMultilevel"/>
    <w:tmpl w:val="4C48C8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9468F9"/>
    <w:multiLevelType w:val="hybridMultilevel"/>
    <w:tmpl w:val="B37A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8D1878"/>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BA24279"/>
    <w:multiLevelType w:val="hybridMultilevel"/>
    <w:tmpl w:val="DC6253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9068831">
    <w:abstractNumId w:val="28"/>
  </w:num>
  <w:num w:numId="2" w16cid:durableId="1374453500">
    <w:abstractNumId w:val="20"/>
  </w:num>
  <w:num w:numId="3" w16cid:durableId="1490319188">
    <w:abstractNumId w:val="15"/>
  </w:num>
  <w:num w:numId="4" w16cid:durableId="1732196777">
    <w:abstractNumId w:val="7"/>
  </w:num>
  <w:num w:numId="5" w16cid:durableId="848759076">
    <w:abstractNumId w:val="6"/>
  </w:num>
  <w:num w:numId="6" w16cid:durableId="575819676">
    <w:abstractNumId w:val="29"/>
  </w:num>
  <w:num w:numId="7" w16cid:durableId="1417096843">
    <w:abstractNumId w:val="23"/>
  </w:num>
  <w:num w:numId="8" w16cid:durableId="1433822703">
    <w:abstractNumId w:val="21"/>
  </w:num>
  <w:num w:numId="9" w16cid:durableId="2128111677">
    <w:abstractNumId w:val="13"/>
  </w:num>
  <w:num w:numId="10" w16cid:durableId="1728651645">
    <w:abstractNumId w:val="31"/>
  </w:num>
  <w:num w:numId="11" w16cid:durableId="2072270538">
    <w:abstractNumId w:val="38"/>
  </w:num>
  <w:num w:numId="12" w16cid:durableId="241331034">
    <w:abstractNumId w:val="22"/>
  </w:num>
  <w:num w:numId="13" w16cid:durableId="1550997204">
    <w:abstractNumId w:val="3"/>
  </w:num>
  <w:num w:numId="14" w16cid:durableId="467359812">
    <w:abstractNumId w:val="11"/>
  </w:num>
  <w:num w:numId="15" w16cid:durableId="767189813">
    <w:abstractNumId w:val="19"/>
  </w:num>
  <w:num w:numId="16" w16cid:durableId="1019622292">
    <w:abstractNumId w:val="39"/>
  </w:num>
  <w:num w:numId="17" w16cid:durableId="106581096">
    <w:abstractNumId w:val="34"/>
  </w:num>
  <w:num w:numId="18" w16cid:durableId="1233151445">
    <w:abstractNumId w:val="30"/>
  </w:num>
  <w:num w:numId="19" w16cid:durableId="837382005">
    <w:abstractNumId w:val="26"/>
  </w:num>
  <w:num w:numId="20" w16cid:durableId="350684833">
    <w:abstractNumId w:val="8"/>
  </w:num>
  <w:num w:numId="21" w16cid:durableId="1101796530">
    <w:abstractNumId w:val="12"/>
  </w:num>
  <w:num w:numId="22" w16cid:durableId="1350252108">
    <w:abstractNumId w:val="5"/>
  </w:num>
  <w:num w:numId="23" w16cid:durableId="1533835797">
    <w:abstractNumId w:val="14"/>
  </w:num>
  <w:num w:numId="24" w16cid:durableId="1217618699">
    <w:abstractNumId w:val="4"/>
  </w:num>
  <w:num w:numId="25" w16cid:durableId="123895120">
    <w:abstractNumId w:val="36"/>
  </w:num>
  <w:num w:numId="26" w16cid:durableId="1392652302">
    <w:abstractNumId w:val="1"/>
  </w:num>
  <w:num w:numId="27" w16cid:durableId="119227015">
    <w:abstractNumId w:val="32"/>
  </w:num>
  <w:num w:numId="28" w16cid:durableId="558981976">
    <w:abstractNumId w:val="18"/>
  </w:num>
  <w:num w:numId="29" w16cid:durableId="501118788">
    <w:abstractNumId w:val="0"/>
  </w:num>
  <w:num w:numId="30" w16cid:durableId="1929732433">
    <w:abstractNumId w:val="17"/>
  </w:num>
  <w:num w:numId="31" w16cid:durableId="1398243144">
    <w:abstractNumId w:val="9"/>
  </w:num>
  <w:num w:numId="32" w16cid:durableId="628123628">
    <w:abstractNumId w:val="2"/>
  </w:num>
  <w:num w:numId="33" w16cid:durableId="946154092">
    <w:abstractNumId w:val="10"/>
  </w:num>
  <w:num w:numId="34" w16cid:durableId="164057861">
    <w:abstractNumId w:val="27"/>
  </w:num>
  <w:num w:numId="35" w16cid:durableId="1701584154">
    <w:abstractNumId w:val="16"/>
  </w:num>
  <w:num w:numId="36" w16cid:durableId="1537890822">
    <w:abstractNumId w:val="35"/>
  </w:num>
  <w:num w:numId="37" w16cid:durableId="2129161578">
    <w:abstractNumId w:val="24"/>
  </w:num>
  <w:num w:numId="38" w16cid:durableId="707991676">
    <w:abstractNumId w:val="37"/>
  </w:num>
  <w:num w:numId="39" w16cid:durableId="543953145">
    <w:abstractNumId w:val="25"/>
  </w:num>
  <w:num w:numId="40" w16cid:durableId="1894539372">
    <w:abstractNumId w:val="3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85C"/>
    <w:rsid w:val="00000B0A"/>
    <w:rsid w:val="00000F41"/>
    <w:rsid w:val="000012D8"/>
    <w:rsid w:val="00001E39"/>
    <w:rsid w:val="00002ED0"/>
    <w:rsid w:val="00003B4D"/>
    <w:rsid w:val="00003D83"/>
    <w:rsid w:val="0000415B"/>
    <w:rsid w:val="00004957"/>
    <w:rsid w:val="000079DA"/>
    <w:rsid w:val="00007B76"/>
    <w:rsid w:val="0001167A"/>
    <w:rsid w:val="0001267F"/>
    <w:rsid w:val="00012711"/>
    <w:rsid w:val="000134A5"/>
    <w:rsid w:val="0001379C"/>
    <w:rsid w:val="00013F50"/>
    <w:rsid w:val="00014360"/>
    <w:rsid w:val="000152A5"/>
    <w:rsid w:val="000172BC"/>
    <w:rsid w:val="000206F6"/>
    <w:rsid w:val="00020DB6"/>
    <w:rsid w:val="000225C4"/>
    <w:rsid w:val="00022834"/>
    <w:rsid w:val="00022B95"/>
    <w:rsid w:val="00022F2A"/>
    <w:rsid w:val="000239D3"/>
    <w:rsid w:val="00024BD0"/>
    <w:rsid w:val="00024DA3"/>
    <w:rsid w:val="0002501C"/>
    <w:rsid w:val="0002618A"/>
    <w:rsid w:val="0002659B"/>
    <w:rsid w:val="0002694E"/>
    <w:rsid w:val="00026ADF"/>
    <w:rsid w:val="00026E5E"/>
    <w:rsid w:val="00030483"/>
    <w:rsid w:val="00031289"/>
    <w:rsid w:val="00032083"/>
    <w:rsid w:val="000327B6"/>
    <w:rsid w:val="000330E2"/>
    <w:rsid w:val="00033C5A"/>
    <w:rsid w:val="00037636"/>
    <w:rsid w:val="00040682"/>
    <w:rsid w:val="000406AD"/>
    <w:rsid w:val="0004193C"/>
    <w:rsid w:val="00042184"/>
    <w:rsid w:val="000424C9"/>
    <w:rsid w:val="0004314C"/>
    <w:rsid w:val="00044D0F"/>
    <w:rsid w:val="00046462"/>
    <w:rsid w:val="000465B1"/>
    <w:rsid w:val="000471D3"/>
    <w:rsid w:val="00047483"/>
    <w:rsid w:val="000501CA"/>
    <w:rsid w:val="00050311"/>
    <w:rsid w:val="000526B2"/>
    <w:rsid w:val="00053158"/>
    <w:rsid w:val="00054921"/>
    <w:rsid w:val="00054A44"/>
    <w:rsid w:val="0005626A"/>
    <w:rsid w:val="00057355"/>
    <w:rsid w:val="00057BE4"/>
    <w:rsid w:val="000609DF"/>
    <w:rsid w:val="00061957"/>
    <w:rsid w:val="00061CAF"/>
    <w:rsid w:val="000634E0"/>
    <w:rsid w:val="00063737"/>
    <w:rsid w:val="00066347"/>
    <w:rsid w:val="00067F03"/>
    <w:rsid w:val="0007062E"/>
    <w:rsid w:val="00070E4F"/>
    <w:rsid w:val="00070F93"/>
    <w:rsid w:val="000715C4"/>
    <w:rsid w:val="0007215E"/>
    <w:rsid w:val="00072360"/>
    <w:rsid w:val="00073D71"/>
    <w:rsid w:val="00073F0F"/>
    <w:rsid w:val="00074D89"/>
    <w:rsid w:val="00075191"/>
    <w:rsid w:val="00075EEE"/>
    <w:rsid w:val="00076242"/>
    <w:rsid w:val="00083EA7"/>
    <w:rsid w:val="00084544"/>
    <w:rsid w:val="00084CB8"/>
    <w:rsid w:val="00085486"/>
    <w:rsid w:val="00085974"/>
    <w:rsid w:val="000865BA"/>
    <w:rsid w:val="00086D02"/>
    <w:rsid w:val="00086E40"/>
    <w:rsid w:val="00086F00"/>
    <w:rsid w:val="00090005"/>
    <w:rsid w:val="00090007"/>
    <w:rsid w:val="000900AB"/>
    <w:rsid w:val="00090916"/>
    <w:rsid w:val="00092485"/>
    <w:rsid w:val="00092590"/>
    <w:rsid w:val="000934DD"/>
    <w:rsid w:val="00093F25"/>
    <w:rsid w:val="00094260"/>
    <w:rsid w:val="00094B73"/>
    <w:rsid w:val="000956EC"/>
    <w:rsid w:val="000956ED"/>
    <w:rsid w:val="00096CD4"/>
    <w:rsid w:val="000A03D7"/>
    <w:rsid w:val="000A03FE"/>
    <w:rsid w:val="000A1B19"/>
    <w:rsid w:val="000A2EF8"/>
    <w:rsid w:val="000A326B"/>
    <w:rsid w:val="000A328D"/>
    <w:rsid w:val="000A607E"/>
    <w:rsid w:val="000A6149"/>
    <w:rsid w:val="000A7AF2"/>
    <w:rsid w:val="000A7DA7"/>
    <w:rsid w:val="000B213A"/>
    <w:rsid w:val="000B2844"/>
    <w:rsid w:val="000B28FF"/>
    <w:rsid w:val="000B2B40"/>
    <w:rsid w:val="000B4505"/>
    <w:rsid w:val="000B539C"/>
    <w:rsid w:val="000B6739"/>
    <w:rsid w:val="000B693D"/>
    <w:rsid w:val="000B7410"/>
    <w:rsid w:val="000B77A9"/>
    <w:rsid w:val="000C0869"/>
    <w:rsid w:val="000C1E39"/>
    <w:rsid w:val="000C1FE2"/>
    <w:rsid w:val="000C20A0"/>
    <w:rsid w:val="000C288A"/>
    <w:rsid w:val="000C4583"/>
    <w:rsid w:val="000C5FB7"/>
    <w:rsid w:val="000C6BF5"/>
    <w:rsid w:val="000C79E9"/>
    <w:rsid w:val="000D105C"/>
    <w:rsid w:val="000D13D4"/>
    <w:rsid w:val="000D3A69"/>
    <w:rsid w:val="000D4050"/>
    <w:rsid w:val="000D42C0"/>
    <w:rsid w:val="000D4323"/>
    <w:rsid w:val="000D4E8D"/>
    <w:rsid w:val="000D685B"/>
    <w:rsid w:val="000E0118"/>
    <w:rsid w:val="000E1777"/>
    <w:rsid w:val="000E1F67"/>
    <w:rsid w:val="000E367D"/>
    <w:rsid w:val="000E5044"/>
    <w:rsid w:val="000E69B4"/>
    <w:rsid w:val="000E6A64"/>
    <w:rsid w:val="000E784A"/>
    <w:rsid w:val="000E7908"/>
    <w:rsid w:val="000F0BBF"/>
    <w:rsid w:val="000F153F"/>
    <w:rsid w:val="000F1BEE"/>
    <w:rsid w:val="000F253B"/>
    <w:rsid w:val="000F2820"/>
    <w:rsid w:val="000F2A43"/>
    <w:rsid w:val="000F2F75"/>
    <w:rsid w:val="000F3484"/>
    <w:rsid w:val="000F4A29"/>
    <w:rsid w:val="000F759F"/>
    <w:rsid w:val="00100062"/>
    <w:rsid w:val="00100F16"/>
    <w:rsid w:val="00102B8A"/>
    <w:rsid w:val="00103912"/>
    <w:rsid w:val="00104857"/>
    <w:rsid w:val="00105103"/>
    <w:rsid w:val="001052E8"/>
    <w:rsid w:val="001073E1"/>
    <w:rsid w:val="001078AF"/>
    <w:rsid w:val="00110A76"/>
    <w:rsid w:val="00110AF9"/>
    <w:rsid w:val="00110CB6"/>
    <w:rsid w:val="001113E9"/>
    <w:rsid w:val="001119CE"/>
    <w:rsid w:val="001131D7"/>
    <w:rsid w:val="00113762"/>
    <w:rsid w:val="00115DCA"/>
    <w:rsid w:val="00116641"/>
    <w:rsid w:val="00120356"/>
    <w:rsid w:val="00120959"/>
    <w:rsid w:val="00121145"/>
    <w:rsid w:val="00121565"/>
    <w:rsid w:val="001215B5"/>
    <w:rsid w:val="00123294"/>
    <w:rsid w:val="00124497"/>
    <w:rsid w:val="00124CEA"/>
    <w:rsid w:val="00125A68"/>
    <w:rsid w:val="00126B3B"/>
    <w:rsid w:val="00126F68"/>
    <w:rsid w:val="001275B8"/>
    <w:rsid w:val="001279CF"/>
    <w:rsid w:val="00130B32"/>
    <w:rsid w:val="00130DBC"/>
    <w:rsid w:val="00130FAA"/>
    <w:rsid w:val="00131803"/>
    <w:rsid w:val="001326E3"/>
    <w:rsid w:val="00134411"/>
    <w:rsid w:val="001359E1"/>
    <w:rsid w:val="00135B2B"/>
    <w:rsid w:val="001361E8"/>
    <w:rsid w:val="00136D81"/>
    <w:rsid w:val="0014158F"/>
    <w:rsid w:val="00141A5A"/>
    <w:rsid w:val="00142844"/>
    <w:rsid w:val="00142884"/>
    <w:rsid w:val="00142B79"/>
    <w:rsid w:val="001430F4"/>
    <w:rsid w:val="00143175"/>
    <w:rsid w:val="0014359C"/>
    <w:rsid w:val="00144DA7"/>
    <w:rsid w:val="0014523B"/>
    <w:rsid w:val="00146AD2"/>
    <w:rsid w:val="0015160B"/>
    <w:rsid w:val="001524FB"/>
    <w:rsid w:val="001527C8"/>
    <w:rsid w:val="00153006"/>
    <w:rsid w:val="00153C53"/>
    <w:rsid w:val="001542FD"/>
    <w:rsid w:val="0015431D"/>
    <w:rsid w:val="00160A2D"/>
    <w:rsid w:val="00161187"/>
    <w:rsid w:val="001622CC"/>
    <w:rsid w:val="00162309"/>
    <w:rsid w:val="001629B9"/>
    <w:rsid w:val="00162FF6"/>
    <w:rsid w:val="00165DAB"/>
    <w:rsid w:val="00166EBD"/>
    <w:rsid w:val="001674E6"/>
    <w:rsid w:val="00170569"/>
    <w:rsid w:val="001705DE"/>
    <w:rsid w:val="00170F58"/>
    <w:rsid w:val="00171065"/>
    <w:rsid w:val="001710B1"/>
    <w:rsid w:val="00171765"/>
    <w:rsid w:val="0017222C"/>
    <w:rsid w:val="00172388"/>
    <w:rsid w:val="001731A4"/>
    <w:rsid w:val="00173D0E"/>
    <w:rsid w:val="00174A94"/>
    <w:rsid w:val="00175495"/>
    <w:rsid w:val="00181D28"/>
    <w:rsid w:val="001823B0"/>
    <w:rsid w:val="00182AA8"/>
    <w:rsid w:val="00182D5F"/>
    <w:rsid w:val="00182E02"/>
    <w:rsid w:val="001851C6"/>
    <w:rsid w:val="0018553B"/>
    <w:rsid w:val="001855D0"/>
    <w:rsid w:val="001860A6"/>
    <w:rsid w:val="00187978"/>
    <w:rsid w:val="00187DBE"/>
    <w:rsid w:val="0019120D"/>
    <w:rsid w:val="001927E9"/>
    <w:rsid w:val="00192C73"/>
    <w:rsid w:val="00193222"/>
    <w:rsid w:val="00193EDC"/>
    <w:rsid w:val="0019551D"/>
    <w:rsid w:val="00195F88"/>
    <w:rsid w:val="00196009"/>
    <w:rsid w:val="00196087"/>
    <w:rsid w:val="00197BEB"/>
    <w:rsid w:val="00197C91"/>
    <w:rsid w:val="001A0114"/>
    <w:rsid w:val="001A1080"/>
    <w:rsid w:val="001A139E"/>
    <w:rsid w:val="001A1406"/>
    <w:rsid w:val="001A26BF"/>
    <w:rsid w:val="001A278C"/>
    <w:rsid w:val="001A2CFA"/>
    <w:rsid w:val="001A31C9"/>
    <w:rsid w:val="001A3D61"/>
    <w:rsid w:val="001A42A0"/>
    <w:rsid w:val="001A50C2"/>
    <w:rsid w:val="001A56EF"/>
    <w:rsid w:val="001A575B"/>
    <w:rsid w:val="001A5E8C"/>
    <w:rsid w:val="001A7253"/>
    <w:rsid w:val="001A76A3"/>
    <w:rsid w:val="001A7FF4"/>
    <w:rsid w:val="001B3133"/>
    <w:rsid w:val="001B5501"/>
    <w:rsid w:val="001B562D"/>
    <w:rsid w:val="001C0D1C"/>
    <w:rsid w:val="001C1490"/>
    <w:rsid w:val="001C1AC1"/>
    <w:rsid w:val="001C1D61"/>
    <w:rsid w:val="001C1F15"/>
    <w:rsid w:val="001C3647"/>
    <w:rsid w:val="001C44C9"/>
    <w:rsid w:val="001C4614"/>
    <w:rsid w:val="001C4B57"/>
    <w:rsid w:val="001C4D7E"/>
    <w:rsid w:val="001C5910"/>
    <w:rsid w:val="001C6842"/>
    <w:rsid w:val="001C7365"/>
    <w:rsid w:val="001C7775"/>
    <w:rsid w:val="001D0456"/>
    <w:rsid w:val="001D2605"/>
    <w:rsid w:val="001D4755"/>
    <w:rsid w:val="001D5B65"/>
    <w:rsid w:val="001D6A09"/>
    <w:rsid w:val="001D728C"/>
    <w:rsid w:val="001E042B"/>
    <w:rsid w:val="001E0683"/>
    <w:rsid w:val="001E174A"/>
    <w:rsid w:val="001E1A05"/>
    <w:rsid w:val="001E2B57"/>
    <w:rsid w:val="001E2CC4"/>
    <w:rsid w:val="001E3CB1"/>
    <w:rsid w:val="001E40AF"/>
    <w:rsid w:val="001E4323"/>
    <w:rsid w:val="001E4EE6"/>
    <w:rsid w:val="001E74C7"/>
    <w:rsid w:val="001E775A"/>
    <w:rsid w:val="001E7E50"/>
    <w:rsid w:val="001F1A40"/>
    <w:rsid w:val="001F2425"/>
    <w:rsid w:val="001F30B5"/>
    <w:rsid w:val="001F5435"/>
    <w:rsid w:val="001F66C0"/>
    <w:rsid w:val="001F67DA"/>
    <w:rsid w:val="001F74A4"/>
    <w:rsid w:val="001F7A86"/>
    <w:rsid w:val="001F7DB9"/>
    <w:rsid w:val="00200478"/>
    <w:rsid w:val="00200CFF"/>
    <w:rsid w:val="002014F3"/>
    <w:rsid w:val="00201D17"/>
    <w:rsid w:val="00201DCF"/>
    <w:rsid w:val="00202769"/>
    <w:rsid w:val="00202B44"/>
    <w:rsid w:val="002048ED"/>
    <w:rsid w:val="002052AD"/>
    <w:rsid w:val="002059C0"/>
    <w:rsid w:val="00205BB9"/>
    <w:rsid w:val="00206897"/>
    <w:rsid w:val="00206E3F"/>
    <w:rsid w:val="00207A26"/>
    <w:rsid w:val="00207D52"/>
    <w:rsid w:val="00210F50"/>
    <w:rsid w:val="00211899"/>
    <w:rsid w:val="002123DE"/>
    <w:rsid w:val="0021359F"/>
    <w:rsid w:val="00214BF1"/>
    <w:rsid w:val="002160AC"/>
    <w:rsid w:val="00216DDF"/>
    <w:rsid w:val="00216DE9"/>
    <w:rsid w:val="00217074"/>
    <w:rsid w:val="00217841"/>
    <w:rsid w:val="00220783"/>
    <w:rsid w:val="00221403"/>
    <w:rsid w:val="00221527"/>
    <w:rsid w:val="002215B6"/>
    <w:rsid w:val="002223BF"/>
    <w:rsid w:val="00222436"/>
    <w:rsid w:val="00223624"/>
    <w:rsid w:val="00225F9A"/>
    <w:rsid w:val="0022699C"/>
    <w:rsid w:val="002269F6"/>
    <w:rsid w:val="0022707C"/>
    <w:rsid w:val="00227147"/>
    <w:rsid w:val="00227C62"/>
    <w:rsid w:val="002317AD"/>
    <w:rsid w:val="00231EF7"/>
    <w:rsid w:val="00232C95"/>
    <w:rsid w:val="00233771"/>
    <w:rsid w:val="00233C1C"/>
    <w:rsid w:val="00236210"/>
    <w:rsid w:val="00240DBC"/>
    <w:rsid w:val="002416AF"/>
    <w:rsid w:val="00241BE5"/>
    <w:rsid w:val="002422A1"/>
    <w:rsid w:val="002424DA"/>
    <w:rsid w:val="00242914"/>
    <w:rsid w:val="00242C71"/>
    <w:rsid w:val="00242DCB"/>
    <w:rsid w:val="002466A3"/>
    <w:rsid w:val="00246EF5"/>
    <w:rsid w:val="0024735B"/>
    <w:rsid w:val="002473A9"/>
    <w:rsid w:val="00247B45"/>
    <w:rsid w:val="00250088"/>
    <w:rsid w:val="00250DC6"/>
    <w:rsid w:val="00251984"/>
    <w:rsid w:val="00251FEC"/>
    <w:rsid w:val="00252588"/>
    <w:rsid w:val="00252B7C"/>
    <w:rsid w:val="00253367"/>
    <w:rsid w:val="00253FA9"/>
    <w:rsid w:val="0025487D"/>
    <w:rsid w:val="0025582B"/>
    <w:rsid w:val="002566A6"/>
    <w:rsid w:val="00257619"/>
    <w:rsid w:val="00261027"/>
    <w:rsid w:val="00261293"/>
    <w:rsid w:val="002613E6"/>
    <w:rsid w:val="00262A97"/>
    <w:rsid w:val="0026353E"/>
    <w:rsid w:val="00264795"/>
    <w:rsid w:val="00264F3B"/>
    <w:rsid w:val="00265A0C"/>
    <w:rsid w:val="00265A76"/>
    <w:rsid w:val="00265D02"/>
    <w:rsid w:val="00266416"/>
    <w:rsid w:val="0026650B"/>
    <w:rsid w:val="00267BD6"/>
    <w:rsid w:val="00271A29"/>
    <w:rsid w:val="00272B29"/>
    <w:rsid w:val="002747E4"/>
    <w:rsid w:val="00274CE6"/>
    <w:rsid w:val="00276BED"/>
    <w:rsid w:val="00280A0D"/>
    <w:rsid w:val="00280D38"/>
    <w:rsid w:val="0028134B"/>
    <w:rsid w:val="00281465"/>
    <w:rsid w:val="00283BB9"/>
    <w:rsid w:val="0028565B"/>
    <w:rsid w:val="0028661B"/>
    <w:rsid w:val="00286DBF"/>
    <w:rsid w:val="00287876"/>
    <w:rsid w:val="002902F7"/>
    <w:rsid w:val="00290C10"/>
    <w:rsid w:val="002929A0"/>
    <w:rsid w:val="00292B59"/>
    <w:rsid w:val="00294FD2"/>
    <w:rsid w:val="00297626"/>
    <w:rsid w:val="002A11D0"/>
    <w:rsid w:val="002A2D19"/>
    <w:rsid w:val="002A33A0"/>
    <w:rsid w:val="002A3D96"/>
    <w:rsid w:val="002A444A"/>
    <w:rsid w:val="002A453E"/>
    <w:rsid w:val="002A5F3D"/>
    <w:rsid w:val="002A620C"/>
    <w:rsid w:val="002A6FCC"/>
    <w:rsid w:val="002A76D9"/>
    <w:rsid w:val="002B17AF"/>
    <w:rsid w:val="002B2B3C"/>
    <w:rsid w:val="002B2B7E"/>
    <w:rsid w:val="002B71FF"/>
    <w:rsid w:val="002B746C"/>
    <w:rsid w:val="002C0180"/>
    <w:rsid w:val="002C065E"/>
    <w:rsid w:val="002C0805"/>
    <w:rsid w:val="002C1E16"/>
    <w:rsid w:val="002C2B96"/>
    <w:rsid w:val="002C371C"/>
    <w:rsid w:val="002C3984"/>
    <w:rsid w:val="002C3990"/>
    <w:rsid w:val="002C3F45"/>
    <w:rsid w:val="002C4939"/>
    <w:rsid w:val="002C5F73"/>
    <w:rsid w:val="002C6634"/>
    <w:rsid w:val="002C747F"/>
    <w:rsid w:val="002C7D5E"/>
    <w:rsid w:val="002C7E3D"/>
    <w:rsid w:val="002C7E69"/>
    <w:rsid w:val="002D2301"/>
    <w:rsid w:val="002D25C4"/>
    <w:rsid w:val="002D279B"/>
    <w:rsid w:val="002D2CC2"/>
    <w:rsid w:val="002D4427"/>
    <w:rsid w:val="002D63CD"/>
    <w:rsid w:val="002D6476"/>
    <w:rsid w:val="002D7215"/>
    <w:rsid w:val="002E0E38"/>
    <w:rsid w:val="002E2039"/>
    <w:rsid w:val="002E24FE"/>
    <w:rsid w:val="002E2EAD"/>
    <w:rsid w:val="002E5274"/>
    <w:rsid w:val="002E546A"/>
    <w:rsid w:val="002E5470"/>
    <w:rsid w:val="002E5695"/>
    <w:rsid w:val="002E5E48"/>
    <w:rsid w:val="002E6A7B"/>
    <w:rsid w:val="002E6BFE"/>
    <w:rsid w:val="002F0080"/>
    <w:rsid w:val="002F01A4"/>
    <w:rsid w:val="002F026B"/>
    <w:rsid w:val="002F0319"/>
    <w:rsid w:val="002F09EB"/>
    <w:rsid w:val="002F447C"/>
    <w:rsid w:val="002F4579"/>
    <w:rsid w:val="002F5B12"/>
    <w:rsid w:val="002F5C21"/>
    <w:rsid w:val="002F66DA"/>
    <w:rsid w:val="002F6A36"/>
    <w:rsid w:val="002F782D"/>
    <w:rsid w:val="002F7C56"/>
    <w:rsid w:val="002F7FD0"/>
    <w:rsid w:val="003004E7"/>
    <w:rsid w:val="00301432"/>
    <w:rsid w:val="0030264B"/>
    <w:rsid w:val="00302BD7"/>
    <w:rsid w:val="00303075"/>
    <w:rsid w:val="003033E1"/>
    <w:rsid w:val="0030348B"/>
    <w:rsid w:val="0030351C"/>
    <w:rsid w:val="00305ECF"/>
    <w:rsid w:val="00306743"/>
    <w:rsid w:val="00310283"/>
    <w:rsid w:val="00311D75"/>
    <w:rsid w:val="00312082"/>
    <w:rsid w:val="003125F5"/>
    <w:rsid w:val="003127AF"/>
    <w:rsid w:val="00314189"/>
    <w:rsid w:val="003155BF"/>
    <w:rsid w:val="00316A83"/>
    <w:rsid w:val="00320D3A"/>
    <w:rsid w:val="0032111C"/>
    <w:rsid w:val="0032224C"/>
    <w:rsid w:val="003225F4"/>
    <w:rsid w:val="00323982"/>
    <w:rsid w:val="0032418A"/>
    <w:rsid w:val="003248E9"/>
    <w:rsid w:val="00324D55"/>
    <w:rsid w:val="003259ED"/>
    <w:rsid w:val="00325BCC"/>
    <w:rsid w:val="00325D9B"/>
    <w:rsid w:val="003264D4"/>
    <w:rsid w:val="00326896"/>
    <w:rsid w:val="00326ABA"/>
    <w:rsid w:val="00327026"/>
    <w:rsid w:val="00327DC4"/>
    <w:rsid w:val="00332E1E"/>
    <w:rsid w:val="0033324B"/>
    <w:rsid w:val="003349A1"/>
    <w:rsid w:val="00336915"/>
    <w:rsid w:val="00337624"/>
    <w:rsid w:val="00337DE7"/>
    <w:rsid w:val="00340927"/>
    <w:rsid w:val="00341614"/>
    <w:rsid w:val="003426A0"/>
    <w:rsid w:val="003426B8"/>
    <w:rsid w:val="0034292C"/>
    <w:rsid w:val="00342A3B"/>
    <w:rsid w:val="003430A7"/>
    <w:rsid w:val="003434C7"/>
    <w:rsid w:val="0034429C"/>
    <w:rsid w:val="00344851"/>
    <w:rsid w:val="00345678"/>
    <w:rsid w:val="0034618F"/>
    <w:rsid w:val="00346921"/>
    <w:rsid w:val="003512F2"/>
    <w:rsid w:val="003524DF"/>
    <w:rsid w:val="0035291E"/>
    <w:rsid w:val="00354494"/>
    <w:rsid w:val="003548C2"/>
    <w:rsid w:val="0035572D"/>
    <w:rsid w:val="0035617B"/>
    <w:rsid w:val="0036161F"/>
    <w:rsid w:val="00361741"/>
    <w:rsid w:val="0036280F"/>
    <w:rsid w:val="0036395A"/>
    <w:rsid w:val="00364E61"/>
    <w:rsid w:val="003651DC"/>
    <w:rsid w:val="00365AF5"/>
    <w:rsid w:val="00367ACE"/>
    <w:rsid w:val="00370E2A"/>
    <w:rsid w:val="00371FDC"/>
    <w:rsid w:val="003747BC"/>
    <w:rsid w:val="00375103"/>
    <w:rsid w:val="00375ADA"/>
    <w:rsid w:val="00376755"/>
    <w:rsid w:val="003767D9"/>
    <w:rsid w:val="003811F2"/>
    <w:rsid w:val="003828BB"/>
    <w:rsid w:val="00382E72"/>
    <w:rsid w:val="00383157"/>
    <w:rsid w:val="003836B9"/>
    <w:rsid w:val="00383757"/>
    <w:rsid w:val="00384453"/>
    <w:rsid w:val="00384533"/>
    <w:rsid w:val="00384D0B"/>
    <w:rsid w:val="00385B85"/>
    <w:rsid w:val="0038702D"/>
    <w:rsid w:val="003901C3"/>
    <w:rsid w:val="00390C0C"/>
    <w:rsid w:val="00391196"/>
    <w:rsid w:val="00391E29"/>
    <w:rsid w:val="00392616"/>
    <w:rsid w:val="00392C03"/>
    <w:rsid w:val="00396235"/>
    <w:rsid w:val="00396F00"/>
    <w:rsid w:val="003973FA"/>
    <w:rsid w:val="003A0BBE"/>
    <w:rsid w:val="003A15BA"/>
    <w:rsid w:val="003A1962"/>
    <w:rsid w:val="003A19EF"/>
    <w:rsid w:val="003A27EC"/>
    <w:rsid w:val="003A3CDA"/>
    <w:rsid w:val="003A4AB9"/>
    <w:rsid w:val="003A542D"/>
    <w:rsid w:val="003A5650"/>
    <w:rsid w:val="003A58BA"/>
    <w:rsid w:val="003A5D10"/>
    <w:rsid w:val="003A5EA7"/>
    <w:rsid w:val="003A67E6"/>
    <w:rsid w:val="003A6C19"/>
    <w:rsid w:val="003A724A"/>
    <w:rsid w:val="003A7449"/>
    <w:rsid w:val="003A78C0"/>
    <w:rsid w:val="003A7D39"/>
    <w:rsid w:val="003A7EEA"/>
    <w:rsid w:val="003B06A3"/>
    <w:rsid w:val="003B0EFD"/>
    <w:rsid w:val="003B4077"/>
    <w:rsid w:val="003B4A10"/>
    <w:rsid w:val="003B4E93"/>
    <w:rsid w:val="003B5D8C"/>
    <w:rsid w:val="003B6154"/>
    <w:rsid w:val="003B7474"/>
    <w:rsid w:val="003C1B21"/>
    <w:rsid w:val="003C22B8"/>
    <w:rsid w:val="003C2330"/>
    <w:rsid w:val="003C2D95"/>
    <w:rsid w:val="003C2EEB"/>
    <w:rsid w:val="003C3021"/>
    <w:rsid w:val="003C3CC3"/>
    <w:rsid w:val="003C3FBD"/>
    <w:rsid w:val="003C75A4"/>
    <w:rsid w:val="003D134A"/>
    <w:rsid w:val="003D25F0"/>
    <w:rsid w:val="003D2D0B"/>
    <w:rsid w:val="003D377C"/>
    <w:rsid w:val="003D43BE"/>
    <w:rsid w:val="003D4CD1"/>
    <w:rsid w:val="003D5154"/>
    <w:rsid w:val="003D6FFB"/>
    <w:rsid w:val="003D75D2"/>
    <w:rsid w:val="003D7F70"/>
    <w:rsid w:val="003E0288"/>
    <w:rsid w:val="003E09BB"/>
    <w:rsid w:val="003E0B73"/>
    <w:rsid w:val="003E1713"/>
    <w:rsid w:val="003E19A1"/>
    <w:rsid w:val="003E1A49"/>
    <w:rsid w:val="003E224A"/>
    <w:rsid w:val="003E24CD"/>
    <w:rsid w:val="003E309D"/>
    <w:rsid w:val="003E3305"/>
    <w:rsid w:val="003E339E"/>
    <w:rsid w:val="003E374C"/>
    <w:rsid w:val="003E3DE2"/>
    <w:rsid w:val="003E4F3A"/>
    <w:rsid w:val="003E4F61"/>
    <w:rsid w:val="003E52D2"/>
    <w:rsid w:val="003E5DBF"/>
    <w:rsid w:val="003E6800"/>
    <w:rsid w:val="003F0A97"/>
    <w:rsid w:val="003F2574"/>
    <w:rsid w:val="003F2BEC"/>
    <w:rsid w:val="003F4345"/>
    <w:rsid w:val="003F43F6"/>
    <w:rsid w:val="003F4403"/>
    <w:rsid w:val="003F5DE6"/>
    <w:rsid w:val="003F69D7"/>
    <w:rsid w:val="003F7724"/>
    <w:rsid w:val="004011E4"/>
    <w:rsid w:val="0040145C"/>
    <w:rsid w:val="004025A7"/>
    <w:rsid w:val="00403093"/>
    <w:rsid w:val="0040367C"/>
    <w:rsid w:val="00405095"/>
    <w:rsid w:val="00405263"/>
    <w:rsid w:val="00405577"/>
    <w:rsid w:val="0040567B"/>
    <w:rsid w:val="00407BBE"/>
    <w:rsid w:val="004104F2"/>
    <w:rsid w:val="004109C2"/>
    <w:rsid w:val="0041220C"/>
    <w:rsid w:val="00412CDA"/>
    <w:rsid w:val="00413F17"/>
    <w:rsid w:val="00416C66"/>
    <w:rsid w:val="00422459"/>
    <w:rsid w:val="0042257B"/>
    <w:rsid w:val="00422BEA"/>
    <w:rsid w:val="00422EA7"/>
    <w:rsid w:val="00423526"/>
    <w:rsid w:val="00424156"/>
    <w:rsid w:val="004251A3"/>
    <w:rsid w:val="00425832"/>
    <w:rsid w:val="00425AEE"/>
    <w:rsid w:val="00426078"/>
    <w:rsid w:val="00427E77"/>
    <w:rsid w:val="00427F6B"/>
    <w:rsid w:val="004301E8"/>
    <w:rsid w:val="00430347"/>
    <w:rsid w:val="004310F0"/>
    <w:rsid w:val="00432D7E"/>
    <w:rsid w:val="00432F43"/>
    <w:rsid w:val="00433CF1"/>
    <w:rsid w:val="004354B7"/>
    <w:rsid w:val="004372C3"/>
    <w:rsid w:val="004379D8"/>
    <w:rsid w:val="004407D3"/>
    <w:rsid w:val="00440A06"/>
    <w:rsid w:val="004412AC"/>
    <w:rsid w:val="00442F9C"/>
    <w:rsid w:val="0044310C"/>
    <w:rsid w:val="004431F7"/>
    <w:rsid w:val="00445671"/>
    <w:rsid w:val="00446BAE"/>
    <w:rsid w:val="00446C15"/>
    <w:rsid w:val="004470B2"/>
    <w:rsid w:val="00447972"/>
    <w:rsid w:val="00447BD5"/>
    <w:rsid w:val="00450501"/>
    <w:rsid w:val="0045061A"/>
    <w:rsid w:val="00451C81"/>
    <w:rsid w:val="00452C96"/>
    <w:rsid w:val="004531E1"/>
    <w:rsid w:val="00453E2E"/>
    <w:rsid w:val="00454EDB"/>
    <w:rsid w:val="00455349"/>
    <w:rsid w:val="004558C8"/>
    <w:rsid w:val="00455C59"/>
    <w:rsid w:val="00455FEF"/>
    <w:rsid w:val="0045626E"/>
    <w:rsid w:val="00456B50"/>
    <w:rsid w:val="004570D1"/>
    <w:rsid w:val="004576D8"/>
    <w:rsid w:val="004577F1"/>
    <w:rsid w:val="00457A80"/>
    <w:rsid w:val="0046046D"/>
    <w:rsid w:val="00460478"/>
    <w:rsid w:val="00461169"/>
    <w:rsid w:val="004615D3"/>
    <w:rsid w:val="0046161D"/>
    <w:rsid w:val="00462335"/>
    <w:rsid w:val="00465DDE"/>
    <w:rsid w:val="00467032"/>
    <w:rsid w:val="00470771"/>
    <w:rsid w:val="00470BDB"/>
    <w:rsid w:val="004712EC"/>
    <w:rsid w:val="00471962"/>
    <w:rsid w:val="00471A26"/>
    <w:rsid w:val="00474845"/>
    <w:rsid w:val="00476D44"/>
    <w:rsid w:val="00476F6D"/>
    <w:rsid w:val="0047797E"/>
    <w:rsid w:val="00477EEB"/>
    <w:rsid w:val="004806B2"/>
    <w:rsid w:val="004809FB"/>
    <w:rsid w:val="004814FE"/>
    <w:rsid w:val="00482860"/>
    <w:rsid w:val="00482A1A"/>
    <w:rsid w:val="00482A98"/>
    <w:rsid w:val="00482F49"/>
    <w:rsid w:val="004830E9"/>
    <w:rsid w:val="00483D4B"/>
    <w:rsid w:val="00483FD6"/>
    <w:rsid w:val="0048470E"/>
    <w:rsid w:val="00486684"/>
    <w:rsid w:val="00486994"/>
    <w:rsid w:val="00487A06"/>
    <w:rsid w:val="00490F34"/>
    <w:rsid w:val="00491D71"/>
    <w:rsid w:val="00492A09"/>
    <w:rsid w:val="00493001"/>
    <w:rsid w:val="00493ADA"/>
    <w:rsid w:val="00495035"/>
    <w:rsid w:val="004951C6"/>
    <w:rsid w:val="004A0CAF"/>
    <w:rsid w:val="004A2593"/>
    <w:rsid w:val="004A46A9"/>
    <w:rsid w:val="004A5020"/>
    <w:rsid w:val="004A58E7"/>
    <w:rsid w:val="004A73BA"/>
    <w:rsid w:val="004A7E77"/>
    <w:rsid w:val="004B0794"/>
    <w:rsid w:val="004B091B"/>
    <w:rsid w:val="004B1A90"/>
    <w:rsid w:val="004B37AA"/>
    <w:rsid w:val="004B58B4"/>
    <w:rsid w:val="004B64FE"/>
    <w:rsid w:val="004B6FDE"/>
    <w:rsid w:val="004B702E"/>
    <w:rsid w:val="004B78DE"/>
    <w:rsid w:val="004C073B"/>
    <w:rsid w:val="004C19CF"/>
    <w:rsid w:val="004C1A0E"/>
    <w:rsid w:val="004C1A20"/>
    <w:rsid w:val="004C2BAD"/>
    <w:rsid w:val="004C3846"/>
    <w:rsid w:val="004C5B92"/>
    <w:rsid w:val="004C5DBD"/>
    <w:rsid w:val="004C5F05"/>
    <w:rsid w:val="004C694E"/>
    <w:rsid w:val="004C7310"/>
    <w:rsid w:val="004C74D0"/>
    <w:rsid w:val="004C7501"/>
    <w:rsid w:val="004D0AD6"/>
    <w:rsid w:val="004D0F01"/>
    <w:rsid w:val="004D18DF"/>
    <w:rsid w:val="004D1CB1"/>
    <w:rsid w:val="004D1F77"/>
    <w:rsid w:val="004D24B4"/>
    <w:rsid w:val="004D27E2"/>
    <w:rsid w:val="004D423E"/>
    <w:rsid w:val="004D4951"/>
    <w:rsid w:val="004D4DB7"/>
    <w:rsid w:val="004D569B"/>
    <w:rsid w:val="004D60C7"/>
    <w:rsid w:val="004D6548"/>
    <w:rsid w:val="004E1E02"/>
    <w:rsid w:val="004E2B4F"/>
    <w:rsid w:val="004E375D"/>
    <w:rsid w:val="004E398C"/>
    <w:rsid w:val="004E594A"/>
    <w:rsid w:val="004E5AD0"/>
    <w:rsid w:val="004E6A72"/>
    <w:rsid w:val="004F0901"/>
    <w:rsid w:val="004F3918"/>
    <w:rsid w:val="004F3BEA"/>
    <w:rsid w:val="004F4780"/>
    <w:rsid w:val="004F4BAF"/>
    <w:rsid w:val="004F51C4"/>
    <w:rsid w:val="004F58BE"/>
    <w:rsid w:val="004F5929"/>
    <w:rsid w:val="004F5C35"/>
    <w:rsid w:val="004F6563"/>
    <w:rsid w:val="00500533"/>
    <w:rsid w:val="00500603"/>
    <w:rsid w:val="005008F7"/>
    <w:rsid w:val="00500A70"/>
    <w:rsid w:val="00501C76"/>
    <w:rsid w:val="00501CB9"/>
    <w:rsid w:val="005035C6"/>
    <w:rsid w:val="00504F67"/>
    <w:rsid w:val="00505548"/>
    <w:rsid w:val="00505B73"/>
    <w:rsid w:val="00507635"/>
    <w:rsid w:val="00507F48"/>
    <w:rsid w:val="005106DC"/>
    <w:rsid w:val="00510BA6"/>
    <w:rsid w:val="00511183"/>
    <w:rsid w:val="0051134C"/>
    <w:rsid w:val="00512A69"/>
    <w:rsid w:val="0051771A"/>
    <w:rsid w:val="00517B52"/>
    <w:rsid w:val="00520893"/>
    <w:rsid w:val="00522B6B"/>
    <w:rsid w:val="00523FDF"/>
    <w:rsid w:val="0052558D"/>
    <w:rsid w:val="00525DC6"/>
    <w:rsid w:val="00526BD3"/>
    <w:rsid w:val="0052733E"/>
    <w:rsid w:val="00527B8F"/>
    <w:rsid w:val="00530528"/>
    <w:rsid w:val="00531669"/>
    <w:rsid w:val="00531FB1"/>
    <w:rsid w:val="00532068"/>
    <w:rsid w:val="00532955"/>
    <w:rsid w:val="0053327E"/>
    <w:rsid w:val="0053470A"/>
    <w:rsid w:val="005349DD"/>
    <w:rsid w:val="0053506D"/>
    <w:rsid w:val="005366F1"/>
    <w:rsid w:val="00537214"/>
    <w:rsid w:val="00537413"/>
    <w:rsid w:val="005378C2"/>
    <w:rsid w:val="00537988"/>
    <w:rsid w:val="00537AD6"/>
    <w:rsid w:val="005414CC"/>
    <w:rsid w:val="00542607"/>
    <w:rsid w:val="005431B7"/>
    <w:rsid w:val="00543A32"/>
    <w:rsid w:val="00543A7A"/>
    <w:rsid w:val="00544828"/>
    <w:rsid w:val="005454AF"/>
    <w:rsid w:val="005458E5"/>
    <w:rsid w:val="00546452"/>
    <w:rsid w:val="00546548"/>
    <w:rsid w:val="00551549"/>
    <w:rsid w:val="00552B5F"/>
    <w:rsid w:val="005535D0"/>
    <w:rsid w:val="0056162B"/>
    <w:rsid w:val="005617CB"/>
    <w:rsid w:val="005658B8"/>
    <w:rsid w:val="0056650B"/>
    <w:rsid w:val="00566556"/>
    <w:rsid w:val="00570390"/>
    <w:rsid w:val="00571086"/>
    <w:rsid w:val="005714CE"/>
    <w:rsid w:val="00574AED"/>
    <w:rsid w:val="00575724"/>
    <w:rsid w:val="005758A7"/>
    <w:rsid w:val="00576A1B"/>
    <w:rsid w:val="00577324"/>
    <w:rsid w:val="005804B1"/>
    <w:rsid w:val="00581CC9"/>
    <w:rsid w:val="00582485"/>
    <w:rsid w:val="0059046E"/>
    <w:rsid w:val="00592014"/>
    <w:rsid w:val="00592CB8"/>
    <w:rsid w:val="005939BB"/>
    <w:rsid w:val="00593C2E"/>
    <w:rsid w:val="005943AF"/>
    <w:rsid w:val="0059440C"/>
    <w:rsid w:val="005954EB"/>
    <w:rsid w:val="00595672"/>
    <w:rsid w:val="00595BDE"/>
    <w:rsid w:val="00596756"/>
    <w:rsid w:val="00596F27"/>
    <w:rsid w:val="00597042"/>
    <w:rsid w:val="00597543"/>
    <w:rsid w:val="005A04C4"/>
    <w:rsid w:val="005A0A07"/>
    <w:rsid w:val="005A1448"/>
    <w:rsid w:val="005A259B"/>
    <w:rsid w:val="005A3A72"/>
    <w:rsid w:val="005A6A44"/>
    <w:rsid w:val="005A6CE0"/>
    <w:rsid w:val="005B1638"/>
    <w:rsid w:val="005B2781"/>
    <w:rsid w:val="005B3341"/>
    <w:rsid w:val="005B34BD"/>
    <w:rsid w:val="005B3FA7"/>
    <w:rsid w:val="005B48C7"/>
    <w:rsid w:val="005B77D4"/>
    <w:rsid w:val="005B7CF1"/>
    <w:rsid w:val="005B7EC9"/>
    <w:rsid w:val="005C03A8"/>
    <w:rsid w:val="005C1B5C"/>
    <w:rsid w:val="005C1E2E"/>
    <w:rsid w:val="005C3201"/>
    <w:rsid w:val="005C3F33"/>
    <w:rsid w:val="005C600F"/>
    <w:rsid w:val="005C77B4"/>
    <w:rsid w:val="005D0008"/>
    <w:rsid w:val="005D00BC"/>
    <w:rsid w:val="005D085A"/>
    <w:rsid w:val="005D0FD2"/>
    <w:rsid w:val="005D12DD"/>
    <w:rsid w:val="005D1E10"/>
    <w:rsid w:val="005D3BDC"/>
    <w:rsid w:val="005D6216"/>
    <w:rsid w:val="005D6D2E"/>
    <w:rsid w:val="005E27C3"/>
    <w:rsid w:val="005E357F"/>
    <w:rsid w:val="005E3C0F"/>
    <w:rsid w:val="005E5B7F"/>
    <w:rsid w:val="005E768C"/>
    <w:rsid w:val="005F04FD"/>
    <w:rsid w:val="005F185D"/>
    <w:rsid w:val="005F1B11"/>
    <w:rsid w:val="005F28C6"/>
    <w:rsid w:val="005F47E4"/>
    <w:rsid w:val="005F533D"/>
    <w:rsid w:val="005F53CC"/>
    <w:rsid w:val="005F605C"/>
    <w:rsid w:val="005F6EE0"/>
    <w:rsid w:val="005F71C1"/>
    <w:rsid w:val="005F767E"/>
    <w:rsid w:val="00602857"/>
    <w:rsid w:val="00603F67"/>
    <w:rsid w:val="00604CC6"/>
    <w:rsid w:val="00605D64"/>
    <w:rsid w:val="00607721"/>
    <w:rsid w:val="00607D0D"/>
    <w:rsid w:val="00611B2B"/>
    <w:rsid w:val="00613863"/>
    <w:rsid w:val="00613DE5"/>
    <w:rsid w:val="00614A2A"/>
    <w:rsid w:val="00614FA3"/>
    <w:rsid w:val="006150A4"/>
    <w:rsid w:val="00615BAA"/>
    <w:rsid w:val="00617833"/>
    <w:rsid w:val="00620534"/>
    <w:rsid w:val="00620EF0"/>
    <w:rsid w:val="00622141"/>
    <w:rsid w:val="006223D2"/>
    <w:rsid w:val="0062264A"/>
    <w:rsid w:val="00622BAB"/>
    <w:rsid w:val="00623A5D"/>
    <w:rsid w:val="00623C63"/>
    <w:rsid w:val="006248B8"/>
    <w:rsid w:val="00626573"/>
    <w:rsid w:val="00626F83"/>
    <w:rsid w:val="00627F78"/>
    <w:rsid w:val="006311D5"/>
    <w:rsid w:val="00631E3F"/>
    <w:rsid w:val="00632297"/>
    <w:rsid w:val="0063319E"/>
    <w:rsid w:val="0063336F"/>
    <w:rsid w:val="00633F08"/>
    <w:rsid w:val="00635C48"/>
    <w:rsid w:val="0063621E"/>
    <w:rsid w:val="00640013"/>
    <w:rsid w:val="006412CC"/>
    <w:rsid w:val="0064142D"/>
    <w:rsid w:val="00641611"/>
    <w:rsid w:val="00641734"/>
    <w:rsid w:val="00641E8B"/>
    <w:rsid w:val="00643363"/>
    <w:rsid w:val="00644900"/>
    <w:rsid w:val="00645584"/>
    <w:rsid w:val="0064741F"/>
    <w:rsid w:val="00651551"/>
    <w:rsid w:val="00651A2D"/>
    <w:rsid w:val="006523F5"/>
    <w:rsid w:val="006528EE"/>
    <w:rsid w:val="0065326F"/>
    <w:rsid w:val="00653FDB"/>
    <w:rsid w:val="00654C5F"/>
    <w:rsid w:val="006550CC"/>
    <w:rsid w:val="0065777F"/>
    <w:rsid w:val="0066002B"/>
    <w:rsid w:val="00661215"/>
    <w:rsid w:val="00661795"/>
    <w:rsid w:val="00661AA7"/>
    <w:rsid w:val="00663AC6"/>
    <w:rsid w:val="00663D09"/>
    <w:rsid w:val="00665A0E"/>
    <w:rsid w:val="00665B00"/>
    <w:rsid w:val="006662CC"/>
    <w:rsid w:val="00666628"/>
    <w:rsid w:val="006674F3"/>
    <w:rsid w:val="00670D5E"/>
    <w:rsid w:val="00670E3C"/>
    <w:rsid w:val="0067210A"/>
    <w:rsid w:val="0067269B"/>
    <w:rsid w:val="00672DBC"/>
    <w:rsid w:val="00672FA6"/>
    <w:rsid w:val="00673100"/>
    <w:rsid w:val="006741C4"/>
    <w:rsid w:val="0067432C"/>
    <w:rsid w:val="00674566"/>
    <w:rsid w:val="0067494F"/>
    <w:rsid w:val="00674B52"/>
    <w:rsid w:val="0067580E"/>
    <w:rsid w:val="00676A07"/>
    <w:rsid w:val="00676E4D"/>
    <w:rsid w:val="00677EFF"/>
    <w:rsid w:val="0068102F"/>
    <w:rsid w:val="0068198D"/>
    <w:rsid w:val="00681B15"/>
    <w:rsid w:val="00681CB1"/>
    <w:rsid w:val="00681D1B"/>
    <w:rsid w:val="00683AC0"/>
    <w:rsid w:val="00683EF8"/>
    <w:rsid w:val="00685BE7"/>
    <w:rsid w:val="00686058"/>
    <w:rsid w:val="0069264E"/>
    <w:rsid w:val="00692F22"/>
    <w:rsid w:val="006931C4"/>
    <w:rsid w:val="00693518"/>
    <w:rsid w:val="0069447F"/>
    <w:rsid w:val="00695590"/>
    <w:rsid w:val="00696051"/>
    <w:rsid w:val="0069663A"/>
    <w:rsid w:val="00696CF9"/>
    <w:rsid w:val="006A0B8F"/>
    <w:rsid w:val="006A0DA4"/>
    <w:rsid w:val="006A146E"/>
    <w:rsid w:val="006A1CAA"/>
    <w:rsid w:val="006A223A"/>
    <w:rsid w:val="006A35DB"/>
    <w:rsid w:val="006A3F00"/>
    <w:rsid w:val="006A4345"/>
    <w:rsid w:val="006A5849"/>
    <w:rsid w:val="006A5D87"/>
    <w:rsid w:val="006A5DA4"/>
    <w:rsid w:val="006A6870"/>
    <w:rsid w:val="006A6B97"/>
    <w:rsid w:val="006B0E04"/>
    <w:rsid w:val="006B1085"/>
    <w:rsid w:val="006B1C26"/>
    <w:rsid w:val="006B1EE2"/>
    <w:rsid w:val="006B20DF"/>
    <w:rsid w:val="006B221E"/>
    <w:rsid w:val="006B3DF7"/>
    <w:rsid w:val="006B5619"/>
    <w:rsid w:val="006B5BDD"/>
    <w:rsid w:val="006B6626"/>
    <w:rsid w:val="006B6CDB"/>
    <w:rsid w:val="006B75A7"/>
    <w:rsid w:val="006B7D5A"/>
    <w:rsid w:val="006C0504"/>
    <w:rsid w:val="006C3A99"/>
    <w:rsid w:val="006C42EA"/>
    <w:rsid w:val="006C499C"/>
    <w:rsid w:val="006C4D04"/>
    <w:rsid w:val="006C6008"/>
    <w:rsid w:val="006C7884"/>
    <w:rsid w:val="006D0589"/>
    <w:rsid w:val="006D060F"/>
    <w:rsid w:val="006D39ED"/>
    <w:rsid w:val="006D402F"/>
    <w:rsid w:val="006D5385"/>
    <w:rsid w:val="006D5616"/>
    <w:rsid w:val="006D5826"/>
    <w:rsid w:val="006D63F9"/>
    <w:rsid w:val="006D7D1E"/>
    <w:rsid w:val="006D7F94"/>
    <w:rsid w:val="006E5277"/>
    <w:rsid w:val="006E6E1C"/>
    <w:rsid w:val="006E7DB5"/>
    <w:rsid w:val="006F0633"/>
    <w:rsid w:val="006F0AEC"/>
    <w:rsid w:val="006F0EB0"/>
    <w:rsid w:val="006F1FF3"/>
    <w:rsid w:val="006F20E2"/>
    <w:rsid w:val="006F2AF3"/>
    <w:rsid w:val="006F35AC"/>
    <w:rsid w:val="006F3ABB"/>
    <w:rsid w:val="006F41A2"/>
    <w:rsid w:val="006F57F0"/>
    <w:rsid w:val="006F5C9F"/>
    <w:rsid w:val="00700303"/>
    <w:rsid w:val="007008AE"/>
    <w:rsid w:val="00700BEC"/>
    <w:rsid w:val="00701BB4"/>
    <w:rsid w:val="00701BE2"/>
    <w:rsid w:val="00702F07"/>
    <w:rsid w:val="00702F14"/>
    <w:rsid w:val="00703237"/>
    <w:rsid w:val="007034AD"/>
    <w:rsid w:val="007051ED"/>
    <w:rsid w:val="007053F0"/>
    <w:rsid w:val="00707EF8"/>
    <w:rsid w:val="00707FB0"/>
    <w:rsid w:val="0071130C"/>
    <w:rsid w:val="007128B6"/>
    <w:rsid w:val="0071637B"/>
    <w:rsid w:val="00716D03"/>
    <w:rsid w:val="00717C36"/>
    <w:rsid w:val="00720289"/>
    <w:rsid w:val="007211C9"/>
    <w:rsid w:val="00721899"/>
    <w:rsid w:val="007218ED"/>
    <w:rsid w:val="00722032"/>
    <w:rsid w:val="00723A1C"/>
    <w:rsid w:val="00723BB8"/>
    <w:rsid w:val="00723C28"/>
    <w:rsid w:val="00723DBC"/>
    <w:rsid w:val="0072484A"/>
    <w:rsid w:val="007249BC"/>
    <w:rsid w:val="00724E38"/>
    <w:rsid w:val="00725560"/>
    <w:rsid w:val="00727942"/>
    <w:rsid w:val="00730D82"/>
    <w:rsid w:val="007316C5"/>
    <w:rsid w:val="00732508"/>
    <w:rsid w:val="00732F80"/>
    <w:rsid w:val="00734118"/>
    <w:rsid w:val="007341B4"/>
    <w:rsid w:val="00735234"/>
    <w:rsid w:val="0073593C"/>
    <w:rsid w:val="00735F2A"/>
    <w:rsid w:val="0074002F"/>
    <w:rsid w:val="007411A7"/>
    <w:rsid w:val="00742CAC"/>
    <w:rsid w:val="00742DD7"/>
    <w:rsid w:val="00742F4D"/>
    <w:rsid w:val="0074336E"/>
    <w:rsid w:val="00743371"/>
    <w:rsid w:val="0074348C"/>
    <w:rsid w:val="0074364F"/>
    <w:rsid w:val="00743836"/>
    <w:rsid w:val="00743FE0"/>
    <w:rsid w:val="007441D4"/>
    <w:rsid w:val="007453C7"/>
    <w:rsid w:val="00747CC3"/>
    <w:rsid w:val="00750387"/>
    <w:rsid w:val="00750B9B"/>
    <w:rsid w:val="007513C5"/>
    <w:rsid w:val="007514F5"/>
    <w:rsid w:val="0075367B"/>
    <w:rsid w:val="00754A5B"/>
    <w:rsid w:val="00755165"/>
    <w:rsid w:val="007551F2"/>
    <w:rsid w:val="00757E2E"/>
    <w:rsid w:val="00760801"/>
    <w:rsid w:val="00762037"/>
    <w:rsid w:val="00763F70"/>
    <w:rsid w:val="00764A38"/>
    <w:rsid w:val="00765B21"/>
    <w:rsid w:val="00765ED5"/>
    <w:rsid w:val="0076780C"/>
    <w:rsid w:val="00771D72"/>
    <w:rsid w:val="00772A74"/>
    <w:rsid w:val="0077315F"/>
    <w:rsid w:val="00775345"/>
    <w:rsid w:val="00775671"/>
    <w:rsid w:val="00775D24"/>
    <w:rsid w:val="0077626D"/>
    <w:rsid w:val="00776501"/>
    <w:rsid w:val="00777488"/>
    <w:rsid w:val="0078047C"/>
    <w:rsid w:val="0078052F"/>
    <w:rsid w:val="007834D1"/>
    <w:rsid w:val="007836ED"/>
    <w:rsid w:val="00783B2C"/>
    <w:rsid w:val="00784937"/>
    <w:rsid w:val="00785D88"/>
    <w:rsid w:val="00787ED6"/>
    <w:rsid w:val="0079118A"/>
    <w:rsid w:val="00791858"/>
    <w:rsid w:val="00791AE1"/>
    <w:rsid w:val="0079206F"/>
    <w:rsid w:val="00793FB8"/>
    <w:rsid w:val="00794048"/>
    <w:rsid w:val="007940A0"/>
    <w:rsid w:val="007950E0"/>
    <w:rsid w:val="0079579F"/>
    <w:rsid w:val="00796EFC"/>
    <w:rsid w:val="007A316C"/>
    <w:rsid w:val="007A488E"/>
    <w:rsid w:val="007A4B7F"/>
    <w:rsid w:val="007A4D72"/>
    <w:rsid w:val="007A6495"/>
    <w:rsid w:val="007B0226"/>
    <w:rsid w:val="007B053B"/>
    <w:rsid w:val="007B14FB"/>
    <w:rsid w:val="007B2090"/>
    <w:rsid w:val="007B2239"/>
    <w:rsid w:val="007B39E3"/>
    <w:rsid w:val="007B4FB7"/>
    <w:rsid w:val="007B529D"/>
    <w:rsid w:val="007B5319"/>
    <w:rsid w:val="007B6D06"/>
    <w:rsid w:val="007B6F8E"/>
    <w:rsid w:val="007C00B6"/>
    <w:rsid w:val="007C13E2"/>
    <w:rsid w:val="007C1504"/>
    <w:rsid w:val="007C1C52"/>
    <w:rsid w:val="007C2070"/>
    <w:rsid w:val="007C2D97"/>
    <w:rsid w:val="007C444F"/>
    <w:rsid w:val="007C44D5"/>
    <w:rsid w:val="007C6DD6"/>
    <w:rsid w:val="007C7155"/>
    <w:rsid w:val="007D0654"/>
    <w:rsid w:val="007D19F8"/>
    <w:rsid w:val="007D26DC"/>
    <w:rsid w:val="007D2908"/>
    <w:rsid w:val="007D2B17"/>
    <w:rsid w:val="007D3CB5"/>
    <w:rsid w:val="007D4E56"/>
    <w:rsid w:val="007D5918"/>
    <w:rsid w:val="007D5DBE"/>
    <w:rsid w:val="007D7BDE"/>
    <w:rsid w:val="007E078D"/>
    <w:rsid w:val="007E45CE"/>
    <w:rsid w:val="007E4CD7"/>
    <w:rsid w:val="007E568B"/>
    <w:rsid w:val="007E67E7"/>
    <w:rsid w:val="007F0349"/>
    <w:rsid w:val="007F38A2"/>
    <w:rsid w:val="007F59B9"/>
    <w:rsid w:val="007F66BA"/>
    <w:rsid w:val="007F6B53"/>
    <w:rsid w:val="007F6BDC"/>
    <w:rsid w:val="007F7097"/>
    <w:rsid w:val="00803709"/>
    <w:rsid w:val="00804E5D"/>
    <w:rsid w:val="0080554A"/>
    <w:rsid w:val="0080589C"/>
    <w:rsid w:val="00806229"/>
    <w:rsid w:val="0080648C"/>
    <w:rsid w:val="00810C01"/>
    <w:rsid w:val="00810EB1"/>
    <w:rsid w:val="00811252"/>
    <w:rsid w:val="00812021"/>
    <w:rsid w:val="00813145"/>
    <w:rsid w:val="0081383E"/>
    <w:rsid w:val="00814462"/>
    <w:rsid w:val="00815713"/>
    <w:rsid w:val="008162A8"/>
    <w:rsid w:val="0081639D"/>
    <w:rsid w:val="0081643F"/>
    <w:rsid w:val="00816690"/>
    <w:rsid w:val="008167E9"/>
    <w:rsid w:val="00816A75"/>
    <w:rsid w:val="00817148"/>
    <w:rsid w:val="00817688"/>
    <w:rsid w:val="00820151"/>
    <w:rsid w:val="00822959"/>
    <w:rsid w:val="00822BED"/>
    <w:rsid w:val="00824B5E"/>
    <w:rsid w:val="008251C6"/>
    <w:rsid w:val="00825C28"/>
    <w:rsid w:val="00826319"/>
    <w:rsid w:val="00827BD2"/>
    <w:rsid w:val="00827C78"/>
    <w:rsid w:val="0083017B"/>
    <w:rsid w:val="008304D7"/>
    <w:rsid w:val="0083128C"/>
    <w:rsid w:val="00832AF2"/>
    <w:rsid w:val="0083344B"/>
    <w:rsid w:val="00834339"/>
    <w:rsid w:val="00834425"/>
    <w:rsid w:val="0083458F"/>
    <w:rsid w:val="008349AF"/>
    <w:rsid w:val="00835706"/>
    <w:rsid w:val="00837237"/>
    <w:rsid w:val="008375E8"/>
    <w:rsid w:val="00840009"/>
    <w:rsid w:val="00840322"/>
    <w:rsid w:val="0084048F"/>
    <w:rsid w:val="008405B4"/>
    <w:rsid w:val="00840F18"/>
    <w:rsid w:val="008423C5"/>
    <w:rsid w:val="0084390A"/>
    <w:rsid w:val="00847BB1"/>
    <w:rsid w:val="008501AA"/>
    <w:rsid w:val="0085202B"/>
    <w:rsid w:val="00852080"/>
    <w:rsid w:val="00852DA3"/>
    <w:rsid w:val="00853BFD"/>
    <w:rsid w:val="008546FA"/>
    <w:rsid w:val="00854FB6"/>
    <w:rsid w:val="00857BDB"/>
    <w:rsid w:val="00860F25"/>
    <w:rsid w:val="00861CCE"/>
    <w:rsid w:val="00862FFB"/>
    <w:rsid w:val="00863262"/>
    <w:rsid w:val="00863544"/>
    <w:rsid w:val="00863A1A"/>
    <w:rsid w:val="00863F09"/>
    <w:rsid w:val="00864F1A"/>
    <w:rsid w:val="0086510F"/>
    <w:rsid w:val="0086672F"/>
    <w:rsid w:val="0086743E"/>
    <w:rsid w:val="00870287"/>
    <w:rsid w:val="008709AE"/>
    <w:rsid w:val="008715FB"/>
    <w:rsid w:val="008741FC"/>
    <w:rsid w:val="00874700"/>
    <w:rsid w:val="00874FE2"/>
    <w:rsid w:val="0087566E"/>
    <w:rsid w:val="0087753B"/>
    <w:rsid w:val="00877731"/>
    <w:rsid w:val="00880299"/>
    <w:rsid w:val="00880BD1"/>
    <w:rsid w:val="00880E2C"/>
    <w:rsid w:val="00881C90"/>
    <w:rsid w:val="00885510"/>
    <w:rsid w:val="00887F20"/>
    <w:rsid w:val="00891FC9"/>
    <w:rsid w:val="00892EA6"/>
    <w:rsid w:val="008957A7"/>
    <w:rsid w:val="00895C15"/>
    <w:rsid w:val="00895E35"/>
    <w:rsid w:val="008962BD"/>
    <w:rsid w:val="0089687B"/>
    <w:rsid w:val="00897A2C"/>
    <w:rsid w:val="00897A84"/>
    <w:rsid w:val="008A16D9"/>
    <w:rsid w:val="008A277D"/>
    <w:rsid w:val="008A2DE9"/>
    <w:rsid w:val="008A313A"/>
    <w:rsid w:val="008A4329"/>
    <w:rsid w:val="008A61EF"/>
    <w:rsid w:val="008A6AB1"/>
    <w:rsid w:val="008B07B3"/>
    <w:rsid w:val="008B1398"/>
    <w:rsid w:val="008B15EF"/>
    <w:rsid w:val="008B165C"/>
    <w:rsid w:val="008B1BC1"/>
    <w:rsid w:val="008B24A9"/>
    <w:rsid w:val="008B2B0E"/>
    <w:rsid w:val="008B3230"/>
    <w:rsid w:val="008B4432"/>
    <w:rsid w:val="008B5903"/>
    <w:rsid w:val="008B63E6"/>
    <w:rsid w:val="008B663C"/>
    <w:rsid w:val="008B6D60"/>
    <w:rsid w:val="008B787C"/>
    <w:rsid w:val="008B7AC5"/>
    <w:rsid w:val="008B7CC3"/>
    <w:rsid w:val="008C00B0"/>
    <w:rsid w:val="008C0626"/>
    <w:rsid w:val="008C0AC5"/>
    <w:rsid w:val="008C0F99"/>
    <w:rsid w:val="008C1C52"/>
    <w:rsid w:val="008C21E3"/>
    <w:rsid w:val="008C2663"/>
    <w:rsid w:val="008C2F66"/>
    <w:rsid w:val="008C31DF"/>
    <w:rsid w:val="008C3E1B"/>
    <w:rsid w:val="008C41DF"/>
    <w:rsid w:val="008C469F"/>
    <w:rsid w:val="008C56E5"/>
    <w:rsid w:val="008C5A4A"/>
    <w:rsid w:val="008C5AE8"/>
    <w:rsid w:val="008C630F"/>
    <w:rsid w:val="008C6F12"/>
    <w:rsid w:val="008C770B"/>
    <w:rsid w:val="008D07BE"/>
    <w:rsid w:val="008D0F6D"/>
    <w:rsid w:val="008D170D"/>
    <w:rsid w:val="008D25E4"/>
    <w:rsid w:val="008D5F10"/>
    <w:rsid w:val="008D5F41"/>
    <w:rsid w:val="008D7FA1"/>
    <w:rsid w:val="008E34FD"/>
    <w:rsid w:val="008E3594"/>
    <w:rsid w:val="008E507B"/>
    <w:rsid w:val="008E5BB5"/>
    <w:rsid w:val="008E73EF"/>
    <w:rsid w:val="008E762B"/>
    <w:rsid w:val="008E79AE"/>
    <w:rsid w:val="008E7B72"/>
    <w:rsid w:val="008F4BAD"/>
    <w:rsid w:val="008F5066"/>
    <w:rsid w:val="008F5454"/>
    <w:rsid w:val="008F54EA"/>
    <w:rsid w:val="0090194F"/>
    <w:rsid w:val="00901B57"/>
    <w:rsid w:val="00901C49"/>
    <w:rsid w:val="00901F0E"/>
    <w:rsid w:val="009049C5"/>
    <w:rsid w:val="0090538D"/>
    <w:rsid w:val="00906C87"/>
    <w:rsid w:val="00907ABB"/>
    <w:rsid w:val="00910A1E"/>
    <w:rsid w:val="009119F7"/>
    <w:rsid w:val="009130B5"/>
    <w:rsid w:val="009140CF"/>
    <w:rsid w:val="009140DB"/>
    <w:rsid w:val="0091451B"/>
    <w:rsid w:val="00914BE9"/>
    <w:rsid w:val="009151EB"/>
    <w:rsid w:val="009153FE"/>
    <w:rsid w:val="00915C1D"/>
    <w:rsid w:val="00917774"/>
    <w:rsid w:val="00920B1C"/>
    <w:rsid w:val="00920E6C"/>
    <w:rsid w:val="0092175E"/>
    <w:rsid w:val="0092227E"/>
    <w:rsid w:val="00923EAD"/>
    <w:rsid w:val="0092414C"/>
    <w:rsid w:val="00925EA5"/>
    <w:rsid w:val="009271D8"/>
    <w:rsid w:val="009317AB"/>
    <w:rsid w:val="00931D31"/>
    <w:rsid w:val="009322CC"/>
    <w:rsid w:val="009337A5"/>
    <w:rsid w:val="00933F77"/>
    <w:rsid w:val="0093475F"/>
    <w:rsid w:val="00936C14"/>
    <w:rsid w:val="00937961"/>
    <w:rsid w:val="00937CB6"/>
    <w:rsid w:val="0094196C"/>
    <w:rsid w:val="00942516"/>
    <w:rsid w:val="00943ACB"/>
    <w:rsid w:val="00943FC3"/>
    <w:rsid w:val="0094416D"/>
    <w:rsid w:val="00947028"/>
    <w:rsid w:val="00947C54"/>
    <w:rsid w:val="00952338"/>
    <w:rsid w:val="00952525"/>
    <w:rsid w:val="00952654"/>
    <w:rsid w:val="00952AB7"/>
    <w:rsid w:val="00952F60"/>
    <w:rsid w:val="00953364"/>
    <w:rsid w:val="00953BB8"/>
    <w:rsid w:val="00954964"/>
    <w:rsid w:val="00955FFC"/>
    <w:rsid w:val="009569C1"/>
    <w:rsid w:val="00956E43"/>
    <w:rsid w:val="00957704"/>
    <w:rsid w:val="00961EE0"/>
    <w:rsid w:val="00962232"/>
    <w:rsid w:val="009644DC"/>
    <w:rsid w:val="0096532A"/>
    <w:rsid w:val="00966AB8"/>
    <w:rsid w:val="00966D96"/>
    <w:rsid w:val="00967007"/>
    <w:rsid w:val="00967C29"/>
    <w:rsid w:val="00971B84"/>
    <w:rsid w:val="00973B77"/>
    <w:rsid w:val="0097462F"/>
    <w:rsid w:val="00974F99"/>
    <w:rsid w:val="009759B7"/>
    <w:rsid w:val="00975B7A"/>
    <w:rsid w:val="0098044C"/>
    <w:rsid w:val="0098118C"/>
    <w:rsid w:val="00981DF9"/>
    <w:rsid w:val="0098229C"/>
    <w:rsid w:val="00982950"/>
    <w:rsid w:val="00985BF5"/>
    <w:rsid w:val="009866D6"/>
    <w:rsid w:val="00990541"/>
    <w:rsid w:val="009906EA"/>
    <w:rsid w:val="009911C7"/>
    <w:rsid w:val="00993319"/>
    <w:rsid w:val="00994576"/>
    <w:rsid w:val="009955C5"/>
    <w:rsid w:val="00995B13"/>
    <w:rsid w:val="00995D15"/>
    <w:rsid w:val="0099712E"/>
    <w:rsid w:val="00997542"/>
    <w:rsid w:val="009A1684"/>
    <w:rsid w:val="009A1FF6"/>
    <w:rsid w:val="009A33C3"/>
    <w:rsid w:val="009A39C0"/>
    <w:rsid w:val="009A3C4D"/>
    <w:rsid w:val="009A3EEB"/>
    <w:rsid w:val="009A46DC"/>
    <w:rsid w:val="009A4D2B"/>
    <w:rsid w:val="009A53C3"/>
    <w:rsid w:val="009A5C3B"/>
    <w:rsid w:val="009A63A3"/>
    <w:rsid w:val="009A66EF"/>
    <w:rsid w:val="009A6837"/>
    <w:rsid w:val="009A69FA"/>
    <w:rsid w:val="009A7320"/>
    <w:rsid w:val="009A778F"/>
    <w:rsid w:val="009B02CD"/>
    <w:rsid w:val="009B0935"/>
    <w:rsid w:val="009B2177"/>
    <w:rsid w:val="009B27F9"/>
    <w:rsid w:val="009B38CA"/>
    <w:rsid w:val="009B3F87"/>
    <w:rsid w:val="009B4C71"/>
    <w:rsid w:val="009B4D45"/>
    <w:rsid w:val="009B4E66"/>
    <w:rsid w:val="009B5DE2"/>
    <w:rsid w:val="009B6D7E"/>
    <w:rsid w:val="009C1E8D"/>
    <w:rsid w:val="009C3B43"/>
    <w:rsid w:val="009C4F00"/>
    <w:rsid w:val="009C568C"/>
    <w:rsid w:val="009C6CC5"/>
    <w:rsid w:val="009C757F"/>
    <w:rsid w:val="009D0043"/>
    <w:rsid w:val="009D04E7"/>
    <w:rsid w:val="009D0943"/>
    <w:rsid w:val="009D0DA6"/>
    <w:rsid w:val="009D162C"/>
    <w:rsid w:val="009D1B1C"/>
    <w:rsid w:val="009D22B5"/>
    <w:rsid w:val="009D251B"/>
    <w:rsid w:val="009D2B19"/>
    <w:rsid w:val="009D34AD"/>
    <w:rsid w:val="009D3F9D"/>
    <w:rsid w:val="009D5C21"/>
    <w:rsid w:val="009D69C8"/>
    <w:rsid w:val="009D7195"/>
    <w:rsid w:val="009E02EB"/>
    <w:rsid w:val="009E0CCA"/>
    <w:rsid w:val="009E1E2D"/>
    <w:rsid w:val="009E2478"/>
    <w:rsid w:val="009E2B53"/>
    <w:rsid w:val="009E2C76"/>
    <w:rsid w:val="009E3C76"/>
    <w:rsid w:val="009E3F21"/>
    <w:rsid w:val="009E41D8"/>
    <w:rsid w:val="009E58BF"/>
    <w:rsid w:val="009E5C47"/>
    <w:rsid w:val="009E5DF9"/>
    <w:rsid w:val="009E62D1"/>
    <w:rsid w:val="009E730E"/>
    <w:rsid w:val="009E74DE"/>
    <w:rsid w:val="009E7616"/>
    <w:rsid w:val="009F0AE2"/>
    <w:rsid w:val="009F2331"/>
    <w:rsid w:val="009F2782"/>
    <w:rsid w:val="009F2ACB"/>
    <w:rsid w:val="009F3D8C"/>
    <w:rsid w:val="009F443B"/>
    <w:rsid w:val="009F57D5"/>
    <w:rsid w:val="009F60F4"/>
    <w:rsid w:val="009F6447"/>
    <w:rsid w:val="009F68D7"/>
    <w:rsid w:val="00A007CA"/>
    <w:rsid w:val="00A01EE9"/>
    <w:rsid w:val="00A01F8F"/>
    <w:rsid w:val="00A025A4"/>
    <w:rsid w:val="00A054F8"/>
    <w:rsid w:val="00A079D9"/>
    <w:rsid w:val="00A1033A"/>
    <w:rsid w:val="00A104D5"/>
    <w:rsid w:val="00A10C51"/>
    <w:rsid w:val="00A10E4F"/>
    <w:rsid w:val="00A120D8"/>
    <w:rsid w:val="00A12665"/>
    <w:rsid w:val="00A12C28"/>
    <w:rsid w:val="00A143C8"/>
    <w:rsid w:val="00A1465B"/>
    <w:rsid w:val="00A155CE"/>
    <w:rsid w:val="00A16552"/>
    <w:rsid w:val="00A16E59"/>
    <w:rsid w:val="00A17D28"/>
    <w:rsid w:val="00A2357F"/>
    <w:rsid w:val="00A239BA"/>
    <w:rsid w:val="00A2470D"/>
    <w:rsid w:val="00A24AAA"/>
    <w:rsid w:val="00A25B99"/>
    <w:rsid w:val="00A27A81"/>
    <w:rsid w:val="00A30C38"/>
    <w:rsid w:val="00A31A36"/>
    <w:rsid w:val="00A31A62"/>
    <w:rsid w:val="00A32117"/>
    <w:rsid w:val="00A32887"/>
    <w:rsid w:val="00A32B8F"/>
    <w:rsid w:val="00A32F05"/>
    <w:rsid w:val="00A3340B"/>
    <w:rsid w:val="00A3415B"/>
    <w:rsid w:val="00A34C4F"/>
    <w:rsid w:val="00A36065"/>
    <w:rsid w:val="00A361D5"/>
    <w:rsid w:val="00A36EDC"/>
    <w:rsid w:val="00A37265"/>
    <w:rsid w:val="00A3735B"/>
    <w:rsid w:val="00A37EB3"/>
    <w:rsid w:val="00A40019"/>
    <w:rsid w:val="00A400AA"/>
    <w:rsid w:val="00A41B14"/>
    <w:rsid w:val="00A41F09"/>
    <w:rsid w:val="00A42B6B"/>
    <w:rsid w:val="00A4312F"/>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549"/>
    <w:rsid w:val="00A54A6E"/>
    <w:rsid w:val="00A5711A"/>
    <w:rsid w:val="00A57D4B"/>
    <w:rsid w:val="00A61597"/>
    <w:rsid w:val="00A61EF4"/>
    <w:rsid w:val="00A62B4E"/>
    <w:rsid w:val="00A62BBE"/>
    <w:rsid w:val="00A63219"/>
    <w:rsid w:val="00A6345C"/>
    <w:rsid w:val="00A63ECB"/>
    <w:rsid w:val="00A6435E"/>
    <w:rsid w:val="00A6444D"/>
    <w:rsid w:val="00A64E50"/>
    <w:rsid w:val="00A659EB"/>
    <w:rsid w:val="00A662D9"/>
    <w:rsid w:val="00A662F5"/>
    <w:rsid w:val="00A6655C"/>
    <w:rsid w:val="00A67196"/>
    <w:rsid w:val="00A703A9"/>
    <w:rsid w:val="00A70B5E"/>
    <w:rsid w:val="00A70FBD"/>
    <w:rsid w:val="00A72224"/>
    <w:rsid w:val="00A72E1D"/>
    <w:rsid w:val="00A72F3F"/>
    <w:rsid w:val="00A73537"/>
    <w:rsid w:val="00A73A04"/>
    <w:rsid w:val="00A75024"/>
    <w:rsid w:val="00A758A3"/>
    <w:rsid w:val="00A7667C"/>
    <w:rsid w:val="00A76BD6"/>
    <w:rsid w:val="00A76D39"/>
    <w:rsid w:val="00A7746B"/>
    <w:rsid w:val="00A77ECD"/>
    <w:rsid w:val="00A77F3F"/>
    <w:rsid w:val="00A80844"/>
    <w:rsid w:val="00A80A29"/>
    <w:rsid w:val="00A81070"/>
    <w:rsid w:val="00A81C54"/>
    <w:rsid w:val="00A82CCD"/>
    <w:rsid w:val="00A83191"/>
    <w:rsid w:val="00A8322B"/>
    <w:rsid w:val="00A841D8"/>
    <w:rsid w:val="00A8435B"/>
    <w:rsid w:val="00A84439"/>
    <w:rsid w:val="00A84534"/>
    <w:rsid w:val="00A851FF"/>
    <w:rsid w:val="00A860EF"/>
    <w:rsid w:val="00A861D8"/>
    <w:rsid w:val="00A876A1"/>
    <w:rsid w:val="00A907F2"/>
    <w:rsid w:val="00A9271F"/>
    <w:rsid w:val="00A92BEA"/>
    <w:rsid w:val="00A94EF0"/>
    <w:rsid w:val="00A9550E"/>
    <w:rsid w:val="00A956C0"/>
    <w:rsid w:val="00A95CC6"/>
    <w:rsid w:val="00A96A8A"/>
    <w:rsid w:val="00A976AC"/>
    <w:rsid w:val="00A97835"/>
    <w:rsid w:val="00AA01EA"/>
    <w:rsid w:val="00AA2796"/>
    <w:rsid w:val="00AA387F"/>
    <w:rsid w:val="00AA696C"/>
    <w:rsid w:val="00AB030E"/>
    <w:rsid w:val="00AB05AD"/>
    <w:rsid w:val="00AB0AD0"/>
    <w:rsid w:val="00AB11A7"/>
    <w:rsid w:val="00AB30A8"/>
    <w:rsid w:val="00AB4390"/>
    <w:rsid w:val="00AB4AD8"/>
    <w:rsid w:val="00AB5E6E"/>
    <w:rsid w:val="00AB68A6"/>
    <w:rsid w:val="00AB68E9"/>
    <w:rsid w:val="00AB6A0F"/>
    <w:rsid w:val="00AB7840"/>
    <w:rsid w:val="00AB7CC3"/>
    <w:rsid w:val="00AC0556"/>
    <w:rsid w:val="00AC081B"/>
    <w:rsid w:val="00AC1CD1"/>
    <w:rsid w:val="00AC2233"/>
    <w:rsid w:val="00AC26A0"/>
    <w:rsid w:val="00AC2CB4"/>
    <w:rsid w:val="00AC3F5E"/>
    <w:rsid w:val="00AC43B4"/>
    <w:rsid w:val="00AC60C6"/>
    <w:rsid w:val="00AD0C4B"/>
    <w:rsid w:val="00AD1F7B"/>
    <w:rsid w:val="00AD3234"/>
    <w:rsid w:val="00AD323E"/>
    <w:rsid w:val="00AD4063"/>
    <w:rsid w:val="00AD4D81"/>
    <w:rsid w:val="00AD51AF"/>
    <w:rsid w:val="00AD613B"/>
    <w:rsid w:val="00AD6839"/>
    <w:rsid w:val="00AD6AB7"/>
    <w:rsid w:val="00AD7793"/>
    <w:rsid w:val="00AE04B8"/>
    <w:rsid w:val="00AE2B96"/>
    <w:rsid w:val="00AE3EE8"/>
    <w:rsid w:val="00AE5D6F"/>
    <w:rsid w:val="00AF0E2C"/>
    <w:rsid w:val="00AF14A9"/>
    <w:rsid w:val="00AF14FF"/>
    <w:rsid w:val="00AF16F0"/>
    <w:rsid w:val="00AF2957"/>
    <w:rsid w:val="00AF3D5C"/>
    <w:rsid w:val="00AF4EE4"/>
    <w:rsid w:val="00AF58EB"/>
    <w:rsid w:val="00B00BA7"/>
    <w:rsid w:val="00B03010"/>
    <w:rsid w:val="00B03495"/>
    <w:rsid w:val="00B0434F"/>
    <w:rsid w:val="00B04602"/>
    <w:rsid w:val="00B0497E"/>
    <w:rsid w:val="00B04F5E"/>
    <w:rsid w:val="00B05171"/>
    <w:rsid w:val="00B0536F"/>
    <w:rsid w:val="00B05512"/>
    <w:rsid w:val="00B05D60"/>
    <w:rsid w:val="00B07164"/>
    <w:rsid w:val="00B07527"/>
    <w:rsid w:val="00B1012E"/>
    <w:rsid w:val="00B101BB"/>
    <w:rsid w:val="00B10353"/>
    <w:rsid w:val="00B107AB"/>
    <w:rsid w:val="00B11EEB"/>
    <w:rsid w:val="00B1289B"/>
    <w:rsid w:val="00B14418"/>
    <w:rsid w:val="00B154D4"/>
    <w:rsid w:val="00B158CE"/>
    <w:rsid w:val="00B15E79"/>
    <w:rsid w:val="00B160BE"/>
    <w:rsid w:val="00B160C2"/>
    <w:rsid w:val="00B160F8"/>
    <w:rsid w:val="00B16B45"/>
    <w:rsid w:val="00B17596"/>
    <w:rsid w:val="00B17813"/>
    <w:rsid w:val="00B17DB1"/>
    <w:rsid w:val="00B17F54"/>
    <w:rsid w:val="00B21B09"/>
    <w:rsid w:val="00B21E1C"/>
    <w:rsid w:val="00B22B85"/>
    <w:rsid w:val="00B23D41"/>
    <w:rsid w:val="00B25126"/>
    <w:rsid w:val="00B25E52"/>
    <w:rsid w:val="00B2679B"/>
    <w:rsid w:val="00B26A8E"/>
    <w:rsid w:val="00B26F0E"/>
    <w:rsid w:val="00B26F11"/>
    <w:rsid w:val="00B3175C"/>
    <w:rsid w:val="00B3192B"/>
    <w:rsid w:val="00B319B7"/>
    <w:rsid w:val="00B31F3C"/>
    <w:rsid w:val="00B32BA2"/>
    <w:rsid w:val="00B32CA1"/>
    <w:rsid w:val="00B32CC5"/>
    <w:rsid w:val="00B3415C"/>
    <w:rsid w:val="00B344DE"/>
    <w:rsid w:val="00B348D3"/>
    <w:rsid w:val="00B360EC"/>
    <w:rsid w:val="00B3714F"/>
    <w:rsid w:val="00B4057D"/>
    <w:rsid w:val="00B41018"/>
    <w:rsid w:val="00B41BAF"/>
    <w:rsid w:val="00B41C95"/>
    <w:rsid w:val="00B4309C"/>
    <w:rsid w:val="00B43363"/>
    <w:rsid w:val="00B45A0F"/>
    <w:rsid w:val="00B4630E"/>
    <w:rsid w:val="00B475BB"/>
    <w:rsid w:val="00B5109D"/>
    <w:rsid w:val="00B52693"/>
    <w:rsid w:val="00B52BB8"/>
    <w:rsid w:val="00B53374"/>
    <w:rsid w:val="00B54447"/>
    <w:rsid w:val="00B54C3C"/>
    <w:rsid w:val="00B555AE"/>
    <w:rsid w:val="00B56572"/>
    <w:rsid w:val="00B56B6F"/>
    <w:rsid w:val="00B579D3"/>
    <w:rsid w:val="00B61CE2"/>
    <w:rsid w:val="00B61D8D"/>
    <w:rsid w:val="00B61D9A"/>
    <w:rsid w:val="00B62485"/>
    <w:rsid w:val="00B6358E"/>
    <w:rsid w:val="00B63AB4"/>
    <w:rsid w:val="00B64AEE"/>
    <w:rsid w:val="00B651DB"/>
    <w:rsid w:val="00B66036"/>
    <w:rsid w:val="00B66169"/>
    <w:rsid w:val="00B70894"/>
    <w:rsid w:val="00B71A03"/>
    <w:rsid w:val="00B7386D"/>
    <w:rsid w:val="00B741F7"/>
    <w:rsid w:val="00B74406"/>
    <w:rsid w:val="00B749D6"/>
    <w:rsid w:val="00B74D96"/>
    <w:rsid w:val="00B74EC4"/>
    <w:rsid w:val="00B76412"/>
    <w:rsid w:val="00B816E0"/>
    <w:rsid w:val="00B8299F"/>
    <w:rsid w:val="00B83743"/>
    <w:rsid w:val="00B8389B"/>
    <w:rsid w:val="00B8457C"/>
    <w:rsid w:val="00B84F91"/>
    <w:rsid w:val="00B852C3"/>
    <w:rsid w:val="00B90E21"/>
    <w:rsid w:val="00B9158B"/>
    <w:rsid w:val="00B91613"/>
    <w:rsid w:val="00B91D1F"/>
    <w:rsid w:val="00B92868"/>
    <w:rsid w:val="00B92E51"/>
    <w:rsid w:val="00B951D0"/>
    <w:rsid w:val="00B95799"/>
    <w:rsid w:val="00B95E0D"/>
    <w:rsid w:val="00B97F07"/>
    <w:rsid w:val="00B97FBA"/>
    <w:rsid w:val="00BA01E3"/>
    <w:rsid w:val="00BA272C"/>
    <w:rsid w:val="00BA283B"/>
    <w:rsid w:val="00BA54B7"/>
    <w:rsid w:val="00BA5E38"/>
    <w:rsid w:val="00BA5F40"/>
    <w:rsid w:val="00BA6A9C"/>
    <w:rsid w:val="00BA7C3F"/>
    <w:rsid w:val="00BB0762"/>
    <w:rsid w:val="00BB0BE3"/>
    <w:rsid w:val="00BB0C34"/>
    <w:rsid w:val="00BB14FE"/>
    <w:rsid w:val="00BB1C8C"/>
    <w:rsid w:val="00BB461F"/>
    <w:rsid w:val="00BB4B96"/>
    <w:rsid w:val="00BB5449"/>
    <w:rsid w:val="00BB5AF8"/>
    <w:rsid w:val="00BB68A3"/>
    <w:rsid w:val="00BC0175"/>
    <w:rsid w:val="00BC03CF"/>
    <w:rsid w:val="00BC0A43"/>
    <w:rsid w:val="00BC0D8C"/>
    <w:rsid w:val="00BC40F2"/>
    <w:rsid w:val="00BC431E"/>
    <w:rsid w:val="00BC6E64"/>
    <w:rsid w:val="00BC73FF"/>
    <w:rsid w:val="00BC7F02"/>
    <w:rsid w:val="00BD03FF"/>
    <w:rsid w:val="00BD1D8D"/>
    <w:rsid w:val="00BD2F13"/>
    <w:rsid w:val="00BD5BE4"/>
    <w:rsid w:val="00BD6311"/>
    <w:rsid w:val="00BD6C2A"/>
    <w:rsid w:val="00BD6E66"/>
    <w:rsid w:val="00BD6E88"/>
    <w:rsid w:val="00BD744E"/>
    <w:rsid w:val="00BD7EE3"/>
    <w:rsid w:val="00BE47F6"/>
    <w:rsid w:val="00BE5912"/>
    <w:rsid w:val="00BE6AA9"/>
    <w:rsid w:val="00BF0CDC"/>
    <w:rsid w:val="00BF2670"/>
    <w:rsid w:val="00BF2B1A"/>
    <w:rsid w:val="00BF318B"/>
    <w:rsid w:val="00BF3A53"/>
    <w:rsid w:val="00BF5ECE"/>
    <w:rsid w:val="00BF6077"/>
    <w:rsid w:val="00BF7138"/>
    <w:rsid w:val="00BF7B49"/>
    <w:rsid w:val="00BF7EF2"/>
    <w:rsid w:val="00C00546"/>
    <w:rsid w:val="00C03F81"/>
    <w:rsid w:val="00C05782"/>
    <w:rsid w:val="00C06222"/>
    <w:rsid w:val="00C069DD"/>
    <w:rsid w:val="00C070FF"/>
    <w:rsid w:val="00C07B22"/>
    <w:rsid w:val="00C07FCF"/>
    <w:rsid w:val="00C10078"/>
    <w:rsid w:val="00C101EF"/>
    <w:rsid w:val="00C12133"/>
    <w:rsid w:val="00C13FB3"/>
    <w:rsid w:val="00C145ED"/>
    <w:rsid w:val="00C14619"/>
    <w:rsid w:val="00C15762"/>
    <w:rsid w:val="00C165DD"/>
    <w:rsid w:val="00C17412"/>
    <w:rsid w:val="00C21140"/>
    <w:rsid w:val="00C2229C"/>
    <w:rsid w:val="00C22DB9"/>
    <w:rsid w:val="00C233E2"/>
    <w:rsid w:val="00C23945"/>
    <w:rsid w:val="00C239AC"/>
    <w:rsid w:val="00C25F78"/>
    <w:rsid w:val="00C30CC3"/>
    <w:rsid w:val="00C3135B"/>
    <w:rsid w:val="00C313A3"/>
    <w:rsid w:val="00C31508"/>
    <w:rsid w:val="00C32954"/>
    <w:rsid w:val="00C32C8C"/>
    <w:rsid w:val="00C33CDE"/>
    <w:rsid w:val="00C33F72"/>
    <w:rsid w:val="00C37A0B"/>
    <w:rsid w:val="00C40005"/>
    <w:rsid w:val="00C4064D"/>
    <w:rsid w:val="00C410ED"/>
    <w:rsid w:val="00C41CDF"/>
    <w:rsid w:val="00C4207B"/>
    <w:rsid w:val="00C42754"/>
    <w:rsid w:val="00C43135"/>
    <w:rsid w:val="00C43389"/>
    <w:rsid w:val="00C4363D"/>
    <w:rsid w:val="00C43BFB"/>
    <w:rsid w:val="00C44051"/>
    <w:rsid w:val="00C445DF"/>
    <w:rsid w:val="00C44972"/>
    <w:rsid w:val="00C46B65"/>
    <w:rsid w:val="00C505D1"/>
    <w:rsid w:val="00C50E75"/>
    <w:rsid w:val="00C517C8"/>
    <w:rsid w:val="00C52759"/>
    <w:rsid w:val="00C53278"/>
    <w:rsid w:val="00C533F8"/>
    <w:rsid w:val="00C53F64"/>
    <w:rsid w:val="00C55768"/>
    <w:rsid w:val="00C56F1D"/>
    <w:rsid w:val="00C60523"/>
    <w:rsid w:val="00C614DC"/>
    <w:rsid w:val="00C6172D"/>
    <w:rsid w:val="00C64A8E"/>
    <w:rsid w:val="00C65662"/>
    <w:rsid w:val="00C65B35"/>
    <w:rsid w:val="00C65C8A"/>
    <w:rsid w:val="00C65ECD"/>
    <w:rsid w:val="00C65F7F"/>
    <w:rsid w:val="00C660C3"/>
    <w:rsid w:val="00C66B33"/>
    <w:rsid w:val="00C67453"/>
    <w:rsid w:val="00C67C61"/>
    <w:rsid w:val="00C700ED"/>
    <w:rsid w:val="00C72ADE"/>
    <w:rsid w:val="00C73F48"/>
    <w:rsid w:val="00C743D2"/>
    <w:rsid w:val="00C75083"/>
    <w:rsid w:val="00C75436"/>
    <w:rsid w:val="00C75C37"/>
    <w:rsid w:val="00C76BBA"/>
    <w:rsid w:val="00C77373"/>
    <w:rsid w:val="00C8019F"/>
    <w:rsid w:val="00C802BF"/>
    <w:rsid w:val="00C813C9"/>
    <w:rsid w:val="00C83C35"/>
    <w:rsid w:val="00C83E02"/>
    <w:rsid w:val="00C841F1"/>
    <w:rsid w:val="00C849B6"/>
    <w:rsid w:val="00C85831"/>
    <w:rsid w:val="00C865E6"/>
    <w:rsid w:val="00C87645"/>
    <w:rsid w:val="00C90A5B"/>
    <w:rsid w:val="00C90B4F"/>
    <w:rsid w:val="00C9131D"/>
    <w:rsid w:val="00C92575"/>
    <w:rsid w:val="00C9275A"/>
    <w:rsid w:val="00C92E07"/>
    <w:rsid w:val="00C93643"/>
    <w:rsid w:val="00C9420E"/>
    <w:rsid w:val="00C94671"/>
    <w:rsid w:val="00C9570B"/>
    <w:rsid w:val="00C965FD"/>
    <w:rsid w:val="00CA14B2"/>
    <w:rsid w:val="00CA2517"/>
    <w:rsid w:val="00CA2AAE"/>
    <w:rsid w:val="00CA4DE6"/>
    <w:rsid w:val="00CA504E"/>
    <w:rsid w:val="00CA7FE5"/>
    <w:rsid w:val="00CB01ED"/>
    <w:rsid w:val="00CB0DC0"/>
    <w:rsid w:val="00CB2D2A"/>
    <w:rsid w:val="00CB2DA0"/>
    <w:rsid w:val="00CB4E0C"/>
    <w:rsid w:val="00CB4F13"/>
    <w:rsid w:val="00CB5951"/>
    <w:rsid w:val="00CB6378"/>
    <w:rsid w:val="00CB6704"/>
    <w:rsid w:val="00CB7114"/>
    <w:rsid w:val="00CC1062"/>
    <w:rsid w:val="00CC115F"/>
    <w:rsid w:val="00CC3399"/>
    <w:rsid w:val="00CC3C6D"/>
    <w:rsid w:val="00CC3D53"/>
    <w:rsid w:val="00CC4BCB"/>
    <w:rsid w:val="00CC4EF9"/>
    <w:rsid w:val="00CC5635"/>
    <w:rsid w:val="00CC799F"/>
    <w:rsid w:val="00CD2D33"/>
    <w:rsid w:val="00CD3D7E"/>
    <w:rsid w:val="00CD4EB6"/>
    <w:rsid w:val="00CD6A92"/>
    <w:rsid w:val="00CD713B"/>
    <w:rsid w:val="00CD7BFF"/>
    <w:rsid w:val="00CE0A04"/>
    <w:rsid w:val="00CE15F2"/>
    <w:rsid w:val="00CE16DC"/>
    <w:rsid w:val="00CE17EA"/>
    <w:rsid w:val="00CE1C12"/>
    <w:rsid w:val="00CE2B96"/>
    <w:rsid w:val="00CE2F8E"/>
    <w:rsid w:val="00CF07CB"/>
    <w:rsid w:val="00CF31C1"/>
    <w:rsid w:val="00CF3E03"/>
    <w:rsid w:val="00CF4484"/>
    <w:rsid w:val="00CF45BF"/>
    <w:rsid w:val="00CF4671"/>
    <w:rsid w:val="00CF5B29"/>
    <w:rsid w:val="00CF7A7B"/>
    <w:rsid w:val="00D00354"/>
    <w:rsid w:val="00D00F35"/>
    <w:rsid w:val="00D01B2E"/>
    <w:rsid w:val="00D02148"/>
    <w:rsid w:val="00D02CE7"/>
    <w:rsid w:val="00D033AC"/>
    <w:rsid w:val="00D03732"/>
    <w:rsid w:val="00D03E8C"/>
    <w:rsid w:val="00D0786D"/>
    <w:rsid w:val="00D07F92"/>
    <w:rsid w:val="00D11BAB"/>
    <w:rsid w:val="00D12721"/>
    <w:rsid w:val="00D14C2B"/>
    <w:rsid w:val="00D16D5B"/>
    <w:rsid w:val="00D20776"/>
    <w:rsid w:val="00D21F0A"/>
    <w:rsid w:val="00D22774"/>
    <w:rsid w:val="00D22AE0"/>
    <w:rsid w:val="00D2461E"/>
    <w:rsid w:val="00D24A0B"/>
    <w:rsid w:val="00D2799C"/>
    <w:rsid w:val="00D279C4"/>
    <w:rsid w:val="00D305DE"/>
    <w:rsid w:val="00D31A0B"/>
    <w:rsid w:val="00D35236"/>
    <w:rsid w:val="00D4062B"/>
    <w:rsid w:val="00D41658"/>
    <w:rsid w:val="00D43B74"/>
    <w:rsid w:val="00D43BCB"/>
    <w:rsid w:val="00D43E41"/>
    <w:rsid w:val="00D4509F"/>
    <w:rsid w:val="00D45D8A"/>
    <w:rsid w:val="00D4624D"/>
    <w:rsid w:val="00D47CF1"/>
    <w:rsid w:val="00D504E1"/>
    <w:rsid w:val="00D50A7E"/>
    <w:rsid w:val="00D51F46"/>
    <w:rsid w:val="00D53AD1"/>
    <w:rsid w:val="00D53B45"/>
    <w:rsid w:val="00D54468"/>
    <w:rsid w:val="00D56D2D"/>
    <w:rsid w:val="00D57423"/>
    <w:rsid w:val="00D57636"/>
    <w:rsid w:val="00D60E1A"/>
    <w:rsid w:val="00D625BA"/>
    <w:rsid w:val="00D62A14"/>
    <w:rsid w:val="00D62ABE"/>
    <w:rsid w:val="00D63D3A"/>
    <w:rsid w:val="00D64236"/>
    <w:rsid w:val="00D64AF2"/>
    <w:rsid w:val="00D652A8"/>
    <w:rsid w:val="00D666D7"/>
    <w:rsid w:val="00D67710"/>
    <w:rsid w:val="00D67871"/>
    <w:rsid w:val="00D70FB3"/>
    <w:rsid w:val="00D72374"/>
    <w:rsid w:val="00D731E3"/>
    <w:rsid w:val="00D734C2"/>
    <w:rsid w:val="00D749D8"/>
    <w:rsid w:val="00D7521C"/>
    <w:rsid w:val="00D758F5"/>
    <w:rsid w:val="00D75C36"/>
    <w:rsid w:val="00D77321"/>
    <w:rsid w:val="00D8372F"/>
    <w:rsid w:val="00D83939"/>
    <w:rsid w:val="00D8413C"/>
    <w:rsid w:val="00D844B5"/>
    <w:rsid w:val="00D84B56"/>
    <w:rsid w:val="00D85015"/>
    <w:rsid w:val="00D8559A"/>
    <w:rsid w:val="00D86047"/>
    <w:rsid w:val="00D866DD"/>
    <w:rsid w:val="00D8790D"/>
    <w:rsid w:val="00D87BB8"/>
    <w:rsid w:val="00D9090F"/>
    <w:rsid w:val="00D9144E"/>
    <w:rsid w:val="00D917BB"/>
    <w:rsid w:val="00D925E8"/>
    <w:rsid w:val="00D9374E"/>
    <w:rsid w:val="00D945EC"/>
    <w:rsid w:val="00D94DB7"/>
    <w:rsid w:val="00D95669"/>
    <w:rsid w:val="00D95D0E"/>
    <w:rsid w:val="00D968AE"/>
    <w:rsid w:val="00D96F21"/>
    <w:rsid w:val="00D97D88"/>
    <w:rsid w:val="00DA1FC8"/>
    <w:rsid w:val="00DA220F"/>
    <w:rsid w:val="00DA27FB"/>
    <w:rsid w:val="00DA2B4B"/>
    <w:rsid w:val="00DA2BBF"/>
    <w:rsid w:val="00DA2E75"/>
    <w:rsid w:val="00DA37FB"/>
    <w:rsid w:val="00DA4171"/>
    <w:rsid w:val="00DA49D6"/>
    <w:rsid w:val="00DA4D62"/>
    <w:rsid w:val="00DA631A"/>
    <w:rsid w:val="00DA676B"/>
    <w:rsid w:val="00DA6811"/>
    <w:rsid w:val="00DA6DDB"/>
    <w:rsid w:val="00DA7E2E"/>
    <w:rsid w:val="00DB145F"/>
    <w:rsid w:val="00DB2166"/>
    <w:rsid w:val="00DB296A"/>
    <w:rsid w:val="00DB2DD1"/>
    <w:rsid w:val="00DB4DA1"/>
    <w:rsid w:val="00DB56B6"/>
    <w:rsid w:val="00DB6ED6"/>
    <w:rsid w:val="00DB7FFC"/>
    <w:rsid w:val="00DC037D"/>
    <w:rsid w:val="00DC16B1"/>
    <w:rsid w:val="00DC2232"/>
    <w:rsid w:val="00DC2523"/>
    <w:rsid w:val="00DC287F"/>
    <w:rsid w:val="00DC2BF7"/>
    <w:rsid w:val="00DC3ED4"/>
    <w:rsid w:val="00DC4656"/>
    <w:rsid w:val="00DC5518"/>
    <w:rsid w:val="00DC5EA8"/>
    <w:rsid w:val="00DC6E60"/>
    <w:rsid w:val="00DC6E76"/>
    <w:rsid w:val="00DC78A4"/>
    <w:rsid w:val="00DC7D22"/>
    <w:rsid w:val="00DD07E6"/>
    <w:rsid w:val="00DD0817"/>
    <w:rsid w:val="00DD09C1"/>
    <w:rsid w:val="00DD1608"/>
    <w:rsid w:val="00DD1F4D"/>
    <w:rsid w:val="00DD223C"/>
    <w:rsid w:val="00DD366C"/>
    <w:rsid w:val="00DD4560"/>
    <w:rsid w:val="00DD510C"/>
    <w:rsid w:val="00DD548D"/>
    <w:rsid w:val="00DD7FD1"/>
    <w:rsid w:val="00DE13EB"/>
    <w:rsid w:val="00DE30C1"/>
    <w:rsid w:val="00DE3650"/>
    <w:rsid w:val="00DE3A81"/>
    <w:rsid w:val="00DE3DF3"/>
    <w:rsid w:val="00DE48E7"/>
    <w:rsid w:val="00DE512A"/>
    <w:rsid w:val="00DE69D3"/>
    <w:rsid w:val="00DE6C7A"/>
    <w:rsid w:val="00DE7F48"/>
    <w:rsid w:val="00DF0567"/>
    <w:rsid w:val="00DF0D8C"/>
    <w:rsid w:val="00DF18FF"/>
    <w:rsid w:val="00DF35EC"/>
    <w:rsid w:val="00DF4140"/>
    <w:rsid w:val="00DF4CDA"/>
    <w:rsid w:val="00DF4D04"/>
    <w:rsid w:val="00DF713B"/>
    <w:rsid w:val="00DF7C42"/>
    <w:rsid w:val="00E038B3"/>
    <w:rsid w:val="00E04DA5"/>
    <w:rsid w:val="00E050BC"/>
    <w:rsid w:val="00E05BAB"/>
    <w:rsid w:val="00E061D9"/>
    <w:rsid w:val="00E06B4E"/>
    <w:rsid w:val="00E07358"/>
    <w:rsid w:val="00E12030"/>
    <w:rsid w:val="00E125EC"/>
    <w:rsid w:val="00E12F06"/>
    <w:rsid w:val="00E13373"/>
    <w:rsid w:val="00E13E61"/>
    <w:rsid w:val="00E14391"/>
    <w:rsid w:val="00E1454C"/>
    <w:rsid w:val="00E146CA"/>
    <w:rsid w:val="00E14737"/>
    <w:rsid w:val="00E15DAE"/>
    <w:rsid w:val="00E15EC7"/>
    <w:rsid w:val="00E15F3C"/>
    <w:rsid w:val="00E1726C"/>
    <w:rsid w:val="00E17D9A"/>
    <w:rsid w:val="00E20F26"/>
    <w:rsid w:val="00E21512"/>
    <w:rsid w:val="00E21979"/>
    <w:rsid w:val="00E23E54"/>
    <w:rsid w:val="00E24211"/>
    <w:rsid w:val="00E2453C"/>
    <w:rsid w:val="00E24C92"/>
    <w:rsid w:val="00E24E89"/>
    <w:rsid w:val="00E26B85"/>
    <w:rsid w:val="00E27965"/>
    <w:rsid w:val="00E27A20"/>
    <w:rsid w:val="00E305E5"/>
    <w:rsid w:val="00E3073F"/>
    <w:rsid w:val="00E30AAC"/>
    <w:rsid w:val="00E31025"/>
    <w:rsid w:val="00E315C4"/>
    <w:rsid w:val="00E31D48"/>
    <w:rsid w:val="00E332A1"/>
    <w:rsid w:val="00E33339"/>
    <w:rsid w:val="00E33776"/>
    <w:rsid w:val="00E344D8"/>
    <w:rsid w:val="00E349BE"/>
    <w:rsid w:val="00E358BC"/>
    <w:rsid w:val="00E35D1D"/>
    <w:rsid w:val="00E3625A"/>
    <w:rsid w:val="00E368CF"/>
    <w:rsid w:val="00E37854"/>
    <w:rsid w:val="00E40237"/>
    <w:rsid w:val="00E40A8E"/>
    <w:rsid w:val="00E40DF7"/>
    <w:rsid w:val="00E4217E"/>
    <w:rsid w:val="00E459F8"/>
    <w:rsid w:val="00E462DB"/>
    <w:rsid w:val="00E467A7"/>
    <w:rsid w:val="00E4683C"/>
    <w:rsid w:val="00E4683D"/>
    <w:rsid w:val="00E47F36"/>
    <w:rsid w:val="00E503C9"/>
    <w:rsid w:val="00E50C7C"/>
    <w:rsid w:val="00E538C0"/>
    <w:rsid w:val="00E5396D"/>
    <w:rsid w:val="00E55A9E"/>
    <w:rsid w:val="00E57EC8"/>
    <w:rsid w:val="00E659FB"/>
    <w:rsid w:val="00E66304"/>
    <w:rsid w:val="00E67ADA"/>
    <w:rsid w:val="00E67C68"/>
    <w:rsid w:val="00E67D0D"/>
    <w:rsid w:val="00E70895"/>
    <w:rsid w:val="00E711A8"/>
    <w:rsid w:val="00E716C0"/>
    <w:rsid w:val="00E71B85"/>
    <w:rsid w:val="00E71BF0"/>
    <w:rsid w:val="00E725C5"/>
    <w:rsid w:val="00E72F2D"/>
    <w:rsid w:val="00E75C2A"/>
    <w:rsid w:val="00E81C38"/>
    <w:rsid w:val="00E81C7E"/>
    <w:rsid w:val="00E820E8"/>
    <w:rsid w:val="00E86B16"/>
    <w:rsid w:val="00E86FAB"/>
    <w:rsid w:val="00E87354"/>
    <w:rsid w:val="00E878F5"/>
    <w:rsid w:val="00E87F89"/>
    <w:rsid w:val="00E90DD9"/>
    <w:rsid w:val="00E91635"/>
    <w:rsid w:val="00E92249"/>
    <w:rsid w:val="00E9228F"/>
    <w:rsid w:val="00E93437"/>
    <w:rsid w:val="00E93CE0"/>
    <w:rsid w:val="00E94311"/>
    <w:rsid w:val="00E94637"/>
    <w:rsid w:val="00E94BBB"/>
    <w:rsid w:val="00E95A3C"/>
    <w:rsid w:val="00E95D44"/>
    <w:rsid w:val="00E9753B"/>
    <w:rsid w:val="00EA68D6"/>
    <w:rsid w:val="00EB0244"/>
    <w:rsid w:val="00EB33FF"/>
    <w:rsid w:val="00EB3536"/>
    <w:rsid w:val="00EB3716"/>
    <w:rsid w:val="00EB58B7"/>
    <w:rsid w:val="00EB5F3B"/>
    <w:rsid w:val="00EB651A"/>
    <w:rsid w:val="00EB77DC"/>
    <w:rsid w:val="00EC0E12"/>
    <w:rsid w:val="00EC1A49"/>
    <w:rsid w:val="00EC2099"/>
    <w:rsid w:val="00EC27C7"/>
    <w:rsid w:val="00EC2E9F"/>
    <w:rsid w:val="00EC3FA0"/>
    <w:rsid w:val="00EC404D"/>
    <w:rsid w:val="00EC49BA"/>
    <w:rsid w:val="00EC4BE3"/>
    <w:rsid w:val="00EC54AF"/>
    <w:rsid w:val="00EC5A89"/>
    <w:rsid w:val="00EC5B64"/>
    <w:rsid w:val="00EC5F48"/>
    <w:rsid w:val="00EC723C"/>
    <w:rsid w:val="00EC7AAC"/>
    <w:rsid w:val="00EC7DE7"/>
    <w:rsid w:val="00ED034B"/>
    <w:rsid w:val="00ED046F"/>
    <w:rsid w:val="00ED0E66"/>
    <w:rsid w:val="00ED21F3"/>
    <w:rsid w:val="00ED2761"/>
    <w:rsid w:val="00ED394F"/>
    <w:rsid w:val="00ED407B"/>
    <w:rsid w:val="00ED537C"/>
    <w:rsid w:val="00ED5AA2"/>
    <w:rsid w:val="00ED5ED0"/>
    <w:rsid w:val="00ED63AC"/>
    <w:rsid w:val="00EE0437"/>
    <w:rsid w:val="00EE1410"/>
    <w:rsid w:val="00EE328C"/>
    <w:rsid w:val="00EE33E4"/>
    <w:rsid w:val="00EE6420"/>
    <w:rsid w:val="00EE75C9"/>
    <w:rsid w:val="00EE7942"/>
    <w:rsid w:val="00EF0F2D"/>
    <w:rsid w:val="00EF1275"/>
    <w:rsid w:val="00EF220E"/>
    <w:rsid w:val="00EF36C1"/>
    <w:rsid w:val="00EF43D5"/>
    <w:rsid w:val="00EF4517"/>
    <w:rsid w:val="00EF53D7"/>
    <w:rsid w:val="00EF54FA"/>
    <w:rsid w:val="00EF57C8"/>
    <w:rsid w:val="00EF5812"/>
    <w:rsid w:val="00EF60B2"/>
    <w:rsid w:val="00EF6431"/>
    <w:rsid w:val="00EF7994"/>
    <w:rsid w:val="00F002DC"/>
    <w:rsid w:val="00F02031"/>
    <w:rsid w:val="00F0290B"/>
    <w:rsid w:val="00F031F5"/>
    <w:rsid w:val="00F03BDE"/>
    <w:rsid w:val="00F04597"/>
    <w:rsid w:val="00F05707"/>
    <w:rsid w:val="00F05C7D"/>
    <w:rsid w:val="00F05E63"/>
    <w:rsid w:val="00F06982"/>
    <w:rsid w:val="00F06BB3"/>
    <w:rsid w:val="00F06FE4"/>
    <w:rsid w:val="00F10094"/>
    <w:rsid w:val="00F10AFF"/>
    <w:rsid w:val="00F10BEF"/>
    <w:rsid w:val="00F11D6F"/>
    <w:rsid w:val="00F13722"/>
    <w:rsid w:val="00F140BC"/>
    <w:rsid w:val="00F14E65"/>
    <w:rsid w:val="00F1542A"/>
    <w:rsid w:val="00F163C8"/>
    <w:rsid w:val="00F1682D"/>
    <w:rsid w:val="00F16EF9"/>
    <w:rsid w:val="00F228D9"/>
    <w:rsid w:val="00F23D01"/>
    <w:rsid w:val="00F2484E"/>
    <w:rsid w:val="00F24B3B"/>
    <w:rsid w:val="00F24C12"/>
    <w:rsid w:val="00F24D1E"/>
    <w:rsid w:val="00F251F2"/>
    <w:rsid w:val="00F25755"/>
    <w:rsid w:val="00F25E3C"/>
    <w:rsid w:val="00F27AF5"/>
    <w:rsid w:val="00F307B1"/>
    <w:rsid w:val="00F31AB3"/>
    <w:rsid w:val="00F33F9D"/>
    <w:rsid w:val="00F34220"/>
    <w:rsid w:val="00F350CC"/>
    <w:rsid w:val="00F40BBE"/>
    <w:rsid w:val="00F420E9"/>
    <w:rsid w:val="00F42B90"/>
    <w:rsid w:val="00F447D0"/>
    <w:rsid w:val="00F44EC9"/>
    <w:rsid w:val="00F45431"/>
    <w:rsid w:val="00F4575F"/>
    <w:rsid w:val="00F462DE"/>
    <w:rsid w:val="00F46A7F"/>
    <w:rsid w:val="00F46D02"/>
    <w:rsid w:val="00F47234"/>
    <w:rsid w:val="00F506CF"/>
    <w:rsid w:val="00F507BD"/>
    <w:rsid w:val="00F5099B"/>
    <w:rsid w:val="00F51978"/>
    <w:rsid w:val="00F54C68"/>
    <w:rsid w:val="00F55421"/>
    <w:rsid w:val="00F558CF"/>
    <w:rsid w:val="00F55AD4"/>
    <w:rsid w:val="00F55C7E"/>
    <w:rsid w:val="00F56987"/>
    <w:rsid w:val="00F5770D"/>
    <w:rsid w:val="00F60D1D"/>
    <w:rsid w:val="00F61414"/>
    <w:rsid w:val="00F64605"/>
    <w:rsid w:val="00F65255"/>
    <w:rsid w:val="00F676B3"/>
    <w:rsid w:val="00F67755"/>
    <w:rsid w:val="00F67A01"/>
    <w:rsid w:val="00F716E5"/>
    <w:rsid w:val="00F72A84"/>
    <w:rsid w:val="00F72BA1"/>
    <w:rsid w:val="00F72C0A"/>
    <w:rsid w:val="00F72E84"/>
    <w:rsid w:val="00F72F94"/>
    <w:rsid w:val="00F74532"/>
    <w:rsid w:val="00F75F07"/>
    <w:rsid w:val="00F75F4D"/>
    <w:rsid w:val="00F76DDE"/>
    <w:rsid w:val="00F8164C"/>
    <w:rsid w:val="00F82536"/>
    <w:rsid w:val="00F839BD"/>
    <w:rsid w:val="00F84DBE"/>
    <w:rsid w:val="00F85582"/>
    <w:rsid w:val="00F868EC"/>
    <w:rsid w:val="00F872CA"/>
    <w:rsid w:val="00F90F73"/>
    <w:rsid w:val="00F91382"/>
    <w:rsid w:val="00F91DCA"/>
    <w:rsid w:val="00F9276C"/>
    <w:rsid w:val="00F92AC5"/>
    <w:rsid w:val="00F9334C"/>
    <w:rsid w:val="00F93813"/>
    <w:rsid w:val="00F942A6"/>
    <w:rsid w:val="00F950CC"/>
    <w:rsid w:val="00F958B8"/>
    <w:rsid w:val="00F95985"/>
    <w:rsid w:val="00F960A9"/>
    <w:rsid w:val="00F96445"/>
    <w:rsid w:val="00F966B4"/>
    <w:rsid w:val="00F977C7"/>
    <w:rsid w:val="00FA0442"/>
    <w:rsid w:val="00FA0954"/>
    <w:rsid w:val="00FA1859"/>
    <w:rsid w:val="00FA21F4"/>
    <w:rsid w:val="00FA3704"/>
    <w:rsid w:val="00FA4699"/>
    <w:rsid w:val="00FA516F"/>
    <w:rsid w:val="00FA57F8"/>
    <w:rsid w:val="00FA60B7"/>
    <w:rsid w:val="00FA757D"/>
    <w:rsid w:val="00FB07EA"/>
    <w:rsid w:val="00FB454F"/>
    <w:rsid w:val="00FB4810"/>
    <w:rsid w:val="00FB4DA5"/>
    <w:rsid w:val="00FB5320"/>
    <w:rsid w:val="00FB72E7"/>
    <w:rsid w:val="00FC05A4"/>
    <w:rsid w:val="00FC192E"/>
    <w:rsid w:val="00FC1BAA"/>
    <w:rsid w:val="00FC23FD"/>
    <w:rsid w:val="00FC2635"/>
    <w:rsid w:val="00FC295B"/>
    <w:rsid w:val="00FC2CB2"/>
    <w:rsid w:val="00FC3076"/>
    <w:rsid w:val="00FC31B1"/>
    <w:rsid w:val="00FC3EB3"/>
    <w:rsid w:val="00FC4F45"/>
    <w:rsid w:val="00FC76DB"/>
    <w:rsid w:val="00FD05C4"/>
    <w:rsid w:val="00FD2B09"/>
    <w:rsid w:val="00FD382D"/>
    <w:rsid w:val="00FD4E80"/>
    <w:rsid w:val="00FD5CD4"/>
    <w:rsid w:val="00FD6F6F"/>
    <w:rsid w:val="00FD73C8"/>
    <w:rsid w:val="00FD7880"/>
    <w:rsid w:val="00FD7B92"/>
    <w:rsid w:val="00FD7FC5"/>
    <w:rsid w:val="00FE0F67"/>
    <w:rsid w:val="00FE4B3A"/>
    <w:rsid w:val="00FE5743"/>
    <w:rsid w:val="00FE5850"/>
    <w:rsid w:val="00FE5BB8"/>
    <w:rsid w:val="00FF0609"/>
    <w:rsid w:val="00FF0D96"/>
    <w:rsid w:val="00FF1A54"/>
    <w:rsid w:val="00FF51E3"/>
    <w:rsid w:val="00FF53B9"/>
    <w:rsid w:val="00FF6B3B"/>
    <w:rsid w:val="00FF6E1E"/>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981189B6-0218-4D92-8FCA-1DF7E1B7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qFormat/>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46161D"/>
    <w:pPr>
      <w:spacing w:before="100" w:beforeAutospacing="1" w:after="100" w:afterAutospacing="1" w:line="264" w:lineRule="auto"/>
    </w:pPr>
    <w:rPr>
      <w:rFonts w:asciiTheme="minorHAnsi" w:eastAsiaTheme="minorEastAsia" w:hAnsiTheme="minorHAnsi" w:cstheme="minorBidi"/>
      <w:sz w:val="20"/>
      <w:szCs w:val="20"/>
    </w:rPr>
  </w:style>
  <w:style w:type="paragraph" w:customStyle="1" w:styleId="Nombre">
    <w:name w:val="Nombre"/>
    <w:basedOn w:val="Normal"/>
    <w:link w:val="NombreCar"/>
    <w:qFormat/>
    <w:rsid w:val="00DE3650"/>
    <w:pPr>
      <w:spacing w:after="0" w:line="360" w:lineRule="auto"/>
      <w:jc w:val="both"/>
    </w:pPr>
    <w:rPr>
      <w:rFonts w:ascii="Lato" w:eastAsia="Times New Roman" w:hAnsi="Lato"/>
      <w:b/>
      <w:bCs/>
      <w:sz w:val="20"/>
      <w:szCs w:val="20"/>
      <w:lang w:eastAsia="es-MX"/>
    </w:rPr>
  </w:style>
  <w:style w:type="character" w:customStyle="1" w:styleId="NombreCar">
    <w:name w:val="Nombre Car"/>
    <w:basedOn w:val="Fuentedeprrafopredeter"/>
    <w:link w:val="Nombre"/>
    <w:rsid w:val="00DE3650"/>
    <w:rPr>
      <w:rFonts w:ascii="Lato" w:eastAsia="Times New Roman" w:hAnsi="Lato" w:cs="Times New Roman"/>
      <w:b/>
      <w:bCs/>
      <w:sz w:val="20"/>
      <w:szCs w:val="20"/>
      <w:lang w:eastAsia="es-MX"/>
    </w:rPr>
  </w:style>
  <w:style w:type="paragraph" w:customStyle="1" w:styleId="Adscripcin">
    <w:name w:val="Adscripción"/>
    <w:basedOn w:val="Normal"/>
    <w:link w:val="AdscripcinCar"/>
    <w:qFormat/>
    <w:rsid w:val="00DE3650"/>
    <w:pPr>
      <w:spacing w:after="0" w:line="360" w:lineRule="auto"/>
      <w:jc w:val="both"/>
    </w:pPr>
    <w:rPr>
      <w:rFonts w:ascii="Lato" w:eastAsia="Times New Roman" w:hAnsi="Lato"/>
      <w:sz w:val="20"/>
      <w:szCs w:val="20"/>
      <w:lang w:eastAsia="es-MX"/>
    </w:rPr>
  </w:style>
  <w:style w:type="character" w:customStyle="1" w:styleId="AdscripcinCar">
    <w:name w:val="Adscripción Car"/>
    <w:basedOn w:val="Fuentedeprrafopredeter"/>
    <w:link w:val="Adscripcin"/>
    <w:rsid w:val="00DE3650"/>
    <w:rPr>
      <w:rFonts w:ascii="Lato" w:eastAsia="Times New Roman" w:hAnsi="Lato" w:cs="Times New Roman"/>
      <w:sz w:val="20"/>
      <w:szCs w:val="20"/>
      <w:lang w:eastAsia="es-MX"/>
    </w:rPr>
  </w:style>
  <w:style w:type="paragraph" w:customStyle="1" w:styleId="Observaciones">
    <w:name w:val="Observaciones"/>
    <w:basedOn w:val="Normal"/>
    <w:link w:val="ObservacionesCar"/>
    <w:qFormat/>
    <w:rsid w:val="00DE3650"/>
    <w:pPr>
      <w:spacing w:after="0" w:line="360" w:lineRule="auto"/>
      <w:jc w:val="both"/>
    </w:pPr>
    <w:rPr>
      <w:rFonts w:ascii="Lato" w:eastAsia="Times New Roman" w:hAnsi="Lato"/>
      <w:color w:val="FF0000"/>
      <w:sz w:val="20"/>
      <w:szCs w:val="20"/>
      <w:lang w:eastAsia="es-MX"/>
    </w:rPr>
  </w:style>
  <w:style w:type="character" w:customStyle="1" w:styleId="ObservacionesCar">
    <w:name w:val="Observaciones Car"/>
    <w:basedOn w:val="Fuentedeprrafopredeter"/>
    <w:link w:val="Observaciones"/>
    <w:rsid w:val="00DE3650"/>
    <w:rPr>
      <w:rFonts w:ascii="Lato" w:eastAsia="Times New Roman" w:hAnsi="Lato" w:cs="Times New Roman"/>
      <w:color w:val="FF0000"/>
      <w:sz w:val="20"/>
      <w:szCs w:val="20"/>
      <w:lang w:eastAsia="es-MX"/>
    </w:rPr>
  </w:style>
  <w:style w:type="paragraph" w:customStyle="1" w:styleId="Acuerdo3">
    <w:name w:val="Acuerdo 3"/>
    <w:link w:val="Acuerdo3Car"/>
    <w:qFormat/>
    <w:rsid w:val="00A6444D"/>
    <w:pPr>
      <w:spacing w:before="120" w:after="120" w:line="240" w:lineRule="auto"/>
      <w:ind w:left="907" w:hanging="198"/>
      <w:jc w:val="both"/>
    </w:pPr>
    <w:rPr>
      <w:rFonts w:ascii="Lato" w:eastAsia="Times New Roman" w:hAnsi="Lato" w:cs="Calibri"/>
      <w:i/>
      <w:iCs/>
      <w:sz w:val="16"/>
      <w:szCs w:val="16"/>
      <w:lang w:eastAsia="es-MX"/>
    </w:rPr>
  </w:style>
  <w:style w:type="character" w:customStyle="1" w:styleId="Acuerdo3Car">
    <w:name w:val="Acuerdo 3 Car"/>
    <w:basedOn w:val="Fuentedeprrafopredeter"/>
    <w:link w:val="Acuerdo3"/>
    <w:rsid w:val="00A6444D"/>
    <w:rPr>
      <w:rFonts w:ascii="Lato" w:eastAsia="Times New Roman" w:hAnsi="Lato" w:cs="Calibri"/>
      <w:i/>
      <w:iCs/>
      <w:sz w:val="16"/>
      <w:szCs w:val="16"/>
      <w:lang w:eastAsia="es-MX"/>
    </w:rPr>
  </w:style>
  <w:style w:type="paragraph" w:customStyle="1" w:styleId="Acuerdo25">
    <w:name w:val="Acuerdo 25"/>
    <w:basedOn w:val="Normal"/>
    <w:link w:val="Acuerdo25Car"/>
    <w:qFormat/>
    <w:rsid w:val="00A6444D"/>
    <w:pPr>
      <w:tabs>
        <w:tab w:val="left" w:pos="709"/>
      </w:tabs>
      <w:spacing w:before="120" w:after="120" w:line="240" w:lineRule="auto"/>
      <w:jc w:val="both"/>
    </w:pPr>
    <w:rPr>
      <w:rFonts w:ascii="Lato" w:eastAsiaTheme="minorHAnsi" w:hAnsi="Lato" w:cstheme="minorBidi"/>
      <w:i/>
      <w:sz w:val="16"/>
    </w:rPr>
  </w:style>
  <w:style w:type="character" w:customStyle="1" w:styleId="Acuerdo25Car">
    <w:name w:val="Acuerdo 25 Car"/>
    <w:basedOn w:val="Fuentedeprrafopredeter"/>
    <w:link w:val="Acuerdo25"/>
    <w:rsid w:val="00A6444D"/>
    <w:rPr>
      <w:rFonts w:ascii="Lato" w:hAnsi="Lato"/>
      <w:i/>
      <w:sz w:val="16"/>
    </w:rPr>
  </w:style>
  <w:style w:type="paragraph" w:customStyle="1" w:styleId="Acuedo1">
    <w:name w:val="Acuedo 1"/>
    <w:basedOn w:val="Normal"/>
    <w:link w:val="Acuedo1Car"/>
    <w:qFormat/>
    <w:rsid w:val="00A6444D"/>
    <w:pPr>
      <w:spacing w:after="120" w:line="240" w:lineRule="auto"/>
      <w:jc w:val="both"/>
    </w:pPr>
    <w:rPr>
      <w:rFonts w:ascii="Lato" w:eastAsiaTheme="minorHAnsi" w:hAnsi="Lato" w:cstheme="minorBidi"/>
      <w:b/>
      <w:i/>
      <w:sz w:val="16"/>
    </w:rPr>
  </w:style>
  <w:style w:type="character" w:customStyle="1" w:styleId="Acuedo1Car">
    <w:name w:val="Acuedo 1 Car"/>
    <w:basedOn w:val="Fuentedeprrafopredeter"/>
    <w:link w:val="Acuedo1"/>
    <w:rsid w:val="00A6444D"/>
    <w:rPr>
      <w:rFonts w:ascii="Lato" w:hAnsi="Lato"/>
      <w:b/>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06366">
      <w:bodyDiv w:val="1"/>
      <w:marLeft w:val="0"/>
      <w:marRight w:val="0"/>
      <w:marTop w:val="0"/>
      <w:marBottom w:val="0"/>
      <w:divBdr>
        <w:top w:val="none" w:sz="0" w:space="0" w:color="auto"/>
        <w:left w:val="none" w:sz="0" w:space="0" w:color="auto"/>
        <w:bottom w:val="none" w:sz="0" w:space="0" w:color="auto"/>
        <w:right w:val="none" w:sz="0" w:space="0" w:color="auto"/>
      </w:divBdr>
    </w:div>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52837731">
      <w:bodyDiv w:val="1"/>
      <w:marLeft w:val="0"/>
      <w:marRight w:val="0"/>
      <w:marTop w:val="0"/>
      <w:marBottom w:val="0"/>
      <w:divBdr>
        <w:top w:val="none" w:sz="0" w:space="0" w:color="auto"/>
        <w:left w:val="none" w:sz="0" w:space="0" w:color="auto"/>
        <w:bottom w:val="none" w:sz="0" w:space="0" w:color="auto"/>
        <w:right w:val="none" w:sz="0" w:space="0" w:color="auto"/>
      </w:divBdr>
      <w:divsChild>
        <w:div w:id="839464293">
          <w:marLeft w:val="0"/>
          <w:marRight w:val="0"/>
          <w:marTop w:val="0"/>
          <w:marBottom w:val="200"/>
          <w:divBdr>
            <w:top w:val="none" w:sz="0" w:space="0" w:color="auto"/>
            <w:left w:val="none" w:sz="0" w:space="0" w:color="auto"/>
            <w:bottom w:val="none" w:sz="0" w:space="0" w:color="auto"/>
            <w:right w:val="none" w:sz="0" w:space="0" w:color="auto"/>
          </w:divBdr>
        </w:div>
      </w:divsChild>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09177565">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077746397">
      <w:bodyDiv w:val="1"/>
      <w:marLeft w:val="0"/>
      <w:marRight w:val="0"/>
      <w:marTop w:val="0"/>
      <w:marBottom w:val="0"/>
      <w:divBdr>
        <w:top w:val="none" w:sz="0" w:space="0" w:color="auto"/>
        <w:left w:val="none" w:sz="0" w:space="0" w:color="auto"/>
        <w:bottom w:val="none" w:sz="0" w:space="0" w:color="auto"/>
        <w:right w:val="none" w:sz="0" w:space="0" w:color="auto"/>
      </w:divBdr>
    </w:div>
    <w:div w:id="1079785673">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5141020">
      <w:bodyDiv w:val="1"/>
      <w:marLeft w:val="0"/>
      <w:marRight w:val="0"/>
      <w:marTop w:val="0"/>
      <w:marBottom w:val="0"/>
      <w:divBdr>
        <w:top w:val="none" w:sz="0" w:space="0" w:color="auto"/>
        <w:left w:val="none" w:sz="0" w:space="0" w:color="auto"/>
        <w:bottom w:val="none" w:sz="0" w:space="0" w:color="auto"/>
        <w:right w:val="none" w:sz="0" w:space="0" w:color="auto"/>
      </w:divBdr>
      <w:divsChild>
        <w:div w:id="1332443917">
          <w:marLeft w:val="0"/>
          <w:marRight w:val="0"/>
          <w:marTop w:val="0"/>
          <w:marBottom w:val="200"/>
          <w:divBdr>
            <w:top w:val="none" w:sz="0" w:space="0" w:color="auto"/>
            <w:left w:val="none" w:sz="0" w:space="0" w:color="auto"/>
            <w:bottom w:val="none" w:sz="0" w:space="0" w:color="auto"/>
            <w:right w:val="none" w:sz="0" w:space="0" w:color="auto"/>
          </w:divBdr>
        </w:div>
      </w:divsChild>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1127</TotalTime>
  <Pages>59</Pages>
  <Words>18938</Words>
  <Characters>104161</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15</cp:revision>
  <cp:lastPrinted>2025-08-11T18:41:00Z</cp:lastPrinted>
  <dcterms:created xsi:type="dcterms:W3CDTF">2025-07-02T16:52:00Z</dcterms:created>
  <dcterms:modified xsi:type="dcterms:W3CDTF">2025-08-11T18:42:00Z</dcterms:modified>
</cp:coreProperties>
</file>