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C446A" w14:textId="61DEF5F9" w:rsidR="00170F58" w:rsidRPr="00DB65BD" w:rsidRDefault="00BA0D17" w:rsidP="00D305DE">
      <w:pPr>
        <w:spacing w:line="480" w:lineRule="auto"/>
        <w:jc w:val="both"/>
        <w:rPr>
          <w:rFonts w:ascii="Lato" w:hAnsi="Lato" w:cstheme="minorHAnsi"/>
          <w:b/>
        </w:rPr>
      </w:pPr>
      <w:bookmarkStart w:id="0" w:name="_Hlk93306768"/>
      <w:bookmarkStart w:id="1" w:name="_Hlk31799003"/>
      <w:bookmarkStart w:id="2" w:name="_Hlk89781194"/>
      <w:r w:rsidRPr="00DB65BD">
        <w:rPr>
          <w:rFonts w:ascii="Lato" w:hAnsi="Lato" w:cstheme="minorHAnsi"/>
          <w:b/>
        </w:rPr>
        <w:t xml:space="preserve">ACTA DE </w:t>
      </w:r>
      <w:r w:rsidRPr="00DB65BD">
        <w:rPr>
          <w:rFonts w:ascii="Lato" w:hAnsi="Lato"/>
          <w:b/>
        </w:rPr>
        <w:t xml:space="preserve">SESIÓN EXTRAORDINARIA PRIVADA DEL CONSEJO DE LA JUDICATURA DEL ESTADO DE TLAXCALA, EN FUNCIONES DE COMITÉ DE ADQUISICIONES, CELEBRADA A </w:t>
      </w:r>
      <w:r w:rsidR="00170F58" w:rsidRPr="00DB65BD">
        <w:rPr>
          <w:rFonts w:ascii="Lato" w:hAnsi="Lato" w:cstheme="minorHAnsi"/>
          <w:b/>
        </w:rPr>
        <w:t xml:space="preserve">LAS </w:t>
      </w:r>
      <w:r w:rsidR="00BF2EBA" w:rsidRPr="00DB65BD">
        <w:rPr>
          <w:rFonts w:ascii="Lato" w:hAnsi="Lato" w:cstheme="minorHAnsi"/>
          <w:b/>
        </w:rPr>
        <w:t>CATORCE</w:t>
      </w:r>
      <w:r w:rsidR="00044D0B" w:rsidRPr="00DB65BD">
        <w:rPr>
          <w:rFonts w:ascii="Lato" w:hAnsi="Lato" w:cstheme="minorHAnsi"/>
          <w:b/>
        </w:rPr>
        <w:t xml:space="preserve"> </w:t>
      </w:r>
      <w:r w:rsidR="00170F58" w:rsidRPr="00DB65BD">
        <w:rPr>
          <w:rFonts w:ascii="Lato" w:hAnsi="Lato" w:cstheme="minorHAnsi"/>
          <w:b/>
        </w:rPr>
        <w:t>HORAS</w:t>
      </w:r>
      <w:r w:rsidR="00044D0B" w:rsidRPr="00DB65BD">
        <w:rPr>
          <w:rFonts w:ascii="Lato" w:hAnsi="Lato" w:cstheme="minorHAnsi"/>
          <w:b/>
        </w:rPr>
        <w:t xml:space="preserve"> </w:t>
      </w:r>
      <w:r w:rsidR="00E55A9E" w:rsidRPr="00DB65BD">
        <w:rPr>
          <w:rFonts w:ascii="Lato" w:hAnsi="Lato" w:cstheme="minorHAnsi"/>
          <w:b/>
        </w:rPr>
        <w:t>DEL</w:t>
      </w:r>
      <w:r w:rsidR="008167E9" w:rsidRPr="00DB65BD">
        <w:rPr>
          <w:rFonts w:ascii="Lato" w:hAnsi="Lato" w:cstheme="minorHAnsi"/>
          <w:b/>
        </w:rPr>
        <w:t xml:space="preserve"> </w:t>
      </w:r>
      <w:r w:rsidR="00BF2EBA" w:rsidRPr="00DB65BD">
        <w:rPr>
          <w:rFonts w:ascii="Lato" w:hAnsi="Lato" w:cstheme="minorHAnsi"/>
          <w:b/>
        </w:rPr>
        <w:t xml:space="preserve">TRES </w:t>
      </w:r>
      <w:r w:rsidR="001073E1" w:rsidRPr="00DB65BD">
        <w:rPr>
          <w:rFonts w:ascii="Lato" w:hAnsi="Lato" w:cstheme="minorHAnsi"/>
          <w:b/>
        </w:rPr>
        <w:t>DE</w:t>
      </w:r>
      <w:r w:rsidR="00384453" w:rsidRPr="00DB65BD">
        <w:rPr>
          <w:rFonts w:ascii="Lato" w:hAnsi="Lato" w:cstheme="minorHAnsi"/>
          <w:b/>
        </w:rPr>
        <w:t xml:space="preserve"> </w:t>
      </w:r>
      <w:r w:rsidR="00BF2EBA" w:rsidRPr="00DB65BD">
        <w:rPr>
          <w:rFonts w:ascii="Lato" w:hAnsi="Lato" w:cstheme="minorHAnsi"/>
          <w:b/>
        </w:rPr>
        <w:t xml:space="preserve">JULIO </w:t>
      </w:r>
      <w:r w:rsidR="008167E9" w:rsidRPr="00DB65BD">
        <w:rPr>
          <w:rFonts w:ascii="Lato" w:hAnsi="Lato" w:cstheme="minorHAnsi"/>
          <w:b/>
        </w:rPr>
        <w:t>D</w:t>
      </w:r>
      <w:r w:rsidR="00E55A9E" w:rsidRPr="00DB65BD">
        <w:rPr>
          <w:rFonts w:ascii="Lato" w:hAnsi="Lato" w:cstheme="minorHAnsi"/>
          <w:b/>
        </w:rPr>
        <w:t>E DOS MIL VEINTI</w:t>
      </w:r>
      <w:r w:rsidR="009644DC" w:rsidRPr="00DB65BD">
        <w:rPr>
          <w:rFonts w:ascii="Lato" w:hAnsi="Lato" w:cstheme="minorHAnsi"/>
          <w:b/>
        </w:rPr>
        <w:t>C</w:t>
      </w:r>
      <w:r w:rsidR="007834D1" w:rsidRPr="00DB65BD">
        <w:rPr>
          <w:rFonts w:ascii="Lato" w:hAnsi="Lato" w:cstheme="minorHAnsi"/>
          <w:b/>
        </w:rPr>
        <w:t>INCO</w:t>
      </w:r>
      <w:r w:rsidR="00170F58" w:rsidRPr="00DB65BD">
        <w:rPr>
          <w:rFonts w:ascii="Lato" w:hAnsi="Lato" w:cstheme="minorHAnsi"/>
          <w:b/>
        </w:rPr>
        <w:t xml:space="preserve">, </w:t>
      </w:r>
      <w:bookmarkStart w:id="3" w:name="_Hlk54605153"/>
      <w:bookmarkEnd w:id="0"/>
      <w:r w:rsidR="00170F58" w:rsidRPr="00DB65BD">
        <w:rPr>
          <w:rFonts w:ascii="Lato" w:hAnsi="Lato" w:cstheme="minorHAnsi"/>
          <w:b/>
        </w:rPr>
        <w:t>EN LA PRESIDENCIA DEL TRIBUNAL SUPERIOR DE JUSTICIA DEL ESTADO, CON SEDE EN CIUDAD JUDICIAL, SANTA ANITA HUILOAC, APIZACO,</w:t>
      </w:r>
      <w:r w:rsidR="002A33A0" w:rsidRPr="00DB65BD">
        <w:rPr>
          <w:rFonts w:ascii="Lato" w:hAnsi="Lato" w:cstheme="minorHAnsi"/>
          <w:b/>
        </w:rPr>
        <w:t xml:space="preserve"> TLAXCALA</w:t>
      </w:r>
      <w:bookmarkEnd w:id="1"/>
      <w:bookmarkEnd w:id="2"/>
      <w:bookmarkEnd w:id="3"/>
      <w:r w:rsidRPr="00DB65BD">
        <w:rPr>
          <w:rFonts w:ascii="Lato" w:hAnsi="Lato" w:cstheme="minorHAnsi"/>
          <w:b/>
        </w:rPr>
        <w:t>.</w:t>
      </w:r>
    </w:p>
    <w:p w14:paraId="4901BA41" w14:textId="77777777" w:rsidR="00BA0D17" w:rsidRPr="00DB65BD" w:rsidRDefault="00BA0D17" w:rsidP="00BA0D17">
      <w:pPr>
        <w:spacing w:line="480" w:lineRule="auto"/>
        <w:jc w:val="center"/>
        <w:rPr>
          <w:rFonts w:ascii="Lato" w:hAnsi="Lato" w:cstheme="minorHAnsi"/>
          <w:b/>
          <w:bCs/>
          <w:bdr w:val="none" w:sz="0" w:space="0" w:color="auto" w:frame="1"/>
        </w:rPr>
      </w:pPr>
      <w:bookmarkStart w:id="4" w:name="_Hlk157425320"/>
      <w:r w:rsidRPr="00DB65BD">
        <w:rPr>
          <w:rFonts w:ascii="Lato" w:hAnsi="Lato" w:cstheme="minorHAnsi"/>
          <w:b/>
          <w:bCs/>
          <w:bdr w:val="none" w:sz="0" w:space="0" w:color="auto" w:frame="1"/>
        </w:rPr>
        <w:t>ORDEN DEL DÍA:</w:t>
      </w:r>
    </w:p>
    <w:p w14:paraId="62532F25" w14:textId="13F92C24" w:rsidR="00BA0D17" w:rsidRPr="00DB65BD" w:rsidRDefault="00BA0D17" w:rsidP="00BA0D17">
      <w:pPr>
        <w:pStyle w:val="Prrafodelista"/>
        <w:numPr>
          <w:ilvl w:val="0"/>
          <w:numId w:val="37"/>
        </w:numPr>
        <w:spacing w:after="0" w:line="480" w:lineRule="auto"/>
        <w:ind w:left="1146"/>
        <w:jc w:val="both"/>
        <w:rPr>
          <w:rFonts w:ascii="Lato" w:hAnsi="Lato" w:cstheme="minorHAnsi"/>
          <w:bCs/>
          <w:bdr w:val="none" w:sz="0" w:space="0" w:color="auto" w:frame="1"/>
        </w:rPr>
      </w:pPr>
      <w:bookmarkStart w:id="5" w:name="_Hlk111196253"/>
      <w:bookmarkStart w:id="6" w:name="_Hlk117506759"/>
      <w:bookmarkEnd w:id="4"/>
      <w:r w:rsidRPr="00DB65BD">
        <w:rPr>
          <w:rFonts w:ascii="Lato" w:hAnsi="Lato" w:cstheme="minorHAnsi"/>
          <w:bCs/>
          <w:bdr w:val="none" w:sz="0" w:space="0" w:color="auto" w:frame="1"/>
        </w:rPr>
        <w:t>Verificación del quórum.</w:t>
      </w:r>
      <w:r w:rsidR="00DB65BD" w:rsidRPr="00DB65BD">
        <w:rPr>
          <w:rFonts w:ascii="Lato" w:hAnsi="Lato" w:cstheme="minorHAnsi"/>
          <w:bCs/>
          <w:bdr w:val="none" w:sz="0" w:space="0" w:color="auto" w:frame="1"/>
        </w:rPr>
        <w:t xml:space="preserve"> - - - - - - - - - - - - - - - - - - - - - - - - - - - - - - </w:t>
      </w:r>
    </w:p>
    <w:p w14:paraId="2C448EFC" w14:textId="7DA6B77A" w:rsidR="00BA0D17" w:rsidRPr="00DB65BD" w:rsidRDefault="00BA0D17" w:rsidP="00BA0D17">
      <w:pPr>
        <w:pStyle w:val="Prrafodelista"/>
        <w:numPr>
          <w:ilvl w:val="0"/>
          <w:numId w:val="37"/>
        </w:numPr>
        <w:spacing w:after="0" w:line="480" w:lineRule="auto"/>
        <w:ind w:left="1146"/>
        <w:jc w:val="both"/>
        <w:rPr>
          <w:rFonts w:ascii="Lato" w:hAnsi="Lato" w:cstheme="minorHAnsi"/>
          <w:b/>
          <w:lang w:val="pt-PT"/>
        </w:rPr>
      </w:pPr>
      <w:bookmarkStart w:id="7" w:name="_Hlk198892984"/>
      <w:r w:rsidRPr="00DB65BD">
        <w:rPr>
          <w:rFonts w:ascii="Lato" w:hAnsi="Lato" w:cstheme="minorHAnsi"/>
          <w:bCs/>
          <w:bdr w:val="none" w:sz="0" w:space="0" w:color="auto" w:frame="1"/>
        </w:rPr>
        <w:t xml:space="preserve">Análisis, discusión y determinación del oficio </w:t>
      </w:r>
      <w:bookmarkEnd w:id="7"/>
      <w:r w:rsidRPr="00DB65BD">
        <w:rPr>
          <w:rFonts w:ascii="Lato" w:hAnsi="Lato" w:cstheme="minorHAnsi"/>
          <w:bCs/>
          <w:bdr w:val="none" w:sz="0" w:space="0" w:color="auto" w:frame="1"/>
        </w:rPr>
        <w:t xml:space="preserve">número DRHYM/483/2025, recibido el veintisiete de junio de dos mil veinticinco, signado por la </w:t>
      </w:r>
      <w:proofErr w:type="gramStart"/>
      <w:r w:rsidRPr="00DB65BD">
        <w:rPr>
          <w:rFonts w:ascii="Lato" w:hAnsi="Lato" w:cstheme="minorHAnsi"/>
          <w:bCs/>
          <w:bdr w:val="none" w:sz="0" w:space="0" w:color="auto" w:frame="1"/>
        </w:rPr>
        <w:t>Directora</w:t>
      </w:r>
      <w:proofErr w:type="gramEnd"/>
      <w:r w:rsidRPr="00DB65BD">
        <w:rPr>
          <w:rFonts w:ascii="Lato" w:hAnsi="Lato" w:cstheme="minorHAnsi"/>
          <w:bCs/>
          <w:bdr w:val="none" w:sz="0" w:space="0" w:color="auto" w:frame="1"/>
        </w:rPr>
        <w:t xml:space="preserve"> de Recursos Humanos y Materiales, dependiente de la Secretaría Ejecutiva.</w:t>
      </w:r>
      <w:r w:rsidR="00DB65BD" w:rsidRPr="00DB65BD">
        <w:rPr>
          <w:rFonts w:ascii="Lato" w:hAnsi="Lato" w:cstheme="minorHAnsi"/>
          <w:bCs/>
          <w:bdr w:val="none" w:sz="0" w:space="0" w:color="auto" w:frame="1"/>
        </w:rPr>
        <w:t xml:space="preserve"> - - - - - - - - - - - -</w:t>
      </w:r>
    </w:p>
    <w:p w14:paraId="5D2E2CA4" w14:textId="3966D17B" w:rsidR="00BA0D17" w:rsidRPr="00DB65BD" w:rsidRDefault="00BA0D17" w:rsidP="00BA0D17">
      <w:pPr>
        <w:pStyle w:val="Prrafodelista"/>
        <w:numPr>
          <w:ilvl w:val="0"/>
          <w:numId w:val="37"/>
        </w:numPr>
        <w:spacing w:after="0" w:line="480" w:lineRule="auto"/>
        <w:ind w:left="1146"/>
        <w:jc w:val="both"/>
        <w:rPr>
          <w:rFonts w:ascii="Lato" w:hAnsi="Lato" w:cstheme="minorHAnsi"/>
          <w:b/>
          <w:lang w:val="pt-PT"/>
        </w:rPr>
      </w:pPr>
      <w:r w:rsidRPr="00DB65BD">
        <w:rPr>
          <w:rFonts w:ascii="Lato" w:hAnsi="Lato" w:cstheme="minorHAnsi"/>
          <w:bCs/>
          <w:bdr w:val="none" w:sz="0" w:space="0" w:color="auto" w:frame="1"/>
        </w:rPr>
        <w:t xml:space="preserve">Análisis, discusión y determinación del oficio número PTSJ/797/2025, recibido el uno de julio de dos mil veinticinco, signado por la </w:t>
      </w:r>
      <w:proofErr w:type="gramStart"/>
      <w:r w:rsidRPr="00DB65BD">
        <w:rPr>
          <w:rFonts w:ascii="Lato" w:hAnsi="Lato" w:cstheme="minorHAnsi"/>
          <w:bCs/>
          <w:bdr w:val="none" w:sz="0" w:space="0" w:color="auto" w:frame="1"/>
        </w:rPr>
        <w:t>Presidenta</w:t>
      </w:r>
      <w:proofErr w:type="gramEnd"/>
      <w:r w:rsidRPr="00DB65BD">
        <w:rPr>
          <w:rFonts w:ascii="Lato" w:hAnsi="Lato" w:cstheme="minorHAnsi"/>
          <w:bCs/>
          <w:bdr w:val="none" w:sz="0" w:space="0" w:color="auto" w:frame="1"/>
        </w:rPr>
        <w:t xml:space="preserve"> del Tribunal Superior de Justicia y del Consejo de la Judicatura del Estado de Tlaxcala.</w:t>
      </w:r>
      <w:r w:rsidR="00DB65BD" w:rsidRPr="00DB65BD">
        <w:rPr>
          <w:rFonts w:ascii="Lato" w:hAnsi="Lato" w:cstheme="minorHAnsi"/>
          <w:bCs/>
          <w:bdr w:val="none" w:sz="0" w:space="0" w:color="auto" w:frame="1"/>
        </w:rPr>
        <w:t xml:space="preserve"> - - - - - - - - - - - - - - </w:t>
      </w:r>
    </w:p>
    <w:p w14:paraId="4F737A47" w14:textId="20DF824B" w:rsidR="00BA0D17" w:rsidRPr="00DB65BD" w:rsidRDefault="00BA0D17" w:rsidP="00BA0D17">
      <w:pPr>
        <w:pStyle w:val="Prrafodelista"/>
        <w:numPr>
          <w:ilvl w:val="0"/>
          <w:numId w:val="37"/>
        </w:numPr>
        <w:spacing w:after="0" w:line="480" w:lineRule="auto"/>
        <w:ind w:left="1146"/>
        <w:jc w:val="both"/>
        <w:rPr>
          <w:rFonts w:ascii="Lato" w:hAnsi="Lato" w:cstheme="minorHAnsi"/>
          <w:b/>
          <w:lang w:val="pt-PT"/>
        </w:rPr>
      </w:pPr>
      <w:r w:rsidRPr="00DB65BD">
        <w:rPr>
          <w:rFonts w:ascii="Lato" w:hAnsi="Lato" w:cstheme="minorHAnsi"/>
          <w:bCs/>
          <w:bdr w:val="none" w:sz="0" w:space="0" w:color="auto" w:frame="1"/>
        </w:rPr>
        <w:t>Análisis, discusión y determinación del oficio número D</w:t>
      </w:r>
      <w:r w:rsidR="00A73588" w:rsidRPr="00DB65BD">
        <w:rPr>
          <w:rFonts w:ascii="Lato" w:hAnsi="Lato" w:cstheme="minorHAnsi"/>
          <w:bCs/>
          <w:bdr w:val="none" w:sz="0" w:space="0" w:color="auto" w:frame="1"/>
        </w:rPr>
        <w:t>-TICS</w:t>
      </w:r>
      <w:r w:rsidRPr="00DB65BD">
        <w:rPr>
          <w:rFonts w:ascii="Lato" w:hAnsi="Lato" w:cstheme="minorHAnsi"/>
          <w:bCs/>
          <w:bdr w:val="none" w:sz="0" w:space="0" w:color="auto" w:frame="1"/>
        </w:rPr>
        <w:t xml:space="preserve">/453/2025, recibido el uno de julio de dos mil veinticinco, signado por el </w:t>
      </w:r>
      <w:proofErr w:type="gramStart"/>
      <w:r w:rsidRPr="00DB65BD">
        <w:rPr>
          <w:rFonts w:ascii="Lato" w:hAnsi="Lato" w:cstheme="minorHAnsi"/>
          <w:bCs/>
          <w:bdr w:val="none" w:sz="0" w:space="0" w:color="auto" w:frame="1"/>
        </w:rPr>
        <w:t>Director</w:t>
      </w:r>
      <w:proofErr w:type="gramEnd"/>
      <w:r w:rsidRPr="00DB65BD">
        <w:rPr>
          <w:rFonts w:ascii="Lato" w:hAnsi="Lato" w:cstheme="minorHAnsi"/>
          <w:bCs/>
          <w:bdr w:val="none" w:sz="0" w:space="0" w:color="auto" w:frame="1"/>
        </w:rPr>
        <w:t xml:space="preserve"> de Tecnologías de la Información y Comunicación. </w:t>
      </w:r>
      <w:r w:rsidR="00DB65BD" w:rsidRPr="00DB65BD">
        <w:rPr>
          <w:rFonts w:ascii="Lato" w:hAnsi="Lato" w:cstheme="minorHAnsi"/>
          <w:bCs/>
          <w:bdr w:val="none" w:sz="0" w:space="0" w:color="auto" w:frame="1"/>
        </w:rPr>
        <w:t>- - - - - - - - - - - - - - - - - - - - - - - - - - - - - - - - - - - - -</w:t>
      </w:r>
    </w:p>
    <w:p w14:paraId="1C26C272" w14:textId="29CDD92E" w:rsidR="00BA0D17" w:rsidRPr="00DB65BD" w:rsidRDefault="00BA0D17" w:rsidP="00BA0D17">
      <w:pPr>
        <w:pStyle w:val="Prrafodelista"/>
        <w:numPr>
          <w:ilvl w:val="0"/>
          <w:numId w:val="37"/>
        </w:numPr>
        <w:spacing w:after="0" w:line="480" w:lineRule="auto"/>
        <w:ind w:left="1146"/>
        <w:jc w:val="both"/>
        <w:rPr>
          <w:rFonts w:ascii="Lato" w:hAnsi="Lato" w:cstheme="minorHAnsi"/>
          <w:b/>
          <w:lang w:val="pt-PT"/>
        </w:rPr>
      </w:pPr>
      <w:r w:rsidRPr="00DB65BD">
        <w:rPr>
          <w:rFonts w:ascii="Lato" w:hAnsi="Lato" w:cstheme="minorHAnsi"/>
          <w:bCs/>
          <w:bdr w:val="none" w:sz="0" w:space="0" w:color="auto" w:frame="1"/>
        </w:rPr>
        <w:t xml:space="preserve">Análisis, discusión y determinación del oficio número DRHYM/484/2025, recibido el dos de julio de dos mil veinticinco, signado por la </w:t>
      </w:r>
      <w:proofErr w:type="gramStart"/>
      <w:r w:rsidRPr="00DB65BD">
        <w:rPr>
          <w:rFonts w:ascii="Lato" w:hAnsi="Lato" w:cstheme="minorHAnsi"/>
          <w:bCs/>
          <w:bdr w:val="none" w:sz="0" w:space="0" w:color="auto" w:frame="1"/>
        </w:rPr>
        <w:t>Directora</w:t>
      </w:r>
      <w:proofErr w:type="gramEnd"/>
      <w:r w:rsidRPr="00DB65BD">
        <w:rPr>
          <w:rFonts w:ascii="Lato" w:hAnsi="Lato" w:cstheme="minorHAnsi"/>
          <w:bCs/>
          <w:bdr w:val="none" w:sz="0" w:space="0" w:color="auto" w:frame="1"/>
        </w:rPr>
        <w:t xml:space="preserve"> de Recursos Humanos y Materiales, dependiente de la Secretaría Ejecutiva.</w:t>
      </w:r>
      <w:r w:rsidR="00DB65BD" w:rsidRPr="00DB65BD">
        <w:rPr>
          <w:rFonts w:ascii="Lato" w:hAnsi="Lato" w:cstheme="minorHAnsi"/>
          <w:bCs/>
          <w:bdr w:val="none" w:sz="0" w:space="0" w:color="auto" w:frame="1"/>
        </w:rPr>
        <w:t xml:space="preserve"> - - - - - - - - - - - - - - - - - - - - </w:t>
      </w:r>
    </w:p>
    <w:p w14:paraId="73F19F07" w14:textId="4D7820A0" w:rsidR="00BA0D17" w:rsidRPr="00DB65BD" w:rsidRDefault="00BA0D17" w:rsidP="00D305DE">
      <w:pPr>
        <w:pStyle w:val="Prrafodelista"/>
        <w:numPr>
          <w:ilvl w:val="0"/>
          <w:numId w:val="37"/>
        </w:numPr>
        <w:spacing w:after="0" w:line="480" w:lineRule="auto"/>
        <w:ind w:left="1146"/>
        <w:jc w:val="both"/>
        <w:rPr>
          <w:rFonts w:ascii="Lato" w:hAnsi="Lato" w:cstheme="minorHAnsi"/>
          <w:b/>
          <w:lang w:val="pt-PT"/>
        </w:rPr>
      </w:pPr>
      <w:r w:rsidRPr="00DB65BD">
        <w:rPr>
          <w:rFonts w:ascii="Lato" w:hAnsi="Lato" w:cstheme="minorHAnsi"/>
          <w:bCs/>
          <w:bdr w:val="none" w:sz="0" w:space="0" w:color="auto" w:frame="1"/>
        </w:rPr>
        <w:t xml:space="preserve">Análisis, discusión y determinación del oficio número DRHYM/485/2025, recibido el dos de julio de dos mil veinticinco, signado por la </w:t>
      </w:r>
      <w:proofErr w:type="gramStart"/>
      <w:r w:rsidRPr="00DB65BD">
        <w:rPr>
          <w:rFonts w:ascii="Lato" w:hAnsi="Lato" w:cstheme="minorHAnsi"/>
          <w:bCs/>
          <w:bdr w:val="none" w:sz="0" w:space="0" w:color="auto" w:frame="1"/>
        </w:rPr>
        <w:t>Directora</w:t>
      </w:r>
      <w:proofErr w:type="gramEnd"/>
      <w:r w:rsidRPr="00DB65BD">
        <w:rPr>
          <w:rFonts w:ascii="Lato" w:hAnsi="Lato" w:cstheme="minorHAnsi"/>
          <w:bCs/>
          <w:bdr w:val="none" w:sz="0" w:space="0" w:color="auto" w:frame="1"/>
        </w:rPr>
        <w:t xml:space="preserve"> de Recursos Humanos y Materiales, dependiente de la Secretaría Ejecutiva</w:t>
      </w:r>
      <w:bookmarkStart w:id="8" w:name="_Hlk94531303"/>
      <w:bookmarkEnd w:id="5"/>
      <w:bookmarkEnd w:id="6"/>
      <w:r w:rsidRPr="00DB65BD">
        <w:rPr>
          <w:rFonts w:ascii="Lato" w:hAnsi="Lato" w:cstheme="minorHAnsi"/>
          <w:bCs/>
          <w:bdr w:val="none" w:sz="0" w:space="0" w:color="auto" w:frame="1"/>
        </w:rPr>
        <w:t>.</w:t>
      </w:r>
      <w:r w:rsidR="00DB65BD" w:rsidRPr="00DB65BD">
        <w:rPr>
          <w:rFonts w:ascii="Lato" w:hAnsi="Lato" w:cstheme="minorHAnsi"/>
          <w:bCs/>
          <w:bdr w:val="none" w:sz="0" w:space="0" w:color="auto" w:frame="1"/>
        </w:rPr>
        <w:t xml:space="preserve"> - - - - - - - - - - - - - - - - - - - - </w:t>
      </w:r>
    </w:p>
    <w:p w14:paraId="0EFB1E49" w14:textId="77777777" w:rsidR="00BA0D17" w:rsidRPr="00DB65BD" w:rsidRDefault="00BA0D17" w:rsidP="00BA0D17">
      <w:pPr>
        <w:spacing w:after="0" w:line="480" w:lineRule="auto"/>
        <w:jc w:val="both"/>
        <w:rPr>
          <w:rFonts w:ascii="Lato" w:hAnsi="Lato" w:cstheme="minorHAnsi"/>
          <w:b/>
          <w:lang w:val="pt-PT"/>
        </w:rPr>
      </w:pPr>
    </w:p>
    <w:p w14:paraId="507EDDCE" w14:textId="77777777" w:rsidR="00BA0D17" w:rsidRPr="00DB65BD" w:rsidRDefault="00BA0D17" w:rsidP="00BA0D17">
      <w:pPr>
        <w:spacing w:after="0" w:line="480" w:lineRule="auto"/>
        <w:jc w:val="both"/>
        <w:rPr>
          <w:rFonts w:ascii="Lato" w:hAnsi="Lato" w:cstheme="minorHAnsi"/>
          <w:b/>
          <w:lang w:val="pt-PT"/>
        </w:rPr>
      </w:pPr>
    </w:p>
    <w:p w14:paraId="358E6B9F" w14:textId="48C8F024" w:rsidR="001430F4" w:rsidRPr="00DB65BD" w:rsidRDefault="001430F4" w:rsidP="00BA0D17">
      <w:pPr>
        <w:pStyle w:val="Prrafodelista"/>
        <w:spacing w:after="0" w:line="480" w:lineRule="auto"/>
        <w:ind w:left="1146"/>
        <w:jc w:val="both"/>
        <w:rPr>
          <w:rFonts w:ascii="Lato" w:hAnsi="Lato" w:cstheme="minorHAnsi"/>
        </w:rPr>
      </w:pPr>
      <w:r w:rsidRPr="00DB65BD">
        <w:rPr>
          <w:rFonts w:ascii="Lato" w:hAnsi="Lato" w:cstheme="minorHAnsi"/>
        </w:rPr>
        <w:lastRenderedPageBreak/>
        <w:t xml:space="preserve">ASISTENTES: - - - - - - - - - - - - - - - - - - - - - - - - - - - - - - - </w:t>
      </w:r>
      <w:r w:rsidR="00DB65BD" w:rsidRPr="00DB65BD">
        <w:rPr>
          <w:rFonts w:ascii="Lato" w:hAnsi="Lato" w:cstheme="minorHAnsi"/>
        </w:rPr>
        <w:t xml:space="preserve">- - - - - - - </w:t>
      </w:r>
    </w:p>
    <w:p w14:paraId="5A119315" w14:textId="77777777" w:rsidR="00BA0D17" w:rsidRPr="00DB65BD" w:rsidRDefault="00BA0D17" w:rsidP="00BA0D17">
      <w:pPr>
        <w:pStyle w:val="Prrafodelista"/>
        <w:spacing w:after="0" w:line="480" w:lineRule="auto"/>
        <w:ind w:left="1146"/>
        <w:jc w:val="both"/>
        <w:rPr>
          <w:rFonts w:ascii="Lato" w:hAnsi="Lato" w:cstheme="minorHAnsi"/>
          <w:b/>
          <w:lang w:val="pt-PT"/>
        </w:rPr>
      </w:pPr>
    </w:p>
    <w:tbl>
      <w:tblPr>
        <w:tblW w:w="7938" w:type="dxa"/>
        <w:tblLook w:val="04A0" w:firstRow="1" w:lastRow="0" w:firstColumn="1" w:lastColumn="0" w:noHBand="0" w:noVBand="1"/>
      </w:tblPr>
      <w:tblGrid>
        <w:gridCol w:w="6096"/>
        <w:gridCol w:w="1842"/>
      </w:tblGrid>
      <w:tr w:rsidR="001430F4" w:rsidRPr="00DB65BD" w14:paraId="3CD96C06" w14:textId="77777777" w:rsidTr="006D60E2">
        <w:tc>
          <w:tcPr>
            <w:tcW w:w="6096" w:type="dxa"/>
            <w:hideMark/>
          </w:tcPr>
          <w:p w14:paraId="33C37107" w14:textId="1AD83E87" w:rsidR="001430F4" w:rsidRPr="00DB65BD" w:rsidRDefault="001430F4" w:rsidP="00D305DE">
            <w:pPr>
              <w:tabs>
                <w:tab w:val="left" w:pos="5387"/>
              </w:tabs>
              <w:spacing w:line="480" w:lineRule="auto"/>
              <w:jc w:val="both"/>
              <w:rPr>
                <w:rFonts w:ascii="Lato" w:hAnsi="Lato" w:cs="Calibri"/>
                <w:b/>
              </w:rPr>
            </w:pPr>
            <w:r w:rsidRPr="00DB65BD">
              <w:rPr>
                <w:rFonts w:ascii="Lato" w:hAnsi="Lato" w:cs="Calibri"/>
                <w:b/>
              </w:rPr>
              <w:t xml:space="preserve">Magistrada Anel Bañuelos Meneses, </w:t>
            </w:r>
            <w:proofErr w:type="gramStart"/>
            <w:r w:rsidRPr="00DB65BD">
              <w:rPr>
                <w:rFonts w:ascii="Lato" w:hAnsi="Lato" w:cs="Calibri"/>
                <w:b/>
              </w:rPr>
              <w:t>Presidenta</w:t>
            </w:r>
            <w:proofErr w:type="gramEnd"/>
            <w:r w:rsidRPr="00DB65BD">
              <w:rPr>
                <w:rFonts w:ascii="Lato" w:hAnsi="Lato" w:cs="Calibri"/>
                <w:b/>
              </w:rPr>
              <w:t xml:space="preserve"> del Consejo de la Judicatura del Estado de Tlaxcala.  - - - - </w:t>
            </w:r>
            <w:r w:rsidR="00066347" w:rsidRPr="00DB65BD">
              <w:rPr>
                <w:rFonts w:ascii="Lato" w:hAnsi="Lato" w:cs="Calibri"/>
                <w:b/>
              </w:rPr>
              <w:t xml:space="preserve">- - - - - - - - - - - </w:t>
            </w:r>
          </w:p>
        </w:tc>
        <w:tc>
          <w:tcPr>
            <w:tcW w:w="1842" w:type="dxa"/>
            <w:hideMark/>
          </w:tcPr>
          <w:p w14:paraId="6BD3F135" w14:textId="77777777" w:rsidR="001430F4" w:rsidRPr="00DB65BD" w:rsidRDefault="001430F4" w:rsidP="00D305DE">
            <w:pPr>
              <w:tabs>
                <w:tab w:val="left" w:pos="5387"/>
              </w:tabs>
              <w:spacing w:after="0" w:line="480" w:lineRule="auto"/>
              <w:ind w:left="36"/>
              <w:jc w:val="both"/>
              <w:rPr>
                <w:rFonts w:ascii="Lato" w:hAnsi="Lato" w:cs="Calibri"/>
                <w:b/>
              </w:rPr>
            </w:pPr>
            <w:r w:rsidRPr="00DB65BD">
              <w:rPr>
                <w:rFonts w:ascii="Lato" w:hAnsi="Lato" w:cs="Calibri"/>
                <w:b/>
              </w:rPr>
              <w:t xml:space="preserve">- - - - - - -   Presente - - - - </w:t>
            </w:r>
          </w:p>
        </w:tc>
      </w:tr>
      <w:tr w:rsidR="001430F4" w:rsidRPr="00DB65BD" w14:paraId="6A9873E5" w14:textId="77777777" w:rsidTr="006D60E2">
        <w:tc>
          <w:tcPr>
            <w:tcW w:w="6096" w:type="dxa"/>
            <w:hideMark/>
          </w:tcPr>
          <w:p w14:paraId="7C120010" w14:textId="3CDA13F5" w:rsidR="001430F4" w:rsidRPr="00DB65BD" w:rsidRDefault="001430F4" w:rsidP="00D305DE">
            <w:pPr>
              <w:tabs>
                <w:tab w:val="left" w:pos="5387"/>
              </w:tabs>
              <w:spacing w:line="480" w:lineRule="auto"/>
              <w:jc w:val="both"/>
              <w:rPr>
                <w:rFonts w:ascii="Lato" w:hAnsi="Lato" w:cs="Calibri"/>
                <w:b/>
              </w:rPr>
            </w:pPr>
            <w:r w:rsidRPr="00DB65BD">
              <w:rPr>
                <w:rFonts w:ascii="Lato" w:hAnsi="Lato" w:cs="Calibri"/>
                <w:b/>
              </w:rPr>
              <w:t xml:space="preserve">Maestro </w:t>
            </w:r>
            <w:r w:rsidR="00525DC6" w:rsidRPr="00DB65BD">
              <w:rPr>
                <w:rFonts w:ascii="Lato" w:hAnsi="Lato" w:cs="Calibri"/>
                <w:b/>
              </w:rPr>
              <w:t xml:space="preserve">Germán Mendoza </w:t>
            </w:r>
            <w:proofErr w:type="spellStart"/>
            <w:r w:rsidR="00525DC6" w:rsidRPr="00DB65BD">
              <w:rPr>
                <w:rFonts w:ascii="Lato" w:hAnsi="Lato" w:cs="Calibri"/>
                <w:b/>
              </w:rPr>
              <w:t>Papalotzi</w:t>
            </w:r>
            <w:proofErr w:type="spellEnd"/>
            <w:r w:rsidRPr="00DB65BD">
              <w:rPr>
                <w:rFonts w:ascii="Lato" w:hAnsi="Lato" w:cs="Calibri"/>
                <w:b/>
              </w:rPr>
              <w:t>, integrante del Consejo de la Judicatura del Estado de Tlaxcala.  - - - -</w:t>
            </w:r>
            <w:r w:rsidR="00066347" w:rsidRPr="00DB65BD">
              <w:rPr>
                <w:rFonts w:ascii="Lato" w:hAnsi="Lato" w:cs="Calibri"/>
                <w:b/>
              </w:rPr>
              <w:t xml:space="preserve"> - - - - - - - - - - - </w:t>
            </w:r>
          </w:p>
        </w:tc>
        <w:tc>
          <w:tcPr>
            <w:tcW w:w="1842" w:type="dxa"/>
            <w:hideMark/>
          </w:tcPr>
          <w:p w14:paraId="59995681" w14:textId="74E37A49" w:rsidR="001430F4" w:rsidRPr="00DB65BD" w:rsidRDefault="001430F4" w:rsidP="00D305DE">
            <w:pPr>
              <w:tabs>
                <w:tab w:val="left" w:pos="5387"/>
              </w:tabs>
              <w:spacing w:after="0" w:line="480" w:lineRule="auto"/>
              <w:ind w:left="36"/>
              <w:jc w:val="both"/>
              <w:rPr>
                <w:rFonts w:ascii="Lato" w:hAnsi="Lato" w:cs="Calibri"/>
                <w:b/>
              </w:rPr>
            </w:pPr>
            <w:r w:rsidRPr="00DB65BD">
              <w:rPr>
                <w:rFonts w:ascii="Lato" w:hAnsi="Lato" w:cs="Calibri"/>
                <w:b/>
              </w:rPr>
              <w:t xml:space="preserve">- - - - - - - - </w:t>
            </w:r>
            <w:proofErr w:type="gramStart"/>
            <w:r w:rsidRPr="00DB65BD">
              <w:rPr>
                <w:rFonts w:ascii="Lato" w:hAnsi="Lato" w:cs="Calibri"/>
                <w:b/>
              </w:rPr>
              <w:t>-  Presente</w:t>
            </w:r>
            <w:proofErr w:type="gramEnd"/>
            <w:r w:rsidRPr="00DB65BD">
              <w:rPr>
                <w:rFonts w:ascii="Lato" w:hAnsi="Lato" w:cs="Calibri"/>
                <w:b/>
              </w:rPr>
              <w:t xml:space="preserve"> - - - - </w:t>
            </w:r>
            <w:r w:rsidR="00066347" w:rsidRPr="00DB65BD">
              <w:rPr>
                <w:rFonts w:ascii="Lato" w:hAnsi="Lato" w:cs="Calibri"/>
                <w:b/>
              </w:rPr>
              <w:t xml:space="preserve">- </w:t>
            </w:r>
          </w:p>
        </w:tc>
      </w:tr>
      <w:tr w:rsidR="001430F4" w:rsidRPr="00DB65BD" w14:paraId="47551CF2" w14:textId="77777777" w:rsidTr="006D60E2">
        <w:tc>
          <w:tcPr>
            <w:tcW w:w="6096" w:type="dxa"/>
            <w:hideMark/>
          </w:tcPr>
          <w:p w14:paraId="75A2FAA5" w14:textId="780D8E9D" w:rsidR="001430F4" w:rsidRPr="00DB65BD" w:rsidRDefault="001430F4" w:rsidP="00D305DE">
            <w:pPr>
              <w:tabs>
                <w:tab w:val="left" w:pos="5387"/>
              </w:tabs>
              <w:spacing w:line="480" w:lineRule="auto"/>
              <w:jc w:val="both"/>
              <w:rPr>
                <w:rFonts w:ascii="Lato" w:hAnsi="Lato" w:cs="Calibri"/>
                <w:b/>
              </w:rPr>
            </w:pPr>
            <w:r w:rsidRPr="00DB65BD">
              <w:rPr>
                <w:rFonts w:ascii="Lato" w:hAnsi="Lato" w:cs="Calibri"/>
                <w:b/>
              </w:rPr>
              <w:t>Licenciada Violeta Fernández Vázquez, integrante del Consejo de la Judicatura del Estado de Tlaxcala.  - - - -</w:t>
            </w:r>
            <w:r w:rsidR="00066347" w:rsidRPr="00DB65BD">
              <w:rPr>
                <w:rFonts w:ascii="Lato" w:hAnsi="Lato" w:cs="Calibri"/>
                <w:b/>
              </w:rPr>
              <w:t xml:space="preserve"> - - - - -</w:t>
            </w:r>
          </w:p>
        </w:tc>
        <w:tc>
          <w:tcPr>
            <w:tcW w:w="1842" w:type="dxa"/>
            <w:hideMark/>
          </w:tcPr>
          <w:p w14:paraId="08767FB6" w14:textId="153C69AF" w:rsidR="001430F4" w:rsidRPr="00DB65BD" w:rsidRDefault="001430F4" w:rsidP="00D305DE">
            <w:pPr>
              <w:tabs>
                <w:tab w:val="left" w:pos="5387"/>
              </w:tabs>
              <w:spacing w:after="0" w:line="480" w:lineRule="auto"/>
              <w:ind w:left="36"/>
              <w:jc w:val="both"/>
              <w:rPr>
                <w:rFonts w:ascii="Lato" w:hAnsi="Lato" w:cs="Calibri"/>
                <w:b/>
              </w:rPr>
            </w:pPr>
            <w:r w:rsidRPr="00DB65BD">
              <w:rPr>
                <w:rFonts w:ascii="Lato" w:hAnsi="Lato" w:cs="Calibri"/>
                <w:b/>
              </w:rPr>
              <w:t>- - - - - - - - - -</w:t>
            </w:r>
            <w:r w:rsidR="00066347" w:rsidRPr="00DB65BD">
              <w:rPr>
                <w:rFonts w:ascii="Lato" w:hAnsi="Lato" w:cs="Calibri"/>
                <w:b/>
              </w:rPr>
              <w:t xml:space="preserve"> - -  </w:t>
            </w:r>
          </w:p>
          <w:p w14:paraId="450E0EA8" w14:textId="04CC8E78" w:rsidR="001430F4" w:rsidRPr="00DB65BD" w:rsidRDefault="001430F4" w:rsidP="00D305DE">
            <w:pPr>
              <w:tabs>
                <w:tab w:val="left" w:pos="5387"/>
              </w:tabs>
              <w:spacing w:line="480" w:lineRule="auto"/>
              <w:ind w:left="36"/>
              <w:jc w:val="both"/>
              <w:rPr>
                <w:rFonts w:ascii="Lato" w:hAnsi="Lato" w:cs="Calibri"/>
                <w:b/>
              </w:rPr>
            </w:pPr>
            <w:r w:rsidRPr="00DB65BD">
              <w:rPr>
                <w:rFonts w:ascii="Lato" w:hAnsi="Lato" w:cs="Calibri"/>
                <w:b/>
              </w:rPr>
              <w:t>Presente - - - -</w:t>
            </w:r>
            <w:r w:rsidR="00066347" w:rsidRPr="00DB65BD">
              <w:rPr>
                <w:rFonts w:ascii="Lato" w:hAnsi="Lato" w:cs="Calibri"/>
                <w:b/>
              </w:rPr>
              <w:t xml:space="preserve">- - </w:t>
            </w:r>
          </w:p>
        </w:tc>
      </w:tr>
      <w:tr w:rsidR="001430F4" w:rsidRPr="00DB65BD" w14:paraId="156F7121" w14:textId="77777777" w:rsidTr="006D60E2">
        <w:tc>
          <w:tcPr>
            <w:tcW w:w="6096" w:type="dxa"/>
          </w:tcPr>
          <w:p w14:paraId="2744488E" w14:textId="3C0CA330" w:rsidR="001430F4" w:rsidRPr="00DB65BD" w:rsidRDefault="00E86FAB" w:rsidP="00D305DE">
            <w:pPr>
              <w:tabs>
                <w:tab w:val="left" w:pos="5387"/>
              </w:tabs>
              <w:spacing w:line="480" w:lineRule="auto"/>
              <w:jc w:val="both"/>
              <w:rPr>
                <w:rFonts w:ascii="Lato" w:hAnsi="Lato" w:cs="Calibri"/>
                <w:b/>
              </w:rPr>
            </w:pPr>
            <w:r w:rsidRPr="00DB65BD">
              <w:rPr>
                <w:rFonts w:ascii="Lato" w:hAnsi="Lato" w:cs="Calibri"/>
                <w:b/>
              </w:rPr>
              <w:t xml:space="preserve">Licenciada </w:t>
            </w:r>
            <w:r w:rsidR="001430F4" w:rsidRPr="00DB65BD">
              <w:rPr>
                <w:rFonts w:ascii="Lato" w:hAnsi="Lato" w:cs="Calibri"/>
                <w:b/>
              </w:rPr>
              <w:t xml:space="preserve">Alejandra </w:t>
            </w:r>
            <w:proofErr w:type="spellStart"/>
            <w:r w:rsidRPr="00DB65BD">
              <w:rPr>
                <w:rFonts w:ascii="Lato" w:hAnsi="Lato" w:cs="Calibri"/>
                <w:b/>
              </w:rPr>
              <w:t>Cósetl</w:t>
            </w:r>
            <w:proofErr w:type="spellEnd"/>
            <w:r w:rsidRPr="00DB65BD">
              <w:rPr>
                <w:rFonts w:ascii="Lato" w:hAnsi="Lato" w:cs="Calibri"/>
                <w:b/>
              </w:rPr>
              <w:t xml:space="preserve"> Flores</w:t>
            </w:r>
            <w:r w:rsidR="001430F4" w:rsidRPr="00DB65BD">
              <w:rPr>
                <w:rFonts w:ascii="Lato" w:hAnsi="Lato" w:cs="Calibri"/>
                <w:b/>
              </w:rPr>
              <w:t xml:space="preserve">, integrante del Consejo de la Judicatura del Estado de Tlaxcala. - - - - </w:t>
            </w:r>
            <w:r w:rsidRPr="00DB65BD">
              <w:rPr>
                <w:rFonts w:ascii="Lato" w:hAnsi="Lato" w:cs="Calibri"/>
                <w:b/>
              </w:rPr>
              <w:t xml:space="preserve">- - - - - </w:t>
            </w:r>
            <w:r w:rsidR="00066347" w:rsidRPr="00DB65BD">
              <w:rPr>
                <w:rFonts w:ascii="Lato" w:hAnsi="Lato" w:cs="Calibri"/>
                <w:b/>
              </w:rPr>
              <w:t>- - - - - - - -</w:t>
            </w:r>
          </w:p>
        </w:tc>
        <w:tc>
          <w:tcPr>
            <w:tcW w:w="1842" w:type="dxa"/>
          </w:tcPr>
          <w:p w14:paraId="01A044DC" w14:textId="49AF2395" w:rsidR="001430F4" w:rsidRPr="00DB65BD" w:rsidRDefault="001430F4" w:rsidP="00D305DE">
            <w:pPr>
              <w:tabs>
                <w:tab w:val="left" w:pos="5387"/>
              </w:tabs>
              <w:spacing w:after="0" w:line="480" w:lineRule="auto"/>
              <w:ind w:left="36"/>
              <w:jc w:val="both"/>
              <w:rPr>
                <w:rFonts w:ascii="Lato" w:hAnsi="Lato" w:cs="Calibri"/>
                <w:b/>
              </w:rPr>
            </w:pPr>
            <w:r w:rsidRPr="00DB65BD">
              <w:rPr>
                <w:rFonts w:ascii="Lato" w:hAnsi="Lato" w:cs="Calibri"/>
                <w:b/>
              </w:rPr>
              <w:t>- - - - - - - - - -</w:t>
            </w:r>
            <w:r w:rsidR="00066347" w:rsidRPr="00DB65BD">
              <w:rPr>
                <w:rFonts w:ascii="Lato" w:hAnsi="Lato" w:cs="Calibri"/>
                <w:b/>
              </w:rPr>
              <w:t xml:space="preserve"> - - </w:t>
            </w:r>
          </w:p>
          <w:p w14:paraId="7C7E5428" w14:textId="330515DC" w:rsidR="001430F4" w:rsidRPr="00DB65BD" w:rsidRDefault="001430F4" w:rsidP="00D305DE">
            <w:pPr>
              <w:tabs>
                <w:tab w:val="left" w:pos="5387"/>
              </w:tabs>
              <w:spacing w:after="0" w:line="480" w:lineRule="auto"/>
              <w:ind w:left="36"/>
              <w:jc w:val="both"/>
              <w:rPr>
                <w:rFonts w:ascii="Lato" w:hAnsi="Lato" w:cs="Calibri"/>
                <w:b/>
              </w:rPr>
            </w:pPr>
            <w:r w:rsidRPr="00DB65BD">
              <w:rPr>
                <w:rFonts w:ascii="Lato" w:hAnsi="Lato" w:cs="Calibri"/>
                <w:b/>
              </w:rPr>
              <w:t xml:space="preserve">Presente- - - - </w:t>
            </w:r>
            <w:r w:rsidR="00066347" w:rsidRPr="00DB65BD">
              <w:rPr>
                <w:rFonts w:ascii="Lato" w:hAnsi="Lato" w:cs="Calibri"/>
                <w:b/>
              </w:rPr>
              <w:t xml:space="preserve">- </w:t>
            </w:r>
          </w:p>
        </w:tc>
      </w:tr>
      <w:tr w:rsidR="001430F4" w:rsidRPr="00DB65BD" w14:paraId="39BA39C5" w14:textId="77777777" w:rsidTr="006D60E2">
        <w:tc>
          <w:tcPr>
            <w:tcW w:w="6096" w:type="dxa"/>
          </w:tcPr>
          <w:p w14:paraId="6F53C1E6" w14:textId="12A6E2A7" w:rsidR="001430F4" w:rsidRPr="00DB65BD" w:rsidRDefault="001430F4" w:rsidP="00D305DE">
            <w:pPr>
              <w:tabs>
                <w:tab w:val="left" w:pos="5387"/>
              </w:tabs>
              <w:spacing w:after="120" w:line="480" w:lineRule="auto"/>
              <w:jc w:val="both"/>
              <w:rPr>
                <w:rFonts w:ascii="Lato" w:hAnsi="Lato" w:cs="Calibri"/>
                <w:b/>
              </w:rPr>
            </w:pPr>
            <w:r w:rsidRPr="00DB65BD">
              <w:rPr>
                <w:rFonts w:ascii="Lato" w:hAnsi="Lato" w:cs="Calibri"/>
                <w:b/>
              </w:rPr>
              <w:t xml:space="preserve">Licenciado </w:t>
            </w:r>
            <w:r w:rsidR="00743FE0" w:rsidRPr="00DB65BD">
              <w:rPr>
                <w:rFonts w:ascii="Lato" w:hAnsi="Lato" w:cs="Calibri"/>
                <w:b/>
              </w:rPr>
              <w:t>Miguel Sánchez Ramírez</w:t>
            </w:r>
            <w:r w:rsidRPr="00DB65BD">
              <w:rPr>
                <w:rFonts w:ascii="Lato" w:hAnsi="Lato" w:cs="Calibri"/>
                <w:b/>
              </w:rPr>
              <w:t xml:space="preserve">, integrante del Consejo de la Judicatura del Estado de Tlaxcala. - - </w:t>
            </w:r>
            <w:r w:rsidR="00066347" w:rsidRPr="00DB65BD">
              <w:rPr>
                <w:rFonts w:ascii="Lato" w:hAnsi="Lato" w:cs="Calibri"/>
                <w:b/>
              </w:rPr>
              <w:t xml:space="preserve">- - - - - - - </w:t>
            </w:r>
            <w:r w:rsidR="00743FE0" w:rsidRPr="00DB65BD">
              <w:rPr>
                <w:rFonts w:ascii="Lato" w:hAnsi="Lato" w:cs="Calibri"/>
                <w:b/>
              </w:rPr>
              <w:t>- - - - - -</w:t>
            </w:r>
          </w:p>
        </w:tc>
        <w:tc>
          <w:tcPr>
            <w:tcW w:w="1842" w:type="dxa"/>
          </w:tcPr>
          <w:p w14:paraId="7B427642" w14:textId="75AD1C7E" w:rsidR="001430F4" w:rsidRPr="00DB65BD" w:rsidRDefault="001430F4" w:rsidP="00D305DE">
            <w:pPr>
              <w:tabs>
                <w:tab w:val="left" w:pos="5387"/>
              </w:tabs>
              <w:spacing w:after="0" w:line="480" w:lineRule="auto"/>
              <w:ind w:left="36"/>
              <w:jc w:val="both"/>
              <w:rPr>
                <w:rFonts w:ascii="Lato" w:hAnsi="Lato" w:cs="Calibri"/>
                <w:b/>
              </w:rPr>
            </w:pPr>
            <w:r w:rsidRPr="00DB65BD">
              <w:rPr>
                <w:rFonts w:ascii="Lato" w:hAnsi="Lato" w:cs="Calibri"/>
                <w:b/>
              </w:rPr>
              <w:t>- - - - - - - - - -</w:t>
            </w:r>
            <w:r w:rsidR="00066347" w:rsidRPr="00DB65BD">
              <w:rPr>
                <w:rFonts w:ascii="Lato" w:hAnsi="Lato" w:cs="Calibri"/>
                <w:b/>
              </w:rPr>
              <w:t xml:space="preserve"> - -  </w:t>
            </w:r>
          </w:p>
          <w:p w14:paraId="3FBFBCC9" w14:textId="47AA22CE" w:rsidR="001430F4" w:rsidRPr="00DB65BD" w:rsidRDefault="001430F4" w:rsidP="00D305DE">
            <w:pPr>
              <w:tabs>
                <w:tab w:val="left" w:pos="5387"/>
              </w:tabs>
              <w:spacing w:after="0" w:line="480" w:lineRule="auto"/>
              <w:ind w:left="36"/>
              <w:jc w:val="both"/>
              <w:rPr>
                <w:rFonts w:ascii="Lato" w:hAnsi="Lato" w:cs="Calibri"/>
                <w:b/>
              </w:rPr>
            </w:pPr>
            <w:r w:rsidRPr="00DB65BD">
              <w:rPr>
                <w:rFonts w:ascii="Lato" w:hAnsi="Lato" w:cs="Calibri"/>
                <w:b/>
              </w:rPr>
              <w:t>Presente - - - -</w:t>
            </w:r>
            <w:r w:rsidR="00066347" w:rsidRPr="00DB65BD">
              <w:rPr>
                <w:rFonts w:ascii="Lato" w:hAnsi="Lato" w:cs="Calibri"/>
                <w:b/>
              </w:rPr>
              <w:t xml:space="preserve"> -</w:t>
            </w:r>
          </w:p>
        </w:tc>
      </w:tr>
      <w:tr w:rsidR="001430F4" w:rsidRPr="00DB65BD" w14:paraId="25D215E4" w14:textId="77777777" w:rsidTr="006D60E2">
        <w:tc>
          <w:tcPr>
            <w:tcW w:w="6096" w:type="dxa"/>
          </w:tcPr>
          <w:p w14:paraId="384710BC" w14:textId="2751DC3D" w:rsidR="001430F4" w:rsidRPr="00DB65BD" w:rsidRDefault="001430F4" w:rsidP="00D305DE">
            <w:pPr>
              <w:tabs>
                <w:tab w:val="left" w:pos="5387"/>
                <w:tab w:val="left" w:pos="5849"/>
              </w:tabs>
              <w:spacing w:after="120" w:line="480" w:lineRule="auto"/>
              <w:jc w:val="both"/>
              <w:rPr>
                <w:rFonts w:ascii="Lato" w:hAnsi="Lato" w:cs="Calibri"/>
                <w:b/>
              </w:rPr>
            </w:pPr>
            <w:r w:rsidRPr="00DB65BD">
              <w:rPr>
                <w:rFonts w:ascii="Lato" w:hAnsi="Lato" w:cs="Calibri"/>
                <w:b/>
              </w:rPr>
              <w:t xml:space="preserve">Licenciado José Fernando Guzmán Zarate, Contralor del Poder Judicial del Estado, con voz y voto. - - - - - - - </w:t>
            </w:r>
            <w:r w:rsidR="00066347" w:rsidRPr="00DB65BD">
              <w:rPr>
                <w:rFonts w:ascii="Lato" w:hAnsi="Lato" w:cs="Calibri"/>
                <w:b/>
              </w:rPr>
              <w:t xml:space="preserve">- - - - - - - </w:t>
            </w:r>
          </w:p>
        </w:tc>
        <w:tc>
          <w:tcPr>
            <w:tcW w:w="1842" w:type="dxa"/>
          </w:tcPr>
          <w:p w14:paraId="1959D1CB" w14:textId="190F625B" w:rsidR="001430F4" w:rsidRPr="00DB65BD" w:rsidRDefault="001430F4" w:rsidP="00D305DE">
            <w:pPr>
              <w:tabs>
                <w:tab w:val="left" w:pos="5387"/>
              </w:tabs>
              <w:spacing w:after="0" w:line="480" w:lineRule="auto"/>
              <w:ind w:left="36"/>
              <w:jc w:val="both"/>
              <w:rPr>
                <w:rFonts w:ascii="Lato" w:hAnsi="Lato" w:cs="Calibri"/>
                <w:b/>
              </w:rPr>
            </w:pPr>
            <w:r w:rsidRPr="00DB65BD">
              <w:rPr>
                <w:rFonts w:ascii="Lato" w:hAnsi="Lato" w:cs="Calibri"/>
                <w:b/>
              </w:rPr>
              <w:t xml:space="preserve">- - - - - - - -    </w:t>
            </w:r>
            <w:proofErr w:type="gramStart"/>
            <w:r w:rsidRPr="00DB65BD">
              <w:rPr>
                <w:rFonts w:ascii="Lato" w:hAnsi="Lato" w:cs="Calibri"/>
                <w:b/>
              </w:rPr>
              <w:t>Presente  -</w:t>
            </w:r>
            <w:proofErr w:type="gramEnd"/>
            <w:r w:rsidRPr="00DB65BD">
              <w:rPr>
                <w:rFonts w:ascii="Lato" w:hAnsi="Lato" w:cs="Calibri"/>
                <w:b/>
              </w:rPr>
              <w:t xml:space="preserve"> - - -  </w:t>
            </w:r>
            <w:r w:rsidR="00066347" w:rsidRPr="00DB65BD">
              <w:rPr>
                <w:rFonts w:ascii="Lato" w:hAnsi="Lato" w:cs="Calibri"/>
                <w:b/>
              </w:rPr>
              <w:t xml:space="preserve">- </w:t>
            </w:r>
          </w:p>
        </w:tc>
      </w:tr>
      <w:tr w:rsidR="001430F4" w:rsidRPr="00DB65BD" w14:paraId="15436AE0" w14:textId="77777777" w:rsidTr="006D60E2">
        <w:tc>
          <w:tcPr>
            <w:tcW w:w="6096" w:type="dxa"/>
          </w:tcPr>
          <w:p w14:paraId="079E87B3" w14:textId="25031B1E" w:rsidR="001430F4" w:rsidRPr="00DB65BD" w:rsidRDefault="001430F4" w:rsidP="00D305DE">
            <w:pPr>
              <w:tabs>
                <w:tab w:val="left" w:pos="5387"/>
                <w:tab w:val="left" w:pos="5849"/>
              </w:tabs>
              <w:spacing w:after="120" w:line="480" w:lineRule="auto"/>
              <w:jc w:val="both"/>
              <w:rPr>
                <w:rFonts w:ascii="Lato" w:hAnsi="Lato" w:cs="Calibri"/>
                <w:b/>
              </w:rPr>
            </w:pPr>
            <w:r w:rsidRPr="00DB65BD">
              <w:rPr>
                <w:rFonts w:ascii="Lato" w:hAnsi="Lato" w:cs="Calibri"/>
                <w:b/>
              </w:rPr>
              <w:t xml:space="preserve">Contador Público </w:t>
            </w:r>
            <w:r w:rsidR="00033C5A" w:rsidRPr="00DB65BD">
              <w:rPr>
                <w:rFonts w:ascii="Lato" w:hAnsi="Lato" w:cs="Calibri"/>
                <w:b/>
              </w:rPr>
              <w:t>Fabián Montiel Gómez</w:t>
            </w:r>
            <w:r w:rsidRPr="00DB65BD">
              <w:rPr>
                <w:rFonts w:ascii="Lato" w:hAnsi="Lato" w:cs="Calibri"/>
                <w:b/>
              </w:rPr>
              <w:t xml:space="preserve">, Tesorero del Poder Judicial del Estado, con voz. - </w:t>
            </w:r>
            <w:r w:rsidR="00033C5A" w:rsidRPr="00DB65BD">
              <w:rPr>
                <w:rFonts w:ascii="Lato" w:hAnsi="Lato" w:cs="Calibri"/>
                <w:b/>
              </w:rPr>
              <w:t>- - - - - - - - - - - - -</w:t>
            </w:r>
            <w:r w:rsidR="00066347" w:rsidRPr="00DB65BD">
              <w:rPr>
                <w:rFonts w:ascii="Lato" w:hAnsi="Lato" w:cs="Calibri"/>
                <w:b/>
              </w:rPr>
              <w:t xml:space="preserve"> - - - - - - - - - </w:t>
            </w:r>
            <w:r w:rsidR="00743FE0" w:rsidRPr="00DB65BD">
              <w:rPr>
                <w:rFonts w:ascii="Lato" w:hAnsi="Lato" w:cs="Calibri"/>
                <w:b/>
              </w:rPr>
              <w:t xml:space="preserve"> </w:t>
            </w:r>
            <w:r w:rsidR="00066347" w:rsidRPr="00DB65BD">
              <w:rPr>
                <w:rFonts w:ascii="Lato" w:hAnsi="Lato" w:cs="Calibri"/>
                <w:b/>
              </w:rPr>
              <w:t xml:space="preserve"> </w:t>
            </w:r>
          </w:p>
        </w:tc>
        <w:tc>
          <w:tcPr>
            <w:tcW w:w="1842" w:type="dxa"/>
          </w:tcPr>
          <w:p w14:paraId="67C89685" w14:textId="77777777" w:rsidR="001430F4" w:rsidRPr="00DB65BD" w:rsidRDefault="001430F4" w:rsidP="00D305DE">
            <w:pPr>
              <w:tabs>
                <w:tab w:val="left" w:pos="5387"/>
              </w:tabs>
              <w:spacing w:after="0" w:line="480" w:lineRule="auto"/>
              <w:jc w:val="both"/>
              <w:rPr>
                <w:rFonts w:ascii="Lato" w:hAnsi="Lato" w:cs="Calibri"/>
                <w:b/>
              </w:rPr>
            </w:pPr>
            <w:r w:rsidRPr="00DB65BD">
              <w:rPr>
                <w:rFonts w:ascii="Lato" w:hAnsi="Lato" w:cs="Calibri"/>
                <w:b/>
              </w:rPr>
              <w:t xml:space="preserve">- - - - - - - - - -   Presente - - - - - </w:t>
            </w:r>
          </w:p>
        </w:tc>
      </w:tr>
      <w:tr w:rsidR="001430F4" w:rsidRPr="00DB65BD" w14:paraId="5656E829" w14:textId="77777777" w:rsidTr="006D60E2">
        <w:trPr>
          <w:trHeight w:val="1045"/>
        </w:trPr>
        <w:tc>
          <w:tcPr>
            <w:tcW w:w="6096" w:type="dxa"/>
          </w:tcPr>
          <w:p w14:paraId="5667BED5" w14:textId="01783FC3" w:rsidR="001430F4" w:rsidRPr="00DB65BD" w:rsidRDefault="001430F4" w:rsidP="00D305DE">
            <w:pPr>
              <w:tabs>
                <w:tab w:val="left" w:pos="5387"/>
                <w:tab w:val="left" w:pos="5849"/>
              </w:tabs>
              <w:spacing w:after="120" w:line="480" w:lineRule="auto"/>
              <w:jc w:val="both"/>
              <w:rPr>
                <w:rFonts w:ascii="Lato" w:hAnsi="Lato" w:cs="Calibri"/>
                <w:b/>
              </w:rPr>
            </w:pPr>
            <w:r w:rsidRPr="00DB65BD">
              <w:rPr>
                <w:rFonts w:ascii="Lato" w:hAnsi="Lato" w:cs="Calibri"/>
                <w:b/>
              </w:rPr>
              <w:t xml:space="preserve">Licenciada </w:t>
            </w:r>
            <w:proofErr w:type="spellStart"/>
            <w:r w:rsidRPr="00DB65BD">
              <w:rPr>
                <w:rFonts w:ascii="Lato" w:hAnsi="Lato" w:cs="Calibri"/>
                <w:b/>
              </w:rPr>
              <w:t>Midory</w:t>
            </w:r>
            <w:proofErr w:type="spellEnd"/>
            <w:r w:rsidRPr="00DB65BD">
              <w:rPr>
                <w:rFonts w:ascii="Lato" w:hAnsi="Lato" w:cs="Calibri"/>
                <w:b/>
              </w:rPr>
              <w:t xml:space="preserve"> Castro Bañuelos, </w:t>
            </w:r>
            <w:proofErr w:type="gramStart"/>
            <w:r w:rsidRPr="00DB65BD">
              <w:rPr>
                <w:rFonts w:ascii="Lato" w:hAnsi="Lato" w:cs="Calibri"/>
                <w:b/>
              </w:rPr>
              <w:t>Secretaria Ejecutiva</w:t>
            </w:r>
            <w:proofErr w:type="gramEnd"/>
            <w:r w:rsidRPr="00DB65BD">
              <w:rPr>
                <w:rFonts w:ascii="Lato" w:hAnsi="Lato" w:cs="Calibri"/>
                <w:b/>
              </w:rPr>
              <w:t xml:space="preserve"> del Consejo de la Judicatura del Estado, con voz. - - - - - - - - - - - </w:t>
            </w:r>
            <w:r w:rsidR="00743FE0" w:rsidRPr="00DB65BD">
              <w:rPr>
                <w:rFonts w:ascii="Lato" w:hAnsi="Lato" w:cs="Calibri"/>
                <w:b/>
              </w:rPr>
              <w:t xml:space="preserve"> </w:t>
            </w:r>
            <w:r w:rsidRPr="00DB65BD">
              <w:rPr>
                <w:rFonts w:ascii="Lato" w:hAnsi="Lato" w:cs="Calibri"/>
                <w:b/>
              </w:rPr>
              <w:t xml:space="preserve"> </w:t>
            </w:r>
            <w:r w:rsidR="00066347" w:rsidRPr="00DB65BD">
              <w:rPr>
                <w:rFonts w:ascii="Lato" w:hAnsi="Lato" w:cs="Calibri"/>
                <w:b/>
              </w:rPr>
              <w:t xml:space="preserve"> </w:t>
            </w:r>
            <w:r w:rsidRPr="00DB65BD">
              <w:rPr>
                <w:rFonts w:ascii="Lato" w:hAnsi="Lato" w:cs="Calibri"/>
                <w:b/>
              </w:rPr>
              <w:t xml:space="preserve">     </w:t>
            </w:r>
          </w:p>
        </w:tc>
        <w:tc>
          <w:tcPr>
            <w:tcW w:w="1842" w:type="dxa"/>
          </w:tcPr>
          <w:p w14:paraId="6510D8B4" w14:textId="6C65795B" w:rsidR="001430F4" w:rsidRPr="00DB65BD" w:rsidRDefault="001430F4" w:rsidP="00D305DE">
            <w:pPr>
              <w:tabs>
                <w:tab w:val="left" w:pos="5387"/>
              </w:tabs>
              <w:spacing w:after="0" w:line="480" w:lineRule="auto"/>
              <w:jc w:val="both"/>
              <w:rPr>
                <w:rFonts w:ascii="Lato" w:hAnsi="Lato" w:cs="Calibri"/>
                <w:b/>
              </w:rPr>
            </w:pPr>
            <w:r w:rsidRPr="00DB65BD">
              <w:rPr>
                <w:rFonts w:ascii="Lato" w:hAnsi="Lato" w:cs="Calibri"/>
                <w:b/>
              </w:rPr>
              <w:t xml:space="preserve">- - - - - - - - - - </w:t>
            </w:r>
            <w:r w:rsidR="00066347" w:rsidRPr="00DB65BD">
              <w:rPr>
                <w:rFonts w:ascii="Lato" w:hAnsi="Lato" w:cs="Calibri"/>
                <w:b/>
              </w:rPr>
              <w:t>-</w:t>
            </w:r>
            <w:r w:rsidRPr="00DB65BD">
              <w:rPr>
                <w:rFonts w:ascii="Lato" w:hAnsi="Lato" w:cs="Calibri"/>
                <w:b/>
              </w:rPr>
              <w:t xml:space="preserve"> -</w:t>
            </w:r>
            <w:r w:rsidR="00066347" w:rsidRPr="00DB65BD">
              <w:rPr>
                <w:rFonts w:ascii="Lato" w:hAnsi="Lato" w:cs="Calibri"/>
                <w:b/>
              </w:rPr>
              <w:t xml:space="preserve"> </w:t>
            </w:r>
          </w:p>
          <w:p w14:paraId="52565DBC" w14:textId="4FC2E913" w:rsidR="001430F4" w:rsidRPr="00DB65BD" w:rsidRDefault="001430F4" w:rsidP="00D305DE">
            <w:pPr>
              <w:tabs>
                <w:tab w:val="left" w:pos="5387"/>
              </w:tabs>
              <w:spacing w:after="0" w:line="480" w:lineRule="auto"/>
              <w:jc w:val="both"/>
              <w:rPr>
                <w:rFonts w:ascii="Lato" w:hAnsi="Lato" w:cs="Calibri"/>
                <w:b/>
              </w:rPr>
            </w:pPr>
            <w:r w:rsidRPr="00DB65BD">
              <w:rPr>
                <w:rFonts w:ascii="Lato" w:hAnsi="Lato" w:cs="Calibri"/>
                <w:b/>
              </w:rPr>
              <w:t xml:space="preserve">Presente- - - - - - </w:t>
            </w:r>
          </w:p>
        </w:tc>
      </w:tr>
    </w:tbl>
    <w:p w14:paraId="5F155831" w14:textId="77777777" w:rsidR="001430F4" w:rsidRPr="00DB65BD" w:rsidRDefault="001430F4" w:rsidP="00D305DE">
      <w:pPr>
        <w:tabs>
          <w:tab w:val="left" w:pos="5954"/>
        </w:tabs>
        <w:spacing w:after="0" w:line="480" w:lineRule="auto"/>
        <w:jc w:val="both"/>
        <w:rPr>
          <w:rFonts w:ascii="Lato" w:hAnsi="Lato" w:cstheme="minorHAnsi"/>
          <w:b/>
          <w:color w:val="000000" w:themeColor="text1"/>
        </w:rPr>
      </w:pPr>
    </w:p>
    <w:p w14:paraId="50E52DD6" w14:textId="44D9E575" w:rsidR="001430F4" w:rsidRPr="00DB65BD" w:rsidRDefault="001430F4" w:rsidP="00D305DE">
      <w:pPr>
        <w:tabs>
          <w:tab w:val="left" w:pos="5954"/>
        </w:tabs>
        <w:spacing w:after="0" w:line="480" w:lineRule="auto"/>
        <w:jc w:val="both"/>
        <w:rPr>
          <w:rFonts w:ascii="Lato" w:hAnsi="Lato" w:cs="Calibri"/>
          <w:b/>
          <w:color w:val="000000" w:themeColor="text1"/>
        </w:rPr>
      </w:pPr>
      <w:r w:rsidRPr="00DB65BD">
        <w:rPr>
          <w:rFonts w:ascii="Lato" w:hAnsi="Lato" w:cstheme="minorHAnsi"/>
          <w:b/>
          <w:color w:val="000000" w:themeColor="text1"/>
        </w:rPr>
        <w:t xml:space="preserve">En uso de la palabra, la </w:t>
      </w:r>
      <w:proofErr w:type="gramStart"/>
      <w:r w:rsidRPr="00DB65BD">
        <w:rPr>
          <w:rFonts w:ascii="Lato" w:hAnsi="Lato" w:cstheme="minorHAnsi"/>
          <w:b/>
          <w:color w:val="000000" w:themeColor="text1"/>
        </w:rPr>
        <w:t>Secretaria Ejecutiva</w:t>
      </w:r>
      <w:proofErr w:type="gramEnd"/>
      <w:r w:rsidRPr="00DB65BD">
        <w:rPr>
          <w:rFonts w:ascii="Lato" w:hAnsi="Lato" w:cstheme="minorHAnsi"/>
          <w:b/>
          <w:color w:val="000000" w:themeColor="text1"/>
        </w:rPr>
        <w:t xml:space="preserve"> dijo</w:t>
      </w:r>
      <w:r w:rsidRPr="00DB65BD">
        <w:rPr>
          <w:rFonts w:ascii="Lato" w:hAnsi="Lato" w:cstheme="minorHAnsi"/>
          <w:color w:val="000000" w:themeColor="text1"/>
        </w:rPr>
        <w:t xml:space="preserve">:  Magistrada informo que existe quórum legal para sesionar el día de hoy </w:t>
      </w:r>
      <w:r w:rsidRPr="00DB65BD">
        <w:rPr>
          <w:rFonts w:ascii="Lato" w:hAnsi="Lato" w:cs="Calibri"/>
          <w:color w:val="000000" w:themeColor="text1"/>
        </w:rPr>
        <w:t xml:space="preserve">por encontrarse presentes los ocho integrantes de este Cuerpo Colegiado, seis con derecho a voz y voto, y dos, sólo con derecho a voz, lo anterior en términos de lo previsto en los Lineamientos de Adquisiciones, Arrendamientos, Servicio y Obra Pública del Consejo de la Judicatura del </w:t>
      </w:r>
      <w:r w:rsidR="00F25755" w:rsidRPr="00DB65BD">
        <w:rPr>
          <w:rFonts w:ascii="Lato" w:hAnsi="Lato" w:cs="Calibri"/>
          <w:color w:val="000000" w:themeColor="text1"/>
        </w:rPr>
        <w:t xml:space="preserve">Poder Judicial del </w:t>
      </w:r>
      <w:r w:rsidRPr="00DB65BD">
        <w:rPr>
          <w:rFonts w:ascii="Lato" w:hAnsi="Lato" w:cs="Calibri"/>
          <w:color w:val="000000" w:themeColor="text1"/>
        </w:rPr>
        <w:t>Estado de Tlaxcala.</w:t>
      </w:r>
    </w:p>
    <w:p w14:paraId="031C4303" w14:textId="327C6831" w:rsidR="001430F4" w:rsidRPr="00DB65BD" w:rsidRDefault="001430F4" w:rsidP="00D305DE">
      <w:pPr>
        <w:spacing w:after="0" w:line="480" w:lineRule="auto"/>
        <w:jc w:val="both"/>
        <w:rPr>
          <w:rFonts w:ascii="Lato" w:hAnsi="Lato" w:cstheme="minorHAnsi"/>
        </w:rPr>
      </w:pPr>
      <w:r w:rsidRPr="00DB65BD">
        <w:rPr>
          <w:rFonts w:ascii="Lato" w:hAnsi="Lato" w:cstheme="minorHAnsi"/>
          <w:b/>
        </w:rPr>
        <w:t xml:space="preserve">En uso de la palabra, la Magistrada </w:t>
      </w:r>
      <w:proofErr w:type="gramStart"/>
      <w:r w:rsidRPr="00DB65BD">
        <w:rPr>
          <w:rFonts w:ascii="Lato" w:hAnsi="Lato" w:cstheme="minorHAnsi"/>
          <w:b/>
        </w:rPr>
        <w:t>Presidenta</w:t>
      </w:r>
      <w:proofErr w:type="gramEnd"/>
      <w:r w:rsidRPr="00DB65BD">
        <w:rPr>
          <w:rFonts w:ascii="Lato" w:hAnsi="Lato" w:cstheme="minorHAnsi"/>
          <w:b/>
        </w:rPr>
        <w:t xml:space="preserve"> dijo: </w:t>
      </w:r>
      <w:r w:rsidR="00BF2EBA" w:rsidRPr="00DB65BD">
        <w:rPr>
          <w:rFonts w:ascii="Lato" w:hAnsi="Lato" w:cstheme="minorHAnsi"/>
        </w:rPr>
        <w:t>E</w:t>
      </w:r>
      <w:r w:rsidRPr="00DB65BD">
        <w:rPr>
          <w:rFonts w:ascii="Lato" w:hAnsi="Lato" w:cstheme="minorHAnsi"/>
        </w:rPr>
        <w:t>n razón de existir quórum legal, declaro abierta la presente sesión para que todos los acuerdos que se dicten, tengan la validez que en derecho les corresponde.</w:t>
      </w:r>
    </w:p>
    <w:p w14:paraId="12961951" w14:textId="0FEFC658" w:rsidR="00044D0B" w:rsidRPr="00DB65BD" w:rsidRDefault="00D305DE" w:rsidP="00BA0D17">
      <w:pPr>
        <w:spacing w:after="0" w:line="480" w:lineRule="auto"/>
        <w:jc w:val="both"/>
        <w:rPr>
          <w:rFonts w:ascii="Lato" w:hAnsi="Lato" w:cstheme="minorHAnsi"/>
          <w:b/>
          <w:bCs/>
          <w:u w:val="single"/>
        </w:rPr>
      </w:pPr>
      <w:r w:rsidRPr="00DB65BD">
        <w:rPr>
          <w:rFonts w:ascii="Lato" w:hAnsi="Lato" w:cstheme="minorHAnsi"/>
        </w:rPr>
        <w:lastRenderedPageBreak/>
        <w:t>En primer lugar, someto a consideración el orden del día de la convocatoria que les fue entregada</w:t>
      </w:r>
      <w:r w:rsidR="00C724CB">
        <w:rPr>
          <w:rFonts w:ascii="Lato" w:hAnsi="Lato" w:cstheme="minorHAnsi"/>
        </w:rPr>
        <w:t xml:space="preserve">, así como </w:t>
      </w:r>
      <w:proofErr w:type="spellStart"/>
      <w:r w:rsidR="00C724CB">
        <w:rPr>
          <w:rFonts w:ascii="Lato" w:hAnsi="Lato" w:cstheme="minorHAnsi"/>
        </w:rPr>
        <w:t>adendar</w:t>
      </w:r>
      <w:proofErr w:type="spellEnd"/>
      <w:r w:rsidR="00C724CB">
        <w:rPr>
          <w:rFonts w:ascii="Lato" w:hAnsi="Lato" w:cstheme="minorHAnsi"/>
        </w:rPr>
        <w:t xml:space="preserve"> el oficio PTSJ/814/2025, signado por la de la voz. </w:t>
      </w:r>
      <w:r w:rsidR="00BA0D17" w:rsidRPr="00DB65BD">
        <w:rPr>
          <w:rFonts w:ascii="Lato" w:hAnsi="Lato" w:cstheme="minorHAnsi"/>
          <w:b/>
          <w:bCs/>
          <w:u w:val="single"/>
        </w:rPr>
        <w:t>APROBADO POR UNANIMIDAD DE VOTOS.</w:t>
      </w:r>
      <w:bookmarkEnd w:id="8"/>
    </w:p>
    <w:p w14:paraId="4C3E1E3F" w14:textId="2272B490" w:rsidR="00BF2EBA" w:rsidRPr="00DB65BD" w:rsidRDefault="00170F58" w:rsidP="00BA0D17">
      <w:pPr>
        <w:spacing w:after="0" w:line="480" w:lineRule="auto"/>
        <w:ind w:firstLine="708"/>
        <w:jc w:val="both"/>
        <w:rPr>
          <w:rFonts w:ascii="Lato" w:hAnsi="Lato" w:cstheme="minorHAnsi"/>
          <w:b/>
          <w:color w:val="FF0000"/>
          <w:lang w:val="pt-PT"/>
        </w:rPr>
      </w:pPr>
      <w:r w:rsidRPr="00DB65BD">
        <w:rPr>
          <w:rFonts w:ascii="Lato" w:hAnsi="Lato"/>
          <w:b/>
          <w:bCs/>
        </w:rPr>
        <w:t>ACUERDO II/</w:t>
      </w:r>
      <w:r w:rsidR="00BF2EBA" w:rsidRPr="00DB65BD">
        <w:rPr>
          <w:rFonts w:ascii="Lato" w:hAnsi="Lato"/>
          <w:b/>
          <w:bCs/>
        </w:rPr>
        <w:t>65</w:t>
      </w:r>
      <w:r w:rsidRPr="00DB65BD">
        <w:rPr>
          <w:rFonts w:ascii="Lato" w:hAnsi="Lato"/>
          <w:b/>
          <w:bCs/>
        </w:rPr>
        <w:t>/202</w:t>
      </w:r>
      <w:r w:rsidR="007834D1" w:rsidRPr="00DB65BD">
        <w:rPr>
          <w:rFonts w:ascii="Lato" w:hAnsi="Lato"/>
          <w:b/>
          <w:bCs/>
        </w:rPr>
        <w:t>5</w:t>
      </w:r>
      <w:r w:rsidRPr="00DB65BD">
        <w:rPr>
          <w:rFonts w:ascii="Lato" w:hAnsi="Lato"/>
          <w:b/>
          <w:bCs/>
        </w:rPr>
        <w:t xml:space="preserve">. </w:t>
      </w:r>
      <w:r w:rsidR="00BF2EBA" w:rsidRPr="00DB65BD">
        <w:rPr>
          <w:rFonts w:ascii="Lato" w:hAnsi="Lato" w:cstheme="minorHAnsi"/>
          <w:b/>
          <w:bCs/>
          <w:bdr w:val="none" w:sz="0" w:space="0" w:color="auto" w:frame="1"/>
        </w:rPr>
        <w:t xml:space="preserve">Oficio número DRHYM/483/2025, recibido el veintisiete de junio de dos mil veinticinco, signado por la </w:t>
      </w:r>
      <w:proofErr w:type="gramStart"/>
      <w:r w:rsidR="00BF2EBA" w:rsidRPr="00DB65BD">
        <w:rPr>
          <w:rFonts w:ascii="Lato" w:hAnsi="Lato" w:cstheme="minorHAnsi"/>
          <w:b/>
          <w:bCs/>
          <w:bdr w:val="none" w:sz="0" w:space="0" w:color="auto" w:frame="1"/>
        </w:rPr>
        <w:t>Directora</w:t>
      </w:r>
      <w:proofErr w:type="gramEnd"/>
      <w:r w:rsidR="00BF2EBA" w:rsidRPr="00DB65BD">
        <w:rPr>
          <w:rFonts w:ascii="Lato" w:hAnsi="Lato" w:cstheme="minorHAnsi"/>
          <w:b/>
          <w:bCs/>
          <w:bdr w:val="none" w:sz="0" w:space="0" w:color="auto" w:frame="1"/>
        </w:rPr>
        <w:t xml:space="preserve"> de Recursos Humanos y Materiales, dependiente de la Secretaría Ejecutiva</w:t>
      </w:r>
      <w:r w:rsidR="00BA0D17" w:rsidRPr="00DB65BD">
        <w:rPr>
          <w:rFonts w:ascii="Lato" w:hAnsi="Lato" w:cstheme="minorHAnsi"/>
          <w:bCs/>
          <w:bdr w:val="none" w:sz="0" w:space="0" w:color="auto" w:frame="1"/>
        </w:rPr>
        <w:t xml:space="preserve">. </w:t>
      </w:r>
      <w:r w:rsidR="00BA0D17" w:rsidRPr="00DB65BD">
        <w:rPr>
          <w:rFonts w:ascii="Lato" w:hAnsi="Lato" w:cstheme="minorHAnsi"/>
          <w:b/>
          <w:bdr w:val="none" w:sz="0" w:space="0" w:color="auto" w:frame="1"/>
        </w:rPr>
        <w:t>- - - - - - - - - - - -</w:t>
      </w:r>
      <w:r w:rsidR="00BA0D17" w:rsidRPr="00DB65BD">
        <w:rPr>
          <w:rFonts w:ascii="Lato" w:hAnsi="Lato" w:cstheme="minorHAnsi"/>
          <w:bCs/>
          <w:bdr w:val="none" w:sz="0" w:space="0" w:color="auto" w:frame="1"/>
        </w:rPr>
        <w:t xml:space="preserve"> </w:t>
      </w:r>
    </w:p>
    <w:p w14:paraId="2104E9E7" w14:textId="70218948" w:rsidR="007E5EDA" w:rsidRPr="00DB65BD" w:rsidRDefault="007E5EDA" w:rsidP="00C724CB">
      <w:pPr>
        <w:spacing w:after="0" w:line="480" w:lineRule="auto"/>
        <w:jc w:val="both"/>
        <w:rPr>
          <w:rFonts w:ascii="Lato" w:hAnsi="Lato"/>
          <w:color w:val="000000" w:themeColor="text1"/>
        </w:rPr>
      </w:pPr>
      <w:r w:rsidRPr="00DB65BD">
        <w:rPr>
          <w:rFonts w:ascii="Lato" w:hAnsi="Lato"/>
          <w:color w:val="000000" w:themeColor="text1"/>
        </w:rPr>
        <w:t>Dada cuenta con el oficio, mediante el cual la Directora de Recursos Humanos y Materiales, en seguimiento al acuerdo XVI/60/2025, informa que se realizó una revisión detallada del espaci</w:t>
      </w:r>
      <w:r w:rsidR="00CD685A" w:rsidRPr="00DB65BD">
        <w:rPr>
          <w:rFonts w:ascii="Lato" w:hAnsi="Lato"/>
          <w:color w:val="000000" w:themeColor="text1"/>
        </w:rPr>
        <w:t>o</w:t>
      </w:r>
      <w:r w:rsidRPr="00DB65BD">
        <w:rPr>
          <w:rFonts w:ascii="Lato" w:hAnsi="Lato"/>
          <w:color w:val="000000" w:themeColor="text1"/>
        </w:rPr>
        <w:t xml:space="preserve"> del Juzgado Mercantil y de Oralidad Mercantil del Distrito Judicial de Cuauhtémoc, lo que dio como resultado que no es posible realizar un nuevo acceso a la Sala de ese Juzgado, toda vez que no se cuenta con el espacio suficiente</w:t>
      </w:r>
      <w:r w:rsidR="00CD685A" w:rsidRPr="00DB65BD">
        <w:rPr>
          <w:rFonts w:ascii="Lato" w:hAnsi="Lato"/>
          <w:color w:val="000000" w:themeColor="text1"/>
        </w:rPr>
        <w:t>, llegando a la conclusión que la mejor alternativa es el aseguramiento de las puertas principales una vez que se hayan concluido las audiencias.</w:t>
      </w:r>
      <w:r w:rsidR="00386313" w:rsidRPr="00DB65BD">
        <w:rPr>
          <w:rFonts w:ascii="Lato" w:hAnsi="Lato"/>
          <w:color w:val="000000" w:themeColor="text1"/>
        </w:rPr>
        <w:t xml:space="preserve"> </w:t>
      </w:r>
      <w:r w:rsidRPr="00DB65BD">
        <w:rPr>
          <w:rFonts w:ascii="Lato" w:hAnsi="Lato"/>
          <w:color w:val="000000" w:themeColor="text1"/>
        </w:rPr>
        <w:t xml:space="preserve">En atención al informe que presenta la </w:t>
      </w:r>
      <w:proofErr w:type="gramStart"/>
      <w:r w:rsidRPr="00DB65BD">
        <w:rPr>
          <w:rFonts w:ascii="Lato" w:hAnsi="Lato"/>
          <w:color w:val="000000" w:themeColor="text1"/>
        </w:rPr>
        <w:t>Directora</w:t>
      </w:r>
      <w:proofErr w:type="gramEnd"/>
      <w:r w:rsidRPr="00DB65BD">
        <w:rPr>
          <w:rFonts w:ascii="Lato" w:hAnsi="Lato"/>
          <w:color w:val="000000" w:themeColor="text1"/>
        </w:rPr>
        <w:t xml:space="preserve"> de Recursos Humanos y Materiales, </w:t>
      </w:r>
      <w:r w:rsidR="00CD685A" w:rsidRPr="00DB65BD">
        <w:rPr>
          <w:rFonts w:ascii="Lato" w:hAnsi="Lato"/>
          <w:color w:val="000000" w:themeColor="text1"/>
        </w:rPr>
        <w:t>y</w:t>
      </w:r>
      <w:r w:rsidR="00386313" w:rsidRPr="00DB65BD">
        <w:rPr>
          <w:rFonts w:ascii="Lato" w:hAnsi="Lato"/>
          <w:color w:val="000000" w:themeColor="text1"/>
        </w:rPr>
        <w:t xml:space="preserve"> a</w:t>
      </w:r>
      <w:r w:rsidR="00CD685A" w:rsidRPr="00DB65BD">
        <w:rPr>
          <w:rFonts w:ascii="Lato" w:hAnsi="Lato"/>
          <w:color w:val="000000" w:themeColor="text1"/>
        </w:rPr>
        <w:t xml:space="preserve"> fin de garantizar la seguridad de las instalaciones de las Salas de Oralidad, </w:t>
      </w:r>
      <w:r w:rsidRPr="00DB65BD">
        <w:rPr>
          <w:rFonts w:ascii="Lato" w:hAnsi="Lato"/>
          <w:color w:val="000000" w:themeColor="text1"/>
        </w:rPr>
        <w:t>con fundamento en el artículo 61 de la Ley Orgánica del Poder Judicial del Estado, se determina:</w:t>
      </w:r>
    </w:p>
    <w:p w14:paraId="59EC8552" w14:textId="297DE7F9" w:rsidR="007E5EDA" w:rsidRPr="00DB65BD" w:rsidRDefault="007E5EDA" w:rsidP="00C724CB">
      <w:pPr>
        <w:pStyle w:val="Prrafodelista"/>
        <w:numPr>
          <w:ilvl w:val="0"/>
          <w:numId w:val="47"/>
        </w:numPr>
        <w:spacing w:line="480" w:lineRule="auto"/>
        <w:jc w:val="both"/>
        <w:rPr>
          <w:rFonts w:ascii="Lato" w:hAnsi="Lato"/>
          <w:color w:val="000000" w:themeColor="text1"/>
        </w:rPr>
      </w:pPr>
      <w:r w:rsidRPr="00DB65BD">
        <w:rPr>
          <w:rFonts w:ascii="Lato" w:hAnsi="Lato"/>
          <w:color w:val="000000" w:themeColor="text1"/>
        </w:rPr>
        <w:t>Tomar conocimiento del oficio de cuenta.</w:t>
      </w:r>
    </w:p>
    <w:p w14:paraId="4EAAF984" w14:textId="3A51CD82" w:rsidR="007E5EDA" w:rsidRPr="00DB65BD" w:rsidRDefault="007E5EDA" w:rsidP="00C724CB">
      <w:pPr>
        <w:pStyle w:val="Prrafodelista"/>
        <w:numPr>
          <w:ilvl w:val="0"/>
          <w:numId w:val="47"/>
        </w:numPr>
        <w:spacing w:line="480" w:lineRule="auto"/>
        <w:jc w:val="both"/>
        <w:rPr>
          <w:rFonts w:ascii="Lato" w:hAnsi="Lato"/>
          <w:color w:val="000000" w:themeColor="text1"/>
        </w:rPr>
      </w:pPr>
      <w:r w:rsidRPr="00DB65BD">
        <w:rPr>
          <w:rFonts w:ascii="Lato" w:hAnsi="Lato"/>
          <w:color w:val="000000" w:themeColor="text1"/>
        </w:rPr>
        <w:t>Instruir</w:t>
      </w:r>
      <w:r w:rsidR="00CD685A" w:rsidRPr="00DB65BD">
        <w:rPr>
          <w:rFonts w:ascii="Lato" w:hAnsi="Lato"/>
          <w:color w:val="000000" w:themeColor="text1"/>
        </w:rPr>
        <w:t xml:space="preserve"> a lo</w:t>
      </w:r>
      <w:r w:rsidRPr="00DB65BD">
        <w:rPr>
          <w:rFonts w:ascii="Lato" w:hAnsi="Lato"/>
          <w:color w:val="000000" w:themeColor="text1"/>
        </w:rPr>
        <w:t xml:space="preserve">s asistentes de </w:t>
      </w:r>
      <w:proofErr w:type="spellStart"/>
      <w:r w:rsidRPr="00DB65BD">
        <w:rPr>
          <w:rFonts w:ascii="Lato" w:hAnsi="Lato"/>
          <w:color w:val="000000" w:themeColor="text1"/>
        </w:rPr>
        <w:t>Tic´s</w:t>
      </w:r>
      <w:proofErr w:type="spellEnd"/>
      <w:r w:rsidRPr="00DB65BD">
        <w:rPr>
          <w:rFonts w:ascii="Lato" w:hAnsi="Lato"/>
          <w:color w:val="000000" w:themeColor="text1"/>
        </w:rPr>
        <w:t xml:space="preserve">, </w:t>
      </w:r>
      <w:r w:rsidR="00CD685A" w:rsidRPr="00DB65BD">
        <w:rPr>
          <w:rFonts w:ascii="Lato" w:hAnsi="Lato"/>
          <w:color w:val="000000" w:themeColor="text1"/>
        </w:rPr>
        <w:t xml:space="preserve">que </w:t>
      </w:r>
      <w:r w:rsidR="00386313" w:rsidRPr="00DB65BD">
        <w:rPr>
          <w:rFonts w:ascii="Lato" w:hAnsi="Lato"/>
          <w:color w:val="000000" w:themeColor="text1"/>
        </w:rPr>
        <w:t>colaboran</w:t>
      </w:r>
      <w:r w:rsidR="00CD685A" w:rsidRPr="00DB65BD">
        <w:rPr>
          <w:rFonts w:ascii="Lato" w:hAnsi="Lato"/>
          <w:color w:val="000000" w:themeColor="text1"/>
        </w:rPr>
        <w:t xml:space="preserve"> en la grabación de audiencias en las Salas, para que brinden el apoyo y </w:t>
      </w:r>
      <w:r w:rsidRPr="00DB65BD">
        <w:rPr>
          <w:rFonts w:ascii="Lato" w:hAnsi="Lato"/>
          <w:color w:val="000000" w:themeColor="text1"/>
        </w:rPr>
        <w:t>al término de las audiencias aseguren las puertas principales.</w:t>
      </w:r>
    </w:p>
    <w:p w14:paraId="657E88BC" w14:textId="6B25CCDE" w:rsidR="00BF2EBA" w:rsidRPr="00DB65BD" w:rsidRDefault="007E5EDA" w:rsidP="00C724CB">
      <w:pPr>
        <w:pStyle w:val="NormalWeb"/>
        <w:spacing w:before="0" w:beforeAutospacing="0" w:after="120" w:afterAutospacing="0" w:line="480" w:lineRule="auto"/>
        <w:jc w:val="both"/>
        <w:rPr>
          <w:rFonts w:ascii="Lato" w:hAnsi="Lato"/>
          <w:color w:val="000000"/>
          <w:sz w:val="22"/>
          <w:szCs w:val="22"/>
        </w:rPr>
      </w:pPr>
      <w:r w:rsidRPr="00DB65BD">
        <w:rPr>
          <w:rFonts w:ascii="Lato" w:hAnsi="Lato"/>
          <w:color w:val="000000"/>
          <w:sz w:val="22"/>
          <w:szCs w:val="22"/>
        </w:rPr>
        <w:t xml:space="preserve">Comuníquese esta determinación a la </w:t>
      </w:r>
      <w:proofErr w:type="gramStart"/>
      <w:r w:rsidRPr="00DB65BD">
        <w:rPr>
          <w:rFonts w:ascii="Lato" w:hAnsi="Lato"/>
          <w:color w:val="000000" w:themeColor="text1"/>
          <w:sz w:val="22"/>
          <w:szCs w:val="22"/>
        </w:rPr>
        <w:t>Directora</w:t>
      </w:r>
      <w:proofErr w:type="gramEnd"/>
      <w:r w:rsidRPr="00DB65BD">
        <w:rPr>
          <w:rFonts w:ascii="Lato" w:hAnsi="Lato"/>
          <w:color w:val="000000" w:themeColor="text1"/>
          <w:sz w:val="22"/>
          <w:szCs w:val="22"/>
        </w:rPr>
        <w:t xml:space="preserve"> de Recursos Humanos y Materiales y Director de Tecnologías de la Información, para su conocimiento.</w:t>
      </w:r>
      <w:r w:rsidR="00BA0D17" w:rsidRPr="00DB65BD">
        <w:rPr>
          <w:rFonts w:ascii="Lato" w:hAnsi="Lato"/>
          <w:color w:val="000000" w:themeColor="text1"/>
          <w:sz w:val="22"/>
          <w:szCs w:val="22"/>
        </w:rPr>
        <w:t xml:space="preserve"> </w:t>
      </w:r>
      <w:r w:rsidR="00BA0D17" w:rsidRPr="00DB65BD">
        <w:rPr>
          <w:rFonts w:ascii="Lato" w:hAnsi="Lato" w:cstheme="minorHAnsi"/>
          <w:b/>
          <w:bCs/>
          <w:sz w:val="22"/>
          <w:szCs w:val="22"/>
          <w:u w:val="single"/>
        </w:rPr>
        <w:t>APROBADO POR UNANIMIDAD DE VOTOS.</w:t>
      </w:r>
    </w:p>
    <w:p w14:paraId="1DA594C0" w14:textId="0665E1BB" w:rsidR="00BF2EBA" w:rsidRPr="00DB65BD" w:rsidRDefault="00E55A9E" w:rsidP="00BA0D17">
      <w:pPr>
        <w:spacing w:after="0" w:line="480" w:lineRule="auto"/>
        <w:ind w:firstLine="708"/>
        <w:jc w:val="both"/>
        <w:rPr>
          <w:rFonts w:ascii="Lato" w:hAnsi="Lato" w:cstheme="minorHAnsi"/>
          <w:b/>
          <w:bCs/>
          <w:bdr w:val="none" w:sz="0" w:space="0" w:color="auto" w:frame="1"/>
        </w:rPr>
      </w:pPr>
      <w:r w:rsidRPr="00DB65BD">
        <w:rPr>
          <w:rFonts w:ascii="Lato" w:hAnsi="Lato"/>
          <w:b/>
          <w:bCs/>
        </w:rPr>
        <w:t>ACUERDO III/</w:t>
      </w:r>
      <w:r w:rsidR="00BF2EBA" w:rsidRPr="00DB65BD">
        <w:rPr>
          <w:rFonts w:ascii="Lato" w:hAnsi="Lato"/>
          <w:b/>
          <w:bCs/>
        </w:rPr>
        <w:t>65</w:t>
      </w:r>
      <w:r w:rsidRPr="00DB65BD">
        <w:rPr>
          <w:rFonts w:ascii="Lato" w:hAnsi="Lato"/>
          <w:b/>
          <w:bCs/>
        </w:rPr>
        <w:t>/202</w:t>
      </w:r>
      <w:r w:rsidR="007834D1" w:rsidRPr="00DB65BD">
        <w:rPr>
          <w:rFonts w:ascii="Lato" w:hAnsi="Lato"/>
          <w:b/>
          <w:bCs/>
        </w:rPr>
        <w:t>5</w:t>
      </w:r>
      <w:r w:rsidRPr="00DB65BD">
        <w:rPr>
          <w:rFonts w:ascii="Lato" w:hAnsi="Lato"/>
          <w:b/>
          <w:bCs/>
        </w:rPr>
        <w:t xml:space="preserve">. </w:t>
      </w:r>
      <w:r w:rsidR="00044D0B" w:rsidRPr="00DB65BD">
        <w:rPr>
          <w:rFonts w:ascii="Lato" w:hAnsi="Lato"/>
          <w:b/>
          <w:bCs/>
        </w:rPr>
        <w:t>O</w:t>
      </w:r>
      <w:r w:rsidR="00044D0B" w:rsidRPr="00DB65BD">
        <w:rPr>
          <w:rFonts w:ascii="Lato" w:hAnsi="Lato" w:cstheme="minorHAnsi"/>
          <w:b/>
          <w:bCs/>
          <w:bdr w:val="none" w:sz="0" w:space="0" w:color="auto" w:frame="1"/>
        </w:rPr>
        <w:t>ficio</w:t>
      </w:r>
      <w:r w:rsidR="00BF2EBA" w:rsidRPr="00DB65BD">
        <w:rPr>
          <w:rFonts w:ascii="Lato" w:hAnsi="Lato" w:cstheme="minorHAnsi"/>
          <w:b/>
          <w:bCs/>
          <w:bdr w:val="none" w:sz="0" w:space="0" w:color="auto" w:frame="1"/>
        </w:rPr>
        <w:t xml:space="preserve"> número PTSJ/797/2025, recibido el uno de julio de dos mil veinticinco, signado por la </w:t>
      </w:r>
      <w:proofErr w:type="gramStart"/>
      <w:r w:rsidR="00BF2EBA" w:rsidRPr="00DB65BD">
        <w:rPr>
          <w:rFonts w:ascii="Lato" w:hAnsi="Lato" w:cstheme="minorHAnsi"/>
          <w:b/>
          <w:bCs/>
          <w:bdr w:val="none" w:sz="0" w:space="0" w:color="auto" w:frame="1"/>
        </w:rPr>
        <w:t>Presidenta</w:t>
      </w:r>
      <w:proofErr w:type="gramEnd"/>
      <w:r w:rsidR="00BF2EBA" w:rsidRPr="00DB65BD">
        <w:rPr>
          <w:rFonts w:ascii="Lato" w:hAnsi="Lato" w:cstheme="minorHAnsi"/>
          <w:b/>
          <w:bCs/>
          <w:bdr w:val="none" w:sz="0" w:space="0" w:color="auto" w:frame="1"/>
        </w:rPr>
        <w:t xml:space="preserve"> del Tribunal Superior de Justicia y del Consejo de la Judicatura del Estado de Tlaxcala.</w:t>
      </w:r>
      <w:r w:rsidR="00BA0D17" w:rsidRPr="00DB65BD">
        <w:rPr>
          <w:rFonts w:ascii="Lato" w:hAnsi="Lato" w:cstheme="minorHAnsi"/>
          <w:b/>
          <w:bCs/>
          <w:bdr w:val="none" w:sz="0" w:space="0" w:color="auto" w:frame="1"/>
        </w:rPr>
        <w:t xml:space="preserve"> - - - - - - - - - - - </w:t>
      </w:r>
    </w:p>
    <w:p w14:paraId="70742514" w14:textId="73367DC5" w:rsidR="005E6557" w:rsidRPr="00DB65BD" w:rsidRDefault="005E6557" w:rsidP="005E6557">
      <w:pPr>
        <w:pStyle w:val="NormalWeb"/>
        <w:spacing w:before="0" w:beforeAutospacing="0" w:after="0" w:afterAutospacing="0" w:line="480" w:lineRule="auto"/>
        <w:jc w:val="both"/>
        <w:rPr>
          <w:rFonts w:ascii="Lato" w:hAnsi="Lato"/>
          <w:sz w:val="22"/>
          <w:szCs w:val="22"/>
        </w:rPr>
      </w:pPr>
      <w:r w:rsidRPr="00DB65BD">
        <w:rPr>
          <w:rFonts w:ascii="Lato" w:hAnsi="Lato"/>
          <w:sz w:val="22"/>
          <w:szCs w:val="22"/>
        </w:rPr>
        <w:t>Dada cuenta con el oficio de referencia, mediante el cual la Magistrada Presidenta del Tribunal Superior de Justicia y del Consejo de la Judicatura del Estado, solicita autorización para realizar el evento “Día de</w:t>
      </w:r>
      <w:r w:rsidR="00D11632" w:rsidRPr="00DB65BD">
        <w:rPr>
          <w:rFonts w:ascii="Lato" w:hAnsi="Lato"/>
          <w:sz w:val="22"/>
          <w:szCs w:val="22"/>
        </w:rPr>
        <w:t>l Abogado</w:t>
      </w:r>
      <w:r w:rsidRPr="00DB65BD">
        <w:rPr>
          <w:rFonts w:ascii="Lato" w:hAnsi="Lato"/>
          <w:sz w:val="22"/>
          <w:szCs w:val="22"/>
        </w:rPr>
        <w:t xml:space="preserve">”, para las </w:t>
      </w:r>
      <w:r w:rsidR="00D11632" w:rsidRPr="00DB65BD">
        <w:rPr>
          <w:rFonts w:ascii="Lato" w:hAnsi="Lato"/>
          <w:sz w:val="22"/>
          <w:szCs w:val="22"/>
        </w:rPr>
        <w:lastRenderedPageBreak/>
        <w:t xml:space="preserve">personas </w:t>
      </w:r>
      <w:r w:rsidRPr="00DB65BD">
        <w:rPr>
          <w:rFonts w:ascii="Lato" w:hAnsi="Lato"/>
          <w:sz w:val="22"/>
          <w:szCs w:val="22"/>
        </w:rPr>
        <w:t xml:space="preserve">servidoras públicas del Poder Judicial del Estado, así como los gastos que se generen con motivo del evento, consistentes en salón, </w:t>
      </w:r>
      <w:r w:rsidR="000D23C3" w:rsidRPr="00DB65BD">
        <w:rPr>
          <w:rFonts w:ascii="Lato" w:hAnsi="Lato"/>
          <w:sz w:val="22"/>
          <w:szCs w:val="22"/>
        </w:rPr>
        <w:t xml:space="preserve"> </w:t>
      </w:r>
      <w:r w:rsidRPr="00DB65BD">
        <w:rPr>
          <w:rFonts w:ascii="Lato" w:hAnsi="Lato"/>
          <w:sz w:val="22"/>
          <w:szCs w:val="22"/>
        </w:rPr>
        <w:t>música</w:t>
      </w:r>
      <w:r w:rsidR="000D23C3" w:rsidRPr="00DB65BD">
        <w:rPr>
          <w:rFonts w:ascii="Lato" w:hAnsi="Lato"/>
          <w:sz w:val="22"/>
          <w:szCs w:val="22"/>
        </w:rPr>
        <w:t>, arreglos</w:t>
      </w:r>
      <w:r w:rsidRPr="00DB65BD">
        <w:rPr>
          <w:rFonts w:ascii="Lato" w:hAnsi="Lato"/>
          <w:sz w:val="22"/>
          <w:szCs w:val="22"/>
        </w:rPr>
        <w:t xml:space="preserve"> y aquellos que se surjan durante la organización; anexando para tal efecto, </w:t>
      </w:r>
      <w:r w:rsidR="000D23C3" w:rsidRPr="00DB65BD">
        <w:rPr>
          <w:rFonts w:ascii="Lato" w:hAnsi="Lato"/>
          <w:sz w:val="22"/>
          <w:szCs w:val="22"/>
        </w:rPr>
        <w:t>ficha técnica y</w:t>
      </w:r>
      <w:r w:rsidRPr="00DB65BD">
        <w:rPr>
          <w:rFonts w:ascii="Lato" w:hAnsi="Lato"/>
          <w:sz w:val="22"/>
          <w:szCs w:val="22"/>
        </w:rPr>
        <w:t xml:space="preserve"> cotizaciones  </w:t>
      </w:r>
      <w:r w:rsidR="000D23C3" w:rsidRPr="00DB65BD">
        <w:rPr>
          <w:rFonts w:ascii="Lato" w:hAnsi="Lato"/>
          <w:sz w:val="22"/>
          <w:szCs w:val="22"/>
        </w:rPr>
        <w:t>de</w:t>
      </w:r>
      <w:r w:rsidRPr="00DB65BD">
        <w:rPr>
          <w:rFonts w:ascii="Lato" w:hAnsi="Lato"/>
          <w:sz w:val="22"/>
          <w:szCs w:val="22"/>
        </w:rPr>
        <w:t>l evento</w:t>
      </w:r>
      <w:r w:rsidR="000D23C3" w:rsidRPr="00DB65BD">
        <w:rPr>
          <w:rFonts w:ascii="Lato" w:hAnsi="Lato"/>
          <w:sz w:val="22"/>
          <w:szCs w:val="22"/>
        </w:rPr>
        <w:t>, para su análisis, discusión y en su caso aprobación.</w:t>
      </w:r>
      <w:r w:rsidR="00386313" w:rsidRPr="00DB65BD">
        <w:rPr>
          <w:rFonts w:ascii="Lato" w:hAnsi="Lato"/>
          <w:sz w:val="22"/>
          <w:szCs w:val="22"/>
        </w:rPr>
        <w:t xml:space="preserve"> </w:t>
      </w:r>
      <w:r w:rsidRPr="00DB65BD">
        <w:rPr>
          <w:rFonts w:ascii="Lato" w:hAnsi="Lato"/>
          <w:sz w:val="22"/>
          <w:szCs w:val="22"/>
        </w:rPr>
        <w:t xml:space="preserve">Al respecto, a fin de reconocer la labor que realizan </w:t>
      </w:r>
      <w:r w:rsidR="00490E21" w:rsidRPr="00DB65BD">
        <w:rPr>
          <w:rFonts w:ascii="Lato" w:hAnsi="Lato"/>
          <w:sz w:val="22"/>
          <w:szCs w:val="22"/>
        </w:rPr>
        <w:t xml:space="preserve">las y los abogados del </w:t>
      </w:r>
      <w:r w:rsidRPr="00DB65BD">
        <w:rPr>
          <w:rFonts w:ascii="Lato" w:hAnsi="Lato"/>
          <w:sz w:val="22"/>
          <w:szCs w:val="22"/>
        </w:rPr>
        <w:t>Poder Judicial del Estado, en los diferentes órganos jurisdiccionales y áreas administrativas,</w:t>
      </w:r>
      <w:r w:rsidR="007E75EB" w:rsidRPr="00DB65BD">
        <w:rPr>
          <w:rFonts w:ascii="Lato" w:hAnsi="Lato"/>
          <w:sz w:val="22"/>
          <w:szCs w:val="22"/>
        </w:rPr>
        <w:t xml:space="preserve"> y tomando en consideración las cotizaciones anexas,</w:t>
      </w:r>
      <w:r w:rsidRPr="00DB65BD">
        <w:rPr>
          <w:rFonts w:ascii="Lato" w:hAnsi="Lato"/>
          <w:sz w:val="22"/>
          <w:szCs w:val="22"/>
        </w:rPr>
        <w:t xml:space="preserve"> con fundamento en lo previsto por los artículos 5, 21, 22 y 23 de la Ley de Adquisiciones, Arrendamientos y Servicios del Estado de Tlaxcala, 61 de la Ley Orgánica del Poder Judicial del Estado, y 9 fracción XVII del Reglamento del Consejo de la Judicatura, se determina:</w:t>
      </w:r>
    </w:p>
    <w:p w14:paraId="32BF70B2" w14:textId="77777777" w:rsidR="005E6557" w:rsidRPr="00DB65BD" w:rsidRDefault="005E6557" w:rsidP="005E6557">
      <w:pPr>
        <w:pStyle w:val="Prrafodelista"/>
        <w:numPr>
          <w:ilvl w:val="0"/>
          <w:numId w:val="48"/>
        </w:numPr>
        <w:spacing w:line="480" w:lineRule="auto"/>
        <w:ind w:left="567"/>
        <w:jc w:val="both"/>
        <w:rPr>
          <w:rFonts w:ascii="Lato" w:hAnsi="Lato"/>
        </w:rPr>
      </w:pPr>
      <w:r w:rsidRPr="00DB65BD">
        <w:rPr>
          <w:rFonts w:ascii="Lato" w:hAnsi="Lato"/>
        </w:rPr>
        <w:t>Tomar conocimiento del oficio de cuenta.</w:t>
      </w:r>
    </w:p>
    <w:p w14:paraId="75531D06" w14:textId="2E643725" w:rsidR="005E6557" w:rsidRPr="00DB65BD" w:rsidRDefault="005E6557" w:rsidP="005E6557">
      <w:pPr>
        <w:pStyle w:val="Prrafodelista"/>
        <w:numPr>
          <w:ilvl w:val="0"/>
          <w:numId w:val="48"/>
        </w:numPr>
        <w:spacing w:line="480" w:lineRule="auto"/>
        <w:ind w:left="567"/>
        <w:jc w:val="both"/>
      </w:pPr>
      <w:r w:rsidRPr="00DB65BD">
        <w:rPr>
          <w:rFonts w:ascii="Lato" w:hAnsi="Lato"/>
        </w:rPr>
        <w:t>Autorizar la realización del evento “Día de</w:t>
      </w:r>
      <w:r w:rsidR="00490E21" w:rsidRPr="00DB65BD">
        <w:rPr>
          <w:rFonts w:ascii="Lato" w:hAnsi="Lato"/>
        </w:rPr>
        <w:t>l Abogado</w:t>
      </w:r>
      <w:r w:rsidRPr="00DB65BD">
        <w:rPr>
          <w:rFonts w:ascii="Lato" w:hAnsi="Lato"/>
        </w:rPr>
        <w:t xml:space="preserve">”, el día </w:t>
      </w:r>
      <w:r w:rsidR="00DE7F92" w:rsidRPr="00DB65BD">
        <w:rPr>
          <w:rFonts w:ascii="Lato" w:hAnsi="Lato"/>
        </w:rPr>
        <w:t xml:space="preserve">16 </w:t>
      </w:r>
      <w:r w:rsidRPr="00DB65BD">
        <w:rPr>
          <w:rFonts w:ascii="Lato" w:hAnsi="Lato"/>
        </w:rPr>
        <w:t xml:space="preserve">de </w:t>
      </w:r>
      <w:r w:rsidR="00490E21" w:rsidRPr="00DB65BD">
        <w:rPr>
          <w:rFonts w:ascii="Lato" w:hAnsi="Lato"/>
        </w:rPr>
        <w:t>julio</w:t>
      </w:r>
      <w:r w:rsidRPr="00DB65BD">
        <w:rPr>
          <w:rFonts w:ascii="Lato" w:hAnsi="Lato"/>
        </w:rPr>
        <w:t xml:space="preserve"> del año en curso, así como los gastos que se generen con motivo del evento, consistentes en renta de salón, música, </w:t>
      </w:r>
      <w:r w:rsidR="00490E21" w:rsidRPr="00DB65BD">
        <w:rPr>
          <w:rFonts w:ascii="Lato" w:hAnsi="Lato"/>
        </w:rPr>
        <w:t xml:space="preserve">y aquellos que </w:t>
      </w:r>
      <w:r w:rsidR="00DC1C88" w:rsidRPr="00DB65BD">
        <w:rPr>
          <w:rFonts w:ascii="Lato" w:hAnsi="Lato"/>
        </w:rPr>
        <w:t xml:space="preserve">surjan o se requieran </w:t>
      </w:r>
      <w:r w:rsidR="00490E21" w:rsidRPr="00DB65BD">
        <w:rPr>
          <w:rFonts w:ascii="Lato" w:hAnsi="Lato"/>
        </w:rPr>
        <w:t>durante la organización del evento</w:t>
      </w:r>
      <w:r w:rsidR="007E75EB" w:rsidRPr="00DB65BD">
        <w:rPr>
          <w:rFonts w:ascii="Lato" w:hAnsi="Lato"/>
        </w:rPr>
        <w:t>; autorizando realizarlo en el Salón de eventos Las Camelinas.</w:t>
      </w:r>
    </w:p>
    <w:p w14:paraId="108D7082" w14:textId="4D5EC58E" w:rsidR="005E6557" w:rsidRPr="00DB65BD" w:rsidRDefault="005E6557" w:rsidP="00036CA8">
      <w:pPr>
        <w:pStyle w:val="Prrafodelista"/>
        <w:numPr>
          <w:ilvl w:val="0"/>
          <w:numId w:val="48"/>
        </w:numPr>
        <w:spacing w:after="0" w:line="480" w:lineRule="auto"/>
        <w:ind w:left="567"/>
        <w:jc w:val="both"/>
      </w:pPr>
      <w:r w:rsidRPr="00DB65BD">
        <w:rPr>
          <w:rFonts w:ascii="Lato" w:hAnsi="Lato"/>
        </w:rPr>
        <w:t xml:space="preserve">Instruir al Tesorero del Poder Judicial del Estado, </w:t>
      </w:r>
      <w:r w:rsidR="007E75EB" w:rsidRPr="00DB65BD">
        <w:rPr>
          <w:rFonts w:ascii="Lato" w:hAnsi="Lato"/>
        </w:rPr>
        <w:t>realizar los pagos que se generen para el evento y a la</w:t>
      </w:r>
      <w:r w:rsidRPr="00DB65BD">
        <w:rPr>
          <w:rFonts w:ascii="Lato" w:hAnsi="Lato"/>
        </w:rPr>
        <w:t xml:space="preserve"> </w:t>
      </w:r>
      <w:proofErr w:type="gramStart"/>
      <w:r w:rsidRPr="00DB65BD">
        <w:rPr>
          <w:rFonts w:ascii="Lato" w:hAnsi="Lato"/>
        </w:rPr>
        <w:t>Directora</w:t>
      </w:r>
      <w:proofErr w:type="gramEnd"/>
      <w:r w:rsidRPr="00DB65BD">
        <w:rPr>
          <w:rFonts w:ascii="Lato" w:hAnsi="Lato"/>
        </w:rPr>
        <w:t xml:space="preserve"> de Recursos Humanos y Materiales, para que realice las adquisiciones y contrataciones conforme a los procedimientos y criterios de adjudicación previstos en la Ley de la materia y demás normatividad aplicable, cuidando en todo momento las finanzas del Poder Judicial del Estado.</w:t>
      </w:r>
    </w:p>
    <w:p w14:paraId="1D21F27C" w14:textId="4DD29D8F" w:rsidR="005E6557" w:rsidRPr="00DB65BD" w:rsidRDefault="005E6557" w:rsidP="00036CA8">
      <w:pPr>
        <w:pStyle w:val="NormalWeb"/>
        <w:spacing w:before="0" w:beforeAutospacing="0" w:after="0" w:afterAutospacing="0" w:line="480" w:lineRule="auto"/>
        <w:jc w:val="both"/>
        <w:rPr>
          <w:rFonts w:ascii="Lato" w:hAnsi="Lato"/>
          <w:b/>
          <w:bCs/>
          <w:sz w:val="22"/>
          <w:szCs w:val="22"/>
          <w:u w:val="single"/>
        </w:rPr>
      </w:pPr>
      <w:r w:rsidRPr="00DB65BD">
        <w:rPr>
          <w:rFonts w:ascii="Lato" w:hAnsi="Lato"/>
          <w:sz w:val="22"/>
          <w:szCs w:val="22"/>
        </w:rPr>
        <w:t xml:space="preserve">Comuníquese esta determinación a la </w:t>
      </w:r>
      <w:proofErr w:type="gramStart"/>
      <w:r w:rsidRPr="00DB65BD">
        <w:rPr>
          <w:rFonts w:ascii="Lato" w:hAnsi="Lato"/>
          <w:sz w:val="22"/>
          <w:szCs w:val="22"/>
        </w:rPr>
        <w:t>Directora</w:t>
      </w:r>
      <w:proofErr w:type="gramEnd"/>
      <w:r w:rsidRPr="00DB65BD">
        <w:rPr>
          <w:rFonts w:ascii="Lato" w:hAnsi="Lato"/>
          <w:sz w:val="22"/>
          <w:szCs w:val="22"/>
        </w:rPr>
        <w:t xml:space="preserve"> de Recursos Humanos y Materiales</w:t>
      </w:r>
      <w:r w:rsidR="00490E21" w:rsidRPr="00DB65BD">
        <w:rPr>
          <w:rFonts w:ascii="Lato" w:hAnsi="Lato"/>
          <w:sz w:val="22"/>
          <w:szCs w:val="22"/>
        </w:rPr>
        <w:t xml:space="preserve"> y Tesorero del Poder Judicial del Estado, para los efectos a que haya lugar</w:t>
      </w:r>
      <w:r w:rsidRPr="00DB65BD">
        <w:rPr>
          <w:rFonts w:ascii="Lato" w:hAnsi="Lato"/>
          <w:sz w:val="22"/>
          <w:szCs w:val="22"/>
        </w:rPr>
        <w:t>, en vía de reiteración a la Magistrada Presidenta del Tribunal Superior de Justicia y del Consejo de la Judicatura del Estado</w:t>
      </w:r>
      <w:r w:rsidR="00490E21" w:rsidRPr="00DB65BD">
        <w:rPr>
          <w:rFonts w:ascii="Lato" w:hAnsi="Lato"/>
          <w:sz w:val="22"/>
          <w:szCs w:val="22"/>
        </w:rPr>
        <w:t>.</w:t>
      </w:r>
      <w:r w:rsidR="00BA0D17" w:rsidRPr="00DB65BD">
        <w:rPr>
          <w:rFonts w:ascii="Lato" w:hAnsi="Lato"/>
          <w:sz w:val="22"/>
          <w:szCs w:val="22"/>
        </w:rPr>
        <w:t xml:space="preserve"> </w:t>
      </w:r>
      <w:r w:rsidR="00BA0D17" w:rsidRPr="00DB65BD">
        <w:rPr>
          <w:rFonts w:ascii="Lato" w:hAnsi="Lato" w:cstheme="minorHAnsi"/>
          <w:b/>
          <w:bCs/>
          <w:sz w:val="22"/>
          <w:szCs w:val="22"/>
          <w:u w:val="single"/>
        </w:rPr>
        <w:t>APROBADO POR UNANIMIDAD DE VOTOS.</w:t>
      </w:r>
    </w:p>
    <w:p w14:paraId="36E5B59E" w14:textId="3D02C662" w:rsidR="00BF2EBA" w:rsidRPr="00DB65BD" w:rsidRDefault="00574AED" w:rsidP="00DB65BD">
      <w:pPr>
        <w:spacing w:line="480" w:lineRule="auto"/>
        <w:ind w:firstLine="708"/>
        <w:jc w:val="both"/>
        <w:rPr>
          <w:rFonts w:ascii="Lato" w:hAnsi="Lato" w:cstheme="minorHAnsi"/>
          <w:b/>
          <w:bdr w:val="none" w:sz="0" w:space="0" w:color="auto" w:frame="1"/>
        </w:rPr>
      </w:pPr>
      <w:r w:rsidRPr="00DB65BD">
        <w:rPr>
          <w:rFonts w:ascii="Lato" w:hAnsi="Lato"/>
          <w:b/>
          <w:bCs/>
        </w:rPr>
        <w:t>ACUERDO IV/</w:t>
      </w:r>
      <w:r w:rsidR="00BF2EBA" w:rsidRPr="00DB65BD">
        <w:rPr>
          <w:rFonts w:ascii="Lato" w:hAnsi="Lato"/>
          <w:b/>
          <w:bCs/>
        </w:rPr>
        <w:t>65</w:t>
      </w:r>
      <w:r w:rsidRPr="00DB65BD">
        <w:rPr>
          <w:rFonts w:ascii="Lato" w:hAnsi="Lato"/>
          <w:b/>
          <w:bCs/>
        </w:rPr>
        <w:t>/202</w:t>
      </w:r>
      <w:r w:rsidR="007834D1" w:rsidRPr="00DB65BD">
        <w:rPr>
          <w:rFonts w:ascii="Lato" w:hAnsi="Lato"/>
          <w:b/>
          <w:bCs/>
        </w:rPr>
        <w:t>5</w:t>
      </w:r>
      <w:r w:rsidR="001430F4" w:rsidRPr="00DB65BD">
        <w:rPr>
          <w:rFonts w:ascii="Lato" w:hAnsi="Lato"/>
          <w:b/>
          <w:bCs/>
        </w:rPr>
        <w:t>.</w:t>
      </w:r>
      <w:r w:rsidR="00DC1C88" w:rsidRPr="00DB65BD">
        <w:rPr>
          <w:rFonts w:ascii="Lato" w:hAnsi="Lato" w:cstheme="minorHAnsi"/>
          <w:b/>
          <w:bCs/>
          <w:bdr w:val="none" w:sz="0" w:space="0" w:color="auto" w:frame="1"/>
        </w:rPr>
        <w:t xml:space="preserve"> </w:t>
      </w:r>
      <w:r w:rsidR="00BF2EBA" w:rsidRPr="00DB65BD">
        <w:rPr>
          <w:rFonts w:ascii="Lato" w:hAnsi="Lato" w:cstheme="minorHAnsi"/>
          <w:b/>
          <w:bCs/>
          <w:bdr w:val="none" w:sz="0" w:space="0" w:color="auto" w:frame="1"/>
        </w:rPr>
        <w:t>Oficio número D</w:t>
      </w:r>
      <w:r w:rsidR="007E75EB" w:rsidRPr="00DB65BD">
        <w:rPr>
          <w:rFonts w:ascii="Lato" w:hAnsi="Lato" w:cstheme="minorHAnsi"/>
          <w:b/>
          <w:bCs/>
          <w:bdr w:val="none" w:sz="0" w:space="0" w:color="auto" w:frame="1"/>
        </w:rPr>
        <w:t>-TICS</w:t>
      </w:r>
      <w:r w:rsidR="00BF2EBA" w:rsidRPr="00DB65BD">
        <w:rPr>
          <w:rFonts w:ascii="Lato" w:hAnsi="Lato" w:cstheme="minorHAnsi"/>
          <w:b/>
          <w:bCs/>
          <w:bdr w:val="none" w:sz="0" w:space="0" w:color="auto" w:frame="1"/>
        </w:rPr>
        <w:t xml:space="preserve">/453/2025, recibido el uno de julio de dos mil veinticinco, signado por el </w:t>
      </w:r>
      <w:proofErr w:type="gramStart"/>
      <w:r w:rsidR="00BF2EBA" w:rsidRPr="00DB65BD">
        <w:rPr>
          <w:rFonts w:ascii="Lato" w:hAnsi="Lato" w:cstheme="minorHAnsi"/>
          <w:b/>
          <w:bCs/>
          <w:bdr w:val="none" w:sz="0" w:space="0" w:color="auto" w:frame="1"/>
        </w:rPr>
        <w:t>Director</w:t>
      </w:r>
      <w:proofErr w:type="gramEnd"/>
      <w:r w:rsidR="00BF2EBA" w:rsidRPr="00DB65BD">
        <w:rPr>
          <w:rFonts w:ascii="Lato" w:hAnsi="Lato" w:cstheme="minorHAnsi"/>
          <w:b/>
          <w:bCs/>
          <w:bdr w:val="none" w:sz="0" w:space="0" w:color="auto" w:frame="1"/>
        </w:rPr>
        <w:t xml:space="preserve"> de Tecnologías de la Información y Comunicación</w:t>
      </w:r>
      <w:r w:rsidR="00BA0D17" w:rsidRPr="00DB65BD">
        <w:rPr>
          <w:rFonts w:ascii="Lato" w:hAnsi="Lato" w:cstheme="minorHAnsi"/>
          <w:b/>
          <w:bCs/>
          <w:bdr w:val="none" w:sz="0" w:space="0" w:color="auto" w:frame="1"/>
        </w:rPr>
        <w:t xml:space="preserve">. - - - - - - - - - - - - - - - - - - - - - - - - - - - - - - - - - - - </w:t>
      </w:r>
      <w:r w:rsidR="00BA0D17" w:rsidRPr="00DB65BD">
        <w:rPr>
          <w:rFonts w:ascii="Lato" w:hAnsi="Lato" w:cstheme="minorHAnsi"/>
          <w:bCs/>
          <w:bdr w:val="none" w:sz="0" w:space="0" w:color="auto" w:frame="1"/>
        </w:rPr>
        <w:t xml:space="preserve"> </w:t>
      </w:r>
    </w:p>
    <w:p w14:paraId="0E0AACEE" w14:textId="1FE35D35" w:rsidR="00694A2A" w:rsidRPr="00DB65BD" w:rsidRDefault="00F12D05" w:rsidP="007E75EB">
      <w:pPr>
        <w:spacing w:after="0" w:line="480" w:lineRule="auto"/>
        <w:jc w:val="both"/>
        <w:rPr>
          <w:rFonts w:ascii="Lato" w:hAnsi="Lato"/>
          <w:b/>
          <w:bCs/>
        </w:rPr>
      </w:pPr>
      <w:r w:rsidRPr="00DB65BD">
        <w:rPr>
          <w:rFonts w:ascii="Lato" w:hAnsi="Lato"/>
          <w:bCs/>
        </w:rPr>
        <w:lastRenderedPageBreak/>
        <w:t xml:space="preserve">Dada cuenta con el oficio de referencia, </w:t>
      </w:r>
      <w:r w:rsidRPr="00DB65BD">
        <w:rPr>
          <w:rFonts w:ascii="Lato" w:hAnsi="Lato" w:cstheme="minorHAnsi"/>
          <w:bCs/>
          <w:bdr w:val="none" w:sz="0" w:space="0" w:color="auto" w:frame="1"/>
        </w:rPr>
        <w:t xml:space="preserve">mediante el cual, el Titular del área en mención, en su calidad de administrador, informa del cumplimiento en tiempo y forma del contrato de </w:t>
      </w:r>
      <w:r w:rsidRPr="00DB65BD">
        <w:rPr>
          <w:rFonts w:ascii="Lato" w:hAnsi="Lato"/>
        </w:rPr>
        <w:t>material de cómputo y consumibles de computación</w:t>
      </w:r>
      <w:r w:rsidRPr="00DB65BD">
        <w:rPr>
          <w:rFonts w:ascii="Lato" w:hAnsi="Lato" w:cstheme="minorHAnsi"/>
          <w:bCs/>
          <w:bdr w:val="none" w:sz="0" w:space="0" w:color="auto" w:frame="1"/>
        </w:rPr>
        <w:t xml:space="preserve"> para el Poder Judicial del Estado, correspondiente al mes de junio de dos mil veinticinco</w:t>
      </w:r>
      <w:r w:rsidR="00652233" w:rsidRPr="00DB65BD">
        <w:rPr>
          <w:rFonts w:ascii="Lato" w:hAnsi="Lato" w:cstheme="minorHAnsi"/>
          <w:bCs/>
          <w:bdr w:val="none" w:sz="0" w:space="0" w:color="auto" w:frame="1"/>
        </w:rPr>
        <w:t>; y en este acto se da cuenta con el oficio número D-TICS/454/2025, mediante el cual informa el cumplimiento del contrato de impresión administrada.</w:t>
      </w:r>
      <w:r w:rsidR="007E75EB" w:rsidRPr="00DB65BD">
        <w:rPr>
          <w:rFonts w:ascii="Lato" w:hAnsi="Lato" w:cstheme="minorHAnsi"/>
          <w:bCs/>
          <w:bdr w:val="none" w:sz="0" w:space="0" w:color="auto" w:frame="1"/>
        </w:rPr>
        <w:t xml:space="preserve"> </w:t>
      </w:r>
      <w:r w:rsidR="00694A2A" w:rsidRPr="00DB65BD">
        <w:rPr>
          <w:rFonts w:ascii="Lato" w:hAnsi="Lato" w:cstheme="minorHAnsi"/>
        </w:rPr>
        <w:t>Al respecto, con fundamento en lo que establecen los artículos 61 de la Ley Orgánica del Poder Judicial del Estado, y 43 de la Ley de Adquisiciones, Arrendamientos y Servicios del Estado de Tlaxcala, se tiene por presente a</w:t>
      </w:r>
      <w:r w:rsidR="006666CA" w:rsidRPr="00DB65BD">
        <w:rPr>
          <w:rFonts w:ascii="Lato" w:hAnsi="Lato" w:cstheme="minorHAnsi"/>
        </w:rPr>
        <w:t xml:space="preserve">l Director de Tecnologías de la Información y Comunicación del </w:t>
      </w:r>
      <w:r w:rsidR="00694A2A" w:rsidRPr="00DB65BD">
        <w:rPr>
          <w:rFonts w:ascii="Lato" w:hAnsi="Lato" w:cstheme="minorHAnsi"/>
          <w:bCs/>
          <w:bdr w:val="none" w:sz="0" w:space="0" w:color="auto" w:frame="1"/>
        </w:rPr>
        <w:t>Poder Judicial del Estado</w:t>
      </w:r>
      <w:r w:rsidR="00694A2A" w:rsidRPr="00DB65BD">
        <w:rPr>
          <w:rFonts w:ascii="Lato" w:hAnsi="Lato" w:cstheme="minorHAnsi"/>
        </w:rPr>
        <w:t>, en su calidad de administrado</w:t>
      </w:r>
      <w:r w:rsidR="006666CA" w:rsidRPr="00DB65BD">
        <w:rPr>
          <w:rFonts w:ascii="Lato" w:hAnsi="Lato" w:cstheme="minorHAnsi"/>
        </w:rPr>
        <w:t>r</w:t>
      </w:r>
      <w:r w:rsidR="00694A2A" w:rsidRPr="00DB65BD">
        <w:rPr>
          <w:rFonts w:ascii="Lato" w:hAnsi="Lato" w:cstheme="minorHAnsi"/>
        </w:rPr>
        <w:t xml:space="preserve"> de</w:t>
      </w:r>
      <w:r w:rsidR="006666CA" w:rsidRPr="00DB65BD">
        <w:rPr>
          <w:rFonts w:ascii="Lato" w:hAnsi="Lato" w:cstheme="minorHAnsi"/>
        </w:rPr>
        <w:t xml:space="preserve">l </w:t>
      </w:r>
      <w:r w:rsidR="00694A2A" w:rsidRPr="00DB65BD">
        <w:rPr>
          <w:rFonts w:ascii="Lato" w:hAnsi="Lato" w:cstheme="minorHAnsi"/>
        </w:rPr>
        <w:t xml:space="preserve">contrato, rindiendo </w:t>
      </w:r>
      <w:r w:rsidR="006666CA" w:rsidRPr="00DB65BD">
        <w:rPr>
          <w:rFonts w:ascii="Lato" w:hAnsi="Lato" w:cstheme="minorHAnsi"/>
        </w:rPr>
        <w:t>el informe</w:t>
      </w:r>
      <w:r w:rsidR="00694A2A" w:rsidRPr="00DB65BD">
        <w:rPr>
          <w:rFonts w:ascii="Lato" w:hAnsi="Lato" w:cstheme="minorHAnsi"/>
        </w:rPr>
        <w:t xml:space="preserve"> de cuenta y toda vez que la persona </w:t>
      </w:r>
      <w:r w:rsidR="006666CA" w:rsidRPr="00DB65BD">
        <w:rPr>
          <w:rFonts w:ascii="Lato" w:hAnsi="Lato" w:cstheme="minorHAnsi"/>
        </w:rPr>
        <w:t>moral Comercializadora FET S.A de C.V.,</w:t>
      </w:r>
      <w:r w:rsidR="00694A2A" w:rsidRPr="00DB65BD">
        <w:rPr>
          <w:rFonts w:ascii="Lato" w:hAnsi="Lato" w:cstheme="minorHAnsi"/>
        </w:rPr>
        <w:t xml:space="preserve"> ha cumplido en tiempo y forma con los servicios contratados, durante el mes de </w:t>
      </w:r>
      <w:r w:rsidR="006666CA" w:rsidRPr="00DB65BD">
        <w:rPr>
          <w:rFonts w:ascii="Lato" w:hAnsi="Lato" w:cstheme="minorHAnsi"/>
        </w:rPr>
        <w:t xml:space="preserve">junio </w:t>
      </w:r>
      <w:r w:rsidR="00694A2A" w:rsidRPr="00DB65BD">
        <w:rPr>
          <w:rFonts w:ascii="Lato" w:hAnsi="Lato" w:cstheme="minorHAnsi"/>
        </w:rPr>
        <w:t xml:space="preserve">de dos mil veinticinco, únicamente se toma debido conocimiento.  </w:t>
      </w:r>
    </w:p>
    <w:p w14:paraId="494F3F41" w14:textId="6FCF37E8" w:rsidR="00BF2EBA" w:rsidRPr="00DB65BD" w:rsidRDefault="00694A2A" w:rsidP="002012F6">
      <w:pPr>
        <w:pStyle w:val="NormalWeb"/>
        <w:spacing w:line="480" w:lineRule="auto"/>
        <w:jc w:val="both"/>
        <w:rPr>
          <w:rFonts w:ascii="Lato" w:hAnsi="Lato"/>
          <w:b/>
          <w:bCs/>
          <w:color w:val="000000"/>
          <w:sz w:val="22"/>
          <w:szCs w:val="22"/>
        </w:rPr>
      </w:pPr>
      <w:r w:rsidRPr="00DB65BD">
        <w:rPr>
          <w:rFonts w:ascii="Lato" w:hAnsi="Lato" w:cstheme="minorHAnsi"/>
          <w:sz w:val="22"/>
          <w:szCs w:val="22"/>
        </w:rPr>
        <w:t>Comuníquese esta determinación a</w:t>
      </w:r>
      <w:r w:rsidR="006666CA" w:rsidRPr="00DB65BD">
        <w:rPr>
          <w:rFonts w:ascii="Lato" w:hAnsi="Lato" w:cstheme="minorHAnsi"/>
          <w:sz w:val="22"/>
          <w:szCs w:val="22"/>
        </w:rPr>
        <w:t>l</w:t>
      </w:r>
      <w:r w:rsidRPr="00DB65BD">
        <w:rPr>
          <w:rFonts w:ascii="Lato" w:hAnsi="Lato" w:cstheme="minorHAnsi"/>
          <w:sz w:val="22"/>
          <w:szCs w:val="22"/>
        </w:rPr>
        <w:t xml:space="preserve"> </w:t>
      </w:r>
      <w:proofErr w:type="gramStart"/>
      <w:r w:rsidRPr="00DB65BD">
        <w:rPr>
          <w:rFonts w:ascii="Lato" w:hAnsi="Lato" w:cstheme="minorHAnsi"/>
          <w:bCs/>
          <w:sz w:val="22"/>
          <w:szCs w:val="22"/>
          <w:bdr w:val="none" w:sz="0" w:space="0" w:color="auto" w:frame="1"/>
        </w:rPr>
        <w:t>Director</w:t>
      </w:r>
      <w:proofErr w:type="gramEnd"/>
      <w:r w:rsidRPr="00DB65BD">
        <w:rPr>
          <w:rFonts w:ascii="Lato" w:hAnsi="Lato" w:cstheme="minorHAnsi"/>
          <w:bCs/>
          <w:sz w:val="22"/>
          <w:szCs w:val="22"/>
          <w:bdr w:val="none" w:sz="0" w:space="0" w:color="auto" w:frame="1"/>
        </w:rPr>
        <w:t xml:space="preserve"> de Tecnologías de la Información y Comunicación del Poder Judicial del Estado,</w:t>
      </w:r>
      <w:r w:rsidRPr="00DB65BD">
        <w:rPr>
          <w:rFonts w:ascii="Lato" w:hAnsi="Lato" w:cstheme="minorHAnsi"/>
          <w:sz w:val="22"/>
          <w:szCs w:val="22"/>
        </w:rPr>
        <w:t xml:space="preserve"> para constancia y efectos legales a que haya lugar</w:t>
      </w:r>
      <w:r w:rsidR="006666CA" w:rsidRPr="00DB65BD">
        <w:rPr>
          <w:rFonts w:ascii="Lato" w:hAnsi="Lato" w:cstheme="minorHAnsi"/>
          <w:sz w:val="22"/>
          <w:szCs w:val="22"/>
        </w:rPr>
        <w:t>.</w:t>
      </w:r>
      <w:r w:rsidR="00733126" w:rsidRPr="00DB65BD">
        <w:rPr>
          <w:rFonts w:ascii="Lato" w:hAnsi="Lato" w:cstheme="minorHAnsi"/>
          <w:sz w:val="22"/>
          <w:szCs w:val="22"/>
        </w:rPr>
        <w:t xml:space="preserve"> </w:t>
      </w:r>
      <w:r w:rsidR="00733126" w:rsidRPr="00DB65BD">
        <w:rPr>
          <w:rFonts w:ascii="Lato" w:hAnsi="Lato" w:cstheme="minorHAnsi"/>
          <w:b/>
          <w:bCs/>
          <w:sz w:val="22"/>
          <w:szCs w:val="22"/>
          <w:u w:val="single"/>
        </w:rPr>
        <w:t>APROBADO POR UNANIMIDAD DE VOTOS.</w:t>
      </w:r>
    </w:p>
    <w:p w14:paraId="219D5326" w14:textId="538841D5" w:rsidR="00DA1F74" w:rsidRPr="00DB65BD" w:rsidRDefault="007A69A4" w:rsidP="00DB65BD">
      <w:pPr>
        <w:spacing w:line="480" w:lineRule="auto"/>
        <w:ind w:firstLine="708"/>
        <w:jc w:val="both"/>
        <w:rPr>
          <w:rFonts w:ascii="Lato" w:hAnsi="Lato" w:cstheme="minorHAnsi"/>
          <w:bCs/>
          <w:bdr w:val="none" w:sz="0" w:space="0" w:color="auto" w:frame="1"/>
        </w:rPr>
      </w:pPr>
      <w:r w:rsidRPr="00DB65BD">
        <w:rPr>
          <w:rFonts w:ascii="Lato" w:hAnsi="Lato"/>
          <w:b/>
          <w:bCs/>
        </w:rPr>
        <w:t>ACUERDO V/</w:t>
      </w:r>
      <w:r w:rsidR="00BF2EBA" w:rsidRPr="00DB65BD">
        <w:rPr>
          <w:rFonts w:ascii="Lato" w:hAnsi="Lato"/>
          <w:b/>
          <w:bCs/>
        </w:rPr>
        <w:t>65</w:t>
      </w:r>
      <w:r w:rsidRPr="00DB65BD">
        <w:rPr>
          <w:rFonts w:ascii="Lato" w:hAnsi="Lato"/>
          <w:b/>
          <w:bCs/>
        </w:rPr>
        <w:t xml:space="preserve">/2025. </w:t>
      </w:r>
      <w:r w:rsidR="00BF2EBA" w:rsidRPr="00DB65BD">
        <w:rPr>
          <w:rFonts w:ascii="Lato" w:hAnsi="Lato" w:cstheme="minorHAnsi"/>
          <w:b/>
          <w:bCs/>
          <w:bdr w:val="none" w:sz="0" w:space="0" w:color="auto" w:frame="1"/>
        </w:rPr>
        <w:t xml:space="preserve">Oficio número DRHYM/484/2025, recibido el dos de julio de dos mil veinticinco, signado por la </w:t>
      </w:r>
      <w:proofErr w:type="gramStart"/>
      <w:r w:rsidR="00BF2EBA" w:rsidRPr="00DB65BD">
        <w:rPr>
          <w:rFonts w:ascii="Lato" w:hAnsi="Lato" w:cstheme="minorHAnsi"/>
          <w:b/>
          <w:bCs/>
          <w:bdr w:val="none" w:sz="0" w:space="0" w:color="auto" w:frame="1"/>
        </w:rPr>
        <w:t>Directora</w:t>
      </w:r>
      <w:proofErr w:type="gramEnd"/>
      <w:r w:rsidR="00BF2EBA" w:rsidRPr="00DB65BD">
        <w:rPr>
          <w:rFonts w:ascii="Lato" w:hAnsi="Lato" w:cstheme="minorHAnsi"/>
          <w:b/>
          <w:bCs/>
          <w:bdr w:val="none" w:sz="0" w:space="0" w:color="auto" w:frame="1"/>
        </w:rPr>
        <w:t xml:space="preserve"> de Recursos Humanos y Materiales, dependiente de la Secretaría Ejecutiva</w:t>
      </w:r>
      <w:r w:rsidRPr="00DB65BD">
        <w:rPr>
          <w:rFonts w:ascii="Lato" w:hAnsi="Lato" w:cstheme="minorHAnsi"/>
          <w:b/>
          <w:bCs/>
        </w:rPr>
        <w:t>.</w:t>
      </w:r>
      <w:r w:rsidR="00BA0D17" w:rsidRPr="00DB65BD">
        <w:rPr>
          <w:rFonts w:ascii="Lato" w:hAnsi="Lato" w:cstheme="minorHAnsi"/>
          <w:b/>
          <w:bCs/>
        </w:rPr>
        <w:t xml:space="preserve"> - - - - - - - - - - - </w:t>
      </w:r>
      <w:proofErr w:type="gramStart"/>
      <w:r w:rsidR="00BA0D17" w:rsidRPr="00DB65BD">
        <w:rPr>
          <w:rFonts w:ascii="Lato" w:hAnsi="Lato" w:cstheme="minorHAnsi"/>
          <w:b/>
          <w:bCs/>
        </w:rPr>
        <w:t xml:space="preserve">- </w:t>
      </w:r>
      <w:r w:rsidR="007E75EB" w:rsidRPr="00DB65BD">
        <w:rPr>
          <w:rFonts w:ascii="Lato" w:hAnsi="Lato" w:cstheme="minorHAnsi"/>
          <w:b/>
          <w:bCs/>
        </w:rPr>
        <w:t xml:space="preserve"> </w:t>
      </w:r>
      <w:r w:rsidR="00DA1F74" w:rsidRPr="00DB65BD">
        <w:rPr>
          <w:rFonts w:ascii="Lato" w:hAnsi="Lato"/>
          <w:bCs/>
        </w:rPr>
        <w:t>Dada</w:t>
      </w:r>
      <w:proofErr w:type="gramEnd"/>
      <w:r w:rsidR="00DA1F74" w:rsidRPr="00DB65BD">
        <w:rPr>
          <w:rFonts w:ascii="Lato" w:hAnsi="Lato"/>
          <w:bCs/>
        </w:rPr>
        <w:t xml:space="preserve"> cuenta con el oficio de referencia, </w:t>
      </w:r>
      <w:r w:rsidR="00DA1F74" w:rsidRPr="00DB65BD">
        <w:rPr>
          <w:rFonts w:ascii="Lato" w:hAnsi="Lato" w:cstheme="minorHAnsi"/>
          <w:bCs/>
          <w:bdr w:val="none" w:sz="0" w:space="0" w:color="auto" w:frame="1"/>
        </w:rPr>
        <w:t xml:space="preserve">mediante el cual, la Titular del área en mención, en su calidad de administradora, informa del cumplimiento de los contratos de servicios para el Poder Judicial del Estado, correspondientes al mes de junio de dos mil veinticinco, los cuales se han presentado en tiempo y forma conforme a lo estipulado en los contratos siguientes: </w:t>
      </w:r>
    </w:p>
    <w:p w14:paraId="2B8B9E31" w14:textId="77777777" w:rsidR="00DA1F74" w:rsidRDefault="00DA1F74" w:rsidP="00DA1F74">
      <w:pPr>
        <w:spacing w:after="0" w:line="480" w:lineRule="auto"/>
        <w:jc w:val="both"/>
        <w:rPr>
          <w:rFonts w:ascii="Lato" w:hAnsi="Lato" w:cstheme="minorHAnsi"/>
          <w:bCs/>
          <w:bdr w:val="none" w:sz="0" w:space="0" w:color="auto" w:frame="1"/>
        </w:rPr>
      </w:pPr>
    </w:p>
    <w:tbl>
      <w:tblPr>
        <w:tblStyle w:val="Tablaconcuadrcula"/>
        <w:tblW w:w="6550" w:type="dxa"/>
        <w:tblInd w:w="108" w:type="dxa"/>
        <w:tblLook w:val="04A0" w:firstRow="1" w:lastRow="0" w:firstColumn="1" w:lastColumn="0" w:noHBand="0" w:noVBand="1"/>
      </w:tblPr>
      <w:tblGrid>
        <w:gridCol w:w="1752"/>
        <w:gridCol w:w="2104"/>
        <w:gridCol w:w="2694"/>
      </w:tblGrid>
      <w:tr w:rsidR="00DA1F74" w:rsidRPr="00873F1C" w14:paraId="7835A044" w14:textId="77777777" w:rsidTr="00DA1F74">
        <w:trPr>
          <w:trHeight w:val="59"/>
        </w:trPr>
        <w:tc>
          <w:tcPr>
            <w:tcW w:w="1752" w:type="dxa"/>
          </w:tcPr>
          <w:p w14:paraId="264078EC" w14:textId="120B3386" w:rsidR="00DA1F74" w:rsidRPr="00873F1C" w:rsidRDefault="00DA1F74" w:rsidP="0010128A">
            <w:pPr>
              <w:pStyle w:val="Prrafodelista"/>
              <w:tabs>
                <w:tab w:val="left" w:pos="5387"/>
              </w:tabs>
              <w:spacing w:line="240" w:lineRule="auto"/>
              <w:ind w:left="0"/>
              <w:jc w:val="center"/>
              <w:rPr>
                <w:rFonts w:ascii="Lato" w:hAnsi="Lato"/>
                <w:b/>
                <w:bCs/>
                <w:sz w:val="14"/>
                <w:szCs w:val="14"/>
              </w:rPr>
            </w:pPr>
            <w:r>
              <w:rPr>
                <w:rFonts w:ascii="Lato" w:hAnsi="Lato"/>
                <w:b/>
                <w:bCs/>
                <w:sz w:val="14"/>
                <w:szCs w:val="14"/>
              </w:rPr>
              <w:t xml:space="preserve">SERVICIO CONTRATADO </w:t>
            </w:r>
          </w:p>
        </w:tc>
        <w:tc>
          <w:tcPr>
            <w:tcW w:w="2104" w:type="dxa"/>
          </w:tcPr>
          <w:p w14:paraId="126BB547" w14:textId="7E6B907E" w:rsidR="00DA1F74" w:rsidRPr="00873F1C" w:rsidRDefault="00DA1F74" w:rsidP="0010128A">
            <w:pPr>
              <w:pStyle w:val="Prrafodelista"/>
              <w:tabs>
                <w:tab w:val="left" w:pos="5387"/>
              </w:tabs>
              <w:spacing w:line="240" w:lineRule="auto"/>
              <w:ind w:left="0"/>
              <w:jc w:val="center"/>
              <w:rPr>
                <w:rFonts w:ascii="Lato" w:hAnsi="Lato"/>
                <w:b/>
                <w:bCs/>
                <w:sz w:val="14"/>
                <w:szCs w:val="14"/>
              </w:rPr>
            </w:pPr>
            <w:r>
              <w:rPr>
                <w:rFonts w:ascii="Lato" w:hAnsi="Lato"/>
                <w:b/>
                <w:bCs/>
                <w:sz w:val="14"/>
                <w:szCs w:val="14"/>
              </w:rPr>
              <w:t>No. DE CONTRATO</w:t>
            </w:r>
          </w:p>
        </w:tc>
        <w:tc>
          <w:tcPr>
            <w:tcW w:w="2694" w:type="dxa"/>
          </w:tcPr>
          <w:p w14:paraId="49161978" w14:textId="72B15A31" w:rsidR="00DA1F74" w:rsidRPr="00873F1C" w:rsidRDefault="00DA1F74" w:rsidP="0010128A">
            <w:pPr>
              <w:pStyle w:val="Prrafodelista"/>
              <w:tabs>
                <w:tab w:val="left" w:pos="5387"/>
              </w:tabs>
              <w:spacing w:line="240" w:lineRule="auto"/>
              <w:ind w:left="0"/>
              <w:jc w:val="center"/>
              <w:rPr>
                <w:rFonts w:ascii="Lato" w:hAnsi="Lato"/>
                <w:b/>
                <w:bCs/>
                <w:sz w:val="14"/>
                <w:szCs w:val="14"/>
              </w:rPr>
            </w:pPr>
            <w:r>
              <w:rPr>
                <w:rFonts w:ascii="Lato" w:hAnsi="Lato"/>
                <w:b/>
                <w:bCs/>
                <w:sz w:val="14"/>
                <w:szCs w:val="14"/>
              </w:rPr>
              <w:t>NOMBRE DE LA EMPRESA O PERSONA FÍSICA</w:t>
            </w:r>
          </w:p>
        </w:tc>
      </w:tr>
      <w:tr w:rsidR="00DA1F74" w:rsidRPr="00873F1C" w14:paraId="229BDF7E" w14:textId="77777777" w:rsidTr="00DA1F74">
        <w:trPr>
          <w:trHeight w:val="220"/>
        </w:trPr>
        <w:tc>
          <w:tcPr>
            <w:tcW w:w="1752" w:type="dxa"/>
          </w:tcPr>
          <w:p w14:paraId="3C5237CE" w14:textId="2DA245D6" w:rsidR="00DA1F74" w:rsidRPr="00873F1C" w:rsidRDefault="00DA1F74" w:rsidP="00DA1F74">
            <w:pPr>
              <w:pStyle w:val="Prrafodelista"/>
              <w:tabs>
                <w:tab w:val="left" w:pos="5387"/>
              </w:tabs>
              <w:spacing w:line="240" w:lineRule="auto"/>
              <w:ind w:left="0"/>
              <w:jc w:val="center"/>
              <w:rPr>
                <w:rFonts w:ascii="Lato" w:hAnsi="Lato"/>
                <w:b/>
                <w:bCs/>
                <w:sz w:val="14"/>
                <w:szCs w:val="14"/>
              </w:rPr>
            </w:pPr>
            <w:r>
              <w:rPr>
                <w:rFonts w:ascii="Lato" w:hAnsi="Lato"/>
                <w:sz w:val="14"/>
                <w:szCs w:val="14"/>
              </w:rPr>
              <w:t>Prestación de Servicios de Seguridad y Vigilancia, para el Poder Judicial del Estado de Tlaxcala</w:t>
            </w:r>
          </w:p>
        </w:tc>
        <w:tc>
          <w:tcPr>
            <w:tcW w:w="2104" w:type="dxa"/>
          </w:tcPr>
          <w:p w14:paraId="3933B147" w14:textId="7D1D1943" w:rsidR="00DA1F74" w:rsidRPr="00873F1C" w:rsidRDefault="00DA1F74" w:rsidP="00DA1F74">
            <w:pPr>
              <w:pStyle w:val="Prrafodelista"/>
              <w:tabs>
                <w:tab w:val="left" w:pos="5387"/>
              </w:tabs>
              <w:spacing w:line="240" w:lineRule="auto"/>
              <w:ind w:left="0"/>
              <w:jc w:val="center"/>
              <w:rPr>
                <w:rFonts w:ascii="Lato" w:hAnsi="Lato"/>
                <w:sz w:val="14"/>
                <w:szCs w:val="14"/>
              </w:rPr>
            </w:pPr>
            <w:r w:rsidRPr="00873F1C">
              <w:rPr>
                <w:rFonts w:ascii="Lato" w:hAnsi="Lato"/>
                <w:sz w:val="14"/>
                <w:szCs w:val="14"/>
              </w:rPr>
              <w:t>PJET/AD/00</w:t>
            </w:r>
            <w:r>
              <w:rPr>
                <w:rFonts w:ascii="Lato" w:hAnsi="Lato"/>
                <w:sz w:val="14"/>
                <w:szCs w:val="14"/>
              </w:rPr>
              <w:t>7</w:t>
            </w:r>
            <w:r w:rsidRPr="00873F1C">
              <w:rPr>
                <w:rFonts w:ascii="Lato" w:hAnsi="Lato"/>
                <w:sz w:val="14"/>
                <w:szCs w:val="14"/>
              </w:rPr>
              <w:t>-2025</w:t>
            </w:r>
          </w:p>
        </w:tc>
        <w:tc>
          <w:tcPr>
            <w:tcW w:w="2694" w:type="dxa"/>
          </w:tcPr>
          <w:p w14:paraId="0F24C9A9" w14:textId="500AB5C4" w:rsidR="00DA1F74" w:rsidRPr="00873F1C" w:rsidRDefault="00DA1F74" w:rsidP="00DA1F74">
            <w:pPr>
              <w:pStyle w:val="Prrafodelista"/>
              <w:tabs>
                <w:tab w:val="left" w:pos="5387"/>
              </w:tabs>
              <w:spacing w:line="240" w:lineRule="auto"/>
              <w:ind w:left="0"/>
              <w:jc w:val="center"/>
              <w:rPr>
                <w:rFonts w:ascii="Lato" w:hAnsi="Lato"/>
                <w:sz w:val="14"/>
                <w:szCs w:val="14"/>
              </w:rPr>
            </w:pPr>
            <w:r>
              <w:rPr>
                <w:rFonts w:ascii="Lato" w:hAnsi="Lato"/>
                <w:sz w:val="14"/>
                <w:szCs w:val="14"/>
              </w:rPr>
              <w:t xml:space="preserve">Seguridad privada </w:t>
            </w:r>
            <w:proofErr w:type="spellStart"/>
            <w:r>
              <w:rPr>
                <w:rFonts w:ascii="Lato" w:hAnsi="Lato"/>
                <w:sz w:val="14"/>
                <w:szCs w:val="14"/>
              </w:rPr>
              <w:t>Guns</w:t>
            </w:r>
            <w:proofErr w:type="spellEnd"/>
            <w:r>
              <w:rPr>
                <w:rFonts w:ascii="Lato" w:hAnsi="Lato"/>
                <w:sz w:val="14"/>
                <w:szCs w:val="14"/>
              </w:rPr>
              <w:t xml:space="preserve"> 8° S.A DE </w:t>
            </w:r>
            <w:proofErr w:type="gramStart"/>
            <w:r>
              <w:rPr>
                <w:rFonts w:ascii="Lato" w:hAnsi="Lato"/>
                <w:sz w:val="14"/>
                <w:szCs w:val="14"/>
              </w:rPr>
              <w:t>C.V</w:t>
            </w:r>
            <w:proofErr w:type="gramEnd"/>
          </w:p>
        </w:tc>
      </w:tr>
      <w:tr w:rsidR="00DA1F74" w:rsidRPr="00873F1C" w14:paraId="65B102B1" w14:textId="77777777" w:rsidTr="00DA1F74">
        <w:trPr>
          <w:trHeight w:val="329"/>
        </w:trPr>
        <w:tc>
          <w:tcPr>
            <w:tcW w:w="1752" w:type="dxa"/>
          </w:tcPr>
          <w:p w14:paraId="50D9AE21" w14:textId="5DBC2A2A" w:rsidR="00DA1F74" w:rsidRPr="00873F1C" w:rsidRDefault="00DA1F74" w:rsidP="00DA1F74">
            <w:pPr>
              <w:pStyle w:val="Prrafodelista"/>
              <w:tabs>
                <w:tab w:val="left" w:pos="5387"/>
              </w:tabs>
              <w:spacing w:line="240" w:lineRule="auto"/>
              <w:ind w:left="0"/>
              <w:jc w:val="center"/>
              <w:rPr>
                <w:rFonts w:ascii="Lato" w:hAnsi="Lato"/>
                <w:sz w:val="14"/>
                <w:szCs w:val="14"/>
              </w:rPr>
            </w:pPr>
            <w:r>
              <w:rPr>
                <w:rFonts w:ascii="Lato" w:hAnsi="Lato"/>
                <w:sz w:val="14"/>
                <w:szCs w:val="14"/>
              </w:rPr>
              <w:lastRenderedPageBreak/>
              <w:t>Prestación de Servicios de Jardinería y Limpieza, para el Poder Judicial del Estado de Tlaxcala</w:t>
            </w:r>
          </w:p>
        </w:tc>
        <w:tc>
          <w:tcPr>
            <w:tcW w:w="2104" w:type="dxa"/>
          </w:tcPr>
          <w:p w14:paraId="49F9FB29" w14:textId="605F2250" w:rsidR="00DA1F74" w:rsidRPr="00873F1C" w:rsidRDefault="00DA1F74" w:rsidP="00DA1F74">
            <w:pPr>
              <w:pStyle w:val="Prrafodelista"/>
              <w:tabs>
                <w:tab w:val="left" w:pos="5387"/>
              </w:tabs>
              <w:spacing w:line="240" w:lineRule="auto"/>
              <w:ind w:left="0"/>
              <w:jc w:val="center"/>
              <w:rPr>
                <w:rFonts w:ascii="Lato" w:hAnsi="Lato"/>
                <w:sz w:val="14"/>
                <w:szCs w:val="14"/>
              </w:rPr>
            </w:pPr>
            <w:r w:rsidRPr="00873F1C">
              <w:rPr>
                <w:rFonts w:ascii="Lato" w:hAnsi="Lato"/>
                <w:sz w:val="14"/>
                <w:szCs w:val="14"/>
              </w:rPr>
              <w:t>PJET/</w:t>
            </w:r>
            <w:r>
              <w:rPr>
                <w:rFonts w:ascii="Lato" w:hAnsi="Lato"/>
                <w:sz w:val="14"/>
                <w:szCs w:val="14"/>
              </w:rPr>
              <w:t>LPN/005-2025</w:t>
            </w:r>
          </w:p>
        </w:tc>
        <w:tc>
          <w:tcPr>
            <w:tcW w:w="2694" w:type="dxa"/>
          </w:tcPr>
          <w:p w14:paraId="16251F33" w14:textId="21E2199F" w:rsidR="00DA1F74" w:rsidRPr="00873F1C" w:rsidRDefault="00DA1F74" w:rsidP="00DA1F74">
            <w:pPr>
              <w:pStyle w:val="Prrafodelista"/>
              <w:tabs>
                <w:tab w:val="left" w:pos="5387"/>
              </w:tabs>
              <w:spacing w:line="240" w:lineRule="auto"/>
              <w:ind w:left="0"/>
              <w:jc w:val="center"/>
              <w:rPr>
                <w:rFonts w:ascii="Lato" w:hAnsi="Lato"/>
                <w:sz w:val="14"/>
                <w:szCs w:val="14"/>
              </w:rPr>
            </w:pPr>
            <w:r>
              <w:rPr>
                <w:rFonts w:ascii="Lato" w:hAnsi="Lato"/>
                <w:sz w:val="14"/>
                <w:szCs w:val="14"/>
              </w:rPr>
              <w:t>Esteban Paul Hernández</w:t>
            </w:r>
          </w:p>
        </w:tc>
      </w:tr>
      <w:tr w:rsidR="00DA1F74" w:rsidRPr="00873F1C" w14:paraId="13030DC2" w14:textId="77777777" w:rsidTr="00DA1F74">
        <w:trPr>
          <w:trHeight w:val="329"/>
        </w:trPr>
        <w:tc>
          <w:tcPr>
            <w:tcW w:w="1752" w:type="dxa"/>
            <w:tcBorders>
              <w:bottom w:val="single" w:sz="4" w:space="0" w:color="auto"/>
            </w:tcBorders>
          </w:tcPr>
          <w:p w14:paraId="1881CC24" w14:textId="77777777" w:rsidR="00DA1F74" w:rsidRPr="00873F1C" w:rsidRDefault="00DA1F74" w:rsidP="00DA1F74">
            <w:pPr>
              <w:pStyle w:val="Prrafodelista"/>
              <w:tabs>
                <w:tab w:val="left" w:pos="5387"/>
              </w:tabs>
              <w:spacing w:line="240" w:lineRule="auto"/>
              <w:ind w:left="0"/>
              <w:jc w:val="center"/>
              <w:rPr>
                <w:rFonts w:ascii="Lato" w:hAnsi="Lato"/>
                <w:sz w:val="14"/>
                <w:szCs w:val="14"/>
              </w:rPr>
            </w:pPr>
          </w:p>
          <w:p w14:paraId="52C138EF" w14:textId="011BE729" w:rsidR="00DA1F74" w:rsidRPr="00873F1C" w:rsidRDefault="00DA1F74" w:rsidP="00DA1F74">
            <w:pPr>
              <w:pStyle w:val="Prrafodelista"/>
              <w:tabs>
                <w:tab w:val="left" w:pos="5387"/>
              </w:tabs>
              <w:spacing w:line="240" w:lineRule="auto"/>
              <w:ind w:left="0"/>
              <w:jc w:val="center"/>
              <w:rPr>
                <w:rFonts w:ascii="Lato" w:hAnsi="Lato"/>
                <w:sz w:val="14"/>
                <w:szCs w:val="14"/>
              </w:rPr>
            </w:pPr>
            <w:r>
              <w:rPr>
                <w:rFonts w:ascii="Lato" w:hAnsi="Lato"/>
                <w:sz w:val="14"/>
                <w:szCs w:val="14"/>
              </w:rPr>
              <w:t>Adquisición de Material de Limpieza y Artículos Sanitizantes</w:t>
            </w:r>
            <w:r w:rsidRPr="00873F1C">
              <w:rPr>
                <w:rFonts w:ascii="Lato" w:hAnsi="Lato"/>
                <w:sz w:val="14"/>
                <w:szCs w:val="14"/>
              </w:rPr>
              <w:t xml:space="preserve"> </w:t>
            </w:r>
          </w:p>
        </w:tc>
        <w:tc>
          <w:tcPr>
            <w:tcW w:w="2104" w:type="dxa"/>
            <w:tcBorders>
              <w:bottom w:val="single" w:sz="4" w:space="0" w:color="auto"/>
            </w:tcBorders>
          </w:tcPr>
          <w:p w14:paraId="1FA6A834" w14:textId="1376F309" w:rsidR="00DA1F74" w:rsidRPr="00873F1C" w:rsidRDefault="00DA1F74" w:rsidP="00DA1F74">
            <w:pPr>
              <w:pStyle w:val="Prrafodelista"/>
              <w:tabs>
                <w:tab w:val="left" w:pos="5387"/>
              </w:tabs>
              <w:spacing w:line="240" w:lineRule="auto"/>
              <w:ind w:left="0"/>
              <w:jc w:val="center"/>
              <w:rPr>
                <w:rFonts w:ascii="Lato" w:hAnsi="Lato"/>
                <w:sz w:val="14"/>
                <w:szCs w:val="14"/>
              </w:rPr>
            </w:pPr>
            <w:r w:rsidRPr="00873F1C">
              <w:rPr>
                <w:rFonts w:ascii="Lato" w:hAnsi="Lato"/>
                <w:sz w:val="14"/>
                <w:szCs w:val="14"/>
              </w:rPr>
              <w:t>PJET/</w:t>
            </w:r>
            <w:r>
              <w:rPr>
                <w:rFonts w:ascii="Lato" w:hAnsi="Lato"/>
                <w:sz w:val="14"/>
                <w:szCs w:val="14"/>
              </w:rPr>
              <w:t>LPN</w:t>
            </w:r>
            <w:r w:rsidRPr="00873F1C">
              <w:rPr>
                <w:rFonts w:ascii="Lato" w:hAnsi="Lato"/>
                <w:sz w:val="14"/>
                <w:szCs w:val="14"/>
              </w:rPr>
              <w:t>/</w:t>
            </w:r>
            <w:r>
              <w:rPr>
                <w:rFonts w:ascii="Lato" w:hAnsi="Lato"/>
                <w:sz w:val="14"/>
                <w:szCs w:val="14"/>
              </w:rPr>
              <w:t>010</w:t>
            </w:r>
            <w:r w:rsidRPr="00873F1C">
              <w:rPr>
                <w:rFonts w:ascii="Lato" w:hAnsi="Lato"/>
                <w:sz w:val="14"/>
                <w:szCs w:val="14"/>
              </w:rPr>
              <w:t>-2025</w:t>
            </w:r>
          </w:p>
        </w:tc>
        <w:tc>
          <w:tcPr>
            <w:tcW w:w="2694" w:type="dxa"/>
            <w:tcBorders>
              <w:bottom w:val="single" w:sz="4" w:space="0" w:color="auto"/>
            </w:tcBorders>
          </w:tcPr>
          <w:p w14:paraId="0D756435" w14:textId="77777777" w:rsidR="00DA1F74" w:rsidRDefault="00DA1F74" w:rsidP="00DA1F74">
            <w:pPr>
              <w:pStyle w:val="Prrafodelista"/>
              <w:tabs>
                <w:tab w:val="left" w:pos="5387"/>
              </w:tabs>
              <w:spacing w:line="240" w:lineRule="auto"/>
              <w:ind w:left="0"/>
              <w:jc w:val="center"/>
              <w:rPr>
                <w:rFonts w:ascii="Lato" w:hAnsi="Lato"/>
                <w:sz w:val="14"/>
                <w:szCs w:val="14"/>
              </w:rPr>
            </w:pPr>
          </w:p>
          <w:p w14:paraId="3C38E6BF" w14:textId="39B91C09" w:rsidR="00DA1F74" w:rsidRPr="00873F1C" w:rsidRDefault="00DA1F74" w:rsidP="00DA1F74">
            <w:pPr>
              <w:pStyle w:val="Prrafodelista"/>
              <w:tabs>
                <w:tab w:val="left" w:pos="5387"/>
              </w:tabs>
              <w:spacing w:line="240" w:lineRule="auto"/>
              <w:ind w:left="0"/>
              <w:jc w:val="center"/>
              <w:rPr>
                <w:rFonts w:ascii="Lato" w:hAnsi="Lato"/>
                <w:sz w:val="14"/>
                <w:szCs w:val="14"/>
              </w:rPr>
            </w:pPr>
            <w:r>
              <w:rPr>
                <w:rFonts w:ascii="Lato" w:hAnsi="Lato"/>
                <w:sz w:val="14"/>
                <w:szCs w:val="14"/>
              </w:rPr>
              <w:t>Esteban Paul Hernández</w:t>
            </w:r>
          </w:p>
        </w:tc>
      </w:tr>
      <w:tr w:rsidR="00DA1F74" w:rsidRPr="00873F1C" w14:paraId="0C51E785" w14:textId="77777777" w:rsidTr="00DA1F74">
        <w:trPr>
          <w:trHeight w:val="329"/>
        </w:trPr>
        <w:tc>
          <w:tcPr>
            <w:tcW w:w="1752" w:type="dxa"/>
            <w:tcBorders>
              <w:top w:val="single" w:sz="4" w:space="0" w:color="auto"/>
              <w:left w:val="single" w:sz="4" w:space="0" w:color="auto"/>
              <w:bottom w:val="single" w:sz="4" w:space="0" w:color="auto"/>
              <w:right w:val="single" w:sz="4" w:space="0" w:color="auto"/>
            </w:tcBorders>
          </w:tcPr>
          <w:p w14:paraId="773383F8" w14:textId="78BB7765" w:rsidR="00DA1F74" w:rsidRPr="00873F1C" w:rsidRDefault="00DA1F74" w:rsidP="00DA1F74">
            <w:pPr>
              <w:pStyle w:val="Prrafodelista"/>
              <w:tabs>
                <w:tab w:val="left" w:pos="5387"/>
              </w:tabs>
              <w:spacing w:line="240" w:lineRule="auto"/>
              <w:ind w:left="0"/>
              <w:jc w:val="center"/>
              <w:rPr>
                <w:rFonts w:ascii="Lato" w:hAnsi="Lato"/>
                <w:sz w:val="14"/>
                <w:szCs w:val="14"/>
              </w:rPr>
            </w:pPr>
            <w:r>
              <w:rPr>
                <w:rFonts w:ascii="Lato" w:hAnsi="Lato"/>
                <w:sz w:val="14"/>
                <w:szCs w:val="14"/>
              </w:rPr>
              <w:t>Adquisición de papelería y material de oficina para el Poder Judicial del Estado de Tlaxcala</w:t>
            </w:r>
          </w:p>
        </w:tc>
        <w:tc>
          <w:tcPr>
            <w:tcW w:w="2104" w:type="dxa"/>
            <w:tcBorders>
              <w:top w:val="single" w:sz="4" w:space="0" w:color="auto"/>
              <w:left w:val="single" w:sz="4" w:space="0" w:color="auto"/>
              <w:bottom w:val="single" w:sz="4" w:space="0" w:color="auto"/>
              <w:right w:val="single" w:sz="4" w:space="0" w:color="auto"/>
            </w:tcBorders>
          </w:tcPr>
          <w:p w14:paraId="0E5ABFA7" w14:textId="6F838DC4" w:rsidR="00DA1F74" w:rsidRPr="00873F1C" w:rsidRDefault="00DA1F74" w:rsidP="00DA1F74">
            <w:pPr>
              <w:pStyle w:val="Prrafodelista"/>
              <w:tabs>
                <w:tab w:val="left" w:pos="5387"/>
              </w:tabs>
              <w:spacing w:line="240" w:lineRule="auto"/>
              <w:ind w:left="0"/>
              <w:jc w:val="center"/>
              <w:rPr>
                <w:rFonts w:ascii="Lato" w:hAnsi="Lato"/>
                <w:sz w:val="14"/>
                <w:szCs w:val="14"/>
              </w:rPr>
            </w:pPr>
            <w:r w:rsidRPr="00873F1C">
              <w:rPr>
                <w:rFonts w:ascii="Lato" w:hAnsi="Lato"/>
                <w:sz w:val="14"/>
                <w:szCs w:val="14"/>
              </w:rPr>
              <w:t>PJET/LPN/00</w:t>
            </w:r>
            <w:r>
              <w:rPr>
                <w:rFonts w:ascii="Lato" w:hAnsi="Lato"/>
                <w:sz w:val="14"/>
                <w:szCs w:val="14"/>
              </w:rPr>
              <w:t>2</w:t>
            </w:r>
            <w:r w:rsidRPr="00873F1C">
              <w:rPr>
                <w:rFonts w:ascii="Lato" w:hAnsi="Lato"/>
                <w:sz w:val="14"/>
                <w:szCs w:val="14"/>
              </w:rPr>
              <w:t>-202</w:t>
            </w:r>
            <w:r>
              <w:rPr>
                <w:rFonts w:ascii="Lato" w:hAnsi="Lato"/>
                <w:sz w:val="14"/>
                <w:szCs w:val="14"/>
              </w:rPr>
              <w:t>5</w:t>
            </w:r>
          </w:p>
        </w:tc>
        <w:tc>
          <w:tcPr>
            <w:tcW w:w="2694" w:type="dxa"/>
            <w:tcBorders>
              <w:top w:val="single" w:sz="4" w:space="0" w:color="auto"/>
              <w:left w:val="single" w:sz="4" w:space="0" w:color="auto"/>
              <w:bottom w:val="single" w:sz="4" w:space="0" w:color="auto"/>
              <w:right w:val="single" w:sz="4" w:space="0" w:color="auto"/>
            </w:tcBorders>
          </w:tcPr>
          <w:p w14:paraId="4A771533" w14:textId="23DE2FB7" w:rsidR="00DA1F74" w:rsidRPr="00873F1C" w:rsidRDefault="00DA1F74" w:rsidP="00DA1F74">
            <w:pPr>
              <w:pStyle w:val="Prrafodelista"/>
              <w:tabs>
                <w:tab w:val="left" w:pos="5387"/>
              </w:tabs>
              <w:spacing w:line="240" w:lineRule="auto"/>
              <w:ind w:left="0"/>
              <w:jc w:val="center"/>
              <w:rPr>
                <w:rFonts w:ascii="Lato" w:hAnsi="Lato"/>
                <w:sz w:val="14"/>
                <w:szCs w:val="14"/>
              </w:rPr>
            </w:pPr>
            <w:proofErr w:type="spellStart"/>
            <w:r>
              <w:rPr>
                <w:rFonts w:ascii="Lato" w:hAnsi="Lato"/>
                <w:sz w:val="14"/>
                <w:szCs w:val="14"/>
              </w:rPr>
              <w:t>Innovation</w:t>
            </w:r>
            <w:proofErr w:type="spellEnd"/>
            <w:r>
              <w:rPr>
                <w:rFonts w:ascii="Lato" w:hAnsi="Lato"/>
                <w:sz w:val="14"/>
                <w:szCs w:val="14"/>
              </w:rPr>
              <w:t xml:space="preserve"> In </w:t>
            </w:r>
            <w:proofErr w:type="spellStart"/>
            <w:r>
              <w:rPr>
                <w:rFonts w:ascii="Lato" w:hAnsi="Lato"/>
                <w:sz w:val="14"/>
                <w:szCs w:val="14"/>
              </w:rPr>
              <w:t>Solutions</w:t>
            </w:r>
            <w:proofErr w:type="spellEnd"/>
            <w:r>
              <w:rPr>
                <w:rFonts w:ascii="Lato" w:hAnsi="Lato"/>
                <w:sz w:val="14"/>
                <w:szCs w:val="14"/>
              </w:rPr>
              <w:t xml:space="preserve"> and </w:t>
            </w:r>
            <w:proofErr w:type="spellStart"/>
            <w:r>
              <w:rPr>
                <w:rFonts w:ascii="Lato" w:hAnsi="Lato"/>
                <w:sz w:val="14"/>
                <w:szCs w:val="14"/>
              </w:rPr>
              <w:t>Services</w:t>
            </w:r>
            <w:proofErr w:type="spellEnd"/>
            <w:r>
              <w:rPr>
                <w:rFonts w:ascii="Lato" w:hAnsi="Lato"/>
                <w:sz w:val="14"/>
                <w:szCs w:val="14"/>
              </w:rPr>
              <w:t xml:space="preserve"> </w:t>
            </w:r>
            <w:proofErr w:type="spellStart"/>
            <w:r>
              <w:rPr>
                <w:rFonts w:ascii="Lato" w:hAnsi="Lato"/>
                <w:sz w:val="14"/>
                <w:szCs w:val="14"/>
              </w:rPr>
              <w:t>Grup</w:t>
            </w:r>
            <w:proofErr w:type="spellEnd"/>
            <w:r>
              <w:rPr>
                <w:rFonts w:ascii="Lato" w:hAnsi="Lato"/>
                <w:sz w:val="14"/>
                <w:szCs w:val="14"/>
              </w:rPr>
              <w:t xml:space="preserve"> S.A de </w:t>
            </w:r>
            <w:proofErr w:type="gramStart"/>
            <w:r>
              <w:rPr>
                <w:rFonts w:ascii="Lato" w:hAnsi="Lato"/>
                <w:sz w:val="14"/>
                <w:szCs w:val="14"/>
              </w:rPr>
              <w:t>C.V</w:t>
            </w:r>
            <w:proofErr w:type="gramEnd"/>
          </w:p>
        </w:tc>
      </w:tr>
      <w:tr w:rsidR="00DA1F74" w:rsidRPr="00873F1C" w14:paraId="4D0F1F6F" w14:textId="77777777" w:rsidTr="00DA1F74">
        <w:trPr>
          <w:trHeight w:val="329"/>
        </w:trPr>
        <w:tc>
          <w:tcPr>
            <w:tcW w:w="1752" w:type="dxa"/>
            <w:tcBorders>
              <w:top w:val="single" w:sz="4" w:space="0" w:color="auto"/>
              <w:left w:val="single" w:sz="4" w:space="0" w:color="auto"/>
              <w:bottom w:val="single" w:sz="4" w:space="0" w:color="auto"/>
              <w:right w:val="single" w:sz="4" w:space="0" w:color="auto"/>
            </w:tcBorders>
          </w:tcPr>
          <w:p w14:paraId="2939373D" w14:textId="2A9439B9" w:rsidR="00DA1F74" w:rsidRDefault="00DA1F74" w:rsidP="00DA1F74">
            <w:pPr>
              <w:pStyle w:val="Prrafodelista"/>
              <w:tabs>
                <w:tab w:val="left" w:pos="5387"/>
              </w:tabs>
              <w:spacing w:line="240" w:lineRule="auto"/>
              <w:ind w:left="0"/>
              <w:jc w:val="center"/>
              <w:rPr>
                <w:rFonts w:ascii="Lato" w:hAnsi="Lato"/>
                <w:sz w:val="14"/>
                <w:szCs w:val="14"/>
              </w:rPr>
            </w:pPr>
            <w:r>
              <w:rPr>
                <w:rFonts w:ascii="Lato" w:hAnsi="Lato"/>
                <w:sz w:val="14"/>
                <w:szCs w:val="14"/>
              </w:rPr>
              <w:t>Adquisición de Consumibles de computación para el Poder Judicial del Estado de Tlaxcala</w:t>
            </w:r>
          </w:p>
        </w:tc>
        <w:tc>
          <w:tcPr>
            <w:tcW w:w="2104" w:type="dxa"/>
            <w:tcBorders>
              <w:top w:val="single" w:sz="4" w:space="0" w:color="auto"/>
              <w:left w:val="single" w:sz="4" w:space="0" w:color="auto"/>
              <w:bottom w:val="single" w:sz="4" w:space="0" w:color="auto"/>
              <w:right w:val="single" w:sz="4" w:space="0" w:color="auto"/>
            </w:tcBorders>
          </w:tcPr>
          <w:p w14:paraId="1308D869" w14:textId="0AC0D60F" w:rsidR="00DA1F74" w:rsidRPr="00873F1C" w:rsidRDefault="00DA1F74" w:rsidP="00DA1F74">
            <w:pPr>
              <w:pStyle w:val="Prrafodelista"/>
              <w:tabs>
                <w:tab w:val="left" w:pos="5387"/>
              </w:tabs>
              <w:spacing w:line="240" w:lineRule="auto"/>
              <w:ind w:left="0"/>
              <w:jc w:val="center"/>
              <w:rPr>
                <w:rFonts w:ascii="Lato" w:hAnsi="Lato"/>
                <w:sz w:val="14"/>
                <w:szCs w:val="14"/>
              </w:rPr>
            </w:pPr>
            <w:r w:rsidRPr="00873F1C">
              <w:rPr>
                <w:rFonts w:ascii="Lato" w:hAnsi="Lato"/>
                <w:sz w:val="14"/>
                <w:szCs w:val="14"/>
              </w:rPr>
              <w:t>PJET/LPN/00</w:t>
            </w:r>
            <w:r>
              <w:rPr>
                <w:rFonts w:ascii="Lato" w:hAnsi="Lato"/>
                <w:sz w:val="14"/>
                <w:szCs w:val="14"/>
              </w:rPr>
              <w:t>7</w:t>
            </w:r>
            <w:r w:rsidRPr="00873F1C">
              <w:rPr>
                <w:rFonts w:ascii="Lato" w:hAnsi="Lato"/>
                <w:sz w:val="14"/>
                <w:szCs w:val="14"/>
              </w:rPr>
              <w:t>-202</w:t>
            </w:r>
            <w:r>
              <w:rPr>
                <w:rFonts w:ascii="Lato" w:hAnsi="Lato"/>
                <w:sz w:val="14"/>
                <w:szCs w:val="14"/>
              </w:rPr>
              <w:t>5</w:t>
            </w:r>
          </w:p>
        </w:tc>
        <w:tc>
          <w:tcPr>
            <w:tcW w:w="2694" w:type="dxa"/>
            <w:tcBorders>
              <w:top w:val="single" w:sz="4" w:space="0" w:color="auto"/>
              <w:left w:val="single" w:sz="4" w:space="0" w:color="auto"/>
              <w:bottom w:val="single" w:sz="4" w:space="0" w:color="auto"/>
              <w:right w:val="single" w:sz="4" w:space="0" w:color="auto"/>
            </w:tcBorders>
          </w:tcPr>
          <w:p w14:paraId="5562DEED" w14:textId="6C803DEA" w:rsidR="00DA1F74" w:rsidRPr="00873F1C" w:rsidRDefault="00DA1F74" w:rsidP="00DA1F74">
            <w:pPr>
              <w:pStyle w:val="Prrafodelista"/>
              <w:tabs>
                <w:tab w:val="left" w:pos="5387"/>
              </w:tabs>
              <w:spacing w:line="240" w:lineRule="auto"/>
              <w:ind w:left="0"/>
              <w:jc w:val="center"/>
              <w:rPr>
                <w:rFonts w:ascii="Lato" w:hAnsi="Lato"/>
                <w:sz w:val="14"/>
                <w:szCs w:val="14"/>
              </w:rPr>
            </w:pPr>
            <w:r>
              <w:rPr>
                <w:rFonts w:ascii="Lato" w:hAnsi="Lato"/>
                <w:sz w:val="14"/>
                <w:szCs w:val="14"/>
              </w:rPr>
              <w:t xml:space="preserve">Comercializadora </w:t>
            </w:r>
            <w:proofErr w:type="spellStart"/>
            <w:r>
              <w:rPr>
                <w:rFonts w:ascii="Lato" w:hAnsi="Lato"/>
                <w:sz w:val="14"/>
                <w:szCs w:val="14"/>
              </w:rPr>
              <w:t>Fet</w:t>
            </w:r>
            <w:proofErr w:type="spellEnd"/>
            <w:r>
              <w:rPr>
                <w:rFonts w:ascii="Lato" w:hAnsi="Lato"/>
                <w:sz w:val="14"/>
                <w:szCs w:val="14"/>
              </w:rPr>
              <w:t xml:space="preserve"> S.A de </w:t>
            </w:r>
            <w:proofErr w:type="gramStart"/>
            <w:r>
              <w:rPr>
                <w:rFonts w:ascii="Lato" w:hAnsi="Lato"/>
                <w:sz w:val="14"/>
                <w:szCs w:val="14"/>
              </w:rPr>
              <w:t>C.V</w:t>
            </w:r>
            <w:proofErr w:type="gramEnd"/>
          </w:p>
        </w:tc>
      </w:tr>
    </w:tbl>
    <w:p w14:paraId="3D2B7FD4" w14:textId="77777777" w:rsidR="00DA1F74" w:rsidRPr="00E51336" w:rsidRDefault="00DA1F74" w:rsidP="00DA1F74">
      <w:pPr>
        <w:tabs>
          <w:tab w:val="left" w:pos="5387"/>
        </w:tabs>
        <w:spacing w:line="480" w:lineRule="auto"/>
        <w:jc w:val="both"/>
        <w:rPr>
          <w:rFonts w:ascii="Lato" w:hAnsi="Lato" w:cstheme="minorHAnsi"/>
          <w:b/>
          <w:bCs/>
        </w:rPr>
      </w:pPr>
    </w:p>
    <w:p w14:paraId="48D3CFCB" w14:textId="5F367384" w:rsidR="00DA1F74" w:rsidRPr="00DB65BD" w:rsidRDefault="00DA1F74" w:rsidP="00993D3B">
      <w:pPr>
        <w:tabs>
          <w:tab w:val="left" w:pos="5387"/>
        </w:tabs>
        <w:spacing w:after="0" w:line="480" w:lineRule="auto"/>
        <w:jc w:val="both"/>
        <w:rPr>
          <w:rFonts w:ascii="Lato" w:hAnsi="Lato"/>
          <w:b/>
          <w:bCs/>
        </w:rPr>
      </w:pPr>
      <w:r w:rsidRPr="00DB65BD">
        <w:rPr>
          <w:rFonts w:ascii="Lato" w:hAnsi="Lato" w:cstheme="minorHAnsi"/>
        </w:rPr>
        <w:t>Al respecto, con fundamento en lo que establecen los artículos 61 de la Ley Orgánica del Poder Judicial del Estado y 43 de la Ley de Adquisiciones, Arrendamientos y Servicios del Estado de Tlaxcala, se tiene por presente a la  Directora de Recursos Humanos y Materiales dependiente de la Secretaría Ejecutiva, en su calidad de administrador</w:t>
      </w:r>
      <w:r w:rsidR="00E51336" w:rsidRPr="00DB65BD">
        <w:rPr>
          <w:rFonts w:ascii="Lato" w:hAnsi="Lato" w:cstheme="minorHAnsi"/>
        </w:rPr>
        <w:t>a</w:t>
      </w:r>
      <w:r w:rsidRPr="00DB65BD">
        <w:rPr>
          <w:rFonts w:ascii="Lato" w:hAnsi="Lato" w:cstheme="minorHAnsi"/>
        </w:rPr>
        <w:t xml:space="preserve"> de los contratos, rindiendo los informes de cuenta y toda vez que las personas físicas y/o morales, han cumplido en tiempo y forma con los servicios contratados, durante el mes de </w:t>
      </w:r>
      <w:r w:rsidR="00E51336" w:rsidRPr="00DB65BD">
        <w:rPr>
          <w:rFonts w:ascii="Lato" w:hAnsi="Lato" w:cstheme="minorHAnsi"/>
        </w:rPr>
        <w:t xml:space="preserve">junio </w:t>
      </w:r>
      <w:r w:rsidRPr="00DB65BD">
        <w:rPr>
          <w:rFonts w:ascii="Lato" w:hAnsi="Lato" w:cstheme="minorHAnsi"/>
        </w:rPr>
        <w:t xml:space="preserve">de dos mil veinticinco, únicamente se toma debido conocimiento.  </w:t>
      </w:r>
    </w:p>
    <w:p w14:paraId="71464B0D" w14:textId="5E078A96" w:rsidR="00572F2B" w:rsidRPr="00DB65BD" w:rsidRDefault="00DA1F74" w:rsidP="00BA0D17">
      <w:pPr>
        <w:spacing w:line="480" w:lineRule="auto"/>
        <w:jc w:val="both"/>
        <w:rPr>
          <w:rFonts w:ascii="Lato" w:hAnsi="Lato"/>
          <w:b/>
          <w:bCs/>
        </w:rPr>
      </w:pPr>
      <w:r w:rsidRPr="00DB65BD">
        <w:rPr>
          <w:rFonts w:ascii="Lato" w:hAnsi="Lato" w:cstheme="minorHAnsi"/>
        </w:rPr>
        <w:t xml:space="preserve">Comuníquese esta determinación a la </w:t>
      </w:r>
      <w:proofErr w:type="gramStart"/>
      <w:r w:rsidRPr="00DB65BD">
        <w:rPr>
          <w:rFonts w:ascii="Lato" w:hAnsi="Lato" w:cstheme="minorHAnsi"/>
        </w:rPr>
        <w:t>Directora</w:t>
      </w:r>
      <w:proofErr w:type="gramEnd"/>
      <w:r w:rsidRPr="00DB65BD">
        <w:rPr>
          <w:rFonts w:ascii="Lato" w:hAnsi="Lato" w:cstheme="minorHAnsi"/>
        </w:rPr>
        <w:t xml:space="preserve"> de Recursos Humanos y Materiales dependiente de la Secretaría Ejecutiva</w:t>
      </w:r>
      <w:r w:rsidRPr="00DB65BD">
        <w:rPr>
          <w:rFonts w:ascii="Lato" w:hAnsi="Lato" w:cstheme="minorHAnsi"/>
          <w:bCs/>
          <w:bdr w:val="none" w:sz="0" w:space="0" w:color="auto" w:frame="1"/>
        </w:rPr>
        <w:t>,</w:t>
      </w:r>
      <w:r w:rsidRPr="00DB65BD">
        <w:rPr>
          <w:rFonts w:ascii="Lato" w:hAnsi="Lato" w:cstheme="minorHAnsi"/>
        </w:rPr>
        <w:t xml:space="preserve"> para constancia y efectos legales a que haya lugar.</w:t>
      </w:r>
      <w:r w:rsidR="00733126" w:rsidRPr="00DB65BD">
        <w:rPr>
          <w:rFonts w:ascii="Lato" w:hAnsi="Lato" w:cstheme="minorHAnsi"/>
        </w:rPr>
        <w:t xml:space="preserve"> </w:t>
      </w:r>
      <w:r w:rsidR="00733126" w:rsidRPr="00DB65BD">
        <w:rPr>
          <w:rFonts w:ascii="Lato" w:hAnsi="Lato" w:cstheme="minorHAnsi"/>
          <w:b/>
          <w:bCs/>
          <w:u w:val="single"/>
        </w:rPr>
        <w:t>APROBADO POR UNANIMIDAD DE VOTOS.</w:t>
      </w:r>
    </w:p>
    <w:p w14:paraId="0D4133B4" w14:textId="25EF3AFB" w:rsidR="00B63420" w:rsidRPr="00DB65BD" w:rsidRDefault="00BF2EBA" w:rsidP="00BA0D17">
      <w:pPr>
        <w:spacing w:line="480" w:lineRule="auto"/>
        <w:ind w:firstLine="708"/>
        <w:jc w:val="both"/>
        <w:rPr>
          <w:rFonts w:ascii="Lato" w:hAnsi="Lato" w:cstheme="minorHAnsi"/>
          <w:b/>
          <w:bCs/>
          <w:color w:val="000000" w:themeColor="text1"/>
          <w:bdr w:val="none" w:sz="0" w:space="0" w:color="auto" w:frame="1"/>
        </w:rPr>
      </w:pPr>
      <w:r w:rsidRPr="00DB65BD">
        <w:rPr>
          <w:rFonts w:ascii="Lato" w:hAnsi="Lato"/>
          <w:b/>
          <w:bCs/>
          <w:color w:val="000000" w:themeColor="text1"/>
        </w:rPr>
        <w:t xml:space="preserve">ACUERDO VI/65/2025. </w:t>
      </w:r>
      <w:r w:rsidR="00B63420" w:rsidRPr="00DB65BD">
        <w:rPr>
          <w:rFonts w:ascii="Lato" w:hAnsi="Lato" w:cstheme="minorHAnsi"/>
          <w:b/>
          <w:bCs/>
          <w:color w:val="000000" w:themeColor="text1"/>
          <w:bdr w:val="none" w:sz="0" w:space="0" w:color="auto" w:frame="1"/>
        </w:rPr>
        <w:t>O</w:t>
      </w:r>
      <w:r w:rsidRPr="00DB65BD">
        <w:rPr>
          <w:rFonts w:ascii="Lato" w:hAnsi="Lato" w:cstheme="minorHAnsi"/>
          <w:b/>
          <w:bCs/>
          <w:color w:val="000000" w:themeColor="text1"/>
          <w:bdr w:val="none" w:sz="0" w:space="0" w:color="auto" w:frame="1"/>
        </w:rPr>
        <w:t>ficio número DRHYM/485/2025, recibido el dos de julio</w:t>
      </w:r>
      <w:r w:rsidR="00572F2B" w:rsidRPr="00DB65BD">
        <w:rPr>
          <w:rFonts w:ascii="Lato" w:hAnsi="Lato" w:cstheme="minorHAnsi"/>
          <w:b/>
          <w:bCs/>
          <w:color w:val="000000" w:themeColor="text1"/>
          <w:bdr w:val="none" w:sz="0" w:space="0" w:color="auto" w:frame="1"/>
        </w:rPr>
        <w:t xml:space="preserve"> </w:t>
      </w:r>
      <w:r w:rsidRPr="00DB65BD">
        <w:rPr>
          <w:rFonts w:ascii="Lato" w:hAnsi="Lato" w:cstheme="minorHAnsi"/>
          <w:b/>
          <w:bCs/>
          <w:color w:val="000000" w:themeColor="text1"/>
          <w:bdr w:val="none" w:sz="0" w:space="0" w:color="auto" w:frame="1"/>
        </w:rPr>
        <w:t xml:space="preserve">de dos mil veinticinco, signado por la </w:t>
      </w:r>
      <w:proofErr w:type="gramStart"/>
      <w:r w:rsidRPr="00DB65BD">
        <w:rPr>
          <w:rFonts w:ascii="Lato" w:hAnsi="Lato" w:cstheme="minorHAnsi"/>
          <w:b/>
          <w:bCs/>
          <w:color w:val="000000" w:themeColor="text1"/>
          <w:bdr w:val="none" w:sz="0" w:space="0" w:color="auto" w:frame="1"/>
        </w:rPr>
        <w:t>Directora</w:t>
      </w:r>
      <w:proofErr w:type="gramEnd"/>
      <w:r w:rsidRPr="00DB65BD">
        <w:rPr>
          <w:rFonts w:ascii="Lato" w:hAnsi="Lato" w:cstheme="minorHAnsi"/>
          <w:b/>
          <w:bCs/>
          <w:color w:val="000000" w:themeColor="text1"/>
          <w:bdr w:val="none" w:sz="0" w:space="0" w:color="auto" w:frame="1"/>
        </w:rPr>
        <w:t xml:space="preserve"> de Recursos Humanos y Materiales, dependiente de la Secretaría Ejecutiv</w:t>
      </w:r>
      <w:r w:rsidR="00B63420" w:rsidRPr="00DB65BD">
        <w:rPr>
          <w:rFonts w:ascii="Lato" w:hAnsi="Lato" w:cstheme="minorHAnsi"/>
          <w:b/>
          <w:bCs/>
          <w:color w:val="000000" w:themeColor="text1"/>
          <w:bdr w:val="none" w:sz="0" w:space="0" w:color="auto" w:frame="1"/>
        </w:rPr>
        <w:t>a.</w:t>
      </w:r>
      <w:r w:rsidR="00BA0D17" w:rsidRPr="00DB65BD">
        <w:rPr>
          <w:rFonts w:ascii="Lato" w:hAnsi="Lato" w:cstheme="minorHAnsi"/>
          <w:b/>
          <w:bCs/>
          <w:color w:val="000000" w:themeColor="text1"/>
          <w:bdr w:val="none" w:sz="0" w:space="0" w:color="auto" w:frame="1"/>
        </w:rPr>
        <w:t xml:space="preserve"> - - - - - - - - - - - - </w:t>
      </w:r>
    </w:p>
    <w:p w14:paraId="0C0D1BF1" w14:textId="7CE30661" w:rsidR="00B63420" w:rsidRPr="00DB65BD" w:rsidRDefault="00B63420" w:rsidP="007E75EB">
      <w:pPr>
        <w:spacing w:line="480" w:lineRule="auto"/>
        <w:jc w:val="both"/>
        <w:rPr>
          <w:rFonts w:ascii="Lato" w:hAnsi="Lato" w:cstheme="minorHAnsi"/>
          <w:bdr w:val="none" w:sz="0" w:space="0" w:color="auto" w:frame="1"/>
        </w:rPr>
      </w:pPr>
      <w:r w:rsidRPr="00DB65BD">
        <w:rPr>
          <w:rFonts w:ascii="Lato" w:hAnsi="Lato" w:cstheme="minorHAnsi"/>
          <w:color w:val="000000" w:themeColor="text1"/>
          <w:bdr w:val="none" w:sz="0" w:space="0" w:color="auto" w:frame="1"/>
        </w:rPr>
        <w:t xml:space="preserve">Dada cuenta con el oficio mediante el cual en cumplimiento al acuerdo XI/03/2025, </w:t>
      </w:r>
      <w:r w:rsidR="007E75EB" w:rsidRPr="00DB65BD">
        <w:rPr>
          <w:rFonts w:ascii="Lato" w:hAnsi="Lato" w:cstheme="minorHAnsi"/>
          <w:color w:val="000000" w:themeColor="text1"/>
          <w:bdr w:val="none" w:sz="0" w:space="0" w:color="auto" w:frame="1"/>
        </w:rPr>
        <w:t xml:space="preserve">por el cual se </w:t>
      </w:r>
      <w:r w:rsidRPr="00DB65BD">
        <w:rPr>
          <w:rFonts w:ascii="Lato" w:hAnsi="Lato" w:cstheme="minorHAnsi"/>
          <w:color w:val="000000" w:themeColor="text1"/>
          <w:bdr w:val="none" w:sz="0" w:space="0" w:color="auto" w:frame="1"/>
        </w:rPr>
        <w:t xml:space="preserve">instruye a la </w:t>
      </w:r>
      <w:proofErr w:type="gramStart"/>
      <w:r w:rsidRPr="00DB65BD">
        <w:rPr>
          <w:rFonts w:ascii="Lato" w:hAnsi="Lato" w:cstheme="minorHAnsi"/>
          <w:color w:val="000000" w:themeColor="text1"/>
          <w:bdr w:val="none" w:sz="0" w:space="0" w:color="auto" w:frame="1"/>
        </w:rPr>
        <w:t>Directora</w:t>
      </w:r>
      <w:proofErr w:type="gramEnd"/>
      <w:r w:rsidRPr="00DB65BD">
        <w:rPr>
          <w:rFonts w:ascii="Lato" w:hAnsi="Lato" w:cstheme="minorHAnsi"/>
          <w:color w:val="000000" w:themeColor="text1"/>
          <w:bdr w:val="none" w:sz="0" w:space="0" w:color="auto" w:frame="1"/>
        </w:rPr>
        <w:t xml:space="preserve"> de Recursos Humanos y Materiales que, previa revisión exhaustiva de las solicitudes que se presenten para formar parte del padrón de proveedores y verificación de cumplir con los requisitos establecidos en la Ley de la Materia y de los precisados en el formato aprobado, deberá proceder a su registro sin ulterior acuerdo de este Cuerpo Colegiado. Por lo que, remite en anexo la información correspondiente a los registros efectuados a partir de la aprobación de la apertura para </w:t>
      </w:r>
      <w:r w:rsidR="007E75EB" w:rsidRPr="00DB65BD">
        <w:rPr>
          <w:rFonts w:ascii="Lato" w:hAnsi="Lato" w:cstheme="minorHAnsi"/>
          <w:color w:val="000000" w:themeColor="text1"/>
          <w:bdr w:val="none" w:sz="0" w:space="0" w:color="auto" w:frame="1"/>
        </w:rPr>
        <w:t xml:space="preserve">el </w:t>
      </w:r>
      <w:r w:rsidRPr="00DB65BD">
        <w:rPr>
          <w:rFonts w:ascii="Lato" w:hAnsi="Lato" w:cstheme="minorHAnsi"/>
          <w:color w:val="000000" w:themeColor="text1"/>
          <w:bdr w:val="none" w:sz="0" w:space="0" w:color="auto" w:frame="1"/>
        </w:rPr>
        <w:t xml:space="preserve">padrón 2025, con corte al treinta de junio del año en curso, los cuales se efectuaron previa </w:t>
      </w:r>
      <w:r w:rsidRPr="00DB65BD">
        <w:rPr>
          <w:rFonts w:ascii="Lato" w:hAnsi="Lato" w:cstheme="minorHAnsi"/>
          <w:color w:val="000000" w:themeColor="text1"/>
          <w:bdr w:val="none" w:sz="0" w:space="0" w:color="auto" w:frame="1"/>
        </w:rPr>
        <w:lastRenderedPageBreak/>
        <w:t>revisión y verificación del cumplimiento de los requisitos solicitados para formar parte del Padrón de Proveedores del Poder Judicial del Estado de Tlaxcala, para el ejercicio fiscal 2025, lo anterior para conocimiento de este Comité.</w:t>
      </w:r>
      <w:r w:rsidR="007E75EB" w:rsidRPr="00DB65BD">
        <w:rPr>
          <w:rFonts w:ascii="Lato" w:hAnsi="Lato" w:cstheme="minorHAnsi"/>
          <w:color w:val="000000" w:themeColor="text1"/>
          <w:bdr w:val="none" w:sz="0" w:space="0" w:color="auto" w:frame="1"/>
        </w:rPr>
        <w:t xml:space="preserve"> </w:t>
      </w:r>
      <w:r w:rsidRPr="00DB65BD">
        <w:rPr>
          <w:rFonts w:ascii="Lato" w:hAnsi="Lato"/>
        </w:rPr>
        <w:t xml:space="preserve">En atención a lo anterior y con la finalidad de tener un padrón de proveedores debidamente actualizado, con fundamento en lo que establecen los artículos 2, fracciones XVII y XVIII, 43, 58 y 59 del Reglamento de la </w:t>
      </w:r>
      <w:r w:rsidRPr="00DB65BD">
        <w:rPr>
          <w:rFonts w:ascii="Lato" w:hAnsi="Lato" w:cstheme="minorHAnsi"/>
          <w:bdr w:val="none" w:sz="0" w:space="0" w:color="auto" w:frame="1"/>
        </w:rPr>
        <w:t>Ley de Adquisiciones, Arrendamientos y Servicios del Estado de Tlaxcala, se determina:</w:t>
      </w:r>
    </w:p>
    <w:p w14:paraId="6DF5AB43" w14:textId="77777777" w:rsidR="00B63420" w:rsidRPr="00DB65BD" w:rsidRDefault="00B63420" w:rsidP="00B63420">
      <w:pPr>
        <w:pStyle w:val="Prrafodelista"/>
        <w:numPr>
          <w:ilvl w:val="0"/>
          <w:numId w:val="49"/>
        </w:numPr>
        <w:spacing w:line="480" w:lineRule="auto"/>
        <w:jc w:val="both"/>
        <w:rPr>
          <w:rFonts w:ascii="Lato" w:hAnsi="Lato"/>
        </w:rPr>
      </w:pPr>
      <w:r w:rsidRPr="00DB65BD">
        <w:rPr>
          <w:rFonts w:ascii="Lato" w:hAnsi="Lato"/>
        </w:rPr>
        <w:t>Tomar conocimiento del oficio y anexo de cuenta.</w:t>
      </w:r>
    </w:p>
    <w:p w14:paraId="04B82AD2" w14:textId="598600B8" w:rsidR="00B63420" w:rsidRPr="00DB65BD" w:rsidRDefault="00B63420" w:rsidP="00B63420">
      <w:pPr>
        <w:pStyle w:val="Prrafodelista"/>
        <w:numPr>
          <w:ilvl w:val="0"/>
          <w:numId w:val="49"/>
        </w:numPr>
        <w:spacing w:line="480" w:lineRule="auto"/>
        <w:jc w:val="both"/>
        <w:rPr>
          <w:rFonts w:ascii="Lato" w:hAnsi="Lato"/>
        </w:rPr>
      </w:pPr>
      <w:r w:rsidRPr="00DB65BD">
        <w:rPr>
          <w:rFonts w:ascii="Lato" w:hAnsi="Lato"/>
        </w:rPr>
        <w:t>Aprobar el Padrón de Proveedores para el Poder Judicial del Estado, correspondiente al ejercicio fiscal 2025, con corte al treinta de junio del año en curso.</w:t>
      </w:r>
    </w:p>
    <w:p w14:paraId="4541E579" w14:textId="7105B8DF" w:rsidR="00B63420" w:rsidRPr="00DB65BD" w:rsidRDefault="00B63420" w:rsidP="00B63420">
      <w:pPr>
        <w:spacing w:line="480" w:lineRule="auto"/>
        <w:jc w:val="both"/>
        <w:rPr>
          <w:rFonts w:ascii="Lato" w:hAnsi="Lato"/>
          <w:b/>
          <w:bCs/>
          <w:color w:val="000000"/>
        </w:rPr>
      </w:pPr>
      <w:r w:rsidRPr="00DB65BD">
        <w:rPr>
          <w:rFonts w:ascii="Lato" w:hAnsi="Lato"/>
        </w:rPr>
        <w:t xml:space="preserve">Comuníquese esta determinación a la </w:t>
      </w:r>
      <w:proofErr w:type="gramStart"/>
      <w:r w:rsidRPr="00DB65BD">
        <w:rPr>
          <w:rFonts w:ascii="Lato" w:hAnsi="Lato"/>
        </w:rPr>
        <w:t>Directora</w:t>
      </w:r>
      <w:proofErr w:type="gramEnd"/>
      <w:r w:rsidRPr="00DB65BD">
        <w:rPr>
          <w:rFonts w:ascii="Lato" w:hAnsi="Lato"/>
        </w:rPr>
        <w:t xml:space="preserve"> de Recursos Humanos y Materiales dependiente de la Secretaría Ejecutiva, para su conocimiento y efectos legales correspondientes, en vía de reiteración al Tesorero y Contralor del Poder Judicial del Estado, para los efectos a que haya lugar</w:t>
      </w:r>
      <w:r w:rsidR="00733126" w:rsidRPr="00DB65BD">
        <w:rPr>
          <w:rFonts w:ascii="Lato" w:hAnsi="Lato"/>
        </w:rPr>
        <w:t xml:space="preserve">. </w:t>
      </w:r>
      <w:r w:rsidR="00733126" w:rsidRPr="00DB65BD">
        <w:rPr>
          <w:rFonts w:ascii="Lato" w:hAnsi="Lato" w:cstheme="minorHAnsi"/>
          <w:b/>
          <w:bCs/>
          <w:u w:val="single"/>
        </w:rPr>
        <w:t>APROBADO POR UNANIMIDAD DE VOTOS.</w:t>
      </w:r>
    </w:p>
    <w:p w14:paraId="7569B983" w14:textId="77777777" w:rsidR="00DB65BD" w:rsidRDefault="00DB65BD" w:rsidP="006E56B3">
      <w:pPr>
        <w:jc w:val="both"/>
        <w:rPr>
          <w:rFonts w:ascii="Lato" w:hAnsi="Lato"/>
          <w:b/>
          <w:bCs/>
        </w:rPr>
      </w:pPr>
    </w:p>
    <w:p w14:paraId="6693AAD0" w14:textId="0A01781D" w:rsidR="006E56B3" w:rsidRPr="00DB65BD" w:rsidRDefault="003233C0" w:rsidP="006E56B3">
      <w:pPr>
        <w:jc w:val="both"/>
        <w:rPr>
          <w:rFonts w:ascii="Lato" w:hAnsi="Lato"/>
          <w:b/>
          <w:bCs/>
          <w:sz w:val="24"/>
          <w:szCs w:val="24"/>
        </w:rPr>
      </w:pPr>
      <w:r w:rsidRPr="00DB65BD">
        <w:rPr>
          <w:rFonts w:ascii="Lato" w:hAnsi="Lato"/>
          <w:b/>
          <w:bCs/>
          <w:sz w:val="24"/>
          <w:szCs w:val="24"/>
        </w:rPr>
        <w:t>ADENDUM</w:t>
      </w:r>
    </w:p>
    <w:p w14:paraId="0EDEA269" w14:textId="2CBE1A9D" w:rsidR="002F3A9F" w:rsidRPr="000E7E79" w:rsidRDefault="006E56B3" w:rsidP="00DB65BD">
      <w:pPr>
        <w:pStyle w:val="NormalWeb"/>
        <w:spacing w:before="0" w:beforeAutospacing="0" w:after="0" w:afterAutospacing="0" w:line="480" w:lineRule="auto"/>
        <w:ind w:firstLine="851"/>
        <w:jc w:val="both"/>
        <w:rPr>
          <w:rFonts w:ascii="Lato" w:hAnsi="Lato"/>
        </w:rPr>
      </w:pPr>
      <w:r w:rsidRPr="00DB65BD">
        <w:rPr>
          <w:rFonts w:ascii="Lato" w:hAnsi="Lato"/>
          <w:b/>
          <w:bCs/>
          <w:color w:val="000000" w:themeColor="text1"/>
          <w:sz w:val="22"/>
          <w:szCs w:val="22"/>
        </w:rPr>
        <w:t>ACUERDO VII/65/2025</w:t>
      </w:r>
      <w:r w:rsidR="00AE4361" w:rsidRPr="00DB65BD">
        <w:rPr>
          <w:rFonts w:ascii="Lato" w:hAnsi="Lato"/>
          <w:b/>
          <w:bCs/>
          <w:color w:val="000000" w:themeColor="text1"/>
          <w:sz w:val="22"/>
          <w:szCs w:val="22"/>
        </w:rPr>
        <w:t>.</w:t>
      </w:r>
      <w:r w:rsidR="002F3A9F" w:rsidRPr="00DB65BD">
        <w:rPr>
          <w:rFonts w:ascii="Lato" w:hAnsi="Lato"/>
          <w:b/>
          <w:bCs/>
          <w:color w:val="000000" w:themeColor="text1"/>
          <w:sz w:val="22"/>
          <w:szCs w:val="22"/>
        </w:rPr>
        <w:t xml:space="preserve"> </w:t>
      </w:r>
      <w:r w:rsidR="002F3A9F" w:rsidRPr="00DB65BD">
        <w:rPr>
          <w:rFonts w:ascii="Lato" w:hAnsi="Lato"/>
          <w:b/>
          <w:bCs/>
          <w:sz w:val="22"/>
          <w:szCs w:val="22"/>
        </w:rPr>
        <w:t>O</w:t>
      </w:r>
      <w:r w:rsidR="002F3A9F" w:rsidRPr="00DB65BD">
        <w:rPr>
          <w:rFonts w:ascii="Lato" w:hAnsi="Lato" w:cstheme="minorHAnsi"/>
          <w:b/>
          <w:bCs/>
          <w:sz w:val="22"/>
          <w:szCs w:val="22"/>
          <w:bdr w:val="none" w:sz="0" w:space="0" w:color="auto" w:frame="1"/>
        </w:rPr>
        <w:t xml:space="preserve">ficio número PTSJ/814/2025, recibido el tres de julio de dos mil veinticinco, signado por la </w:t>
      </w:r>
      <w:proofErr w:type="gramStart"/>
      <w:r w:rsidR="002F3A9F" w:rsidRPr="00DB65BD">
        <w:rPr>
          <w:rFonts w:ascii="Lato" w:hAnsi="Lato" w:cstheme="minorHAnsi"/>
          <w:b/>
          <w:bCs/>
          <w:sz w:val="22"/>
          <w:szCs w:val="22"/>
          <w:bdr w:val="none" w:sz="0" w:space="0" w:color="auto" w:frame="1"/>
        </w:rPr>
        <w:t>Presidenta</w:t>
      </w:r>
      <w:proofErr w:type="gramEnd"/>
      <w:r w:rsidR="002F3A9F" w:rsidRPr="00DB65BD">
        <w:rPr>
          <w:rFonts w:ascii="Lato" w:hAnsi="Lato" w:cstheme="minorHAnsi"/>
          <w:b/>
          <w:bCs/>
          <w:sz w:val="22"/>
          <w:szCs w:val="22"/>
          <w:bdr w:val="none" w:sz="0" w:space="0" w:color="auto" w:frame="1"/>
        </w:rPr>
        <w:t xml:space="preserve"> del Tribunal Superior de Justicia y del Consejo de la Judicatura del Estado de Tlaxcala.</w:t>
      </w:r>
      <w:r w:rsidR="00BA0D17" w:rsidRPr="00DB65BD">
        <w:rPr>
          <w:rFonts w:ascii="Lato" w:hAnsi="Lato" w:cstheme="minorHAnsi"/>
          <w:b/>
          <w:bCs/>
          <w:sz w:val="22"/>
          <w:szCs w:val="22"/>
          <w:bdr w:val="none" w:sz="0" w:space="0" w:color="auto" w:frame="1"/>
        </w:rPr>
        <w:t xml:space="preserve"> - - - - </w:t>
      </w:r>
      <w:r w:rsidR="002F3A9F" w:rsidRPr="007E2F5F">
        <w:rPr>
          <w:rFonts w:ascii="Lato" w:hAnsi="Lato"/>
          <w:sz w:val="22"/>
          <w:szCs w:val="22"/>
        </w:rPr>
        <w:t xml:space="preserve">Dada cuenta con el oficio de referencia, mediante el cual la Magistrada Presidenta del Tribunal Superior </w:t>
      </w:r>
      <w:r w:rsidR="002F3A9F" w:rsidRPr="001F3F5B">
        <w:rPr>
          <w:rFonts w:ascii="Lato" w:hAnsi="Lato"/>
          <w:sz w:val="22"/>
          <w:szCs w:val="22"/>
        </w:rPr>
        <w:t xml:space="preserve">de Justicia y del Consejo de la Judicatura del Estado, </w:t>
      </w:r>
      <w:r w:rsidR="002F3A9F">
        <w:rPr>
          <w:rFonts w:ascii="Lato" w:hAnsi="Lato"/>
          <w:sz w:val="22"/>
          <w:szCs w:val="22"/>
        </w:rPr>
        <w:t>informa que en términos del artículo Cuarto Transitorio Primer Párrafo del Decreto número 119, mediante el cual se reforma y adicionan diversas disposiciones de la Constitución Local, con motivo del “IN</w:t>
      </w:r>
      <w:r w:rsidR="00BD221E">
        <w:rPr>
          <w:rFonts w:ascii="Lato" w:hAnsi="Lato"/>
          <w:sz w:val="22"/>
          <w:szCs w:val="22"/>
        </w:rPr>
        <w:t>F</w:t>
      </w:r>
      <w:r w:rsidR="002F3A9F">
        <w:rPr>
          <w:rFonts w:ascii="Lato" w:hAnsi="Lato"/>
          <w:sz w:val="22"/>
          <w:szCs w:val="22"/>
        </w:rPr>
        <w:t>ORME SEMESTRAL 2025”</w:t>
      </w:r>
      <w:r w:rsidR="002F3A9F" w:rsidRPr="001F3F5B">
        <w:rPr>
          <w:rFonts w:ascii="Lato" w:hAnsi="Lato"/>
          <w:sz w:val="22"/>
          <w:szCs w:val="22"/>
        </w:rPr>
        <w:t>,</w:t>
      </w:r>
      <w:r w:rsidR="002F3A9F">
        <w:rPr>
          <w:rFonts w:ascii="Lato" w:hAnsi="Lato"/>
          <w:sz w:val="22"/>
          <w:szCs w:val="22"/>
        </w:rPr>
        <w:t xml:space="preserve"> mismo que rendirá ante el Pleno del Tribunal Superior de Justicia y del Consejo de la Judicatura del Estado, </w:t>
      </w:r>
      <w:r w:rsidR="001B62D2">
        <w:rPr>
          <w:rFonts w:ascii="Lato" w:hAnsi="Lato"/>
          <w:sz w:val="22"/>
          <w:szCs w:val="22"/>
        </w:rPr>
        <w:t xml:space="preserve">el </w:t>
      </w:r>
      <w:r w:rsidR="0079051B">
        <w:rPr>
          <w:rFonts w:ascii="Lato" w:hAnsi="Lato"/>
          <w:sz w:val="22"/>
          <w:szCs w:val="22"/>
        </w:rPr>
        <w:t xml:space="preserve">dieciséis </w:t>
      </w:r>
      <w:r w:rsidR="002F3A9F">
        <w:rPr>
          <w:rFonts w:ascii="Lato" w:hAnsi="Lato"/>
          <w:sz w:val="22"/>
          <w:szCs w:val="22"/>
        </w:rPr>
        <w:t xml:space="preserve">de julio del año en curso, motivo por el cual </w:t>
      </w:r>
      <w:r w:rsidR="002F3A9F" w:rsidRPr="001F3F5B">
        <w:rPr>
          <w:rFonts w:ascii="Lato" w:hAnsi="Lato"/>
          <w:sz w:val="22"/>
          <w:szCs w:val="22"/>
        </w:rPr>
        <w:t>solicita autorización</w:t>
      </w:r>
      <w:r w:rsidR="002F3A9F">
        <w:rPr>
          <w:rFonts w:ascii="Lato" w:hAnsi="Lato"/>
          <w:sz w:val="22"/>
          <w:szCs w:val="22"/>
        </w:rPr>
        <w:t xml:space="preserve"> para cubrir los gastos que se generen durante la </w:t>
      </w:r>
      <w:r w:rsidR="002F3A9F">
        <w:rPr>
          <w:rFonts w:ascii="Lato" w:hAnsi="Lato"/>
          <w:sz w:val="22"/>
          <w:szCs w:val="22"/>
        </w:rPr>
        <w:lastRenderedPageBreak/>
        <w:t xml:space="preserve">organización del evento; </w:t>
      </w:r>
      <w:r w:rsidR="002F3A9F" w:rsidRPr="00CC22B4">
        <w:rPr>
          <w:rFonts w:ascii="Lato" w:hAnsi="Lato"/>
          <w:sz w:val="22"/>
          <w:szCs w:val="22"/>
        </w:rPr>
        <w:t xml:space="preserve">anexando para tal efecto, </w:t>
      </w:r>
      <w:r w:rsidR="002F3A9F">
        <w:rPr>
          <w:rFonts w:ascii="Lato" w:hAnsi="Lato"/>
          <w:sz w:val="22"/>
          <w:szCs w:val="22"/>
        </w:rPr>
        <w:t>ficha técnica y</w:t>
      </w:r>
      <w:r w:rsidR="002F3A9F" w:rsidRPr="00CC22B4">
        <w:rPr>
          <w:rFonts w:ascii="Lato" w:hAnsi="Lato"/>
          <w:sz w:val="22"/>
          <w:szCs w:val="22"/>
        </w:rPr>
        <w:t xml:space="preserve"> cotizaciones </w:t>
      </w:r>
      <w:r w:rsidR="002F3A9F">
        <w:rPr>
          <w:rFonts w:ascii="Lato" w:hAnsi="Lato"/>
          <w:sz w:val="22"/>
          <w:szCs w:val="22"/>
        </w:rPr>
        <w:t>del evento, para su análisis, discusión y en su caso aprobación.</w:t>
      </w:r>
      <w:r w:rsidR="007E75EB">
        <w:rPr>
          <w:rFonts w:ascii="Lato" w:hAnsi="Lato"/>
          <w:sz w:val="22"/>
          <w:szCs w:val="22"/>
        </w:rPr>
        <w:t xml:space="preserve"> </w:t>
      </w:r>
      <w:r w:rsidR="002F3A9F" w:rsidRPr="00122294">
        <w:rPr>
          <w:rFonts w:ascii="Lato" w:hAnsi="Lato"/>
          <w:sz w:val="22"/>
          <w:szCs w:val="22"/>
        </w:rPr>
        <w:t>Al respecto</w:t>
      </w:r>
      <w:r w:rsidR="002F3A9F">
        <w:rPr>
          <w:rFonts w:ascii="Lato" w:hAnsi="Lato"/>
          <w:sz w:val="22"/>
          <w:szCs w:val="22"/>
        </w:rPr>
        <w:t>,</w:t>
      </w:r>
      <w:r w:rsidR="002F3A9F" w:rsidRPr="00122294">
        <w:rPr>
          <w:rFonts w:ascii="Lato" w:hAnsi="Lato"/>
          <w:sz w:val="22"/>
          <w:szCs w:val="22"/>
        </w:rPr>
        <w:t xml:space="preserve"> a fin de </w:t>
      </w:r>
      <w:r w:rsidR="002F3A9F">
        <w:rPr>
          <w:rFonts w:ascii="Lato" w:hAnsi="Lato"/>
          <w:sz w:val="22"/>
          <w:szCs w:val="22"/>
        </w:rPr>
        <w:t>que la Magistrada Presidenta del Tribunal Superior de Justicia y del Consejo de la Judicatura, cumpla co</w:t>
      </w:r>
      <w:r w:rsidR="00EF5805">
        <w:rPr>
          <w:rFonts w:ascii="Lato" w:hAnsi="Lato"/>
          <w:sz w:val="22"/>
          <w:szCs w:val="22"/>
        </w:rPr>
        <w:t xml:space="preserve">n el mandato constitucional de rendir el INFORME SEMESTRAL 2025, </w:t>
      </w:r>
      <w:r w:rsidR="007E75EB">
        <w:rPr>
          <w:rFonts w:ascii="Lato" w:hAnsi="Lato"/>
          <w:sz w:val="22"/>
          <w:szCs w:val="22"/>
        </w:rPr>
        <w:t xml:space="preserve">y tomando en consideración la ficha técnica y cotizaciones que se anexan, con base en criterios de </w:t>
      </w:r>
      <w:r w:rsidR="00060AD6">
        <w:rPr>
          <w:rFonts w:ascii="Lato" w:hAnsi="Lato"/>
          <w:sz w:val="22"/>
          <w:szCs w:val="22"/>
        </w:rPr>
        <w:t>economía</w:t>
      </w:r>
      <w:r w:rsidR="007E75EB">
        <w:rPr>
          <w:rFonts w:ascii="Lato" w:hAnsi="Lato"/>
          <w:sz w:val="22"/>
          <w:szCs w:val="22"/>
        </w:rPr>
        <w:t xml:space="preserve">, eficiencia, eficacia </w:t>
      </w:r>
      <w:r w:rsidR="00060AD6">
        <w:rPr>
          <w:rFonts w:ascii="Lato" w:hAnsi="Lato"/>
          <w:sz w:val="22"/>
          <w:szCs w:val="22"/>
        </w:rPr>
        <w:t xml:space="preserve">y considerando las cotizaciones más bajas, </w:t>
      </w:r>
      <w:r w:rsidR="002F3A9F" w:rsidRPr="00122294">
        <w:rPr>
          <w:rFonts w:ascii="Lato" w:hAnsi="Lato"/>
          <w:sz w:val="22"/>
          <w:szCs w:val="22"/>
        </w:rPr>
        <w:t>con fundamento en lo previsto por los artículos 5, 21, 22 y 23 de la Ley de Adquisiciones, Arrendamientos y Servicios del Estado de Tlaxcala, 61 de la Ley Orgánica del Poder Judicial del Estado, y 9 fracción XVII del Reglamento del Consejo de la Judicatura, se determina:</w:t>
      </w:r>
    </w:p>
    <w:p w14:paraId="0E0959E2" w14:textId="77777777" w:rsidR="002F3A9F" w:rsidRDefault="002F3A9F" w:rsidP="00DB65BD">
      <w:pPr>
        <w:pStyle w:val="Prrafodelista"/>
        <w:numPr>
          <w:ilvl w:val="0"/>
          <w:numId w:val="50"/>
        </w:numPr>
        <w:spacing w:after="0" w:line="480" w:lineRule="auto"/>
        <w:jc w:val="both"/>
        <w:rPr>
          <w:rFonts w:ascii="Lato" w:hAnsi="Lato"/>
        </w:rPr>
      </w:pPr>
      <w:r w:rsidRPr="00122294">
        <w:rPr>
          <w:rFonts w:ascii="Lato" w:hAnsi="Lato"/>
        </w:rPr>
        <w:t>Tomar conocimiento del oficio de cuenta.</w:t>
      </w:r>
    </w:p>
    <w:p w14:paraId="17C9EE5F" w14:textId="5B01ED72" w:rsidR="002F3A9F" w:rsidRDefault="002F3A9F" w:rsidP="00DB65BD">
      <w:pPr>
        <w:pStyle w:val="Prrafodelista"/>
        <w:numPr>
          <w:ilvl w:val="0"/>
          <w:numId w:val="50"/>
        </w:numPr>
        <w:spacing w:after="0" w:line="480" w:lineRule="auto"/>
        <w:jc w:val="both"/>
        <w:rPr>
          <w:rFonts w:ascii="Lato" w:hAnsi="Lato"/>
        </w:rPr>
      </w:pPr>
      <w:r w:rsidRPr="00EF5805">
        <w:rPr>
          <w:rFonts w:ascii="Lato" w:hAnsi="Lato"/>
        </w:rPr>
        <w:t xml:space="preserve">Autorizar </w:t>
      </w:r>
      <w:r w:rsidR="00EF5805" w:rsidRPr="00EF5805">
        <w:rPr>
          <w:rFonts w:ascii="Lato" w:hAnsi="Lato"/>
        </w:rPr>
        <w:t xml:space="preserve">los gastos que se generen durante la organización del evento </w:t>
      </w:r>
      <w:r w:rsidR="00EF5805" w:rsidRPr="00E647C1">
        <w:rPr>
          <w:rFonts w:ascii="Lato" w:hAnsi="Lato"/>
          <w:b/>
          <w:bCs/>
        </w:rPr>
        <w:t>“INFORME SEMESTRAL 2025”</w:t>
      </w:r>
      <w:r w:rsidR="00EF5805" w:rsidRPr="00EF5805">
        <w:rPr>
          <w:rFonts w:ascii="Lato" w:hAnsi="Lato"/>
        </w:rPr>
        <w:t xml:space="preserve">, a realizarse </w:t>
      </w:r>
      <w:r w:rsidR="001F4E6C">
        <w:rPr>
          <w:rFonts w:ascii="Lato" w:hAnsi="Lato"/>
        </w:rPr>
        <w:t xml:space="preserve">el día </w:t>
      </w:r>
      <w:r w:rsidR="0079051B">
        <w:rPr>
          <w:rFonts w:ascii="Lato" w:hAnsi="Lato"/>
        </w:rPr>
        <w:t>dieciséis</w:t>
      </w:r>
      <w:r w:rsidR="00EF5805" w:rsidRPr="00EF5805">
        <w:rPr>
          <w:rFonts w:ascii="Lato" w:hAnsi="Lato"/>
        </w:rPr>
        <w:t xml:space="preserve"> de julio del año en curso</w:t>
      </w:r>
      <w:r w:rsidR="00EF5805">
        <w:rPr>
          <w:rFonts w:ascii="Lato" w:hAnsi="Lato"/>
        </w:rPr>
        <w:t>.</w:t>
      </w:r>
    </w:p>
    <w:p w14:paraId="38CA7FFD" w14:textId="67E96AA6" w:rsidR="002F3A9F" w:rsidRPr="00EF5805" w:rsidRDefault="0056538C" w:rsidP="00DB65BD">
      <w:pPr>
        <w:pStyle w:val="Prrafodelista"/>
        <w:numPr>
          <w:ilvl w:val="0"/>
          <w:numId w:val="50"/>
        </w:numPr>
        <w:spacing w:after="0" w:line="480" w:lineRule="auto"/>
        <w:jc w:val="both"/>
        <w:rPr>
          <w:rFonts w:ascii="Lato" w:hAnsi="Lato"/>
        </w:rPr>
      </w:pPr>
      <w:r w:rsidRPr="00E60B59">
        <w:rPr>
          <w:rFonts w:ascii="Lato" w:hAnsi="Lato"/>
        </w:rPr>
        <w:t xml:space="preserve">Instruir al Tesorero del Poder Judicial del Estado, realizar los pagos que se generen para el evento y a la </w:t>
      </w:r>
      <w:proofErr w:type="gramStart"/>
      <w:r w:rsidRPr="00E60B59">
        <w:rPr>
          <w:rFonts w:ascii="Lato" w:hAnsi="Lato"/>
        </w:rPr>
        <w:t>Directora</w:t>
      </w:r>
      <w:proofErr w:type="gramEnd"/>
      <w:r w:rsidRPr="00E60B59">
        <w:rPr>
          <w:rFonts w:ascii="Lato" w:hAnsi="Lato"/>
        </w:rPr>
        <w:t xml:space="preserve"> de Recursos Humanos y Materiales, para que realice las adquisiciones y contrataciones conforme a los procedimientos y criterios de adjudicación previstos en la Ley de la materia y demás normatividad aplicable, cuidando en todo momento las finanzas del Poder Judicial del Estado.</w:t>
      </w:r>
    </w:p>
    <w:p w14:paraId="4B9CDFB5" w14:textId="1971F176" w:rsidR="002F3A9F" w:rsidRPr="000E7E79" w:rsidRDefault="002F3A9F" w:rsidP="00DB65BD">
      <w:pPr>
        <w:pStyle w:val="NormalWeb"/>
        <w:spacing w:before="0" w:beforeAutospacing="0" w:after="0" w:afterAutospacing="0" w:line="480" w:lineRule="auto"/>
        <w:jc w:val="both"/>
        <w:rPr>
          <w:rFonts w:ascii="Lato" w:hAnsi="Lato"/>
          <w:b/>
          <w:bCs/>
          <w:sz w:val="22"/>
          <w:szCs w:val="22"/>
          <w:u w:val="single"/>
        </w:rPr>
      </w:pPr>
      <w:r w:rsidRPr="00262ECA">
        <w:rPr>
          <w:rFonts w:ascii="Lato" w:hAnsi="Lato"/>
          <w:sz w:val="22"/>
          <w:szCs w:val="22"/>
        </w:rPr>
        <w:t xml:space="preserve">Comuníquese esta determinación a la </w:t>
      </w:r>
      <w:proofErr w:type="gramStart"/>
      <w:r w:rsidRPr="00262ECA">
        <w:rPr>
          <w:rFonts w:ascii="Lato" w:hAnsi="Lato"/>
          <w:sz w:val="22"/>
          <w:szCs w:val="22"/>
        </w:rPr>
        <w:t>Directora</w:t>
      </w:r>
      <w:proofErr w:type="gramEnd"/>
      <w:r w:rsidRPr="00262ECA">
        <w:rPr>
          <w:rFonts w:ascii="Lato" w:hAnsi="Lato"/>
          <w:sz w:val="22"/>
          <w:szCs w:val="22"/>
        </w:rPr>
        <w:t xml:space="preserve"> de Recursos Humanos y Materiales</w:t>
      </w:r>
      <w:r>
        <w:rPr>
          <w:rFonts w:ascii="Lato" w:hAnsi="Lato"/>
          <w:sz w:val="22"/>
          <w:szCs w:val="22"/>
        </w:rPr>
        <w:t xml:space="preserve"> y</w:t>
      </w:r>
      <w:r w:rsidRPr="00262ECA">
        <w:rPr>
          <w:rFonts w:ascii="Lato" w:hAnsi="Lato"/>
          <w:sz w:val="22"/>
          <w:szCs w:val="22"/>
        </w:rPr>
        <w:t xml:space="preserve"> Tesorero del Poder Judicial del Estado, para los efectos a que haya lugar, en vía de reiteración a la Magistrada Presidenta del Tribunal Superior de Justicia y del Consejo de la Judicatura del Estado</w:t>
      </w:r>
      <w:r>
        <w:rPr>
          <w:rFonts w:ascii="Lato" w:hAnsi="Lato"/>
          <w:sz w:val="22"/>
          <w:szCs w:val="22"/>
        </w:rPr>
        <w:t>.</w:t>
      </w:r>
      <w:r w:rsidR="00733126">
        <w:rPr>
          <w:rFonts w:ascii="Lato" w:hAnsi="Lato"/>
          <w:sz w:val="22"/>
          <w:szCs w:val="22"/>
        </w:rPr>
        <w:t xml:space="preserve"> </w:t>
      </w:r>
      <w:r w:rsidR="00733126" w:rsidRPr="00BA0D17">
        <w:rPr>
          <w:rFonts w:ascii="Lato" w:hAnsi="Lato" w:cstheme="minorHAnsi"/>
          <w:b/>
          <w:bCs/>
          <w:u w:val="single"/>
        </w:rPr>
        <w:t>APROBADO POR UNANIMIDAD DE VOTOS.</w:t>
      </w:r>
    </w:p>
    <w:p w14:paraId="4480D63C" w14:textId="77777777" w:rsidR="00BA0D17" w:rsidRDefault="00BA0D17" w:rsidP="00D0691F">
      <w:pPr>
        <w:pStyle w:val="NormalWeb"/>
        <w:tabs>
          <w:tab w:val="left" w:pos="284"/>
        </w:tabs>
        <w:spacing w:before="0" w:beforeAutospacing="0" w:after="0" w:afterAutospacing="0" w:line="480" w:lineRule="auto"/>
        <w:jc w:val="both"/>
        <w:rPr>
          <w:rFonts w:ascii="Lato" w:hAnsi="Lato" w:cstheme="minorHAnsi"/>
          <w:bCs/>
          <w:sz w:val="22"/>
          <w:szCs w:val="22"/>
        </w:rPr>
      </w:pPr>
    </w:p>
    <w:p w14:paraId="2187EB9E" w14:textId="779C705C" w:rsidR="00C72FBC" w:rsidRPr="00541A32" w:rsidRDefault="00C72FBC" w:rsidP="00D0691F">
      <w:pPr>
        <w:pStyle w:val="NormalWeb"/>
        <w:tabs>
          <w:tab w:val="left" w:pos="284"/>
        </w:tabs>
        <w:spacing w:before="0" w:beforeAutospacing="0" w:after="0" w:afterAutospacing="0" w:line="480" w:lineRule="auto"/>
        <w:jc w:val="both"/>
        <w:rPr>
          <w:rFonts w:ascii="Lato" w:hAnsi="Lato"/>
        </w:rPr>
      </w:pPr>
      <w:r w:rsidRPr="00541A32">
        <w:rPr>
          <w:rFonts w:ascii="Lato" w:hAnsi="Lato" w:cstheme="minorHAnsi"/>
          <w:bCs/>
          <w:sz w:val="22"/>
          <w:szCs w:val="22"/>
        </w:rPr>
        <w:t>Al no haber otro asunto</w:t>
      </w:r>
      <w:r w:rsidRPr="00541A32">
        <w:rPr>
          <w:rFonts w:ascii="Lato" w:hAnsi="Lato" w:cstheme="minorHAnsi"/>
          <w:sz w:val="22"/>
          <w:szCs w:val="22"/>
        </w:rPr>
        <w:t xml:space="preserve"> que tratar y siendo </w:t>
      </w:r>
      <w:proofErr w:type="gramStart"/>
      <w:r w:rsidRPr="00541A32">
        <w:rPr>
          <w:rFonts w:ascii="Lato" w:hAnsi="Lato" w:cstheme="minorHAnsi"/>
          <w:sz w:val="22"/>
          <w:szCs w:val="22"/>
        </w:rPr>
        <w:t xml:space="preserve">las </w:t>
      </w:r>
      <w:r w:rsidR="0074741D">
        <w:rPr>
          <w:rFonts w:ascii="Lato" w:hAnsi="Lato" w:cstheme="minorHAnsi"/>
          <w:sz w:val="22"/>
          <w:szCs w:val="22"/>
        </w:rPr>
        <w:t xml:space="preserve"> </w:t>
      </w:r>
      <w:r w:rsidR="00060AD6">
        <w:rPr>
          <w:rFonts w:ascii="Lato" w:hAnsi="Lato" w:cstheme="minorHAnsi"/>
          <w:sz w:val="22"/>
          <w:szCs w:val="22"/>
        </w:rPr>
        <w:t>catorce</w:t>
      </w:r>
      <w:proofErr w:type="gramEnd"/>
      <w:r w:rsidR="00060AD6">
        <w:rPr>
          <w:rFonts w:ascii="Lato" w:hAnsi="Lato" w:cstheme="minorHAnsi"/>
          <w:sz w:val="22"/>
          <w:szCs w:val="22"/>
        </w:rPr>
        <w:t xml:space="preserve"> horas con diez minutos </w:t>
      </w:r>
      <w:r w:rsidRPr="00541A32">
        <w:rPr>
          <w:rFonts w:ascii="Lato" w:hAnsi="Lato" w:cstheme="minorHAnsi"/>
          <w:sz w:val="22"/>
          <w:szCs w:val="22"/>
        </w:rPr>
        <w:t xml:space="preserve">  de este día, se declara concluida esta sesión extraordinaria privada del Consejo de la Judicatura del Estado de Tlaxcala, en funciones de Comité de Adquisiciones, levantándose la presente acta, que firman para constancia los que en ella </w:t>
      </w:r>
      <w:r w:rsidRPr="00541A32">
        <w:rPr>
          <w:rFonts w:ascii="Lato" w:hAnsi="Lato" w:cstheme="minorHAnsi"/>
          <w:sz w:val="22"/>
          <w:szCs w:val="22"/>
        </w:rPr>
        <w:lastRenderedPageBreak/>
        <w:t xml:space="preserve">intervinieron, así como la Licenciada </w:t>
      </w:r>
      <w:proofErr w:type="spellStart"/>
      <w:r w:rsidRPr="00541A32">
        <w:rPr>
          <w:rFonts w:ascii="Lato" w:hAnsi="Lato" w:cstheme="minorHAnsi"/>
          <w:sz w:val="22"/>
          <w:szCs w:val="22"/>
        </w:rPr>
        <w:t>Midory</w:t>
      </w:r>
      <w:proofErr w:type="spellEnd"/>
      <w:r w:rsidRPr="00541A32">
        <w:rPr>
          <w:rFonts w:ascii="Lato" w:hAnsi="Lato" w:cstheme="minorHAnsi"/>
          <w:sz w:val="22"/>
          <w:szCs w:val="22"/>
        </w:rPr>
        <w:t xml:space="preserve"> Castro Bañuelos, Secretaria Ejecutiva del Consejo de la Judicatura, quien da fe. </w:t>
      </w:r>
    </w:p>
    <w:p w14:paraId="61EF629C" w14:textId="77777777" w:rsidR="00C72FBC" w:rsidRPr="00541A32" w:rsidRDefault="00C72FBC" w:rsidP="00C72FBC">
      <w:pPr>
        <w:spacing w:after="0" w:line="240" w:lineRule="auto"/>
        <w:jc w:val="both"/>
        <w:rPr>
          <w:rFonts w:ascii="Lato" w:hAnsi="Lato"/>
        </w:rPr>
      </w:pPr>
      <w:r w:rsidRPr="00541A32">
        <w:rPr>
          <w:rFonts w:ascii="Lato" w:hAnsi="Lato"/>
          <w:b/>
          <w:bCs/>
        </w:rPr>
        <w:t xml:space="preserve"> </w:t>
      </w:r>
    </w:p>
    <w:p w14:paraId="37A6E9CB" w14:textId="77777777" w:rsidR="00C72FBC" w:rsidRDefault="00C72FBC" w:rsidP="00C72FBC">
      <w:pPr>
        <w:spacing w:after="0" w:line="240" w:lineRule="auto"/>
        <w:ind w:right="49"/>
        <w:jc w:val="both"/>
        <w:rPr>
          <w:rFonts w:ascii="Lato" w:hAnsi="Lato"/>
          <w:b/>
          <w:bCs/>
        </w:rPr>
      </w:pPr>
    </w:p>
    <w:p w14:paraId="36191043" w14:textId="77777777" w:rsidR="00DB65BD" w:rsidRDefault="00DB65BD" w:rsidP="00C72FBC">
      <w:pPr>
        <w:spacing w:after="0" w:line="240" w:lineRule="auto"/>
        <w:ind w:right="49"/>
        <w:jc w:val="both"/>
        <w:rPr>
          <w:rFonts w:ascii="Lato" w:hAnsi="Lato"/>
          <w:b/>
          <w:bCs/>
        </w:rPr>
      </w:pPr>
    </w:p>
    <w:p w14:paraId="4291DC32" w14:textId="77777777" w:rsidR="00DB65BD" w:rsidRDefault="00DB65BD" w:rsidP="00C72FBC">
      <w:pPr>
        <w:spacing w:after="0" w:line="240" w:lineRule="auto"/>
        <w:ind w:right="49"/>
        <w:jc w:val="both"/>
        <w:rPr>
          <w:rFonts w:ascii="Lato" w:hAnsi="Lato"/>
          <w:b/>
          <w:bCs/>
        </w:rPr>
      </w:pPr>
    </w:p>
    <w:p w14:paraId="0B874DAA" w14:textId="77777777" w:rsidR="00DB65BD" w:rsidRDefault="00DB65BD" w:rsidP="00C72FBC">
      <w:pPr>
        <w:spacing w:after="0" w:line="240" w:lineRule="auto"/>
        <w:ind w:right="49"/>
        <w:jc w:val="both"/>
        <w:rPr>
          <w:rFonts w:ascii="Lato" w:hAnsi="Lato"/>
          <w:b/>
          <w:bCs/>
        </w:rPr>
      </w:pPr>
    </w:p>
    <w:p w14:paraId="3B2E4EAC" w14:textId="77777777" w:rsidR="00DB65BD" w:rsidRDefault="00DB65BD" w:rsidP="00C72FBC">
      <w:pPr>
        <w:spacing w:after="0" w:line="240" w:lineRule="auto"/>
        <w:ind w:right="49"/>
        <w:jc w:val="both"/>
        <w:rPr>
          <w:rFonts w:ascii="Lato" w:hAnsi="Lato"/>
          <w:b/>
          <w:bCs/>
        </w:rPr>
      </w:pPr>
    </w:p>
    <w:p w14:paraId="0C59E542" w14:textId="77777777" w:rsidR="00DB65BD" w:rsidRDefault="00DB65BD" w:rsidP="00C72FBC">
      <w:pPr>
        <w:spacing w:after="0" w:line="240" w:lineRule="auto"/>
        <w:ind w:right="49"/>
        <w:jc w:val="both"/>
        <w:rPr>
          <w:rFonts w:ascii="Lato" w:hAnsi="Lato"/>
          <w:b/>
          <w:bCs/>
        </w:rPr>
      </w:pPr>
    </w:p>
    <w:p w14:paraId="3B42BAB5" w14:textId="77777777" w:rsidR="00DB65BD" w:rsidRPr="00541A32" w:rsidRDefault="00DB65BD" w:rsidP="00C72FBC">
      <w:pPr>
        <w:spacing w:after="0" w:line="240" w:lineRule="auto"/>
        <w:ind w:right="49"/>
        <w:jc w:val="both"/>
        <w:rPr>
          <w:rFonts w:ascii="Lato" w:hAnsi="Lato"/>
          <w:b/>
          <w:bCs/>
        </w:rPr>
      </w:pPr>
    </w:p>
    <w:p w14:paraId="1963D289" w14:textId="77777777" w:rsidR="00C72FBC" w:rsidRPr="00541A32" w:rsidRDefault="00C72FBC" w:rsidP="00C72FBC">
      <w:pPr>
        <w:framePr w:hSpace="141" w:wrap="around" w:vAnchor="text" w:hAnchor="margin" w:y="130"/>
        <w:tabs>
          <w:tab w:val="left" w:pos="5387"/>
          <w:tab w:val="left" w:pos="5954"/>
        </w:tabs>
        <w:spacing w:after="0" w:line="240" w:lineRule="auto"/>
        <w:ind w:right="49"/>
        <w:jc w:val="center"/>
        <w:rPr>
          <w:rFonts w:ascii="Lato" w:hAnsi="Lato" w:cstheme="minorHAnsi"/>
        </w:rPr>
      </w:pPr>
      <w:r w:rsidRPr="00541A32">
        <w:rPr>
          <w:rFonts w:ascii="Lato" w:hAnsi="Lato" w:cstheme="minorHAnsi"/>
        </w:rPr>
        <w:t>Magistrada Anel Bañuelos Meneses</w:t>
      </w:r>
    </w:p>
    <w:p w14:paraId="259097AE" w14:textId="77777777" w:rsidR="00C72FBC" w:rsidRPr="00541A32" w:rsidRDefault="00C72FBC" w:rsidP="00C72FBC">
      <w:pPr>
        <w:framePr w:hSpace="141" w:wrap="around" w:vAnchor="text" w:hAnchor="margin" w:y="130"/>
        <w:tabs>
          <w:tab w:val="left" w:pos="5387"/>
          <w:tab w:val="left" w:pos="5954"/>
        </w:tabs>
        <w:spacing w:after="0" w:line="240" w:lineRule="auto"/>
        <w:ind w:right="49"/>
        <w:jc w:val="center"/>
        <w:rPr>
          <w:rFonts w:ascii="Lato" w:hAnsi="Lato" w:cstheme="minorHAnsi"/>
        </w:rPr>
      </w:pPr>
      <w:r w:rsidRPr="00541A32">
        <w:rPr>
          <w:rFonts w:ascii="Lato" w:hAnsi="Lato" w:cstheme="minorHAnsi"/>
        </w:rPr>
        <w:t>Presidenta del Tribunal Superior de Justicia</w:t>
      </w:r>
    </w:p>
    <w:p w14:paraId="3717B3BF" w14:textId="77777777" w:rsidR="00C72FBC" w:rsidRPr="00541A32" w:rsidRDefault="00C72FBC" w:rsidP="00C72FBC">
      <w:pPr>
        <w:pStyle w:val="NormalWeb"/>
        <w:tabs>
          <w:tab w:val="left" w:pos="5387"/>
        </w:tabs>
        <w:spacing w:before="0" w:beforeAutospacing="0" w:line="480" w:lineRule="auto"/>
        <w:ind w:right="49"/>
        <w:jc w:val="center"/>
        <w:rPr>
          <w:rFonts w:ascii="Lato" w:hAnsi="Lato" w:cstheme="minorHAnsi"/>
          <w:sz w:val="22"/>
          <w:szCs w:val="22"/>
        </w:rPr>
      </w:pPr>
      <w:r w:rsidRPr="00541A32">
        <w:rPr>
          <w:rFonts w:ascii="Lato" w:hAnsi="Lato" w:cstheme="minorHAnsi"/>
          <w:sz w:val="22"/>
          <w:szCs w:val="22"/>
        </w:rPr>
        <w:t>y del Consejo de la Judicatura del Estado de Tlaxcala</w:t>
      </w:r>
    </w:p>
    <w:p w14:paraId="23576F72" w14:textId="77777777" w:rsidR="00C72FBC" w:rsidRPr="00541A32" w:rsidRDefault="00C72FBC" w:rsidP="00C72FBC">
      <w:pPr>
        <w:tabs>
          <w:tab w:val="left" w:pos="5387"/>
        </w:tabs>
        <w:spacing w:after="0" w:line="480" w:lineRule="auto"/>
        <w:ind w:right="49"/>
        <w:jc w:val="both"/>
        <w:rPr>
          <w:rFonts w:ascii="Lato" w:hAnsi="Lato"/>
        </w:rPr>
      </w:pPr>
    </w:p>
    <w:tbl>
      <w:tblPr>
        <w:tblpPr w:leftFromText="141" w:rightFromText="141" w:vertAnchor="text" w:horzAnchor="margin" w:tblpY="164"/>
        <w:tblW w:w="7655" w:type="dxa"/>
        <w:tblLook w:val="04A0" w:firstRow="1" w:lastRow="0" w:firstColumn="1" w:lastColumn="0" w:noHBand="0" w:noVBand="1"/>
      </w:tblPr>
      <w:tblGrid>
        <w:gridCol w:w="3828"/>
        <w:gridCol w:w="283"/>
        <w:gridCol w:w="3544"/>
      </w:tblGrid>
      <w:tr w:rsidR="00C72FBC" w:rsidRPr="00541A32" w14:paraId="59B5724D" w14:textId="77777777" w:rsidTr="00673D56">
        <w:trPr>
          <w:trHeight w:val="317"/>
        </w:trPr>
        <w:tc>
          <w:tcPr>
            <w:tcW w:w="3828" w:type="dxa"/>
          </w:tcPr>
          <w:p w14:paraId="6C5B1FB5" w14:textId="77777777" w:rsidR="00C72FBC" w:rsidRPr="00541A32" w:rsidRDefault="00C72FBC" w:rsidP="004B48F2">
            <w:pPr>
              <w:tabs>
                <w:tab w:val="left" w:pos="142"/>
                <w:tab w:val="left" w:pos="5387"/>
                <w:tab w:val="left" w:pos="5954"/>
              </w:tabs>
              <w:spacing w:after="0" w:line="240" w:lineRule="auto"/>
              <w:ind w:right="49"/>
              <w:jc w:val="center"/>
              <w:rPr>
                <w:rFonts w:ascii="Lato" w:hAnsi="Lato"/>
                <w:b/>
                <w:bCs/>
              </w:rPr>
            </w:pPr>
          </w:p>
          <w:p w14:paraId="7EDC64E7" w14:textId="77777777" w:rsidR="00C72FBC" w:rsidRPr="00541A32" w:rsidRDefault="00C72FBC" w:rsidP="004B48F2">
            <w:pPr>
              <w:tabs>
                <w:tab w:val="left" w:pos="142"/>
                <w:tab w:val="left" w:pos="5387"/>
                <w:tab w:val="left" w:pos="5954"/>
              </w:tabs>
              <w:spacing w:after="0" w:line="240" w:lineRule="auto"/>
              <w:ind w:right="49"/>
              <w:jc w:val="center"/>
              <w:rPr>
                <w:rFonts w:ascii="Lato" w:hAnsi="Lato" w:cstheme="minorHAnsi"/>
              </w:rPr>
            </w:pPr>
            <w:r w:rsidRPr="00541A32">
              <w:rPr>
                <w:rFonts w:ascii="Lato" w:hAnsi="Lato" w:cstheme="minorHAnsi"/>
              </w:rPr>
              <w:t xml:space="preserve">Mtro. Germán Mendoza </w:t>
            </w:r>
            <w:proofErr w:type="spellStart"/>
            <w:r w:rsidRPr="00541A32">
              <w:rPr>
                <w:rFonts w:ascii="Lato" w:hAnsi="Lato" w:cstheme="minorHAnsi"/>
              </w:rPr>
              <w:t>Papalotzi</w:t>
            </w:r>
            <w:proofErr w:type="spellEnd"/>
            <w:r w:rsidRPr="00541A32">
              <w:rPr>
                <w:rFonts w:ascii="Lato" w:hAnsi="Lato" w:cstheme="minorHAnsi"/>
              </w:rPr>
              <w:t xml:space="preserve"> </w:t>
            </w:r>
          </w:p>
          <w:p w14:paraId="6817DF63" w14:textId="77777777" w:rsidR="00C72FBC" w:rsidRPr="00541A32" w:rsidRDefault="00C72FBC" w:rsidP="004B48F2">
            <w:pPr>
              <w:tabs>
                <w:tab w:val="left" w:pos="142"/>
                <w:tab w:val="left" w:pos="5387"/>
                <w:tab w:val="left" w:pos="5954"/>
              </w:tabs>
              <w:spacing w:after="0" w:line="240" w:lineRule="auto"/>
              <w:ind w:right="49"/>
              <w:jc w:val="center"/>
              <w:rPr>
                <w:rFonts w:ascii="Lato" w:hAnsi="Lato" w:cstheme="minorHAnsi"/>
              </w:rPr>
            </w:pPr>
            <w:r w:rsidRPr="00541A32">
              <w:rPr>
                <w:rFonts w:ascii="Lato" w:hAnsi="Lato" w:cstheme="minorHAnsi"/>
              </w:rPr>
              <w:t>Integrante del Consejo de la Judicatura del Estado de Tlaxcala</w:t>
            </w:r>
          </w:p>
        </w:tc>
        <w:tc>
          <w:tcPr>
            <w:tcW w:w="283" w:type="dxa"/>
          </w:tcPr>
          <w:p w14:paraId="76E1C156" w14:textId="77777777" w:rsidR="00C72FBC" w:rsidRPr="00541A32" w:rsidRDefault="00C72FBC" w:rsidP="004B48F2">
            <w:pPr>
              <w:tabs>
                <w:tab w:val="left" w:pos="142"/>
                <w:tab w:val="left" w:pos="5387"/>
                <w:tab w:val="left" w:pos="5954"/>
              </w:tabs>
              <w:spacing w:after="0" w:line="240" w:lineRule="auto"/>
              <w:ind w:right="49"/>
              <w:jc w:val="both"/>
              <w:rPr>
                <w:rFonts w:ascii="Lato" w:hAnsi="Lato" w:cstheme="minorHAnsi"/>
              </w:rPr>
            </w:pPr>
          </w:p>
          <w:p w14:paraId="4DC3016B" w14:textId="77777777" w:rsidR="00C72FBC" w:rsidRPr="00541A32" w:rsidRDefault="00C72FBC" w:rsidP="004B48F2">
            <w:pPr>
              <w:tabs>
                <w:tab w:val="left" w:pos="142"/>
                <w:tab w:val="left" w:pos="5387"/>
                <w:tab w:val="left" w:pos="5954"/>
              </w:tabs>
              <w:spacing w:after="0" w:line="240" w:lineRule="auto"/>
              <w:ind w:right="49"/>
              <w:jc w:val="both"/>
              <w:rPr>
                <w:rFonts w:ascii="Lato" w:hAnsi="Lato" w:cstheme="minorHAnsi"/>
              </w:rPr>
            </w:pPr>
          </w:p>
          <w:p w14:paraId="4D1A4567" w14:textId="77777777" w:rsidR="00C72FBC" w:rsidRPr="00541A32" w:rsidRDefault="00C72FBC" w:rsidP="004B48F2">
            <w:pPr>
              <w:tabs>
                <w:tab w:val="left" w:pos="142"/>
                <w:tab w:val="left" w:pos="5387"/>
                <w:tab w:val="left" w:pos="5954"/>
              </w:tabs>
              <w:spacing w:after="0" w:line="240" w:lineRule="auto"/>
              <w:ind w:right="49"/>
              <w:jc w:val="both"/>
              <w:rPr>
                <w:rFonts w:ascii="Lato" w:hAnsi="Lato" w:cstheme="minorHAnsi"/>
              </w:rPr>
            </w:pPr>
          </w:p>
          <w:p w14:paraId="03E570F7" w14:textId="77777777" w:rsidR="00C72FBC" w:rsidRPr="00541A32" w:rsidRDefault="00C72FBC" w:rsidP="004B48F2">
            <w:pPr>
              <w:tabs>
                <w:tab w:val="left" w:pos="142"/>
                <w:tab w:val="left" w:pos="5387"/>
                <w:tab w:val="left" w:pos="5954"/>
              </w:tabs>
              <w:spacing w:after="0" w:line="240" w:lineRule="auto"/>
              <w:ind w:right="49"/>
              <w:jc w:val="both"/>
              <w:rPr>
                <w:rFonts w:ascii="Lato" w:hAnsi="Lato" w:cstheme="minorHAnsi"/>
              </w:rPr>
            </w:pPr>
          </w:p>
          <w:p w14:paraId="142B6077" w14:textId="77777777" w:rsidR="00C72FBC" w:rsidRPr="00541A32" w:rsidRDefault="00C72FBC" w:rsidP="004B48F2">
            <w:pPr>
              <w:tabs>
                <w:tab w:val="left" w:pos="142"/>
                <w:tab w:val="left" w:pos="5387"/>
                <w:tab w:val="left" w:pos="5954"/>
              </w:tabs>
              <w:spacing w:after="0" w:line="240" w:lineRule="auto"/>
              <w:ind w:right="49"/>
              <w:jc w:val="both"/>
              <w:rPr>
                <w:rFonts w:ascii="Lato" w:hAnsi="Lato" w:cstheme="minorHAnsi"/>
              </w:rPr>
            </w:pPr>
          </w:p>
          <w:p w14:paraId="5F207990" w14:textId="77777777" w:rsidR="00C72FBC" w:rsidRPr="00541A32" w:rsidRDefault="00C72FBC" w:rsidP="004B48F2">
            <w:pPr>
              <w:tabs>
                <w:tab w:val="left" w:pos="142"/>
                <w:tab w:val="left" w:pos="5387"/>
                <w:tab w:val="left" w:pos="5954"/>
              </w:tabs>
              <w:spacing w:after="0" w:line="240" w:lineRule="auto"/>
              <w:ind w:right="49"/>
              <w:jc w:val="both"/>
              <w:rPr>
                <w:rFonts w:ascii="Lato" w:hAnsi="Lato" w:cstheme="minorHAnsi"/>
              </w:rPr>
            </w:pPr>
          </w:p>
          <w:p w14:paraId="7BE47C53" w14:textId="77777777" w:rsidR="00C72FBC" w:rsidRPr="00541A32" w:rsidRDefault="00C72FBC" w:rsidP="004B48F2">
            <w:pPr>
              <w:tabs>
                <w:tab w:val="left" w:pos="142"/>
                <w:tab w:val="left" w:pos="5387"/>
                <w:tab w:val="left" w:pos="5954"/>
              </w:tabs>
              <w:spacing w:after="0" w:line="240" w:lineRule="auto"/>
              <w:ind w:right="49"/>
              <w:jc w:val="both"/>
              <w:rPr>
                <w:rFonts w:ascii="Lato" w:hAnsi="Lato" w:cstheme="minorHAnsi"/>
              </w:rPr>
            </w:pPr>
          </w:p>
        </w:tc>
        <w:tc>
          <w:tcPr>
            <w:tcW w:w="3544" w:type="dxa"/>
          </w:tcPr>
          <w:p w14:paraId="07827564" w14:textId="77777777" w:rsidR="00C72FBC" w:rsidRPr="00541A32" w:rsidRDefault="00C72FBC" w:rsidP="004B48F2">
            <w:pPr>
              <w:tabs>
                <w:tab w:val="left" w:pos="5387"/>
                <w:tab w:val="left" w:pos="5954"/>
              </w:tabs>
              <w:spacing w:after="0" w:line="240" w:lineRule="auto"/>
              <w:ind w:left="-111" w:right="49"/>
              <w:jc w:val="center"/>
              <w:rPr>
                <w:rFonts w:ascii="Lato" w:hAnsi="Lato" w:cstheme="minorHAnsi"/>
              </w:rPr>
            </w:pPr>
          </w:p>
          <w:p w14:paraId="32DE2CE9" w14:textId="77777777" w:rsidR="00C72FBC" w:rsidRPr="00541A32" w:rsidRDefault="00C72FBC" w:rsidP="004B48F2">
            <w:pPr>
              <w:tabs>
                <w:tab w:val="left" w:pos="5387"/>
                <w:tab w:val="left" w:pos="5954"/>
              </w:tabs>
              <w:spacing w:after="0" w:line="240" w:lineRule="auto"/>
              <w:ind w:left="-111" w:right="49"/>
              <w:jc w:val="center"/>
              <w:rPr>
                <w:rFonts w:ascii="Lato" w:hAnsi="Lato" w:cstheme="minorHAnsi"/>
              </w:rPr>
            </w:pPr>
            <w:r w:rsidRPr="00541A32">
              <w:rPr>
                <w:rFonts w:ascii="Lato" w:hAnsi="Lato" w:cstheme="minorHAnsi"/>
              </w:rPr>
              <w:t>Lcda. Violeta Fernández Vázquez</w:t>
            </w:r>
          </w:p>
          <w:p w14:paraId="106DA73C" w14:textId="77777777" w:rsidR="00C72FBC" w:rsidRPr="00541A32" w:rsidRDefault="00C72FBC" w:rsidP="004B48F2">
            <w:pPr>
              <w:tabs>
                <w:tab w:val="left" w:pos="5387"/>
                <w:tab w:val="left" w:pos="5954"/>
              </w:tabs>
              <w:spacing w:after="0" w:line="240" w:lineRule="auto"/>
              <w:ind w:left="-111" w:right="49"/>
              <w:jc w:val="center"/>
              <w:rPr>
                <w:rFonts w:ascii="Lato" w:hAnsi="Lato" w:cstheme="minorHAnsi"/>
              </w:rPr>
            </w:pPr>
            <w:r w:rsidRPr="00541A32">
              <w:rPr>
                <w:rFonts w:ascii="Lato" w:hAnsi="Lato" w:cstheme="minorHAnsi"/>
              </w:rPr>
              <w:t>Integrante del Consejo de la Judicatura del Estado de Tlaxcala</w:t>
            </w:r>
          </w:p>
        </w:tc>
      </w:tr>
    </w:tbl>
    <w:p w14:paraId="20EED515" w14:textId="77777777" w:rsidR="00C72FBC" w:rsidRPr="00541A32" w:rsidRDefault="00C72FBC" w:rsidP="00C72FBC">
      <w:pPr>
        <w:tabs>
          <w:tab w:val="left" w:pos="5387"/>
        </w:tabs>
        <w:spacing w:after="0" w:line="240" w:lineRule="auto"/>
        <w:ind w:right="49"/>
        <w:jc w:val="both"/>
        <w:rPr>
          <w:rFonts w:ascii="Lato" w:hAnsi="Lato"/>
        </w:rPr>
      </w:pPr>
    </w:p>
    <w:p w14:paraId="057149B2" w14:textId="77777777" w:rsidR="00C72FBC" w:rsidRDefault="00C72FBC" w:rsidP="00C72FBC">
      <w:pPr>
        <w:tabs>
          <w:tab w:val="left" w:pos="5387"/>
        </w:tabs>
        <w:spacing w:after="0" w:line="240" w:lineRule="auto"/>
        <w:ind w:right="49"/>
        <w:jc w:val="both"/>
        <w:rPr>
          <w:rFonts w:ascii="Lato" w:hAnsi="Lato"/>
        </w:rPr>
      </w:pPr>
    </w:p>
    <w:p w14:paraId="24BF41DF" w14:textId="77777777" w:rsidR="0056538C" w:rsidRDefault="0056538C" w:rsidP="00C72FBC">
      <w:pPr>
        <w:tabs>
          <w:tab w:val="left" w:pos="5387"/>
        </w:tabs>
        <w:spacing w:after="0" w:line="240" w:lineRule="auto"/>
        <w:ind w:right="49"/>
        <w:jc w:val="both"/>
        <w:rPr>
          <w:rFonts w:ascii="Lato" w:hAnsi="Lato"/>
        </w:rPr>
      </w:pPr>
    </w:p>
    <w:p w14:paraId="62BA36B4" w14:textId="77777777" w:rsidR="0056538C" w:rsidRPr="00541A32" w:rsidRDefault="0056538C" w:rsidP="00C72FBC">
      <w:pPr>
        <w:tabs>
          <w:tab w:val="left" w:pos="5387"/>
        </w:tabs>
        <w:spacing w:after="0" w:line="240" w:lineRule="auto"/>
        <w:ind w:right="49"/>
        <w:jc w:val="both"/>
        <w:rPr>
          <w:rFonts w:ascii="Lato" w:hAnsi="Lato"/>
        </w:rPr>
      </w:pPr>
    </w:p>
    <w:tbl>
      <w:tblPr>
        <w:tblpPr w:leftFromText="141" w:rightFromText="141" w:vertAnchor="text" w:horzAnchor="margin" w:tblpY="164"/>
        <w:tblW w:w="7655" w:type="dxa"/>
        <w:tblLook w:val="04A0" w:firstRow="1" w:lastRow="0" w:firstColumn="1" w:lastColumn="0" w:noHBand="0" w:noVBand="1"/>
      </w:tblPr>
      <w:tblGrid>
        <w:gridCol w:w="3828"/>
        <w:gridCol w:w="283"/>
        <w:gridCol w:w="3544"/>
      </w:tblGrid>
      <w:tr w:rsidR="00C72FBC" w:rsidRPr="00541A32" w14:paraId="1A64C6A1" w14:textId="77777777" w:rsidTr="00673D56">
        <w:trPr>
          <w:trHeight w:val="317"/>
        </w:trPr>
        <w:tc>
          <w:tcPr>
            <w:tcW w:w="3828" w:type="dxa"/>
          </w:tcPr>
          <w:p w14:paraId="6624D494" w14:textId="77777777" w:rsidR="00C72FBC" w:rsidRPr="00541A32" w:rsidRDefault="00C72FBC" w:rsidP="004B48F2">
            <w:pPr>
              <w:tabs>
                <w:tab w:val="left" w:pos="142"/>
                <w:tab w:val="left" w:pos="5387"/>
                <w:tab w:val="left" w:pos="5954"/>
              </w:tabs>
              <w:spacing w:after="0" w:line="240" w:lineRule="auto"/>
              <w:jc w:val="center"/>
              <w:rPr>
                <w:rFonts w:ascii="Lato" w:hAnsi="Lato" w:cstheme="minorHAnsi"/>
              </w:rPr>
            </w:pPr>
            <w:r w:rsidRPr="00541A32">
              <w:rPr>
                <w:rFonts w:ascii="Lato" w:hAnsi="Lato" w:cstheme="minorHAnsi"/>
              </w:rPr>
              <w:t xml:space="preserve">Lcda. Alejandra </w:t>
            </w:r>
            <w:proofErr w:type="spellStart"/>
            <w:r w:rsidRPr="00541A32">
              <w:rPr>
                <w:rFonts w:ascii="Lato" w:hAnsi="Lato" w:cstheme="minorHAnsi"/>
              </w:rPr>
              <w:t>Cósetl</w:t>
            </w:r>
            <w:proofErr w:type="spellEnd"/>
            <w:r w:rsidRPr="00541A32">
              <w:rPr>
                <w:rFonts w:ascii="Lato" w:hAnsi="Lato" w:cstheme="minorHAnsi"/>
              </w:rPr>
              <w:t xml:space="preserve"> Flores</w:t>
            </w:r>
          </w:p>
          <w:p w14:paraId="2DFC2455" w14:textId="77777777" w:rsidR="00C72FBC" w:rsidRPr="00541A32" w:rsidRDefault="00C72FBC" w:rsidP="004B48F2">
            <w:pPr>
              <w:tabs>
                <w:tab w:val="left" w:pos="142"/>
                <w:tab w:val="left" w:pos="5387"/>
                <w:tab w:val="left" w:pos="5954"/>
              </w:tabs>
              <w:spacing w:after="0" w:line="240" w:lineRule="auto"/>
              <w:jc w:val="center"/>
              <w:rPr>
                <w:rFonts w:ascii="Lato" w:hAnsi="Lato" w:cstheme="minorHAnsi"/>
              </w:rPr>
            </w:pPr>
            <w:r w:rsidRPr="00541A32">
              <w:rPr>
                <w:rFonts w:ascii="Lato" w:hAnsi="Lato" w:cstheme="minorHAnsi"/>
              </w:rPr>
              <w:t>Integrante del Consejo de la Judicatura del Estado de Tlaxcala</w:t>
            </w:r>
          </w:p>
        </w:tc>
        <w:tc>
          <w:tcPr>
            <w:tcW w:w="283" w:type="dxa"/>
          </w:tcPr>
          <w:p w14:paraId="3D0AA04E" w14:textId="77777777" w:rsidR="00C72FBC" w:rsidRPr="00541A32" w:rsidRDefault="00C72FBC" w:rsidP="004B48F2">
            <w:pPr>
              <w:tabs>
                <w:tab w:val="left" w:pos="142"/>
                <w:tab w:val="left" w:pos="5387"/>
                <w:tab w:val="left" w:pos="5954"/>
              </w:tabs>
              <w:spacing w:after="0" w:line="240" w:lineRule="auto"/>
              <w:jc w:val="both"/>
              <w:rPr>
                <w:rFonts w:ascii="Lato" w:hAnsi="Lato" w:cstheme="minorHAnsi"/>
              </w:rPr>
            </w:pPr>
          </w:p>
        </w:tc>
        <w:tc>
          <w:tcPr>
            <w:tcW w:w="3544" w:type="dxa"/>
          </w:tcPr>
          <w:p w14:paraId="5BB4987E" w14:textId="77777777" w:rsidR="00C72FBC" w:rsidRPr="00541A32" w:rsidRDefault="00C72FBC" w:rsidP="004B48F2">
            <w:pPr>
              <w:tabs>
                <w:tab w:val="left" w:pos="-107"/>
                <w:tab w:val="left" w:pos="5387"/>
                <w:tab w:val="left" w:pos="5954"/>
              </w:tabs>
              <w:spacing w:after="0" w:line="240" w:lineRule="auto"/>
              <w:ind w:left="-107"/>
              <w:jc w:val="center"/>
              <w:rPr>
                <w:rFonts w:ascii="Lato" w:hAnsi="Lato" w:cstheme="minorHAnsi"/>
              </w:rPr>
            </w:pPr>
            <w:r w:rsidRPr="00541A32">
              <w:rPr>
                <w:rFonts w:ascii="Lato" w:hAnsi="Lato" w:cstheme="minorHAnsi"/>
              </w:rPr>
              <w:t>Lcdo. Miguel Sánchez Ramírez</w:t>
            </w:r>
          </w:p>
          <w:p w14:paraId="3A4AF08B" w14:textId="77777777" w:rsidR="00C72FBC" w:rsidRPr="00541A32" w:rsidRDefault="00C72FBC" w:rsidP="004B48F2">
            <w:pPr>
              <w:tabs>
                <w:tab w:val="left" w:pos="142"/>
                <w:tab w:val="left" w:pos="5387"/>
                <w:tab w:val="left" w:pos="5954"/>
              </w:tabs>
              <w:spacing w:after="0" w:line="240" w:lineRule="auto"/>
              <w:jc w:val="center"/>
              <w:rPr>
                <w:rFonts w:ascii="Lato" w:hAnsi="Lato" w:cstheme="minorHAnsi"/>
              </w:rPr>
            </w:pPr>
            <w:r w:rsidRPr="00541A32">
              <w:rPr>
                <w:rFonts w:ascii="Lato" w:hAnsi="Lato" w:cstheme="minorHAnsi"/>
              </w:rPr>
              <w:t>Integrante del Consejo de la Judicatura del Estado de Tlaxcala</w:t>
            </w:r>
          </w:p>
          <w:p w14:paraId="67FAC502" w14:textId="77777777" w:rsidR="00C72FBC" w:rsidRPr="00541A32" w:rsidRDefault="00C72FBC" w:rsidP="004B48F2">
            <w:pPr>
              <w:tabs>
                <w:tab w:val="left" w:pos="142"/>
                <w:tab w:val="left" w:pos="5387"/>
                <w:tab w:val="left" w:pos="5954"/>
              </w:tabs>
              <w:spacing w:after="0" w:line="240" w:lineRule="auto"/>
              <w:jc w:val="center"/>
              <w:rPr>
                <w:rFonts w:ascii="Lato" w:hAnsi="Lato" w:cstheme="minorHAnsi"/>
              </w:rPr>
            </w:pPr>
          </w:p>
        </w:tc>
      </w:tr>
    </w:tbl>
    <w:p w14:paraId="2724CD5B" w14:textId="77777777" w:rsidR="00C72FBC" w:rsidRPr="00541A32" w:rsidRDefault="00C72FBC" w:rsidP="00C72FBC">
      <w:pPr>
        <w:tabs>
          <w:tab w:val="left" w:pos="5387"/>
        </w:tabs>
        <w:spacing w:after="0" w:line="240" w:lineRule="auto"/>
        <w:ind w:right="49"/>
        <w:jc w:val="both"/>
        <w:rPr>
          <w:rFonts w:ascii="Lato" w:hAnsi="Lato"/>
        </w:rPr>
      </w:pPr>
    </w:p>
    <w:p w14:paraId="49E6DEBF" w14:textId="77777777" w:rsidR="00C72FBC" w:rsidRPr="00541A32" w:rsidRDefault="00C72FBC" w:rsidP="00C72FBC">
      <w:pPr>
        <w:tabs>
          <w:tab w:val="left" w:pos="5387"/>
        </w:tabs>
        <w:spacing w:after="0" w:line="240" w:lineRule="auto"/>
        <w:ind w:right="49"/>
        <w:jc w:val="both"/>
        <w:rPr>
          <w:rFonts w:ascii="Lato" w:hAnsi="Lato"/>
          <w:b/>
          <w:bCs/>
        </w:rPr>
      </w:pPr>
    </w:p>
    <w:p w14:paraId="38FC1230" w14:textId="77777777" w:rsidR="00C72FBC" w:rsidRPr="00541A32" w:rsidRDefault="00C72FBC" w:rsidP="00C72FBC">
      <w:pPr>
        <w:tabs>
          <w:tab w:val="left" w:pos="5387"/>
        </w:tabs>
        <w:spacing w:after="0" w:line="240" w:lineRule="auto"/>
        <w:ind w:right="49"/>
        <w:jc w:val="both"/>
        <w:rPr>
          <w:rFonts w:ascii="Lato" w:hAnsi="Lato"/>
        </w:rPr>
      </w:pPr>
    </w:p>
    <w:p w14:paraId="39529C3F" w14:textId="77777777" w:rsidR="00C72FBC" w:rsidRPr="00541A32" w:rsidRDefault="00C72FBC" w:rsidP="00C72FBC">
      <w:pPr>
        <w:tabs>
          <w:tab w:val="left" w:pos="5387"/>
        </w:tabs>
        <w:spacing w:after="0" w:line="240" w:lineRule="auto"/>
        <w:ind w:right="49"/>
        <w:jc w:val="both"/>
        <w:rPr>
          <w:rFonts w:ascii="Lato" w:hAnsi="Lato"/>
        </w:rPr>
      </w:pPr>
    </w:p>
    <w:tbl>
      <w:tblPr>
        <w:tblpPr w:leftFromText="141" w:rightFromText="141" w:vertAnchor="text" w:horzAnchor="margin" w:tblpY="164"/>
        <w:tblW w:w="7655" w:type="dxa"/>
        <w:tblLook w:val="04A0" w:firstRow="1" w:lastRow="0" w:firstColumn="1" w:lastColumn="0" w:noHBand="0" w:noVBand="1"/>
      </w:tblPr>
      <w:tblGrid>
        <w:gridCol w:w="3828"/>
        <w:gridCol w:w="283"/>
        <w:gridCol w:w="3544"/>
      </w:tblGrid>
      <w:tr w:rsidR="00C72FBC" w:rsidRPr="00541A32" w14:paraId="226EA474" w14:textId="77777777" w:rsidTr="00673D56">
        <w:trPr>
          <w:trHeight w:val="317"/>
        </w:trPr>
        <w:tc>
          <w:tcPr>
            <w:tcW w:w="7655" w:type="dxa"/>
            <w:gridSpan w:val="3"/>
          </w:tcPr>
          <w:p w14:paraId="3140EA70" w14:textId="77777777" w:rsidR="00C72FBC" w:rsidRPr="00541A32" w:rsidRDefault="00C72FBC" w:rsidP="004B48F2">
            <w:pPr>
              <w:tabs>
                <w:tab w:val="left" w:pos="-107"/>
                <w:tab w:val="left" w:pos="5387"/>
                <w:tab w:val="left" w:pos="5954"/>
              </w:tabs>
              <w:spacing w:after="0" w:line="240" w:lineRule="auto"/>
              <w:ind w:left="-107" w:right="49"/>
              <w:jc w:val="center"/>
              <w:rPr>
                <w:rFonts w:ascii="Lato" w:hAnsi="Lato" w:cstheme="minorHAnsi"/>
              </w:rPr>
            </w:pPr>
          </w:p>
        </w:tc>
      </w:tr>
      <w:tr w:rsidR="00C72FBC" w:rsidRPr="00541A32" w14:paraId="0DDD5E6B" w14:textId="77777777" w:rsidTr="00673D56">
        <w:trPr>
          <w:trHeight w:val="317"/>
        </w:trPr>
        <w:tc>
          <w:tcPr>
            <w:tcW w:w="3828" w:type="dxa"/>
          </w:tcPr>
          <w:p w14:paraId="09A7C0D9" w14:textId="77777777" w:rsidR="00C72FBC" w:rsidRPr="00541A32" w:rsidRDefault="00C72FBC" w:rsidP="004B48F2">
            <w:pPr>
              <w:tabs>
                <w:tab w:val="left" w:pos="142"/>
                <w:tab w:val="left" w:pos="5387"/>
                <w:tab w:val="left" w:pos="5954"/>
              </w:tabs>
              <w:spacing w:after="0" w:line="240" w:lineRule="auto"/>
              <w:ind w:right="49"/>
              <w:jc w:val="center"/>
              <w:rPr>
                <w:rFonts w:ascii="Lato" w:hAnsi="Lato" w:cstheme="minorHAnsi"/>
              </w:rPr>
            </w:pPr>
            <w:r w:rsidRPr="00541A32">
              <w:rPr>
                <w:rFonts w:ascii="Lato" w:hAnsi="Lato" w:cstheme="minorHAnsi"/>
              </w:rPr>
              <w:t>Lcdo. José Fernando Guzmán Zárate</w:t>
            </w:r>
          </w:p>
          <w:p w14:paraId="039DFBFC" w14:textId="77777777" w:rsidR="00C72FBC" w:rsidRPr="00541A32" w:rsidRDefault="00C72FBC" w:rsidP="004B48F2">
            <w:pPr>
              <w:tabs>
                <w:tab w:val="left" w:pos="142"/>
                <w:tab w:val="left" w:pos="5387"/>
                <w:tab w:val="left" w:pos="5954"/>
              </w:tabs>
              <w:spacing w:after="0" w:line="240" w:lineRule="auto"/>
              <w:ind w:right="49"/>
              <w:jc w:val="center"/>
              <w:rPr>
                <w:rFonts w:ascii="Lato" w:hAnsi="Lato" w:cstheme="minorHAnsi"/>
              </w:rPr>
            </w:pPr>
            <w:r w:rsidRPr="00541A32">
              <w:rPr>
                <w:rFonts w:ascii="Lato" w:hAnsi="Lato" w:cstheme="minorHAnsi"/>
              </w:rPr>
              <w:t>Contralor del Poder Judicial del Estado</w:t>
            </w:r>
          </w:p>
          <w:p w14:paraId="5ED89A08" w14:textId="77777777" w:rsidR="00C72FBC" w:rsidRPr="00541A32" w:rsidRDefault="00C72FBC" w:rsidP="004B48F2">
            <w:pPr>
              <w:tabs>
                <w:tab w:val="left" w:pos="142"/>
                <w:tab w:val="left" w:pos="5387"/>
                <w:tab w:val="left" w:pos="5954"/>
              </w:tabs>
              <w:spacing w:after="0" w:line="240" w:lineRule="auto"/>
              <w:ind w:right="49"/>
              <w:jc w:val="center"/>
              <w:rPr>
                <w:rFonts w:ascii="Lato" w:hAnsi="Lato" w:cstheme="minorHAnsi"/>
              </w:rPr>
            </w:pPr>
            <w:r w:rsidRPr="00541A32">
              <w:rPr>
                <w:rFonts w:ascii="Lato" w:hAnsi="Lato" w:cstheme="minorHAnsi"/>
              </w:rPr>
              <w:t xml:space="preserve"> </w:t>
            </w:r>
          </w:p>
          <w:p w14:paraId="369A1A8B" w14:textId="77777777" w:rsidR="00C72FBC" w:rsidRPr="00541A32" w:rsidRDefault="00C72FBC" w:rsidP="004B48F2">
            <w:pPr>
              <w:tabs>
                <w:tab w:val="left" w:pos="142"/>
                <w:tab w:val="left" w:pos="5387"/>
                <w:tab w:val="left" w:pos="5954"/>
              </w:tabs>
              <w:spacing w:after="0" w:line="240" w:lineRule="auto"/>
              <w:ind w:right="49"/>
              <w:jc w:val="center"/>
              <w:rPr>
                <w:rFonts w:ascii="Lato" w:hAnsi="Lato" w:cstheme="minorHAnsi"/>
              </w:rPr>
            </w:pPr>
          </w:p>
        </w:tc>
        <w:tc>
          <w:tcPr>
            <w:tcW w:w="283" w:type="dxa"/>
          </w:tcPr>
          <w:p w14:paraId="50F92714" w14:textId="77777777" w:rsidR="00C72FBC" w:rsidRPr="00541A32" w:rsidRDefault="00C72FBC" w:rsidP="004B48F2">
            <w:pPr>
              <w:tabs>
                <w:tab w:val="left" w:pos="142"/>
                <w:tab w:val="left" w:pos="5387"/>
                <w:tab w:val="left" w:pos="5954"/>
              </w:tabs>
              <w:spacing w:after="0" w:line="240" w:lineRule="auto"/>
              <w:ind w:right="49"/>
              <w:jc w:val="both"/>
              <w:rPr>
                <w:rFonts w:ascii="Lato" w:hAnsi="Lato" w:cstheme="minorHAnsi"/>
              </w:rPr>
            </w:pPr>
          </w:p>
          <w:p w14:paraId="015D0947" w14:textId="77777777" w:rsidR="00C72FBC" w:rsidRPr="00541A32" w:rsidRDefault="00C72FBC" w:rsidP="004B48F2">
            <w:pPr>
              <w:tabs>
                <w:tab w:val="left" w:pos="142"/>
                <w:tab w:val="left" w:pos="5387"/>
                <w:tab w:val="left" w:pos="5954"/>
              </w:tabs>
              <w:spacing w:after="0" w:line="240" w:lineRule="auto"/>
              <w:ind w:right="49"/>
              <w:jc w:val="both"/>
              <w:rPr>
                <w:rFonts w:ascii="Lato" w:hAnsi="Lato" w:cstheme="minorHAnsi"/>
              </w:rPr>
            </w:pPr>
          </w:p>
        </w:tc>
        <w:tc>
          <w:tcPr>
            <w:tcW w:w="3544" w:type="dxa"/>
          </w:tcPr>
          <w:p w14:paraId="6939A88E" w14:textId="77777777" w:rsidR="00C72FBC" w:rsidRPr="00541A32" w:rsidRDefault="00C72FBC" w:rsidP="004B48F2">
            <w:pPr>
              <w:tabs>
                <w:tab w:val="left" w:pos="142"/>
                <w:tab w:val="left" w:pos="5387"/>
                <w:tab w:val="left" w:pos="5954"/>
              </w:tabs>
              <w:spacing w:after="0" w:line="240" w:lineRule="auto"/>
              <w:ind w:right="49"/>
              <w:jc w:val="center"/>
              <w:rPr>
                <w:rFonts w:ascii="Lato" w:hAnsi="Lato" w:cstheme="minorHAnsi"/>
              </w:rPr>
            </w:pPr>
            <w:r w:rsidRPr="00541A32">
              <w:rPr>
                <w:rFonts w:ascii="Lato" w:hAnsi="Lato" w:cstheme="minorHAnsi"/>
              </w:rPr>
              <w:t>C.P. Fabián Montiel Gómez</w:t>
            </w:r>
          </w:p>
          <w:p w14:paraId="64043F87" w14:textId="77777777" w:rsidR="00C72FBC" w:rsidRPr="00541A32" w:rsidRDefault="00C72FBC" w:rsidP="004B48F2">
            <w:pPr>
              <w:tabs>
                <w:tab w:val="left" w:pos="142"/>
                <w:tab w:val="left" w:pos="5387"/>
                <w:tab w:val="left" w:pos="5954"/>
              </w:tabs>
              <w:spacing w:after="0" w:line="240" w:lineRule="auto"/>
              <w:ind w:right="49"/>
              <w:jc w:val="center"/>
              <w:rPr>
                <w:rFonts w:ascii="Lato" w:hAnsi="Lato" w:cstheme="minorHAnsi"/>
                <w:b/>
                <w:bCs/>
              </w:rPr>
            </w:pPr>
            <w:r w:rsidRPr="00541A32">
              <w:rPr>
                <w:rFonts w:ascii="Lato" w:hAnsi="Lato" w:cstheme="minorHAnsi"/>
              </w:rPr>
              <w:t>Tesorero del Poder Judicial del Estado</w:t>
            </w:r>
          </w:p>
          <w:p w14:paraId="12061196" w14:textId="77777777" w:rsidR="00C72FBC" w:rsidRPr="00541A32" w:rsidRDefault="00C72FBC" w:rsidP="004B48F2">
            <w:pPr>
              <w:tabs>
                <w:tab w:val="left" w:pos="142"/>
                <w:tab w:val="left" w:pos="5387"/>
                <w:tab w:val="left" w:pos="5954"/>
              </w:tabs>
              <w:spacing w:after="0" w:line="240" w:lineRule="auto"/>
              <w:ind w:right="49"/>
              <w:jc w:val="center"/>
              <w:rPr>
                <w:rFonts w:ascii="Lato" w:hAnsi="Lato" w:cstheme="minorHAnsi"/>
              </w:rPr>
            </w:pPr>
          </w:p>
        </w:tc>
      </w:tr>
      <w:tr w:rsidR="00C72FBC" w:rsidRPr="00541A32" w14:paraId="19FF55ED" w14:textId="77777777" w:rsidTr="00673D56">
        <w:trPr>
          <w:trHeight w:val="317"/>
        </w:trPr>
        <w:tc>
          <w:tcPr>
            <w:tcW w:w="7655" w:type="dxa"/>
            <w:gridSpan w:val="3"/>
          </w:tcPr>
          <w:p w14:paraId="007BE7D2" w14:textId="77777777" w:rsidR="00C72FBC" w:rsidRPr="00541A32" w:rsidRDefault="00C72FBC" w:rsidP="004B48F2">
            <w:pPr>
              <w:tabs>
                <w:tab w:val="left" w:pos="142"/>
                <w:tab w:val="left" w:pos="5387"/>
                <w:tab w:val="left" w:pos="5954"/>
              </w:tabs>
              <w:spacing w:after="0" w:line="240" w:lineRule="auto"/>
              <w:ind w:right="49"/>
              <w:jc w:val="center"/>
              <w:rPr>
                <w:rFonts w:ascii="Lato" w:hAnsi="Lato" w:cstheme="minorHAnsi"/>
                <w:b/>
                <w:bCs/>
              </w:rPr>
            </w:pPr>
          </w:p>
          <w:p w14:paraId="2C791891" w14:textId="77777777" w:rsidR="00C72FBC" w:rsidRPr="00541A32" w:rsidRDefault="00C72FBC" w:rsidP="004B48F2">
            <w:pPr>
              <w:tabs>
                <w:tab w:val="left" w:pos="142"/>
                <w:tab w:val="left" w:pos="5387"/>
                <w:tab w:val="left" w:pos="5954"/>
              </w:tabs>
              <w:spacing w:after="0" w:line="240" w:lineRule="auto"/>
              <w:ind w:right="49"/>
              <w:jc w:val="center"/>
              <w:rPr>
                <w:rFonts w:ascii="Lato" w:hAnsi="Lato" w:cstheme="minorHAnsi"/>
                <w:b/>
                <w:bCs/>
              </w:rPr>
            </w:pPr>
            <w:r w:rsidRPr="00541A32">
              <w:rPr>
                <w:rFonts w:ascii="Lato" w:hAnsi="Lato" w:cstheme="minorHAnsi"/>
                <w:b/>
                <w:bCs/>
              </w:rPr>
              <w:t>DOY FE</w:t>
            </w:r>
          </w:p>
          <w:p w14:paraId="3CB02BC6" w14:textId="77777777" w:rsidR="00C72FBC" w:rsidRPr="00541A32" w:rsidRDefault="00C72FBC" w:rsidP="004B48F2">
            <w:pPr>
              <w:tabs>
                <w:tab w:val="left" w:pos="142"/>
                <w:tab w:val="left" w:pos="5387"/>
                <w:tab w:val="left" w:pos="5954"/>
              </w:tabs>
              <w:spacing w:after="0" w:line="240" w:lineRule="auto"/>
              <w:ind w:right="49"/>
              <w:jc w:val="center"/>
              <w:rPr>
                <w:rFonts w:ascii="Lato" w:hAnsi="Lato" w:cstheme="minorHAnsi"/>
                <w:b/>
                <w:bCs/>
              </w:rPr>
            </w:pPr>
          </w:p>
          <w:p w14:paraId="4D8C19A4" w14:textId="77777777" w:rsidR="00C72FBC" w:rsidRPr="00541A32" w:rsidRDefault="00C72FBC" w:rsidP="004B48F2">
            <w:pPr>
              <w:tabs>
                <w:tab w:val="left" w:pos="142"/>
                <w:tab w:val="left" w:pos="5387"/>
                <w:tab w:val="left" w:pos="5954"/>
              </w:tabs>
              <w:spacing w:after="0" w:line="240" w:lineRule="auto"/>
              <w:ind w:right="49"/>
              <w:jc w:val="center"/>
              <w:rPr>
                <w:rFonts w:ascii="Lato" w:hAnsi="Lato" w:cstheme="minorHAnsi"/>
                <w:b/>
                <w:bCs/>
              </w:rPr>
            </w:pPr>
          </w:p>
          <w:p w14:paraId="12C08E7C" w14:textId="77777777" w:rsidR="00C72FBC" w:rsidRPr="00541A32" w:rsidRDefault="00C72FBC" w:rsidP="004B48F2">
            <w:pPr>
              <w:tabs>
                <w:tab w:val="left" w:pos="142"/>
                <w:tab w:val="left" w:pos="5387"/>
                <w:tab w:val="left" w:pos="5954"/>
              </w:tabs>
              <w:spacing w:after="0" w:line="240" w:lineRule="auto"/>
              <w:ind w:right="49"/>
              <w:jc w:val="center"/>
              <w:rPr>
                <w:rFonts w:ascii="Lato" w:hAnsi="Lato" w:cstheme="minorHAnsi"/>
                <w:b/>
                <w:bCs/>
              </w:rPr>
            </w:pPr>
          </w:p>
          <w:p w14:paraId="0026DFBA" w14:textId="77777777" w:rsidR="00C72FBC" w:rsidRPr="00541A32" w:rsidRDefault="00C72FBC" w:rsidP="004B48F2">
            <w:pPr>
              <w:tabs>
                <w:tab w:val="left" w:pos="142"/>
                <w:tab w:val="left" w:pos="5387"/>
                <w:tab w:val="left" w:pos="5954"/>
              </w:tabs>
              <w:spacing w:after="0" w:line="240" w:lineRule="auto"/>
              <w:ind w:right="49"/>
              <w:jc w:val="center"/>
              <w:rPr>
                <w:rFonts w:ascii="Lato" w:hAnsi="Lato" w:cstheme="minorHAnsi"/>
              </w:rPr>
            </w:pPr>
          </w:p>
          <w:p w14:paraId="6E618A48" w14:textId="77777777" w:rsidR="00C72FBC" w:rsidRPr="00541A32" w:rsidRDefault="00C72FBC" w:rsidP="004B48F2">
            <w:pPr>
              <w:tabs>
                <w:tab w:val="left" w:pos="142"/>
                <w:tab w:val="left" w:pos="5387"/>
                <w:tab w:val="left" w:pos="5954"/>
              </w:tabs>
              <w:spacing w:after="0" w:line="240" w:lineRule="auto"/>
              <w:ind w:right="49"/>
              <w:jc w:val="center"/>
              <w:rPr>
                <w:rFonts w:ascii="Lato" w:hAnsi="Lato" w:cstheme="minorHAnsi"/>
              </w:rPr>
            </w:pPr>
            <w:r w:rsidRPr="00541A32">
              <w:rPr>
                <w:rFonts w:ascii="Lato" w:hAnsi="Lato" w:cstheme="minorHAnsi"/>
              </w:rPr>
              <w:t xml:space="preserve">Lcda. </w:t>
            </w:r>
            <w:proofErr w:type="spellStart"/>
            <w:r w:rsidRPr="00541A32">
              <w:rPr>
                <w:rFonts w:ascii="Lato" w:hAnsi="Lato" w:cstheme="minorHAnsi"/>
              </w:rPr>
              <w:t>Midory</w:t>
            </w:r>
            <w:proofErr w:type="spellEnd"/>
            <w:r w:rsidRPr="00541A32">
              <w:rPr>
                <w:rFonts w:ascii="Lato" w:hAnsi="Lato" w:cstheme="minorHAnsi"/>
              </w:rPr>
              <w:t xml:space="preserve"> Castro Bañuelos </w:t>
            </w:r>
          </w:p>
          <w:p w14:paraId="2F02D057" w14:textId="77777777" w:rsidR="00C72FBC" w:rsidRPr="00541A32" w:rsidRDefault="00C72FBC" w:rsidP="004B48F2">
            <w:pPr>
              <w:tabs>
                <w:tab w:val="left" w:pos="142"/>
                <w:tab w:val="left" w:pos="5387"/>
                <w:tab w:val="left" w:pos="5954"/>
              </w:tabs>
              <w:spacing w:after="0" w:line="240" w:lineRule="auto"/>
              <w:ind w:right="49"/>
              <w:jc w:val="center"/>
              <w:rPr>
                <w:rFonts w:ascii="Lato" w:hAnsi="Lato" w:cstheme="minorHAnsi"/>
              </w:rPr>
            </w:pPr>
            <w:r w:rsidRPr="00541A32">
              <w:rPr>
                <w:rFonts w:ascii="Lato" w:hAnsi="Lato" w:cstheme="minorHAnsi"/>
              </w:rPr>
              <w:t>Secretaria Ejecutiva del Consejo de la Judicatura del Estado de Tlaxcala.</w:t>
            </w:r>
          </w:p>
        </w:tc>
      </w:tr>
      <w:tr w:rsidR="00C72FBC" w:rsidRPr="00541A32" w14:paraId="7B506275" w14:textId="77777777" w:rsidTr="00673D56">
        <w:trPr>
          <w:trHeight w:val="317"/>
        </w:trPr>
        <w:tc>
          <w:tcPr>
            <w:tcW w:w="7655" w:type="dxa"/>
            <w:gridSpan w:val="3"/>
          </w:tcPr>
          <w:p w14:paraId="7390210A" w14:textId="77777777" w:rsidR="00C72FBC" w:rsidRPr="00541A32" w:rsidRDefault="00C72FBC" w:rsidP="004B48F2">
            <w:pPr>
              <w:tabs>
                <w:tab w:val="left" w:pos="142"/>
                <w:tab w:val="left" w:pos="5387"/>
                <w:tab w:val="left" w:pos="5954"/>
              </w:tabs>
              <w:spacing w:after="0" w:line="240" w:lineRule="auto"/>
              <w:ind w:right="49"/>
              <w:jc w:val="center"/>
              <w:rPr>
                <w:rFonts w:ascii="Lato" w:hAnsi="Lato" w:cstheme="minorHAnsi"/>
                <w:b/>
                <w:bCs/>
              </w:rPr>
            </w:pPr>
          </w:p>
        </w:tc>
      </w:tr>
    </w:tbl>
    <w:p w14:paraId="1041463B" w14:textId="77777777" w:rsidR="004A40C2" w:rsidRPr="00F3784A" w:rsidRDefault="004A40C2" w:rsidP="00D0691F">
      <w:pPr>
        <w:spacing w:line="480" w:lineRule="auto"/>
        <w:jc w:val="both"/>
        <w:rPr>
          <w:rFonts w:ascii="Lato" w:hAnsi="Lato"/>
        </w:rPr>
      </w:pPr>
    </w:p>
    <w:sectPr w:rsidR="004A40C2" w:rsidRPr="00F3784A" w:rsidSect="00C25106">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461622" w14:textId="77777777" w:rsidR="00DA3CC8" w:rsidRDefault="00DA3CC8">
      <w:pPr>
        <w:spacing w:after="0" w:line="240" w:lineRule="auto"/>
      </w:pPr>
      <w:r>
        <w:separator/>
      </w:r>
    </w:p>
  </w:endnote>
  <w:endnote w:type="continuationSeparator" w:id="0">
    <w:p w14:paraId="2652A3F7" w14:textId="77777777" w:rsidR="00DA3CC8" w:rsidRDefault="00DA3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6842BF" w14:textId="77777777" w:rsidR="00DA3CC8" w:rsidRDefault="00DA3CC8">
      <w:pPr>
        <w:spacing w:after="0" w:line="240" w:lineRule="auto"/>
      </w:pPr>
      <w:r>
        <w:separator/>
      </w:r>
    </w:p>
  </w:footnote>
  <w:footnote w:type="continuationSeparator" w:id="0">
    <w:p w14:paraId="202F14C1" w14:textId="77777777" w:rsidR="00DA3CC8" w:rsidRDefault="00DA3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b w:val="0"/>
        <w:bCs w:val="0"/>
        <w:sz w:val="30"/>
        <w:szCs w:val="30"/>
      </w:rPr>
    </w:sdtEndPr>
    <w:sdtContent>
      <w:p w14:paraId="0CB151A1" w14:textId="7832BA69" w:rsidR="00DB296A" w:rsidRPr="00066347" w:rsidRDefault="000F2820" w:rsidP="000F2820">
        <w:pPr>
          <w:spacing w:after="0" w:line="480" w:lineRule="auto"/>
          <w:ind w:left="708" w:firstLine="708"/>
          <w:jc w:val="right"/>
          <w:rPr>
            <w:rFonts w:asciiTheme="minorHAnsi" w:hAnsiTheme="minorHAnsi" w:cstheme="minorHAnsi"/>
            <w:b/>
            <w:bCs/>
          </w:rPr>
        </w:pPr>
        <w:r w:rsidRPr="00066347">
          <w:rPr>
            <w:rFonts w:asciiTheme="minorHAnsi" w:hAnsiTheme="minorHAnsi" w:cstheme="minorHAnsi"/>
            <w:b/>
            <w:bCs/>
            <w:sz w:val="40"/>
            <w:szCs w:val="40"/>
          </w:rPr>
          <w:t xml:space="preserve">    </w:t>
        </w:r>
        <w:r w:rsidRPr="00066347">
          <w:rPr>
            <w:rFonts w:asciiTheme="minorHAnsi" w:hAnsiTheme="minorHAnsi" w:cstheme="minorHAnsi"/>
            <w:b/>
            <w:bCs/>
          </w:rPr>
          <w:t xml:space="preserve">                                   </w:t>
        </w:r>
        <w:bookmarkStart w:id="9" w:name="_Hlk93306781"/>
        <w:bookmarkStart w:id="10" w:name="_Hlk93306782"/>
        <w:r w:rsidRPr="00066347">
          <w:rPr>
            <w:rFonts w:asciiTheme="minorHAnsi" w:hAnsiTheme="minorHAnsi" w:cstheme="minorHAnsi"/>
            <w:b/>
            <w:bCs/>
          </w:rPr>
          <w:t xml:space="preserve">ACTA NÚMERO: </w:t>
        </w:r>
        <w:r w:rsidR="00BF2EBA">
          <w:rPr>
            <w:rFonts w:asciiTheme="minorHAnsi" w:hAnsiTheme="minorHAnsi" w:cstheme="minorHAnsi"/>
            <w:b/>
            <w:bCs/>
          </w:rPr>
          <w:t>65</w:t>
        </w:r>
        <w:r w:rsidRPr="00066347">
          <w:rPr>
            <w:rFonts w:asciiTheme="minorHAnsi" w:hAnsiTheme="minorHAnsi" w:cstheme="minorHAnsi"/>
            <w:b/>
            <w:bCs/>
          </w:rPr>
          <w:t>/202</w:t>
        </w:r>
        <w:r w:rsidRPr="00066347">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585944739" name="Imagen 58594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585944739" name="Imagen 58594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9"/>
        <w:bookmarkEnd w:id="10"/>
        <w:r w:rsidR="007834D1">
          <w:rPr>
            <w:rFonts w:asciiTheme="minorHAnsi" w:hAnsiTheme="minorHAnsi" w:cstheme="minorHAnsi"/>
            <w:b/>
            <w:bCs/>
          </w:rPr>
          <w:t>5</w:t>
        </w:r>
      </w:p>
      <w:p w14:paraId="5AA678A8" w14:textId="62CC5065" w:rsidR="000F2820" w:rsidRPr="000F2820" w:rsidRDefault="00DB296A" w:rsidP="000F2820">
        <w:pPr>
          <w:spacing w:after="0" w:line="480" w:lineRule="auto"/>
          <w:ind w:left="708" w:firstLine="708"/>
          <w:jc w:val="right"/>
          <w:rPr>
            <w:sz w:val="30"/>
            <w:szCs w:val="30"/>
          </w:rPr>
        </w:pPr>
        <w:r w:rsidRPr="00066347">
          <w:rPr>
            <w:b/>
            <w:bCs/>
          </w:rPr>
          <w:t>COMITÉ DE ADQUISICIONES</w:t>
        </w:r>
        <w:r w:rsidR="000F2820">
          <w:rPr>
            <w:rFonts w:asciiTheme="minorHAnsi" w:hAnsiTheme="minorHAnsi" w:cstheme="minorHAnsi"/>
            <w:b/>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3514A"/>
    <w:multiLevelType w:val="hybridMultilevel"/>
    <w:tmpl w:val="22240082"/>
    <w:lvl w:ilvl="0" w:tplc="7EDE888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CD24FA"/>
    <w:multiLevelType w:val="hybridMultilevel"/>
    <w:tmpl w:val="A0B237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056A81"/>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8C04FB9"/>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E06990"/>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DA61F6"/>
    <w:multiLevelType w:val="hybridMultilevel"/>
    <w:tmpl w:val="C3E4B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430B4C"/>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0CAC4A36"/>
    <w:multiLevelType w:val="hybridMultilevel"/>
    <w:tmpl w:val="5EE262D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CCC1DF7"/>
    <w:multiLevelType w:val="hybridMultilevel"/>
    <w:tmpl w:val="E05005BE"/>
    <w:lvl w:ilvl="0" w:tplc="8610A246">
      <w:start w:val="1"/>
      <w:numFmt w:val="decimal"/>
      <w:lvlText w:val="%1."/>
      <w:lvlJc w:val="left"/>
      <w:pPr>
        <w:ind w:left="720" w:hanging="360"/>
      </w:pPr>
      <w:rPr>
        <w:rFonts w:ascii="Calibri" w:hAnsi="Calibri"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D924EF2"/>
    <w:multiLevelType w:val="hybridMultilevel"/>
    <w:tmpl w:val="1C4CED06"/>
    <w:lvl w:ilvl="0" w:tplc="FFFFFFFF">
      <w:start w:val="1"/>
      <w:numFmt w:val="decimal"/>
      <w:lvlText w:val="%1."/>
      <w:lvlJc w:val="left"/>
      <w:pPr>
        <w:ind w:left="1080" w:hanging="360"/>
      </w:pPr>
      <w:rPr>
        <w:color w:val="000000" w:themeColor="text1"/>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0" w15:restartNumberingAfterBreak="0">
    <w:nsid w:val="12057AD4"/>
    <w:multiLevelType w:val="hybridMultilevel"/>
    <w:tmpl w:val="4E8E10FE"/>
    <w:lvl w:ilvl="0" w:tplc="58A6381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4511210"/>
    <w:multiLevelType w:val="hybridMultilevel"/>
    <w:tmpl w:val="33E2D482"/>
    <w:lvl w:ilvl="0" w:tplc="2A92A9AC">
      <w:start w:val="1"/>
      <w:numFmt w:val="upperRoman"/>
      <w:lvlText w:val="%1."/>
      <w:lvlJc w:val="left"/>
      <w:pPr>
        <w:ind w:left="1920" w:hanging="360"/>
      </w:pPr>
      <w:rPr>
        <w:rFonts w:ascii="Century Gothic" w:eastAsiaTheme="minorHAnsi" w:hAnsi="Century Gothic" w:cstheme="minorHAnsi"/>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16D814F7"/>
    <w:multiLevelType w:val="hybridMultilevel"/>
    <w:tmpl w:val="37EA9E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A1F54D8"/>
    <w:multiLevelType w:val="hybridMultilevel"/>
    <w:tmpl w:val="A3407FD8"/>
    <w:lvl w:ilvl="0" w:tplc="2BD4AC76">
      <w:start w:val="1"/>
      <w:numFmt w:val="decimal"/>
      <w:lvlText w:val="%1."/>
      <w:lvlJc w:val="left"/>
      <w:pPr>
        <w:ind w:left="720" w:hanging="360"/>
      </w:pPr>
      <w:rPr>
        <w:rFonts w:cs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EB4271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55186C"/>
    <w:multiLevelType w:val="hybridMultilevel"/>
    <w:tmpl w:val="8C0ABCC2"/>
    <w:lvl w:ilvl="0" w:tplc="F5D0B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4D0708A"/>
    <w:multiLevelType w:val="hybridMultilevel"/>
    <w:tmpl w:val="120240AE"/>
    <w:lvl w:ilvl="0" w:tplc="FFFFFFFF">
      <w:start w:val="1"/>
      <w:numFmt w:val="upperRoman"/>
      <w:lvlText w:val="%1."/>
      <w:lvlJc w:val="righ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7FA6CC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284A501A"/>
    <w:multiLevelType w:val="hybridMultilevel"/>
    <w:tmpl w:val="2472838E"/>
    <w:lvl w:ilvl="0" w:tplc="66CACC92">
      <w:start w:val="1"/>
      <w:numFmt w:val="decimal"/>
      <w:lvlText w:val="%1."/>
      <w:lvlJc w:val="left"/>
      <w:pPr>
        <w:ind w:left="1428" w:hanging="360"/>
      </w:pPr>
      <w:rPr>
        <w:rFonts w:hint="default"/>
        <w:i/>
        <w:i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9" w15:restartNumberingAfterBreak="0">
    <w:nsid w:val="320C3D25"/>
    <w:multiLevelType w:val="hybridMultilevel"/>
    <w:tmpl w:val="C07CF3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81547F"/>
    <w:multiLevelType w:val="hybridMultilevel"/>
    <w:tmpl w:val="31DAF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3F67D3"/>
    <w:multiLevelType w:val="hybridMultilevel"/>
    <w:tmpl w:val="67D4BC7E"/>
    <w:lvl w:ilvl="0" w:tplc="339A1EA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2" w15:restartNumberingAfterBreak="0">
    <w:nsid w:val="3F0D053D"/>
    <w:multiLevelType w:val="hybridMultilevel"/>
    <w:tmpl w:val="67D6E544"/>
    <w:lvl w:ilvl="0" w:tplc="AAD2C7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06E726B"/>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3705512"/>
    <w:multiLevelType w:val="hybridMultilevel"/>
    <w:tmpl w:val="8E4200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47C035C"/>
    <w:multiLevelType w:val="hybridMultilevel"/>
    <w:tmpl w:val="9CD4EB92"/>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6" w15:restartNumberingAfterBreak="0">
    <w:nsid w:val="44CE4D66"/>
    <w:multiLevelType w:val="hybridMultilevel"/>
    <w:tmpl w:val="B4384BEE"/>
    <w:lvl w:ilvl="0" w:tplc="778E1DE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479C5C8F"/>
    <w:multiLevelType w:val="hybridMultilevel"/>
    <w:tmpl w:val="325A1FD0"/>
    <w:lvl w:ilvl="0" w:tplc="C9A8DF9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A0B3E5F"/>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4D78359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F832091"/>
    <w:multiLevelType w:val="hybridMultilevel"/>
    <w:tmpl w:val="915AB4B0"/>
    <w:lvl w:ilvl="0" w:tplc="48E29644">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FA54152"/>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380126E"/>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399696B"/>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581A1C5F"/>
    <w:multiLevelType w:val="hybridMultilevel"/>
    <w:tmpl w:val="AF54CA94"/>
    <w:lvl w:ilvl="0" w:tplc="CC2097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A7913E4"/>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C6731D4"/>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01A048A"/>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649A3499"/>
    <w:multiLevelType w:val="hybridMultilevel"/>
    <w:tmpl w:val="4A0C16FC"/>
    <w:lvl w:ilvl="0" w:tplc="DB4A50FC">
      <w:start w:val="1"/>
      <w:numFmt w:val="bullet"/>
      <w:lvlText w:val="-"/>
      <w:lvlJc w:val="left"/>
      <w:pPr>
        <w:ind w:left="405" w:hanging="360"/>
      </w:pPr>
      <w:rPr>
        <w:rFonts w:ascii="Calibri" w:eastAsia="Calibri" w:hAnsi="Calibri" w:cs="Calibri"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39" w15:restartNumberingAfterBreak="0">
    <w:nsid w:val="6DAD58C6"/>
    <w:multiLevelType w:val="hybridMultilevel"/>
    <w:tmpl w:val="733A11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0803830"/>
    <w:multiLevelType w:val="hybridMultilevel"/>
    <w:tmpl w:val="881040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1157EDC"/>
    <w:multiLevelType w:val="hybridMultilevel"/>
    <w:tmpl w:val="0072581A"/>
    <w:lvl w:ilvl="0" w:tplc="E95280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23B02BE"/>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25C050A"/>
    <w:multiLevelType w:val="hybridMultilevel"/>
    <w:tmpl w:val="9CD4EB92"/>
    <w:lvl w:ilvl="0" w:tplc="DB9A5BD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4" w15:restartNumberingAfterBreak="0">
    <w:nsid w:val="74802A34"/>
    <w:multiLevelType w:val="hybridMultilevel"/>
    <w:tmpl w:val="3962EA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6474DFE"/>
    <w:multiLevelType w:val="hybridMultilevel"/>
    <w:tmpl w:val="B220171E"/>
    <w:lvl w:ilvl="0" w:tplc="FFFFFFFF">
      <w:start w:val="1"/>
      <w:numFmt w:val="decimal"/>
      <w:lvlText w:val="%1."/>
      <w:lvlJc w:val="left"/>
      <w:pPr>
        <w:ind w:left="1065" w:hanging="360"/>
      </w:pPr>
      <w:rPr>
        <w:rFonts w:ascii="Lato" w:hAnsi="Lato" w:hint="default"/>
        <w:sz w:val="22"/>
        <w:szCs w:val="22"/>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46" w15:restartNumberingAfterBreak="0">
    <w:nsid w:val="78536120"/>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9C41753"/>
    <w:multiLevelType w:val="hybridMultilevel"/>
    <w:tmpl w:val="16FC4A32"/>
    <w:lvl w:ilvl="0" w:tplc="FFFFFFFF">
      <w:start w:val="1"/>
      <w:numFmt w:val="upperRoman"/>
      <w:lvlText w:val="%1."/>
      <w:lvlJc w:val="left"/>
      <w:pPr>
        <w:ind w:left="1080" w:hanging="72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ACA5976"/>
    <w:multiLevelType w:val="hybridMultilevel"/>
    <w:tmpl w:val="B220171E"/>
    <w:lvl w:ilvl="0" w:tplc="305CBA90">
      <w:start w:val="1"/>
      <w:numFmt w:val="decimal"/>
      <w:lvlText w:val="%1."/>
      <w:lvlJc w:val="left"/>
      <w:pPr>
        <w:ind w:left="1065" w:hanging="360"/>
      </w:pPr>
      <w:rPr>
        <w:rFonts w:ascii="Lato" w:hAnsi="Lato" w:hint="default"/>
        <w:sz w:val="22"/>
        <w:szCs w:val="22"/>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9" w15:restartNumberingAfterBreak="0">
    <w:nsid w:val="7DE34FC2"/>
    <w:multiLevelType w:val="hybridMultilevel"/>
    <w:tmpl w:val="1C4CED06"/>
    <w:lvl w:ilvl="0" w:tplc="ECEEE7E0">
      <w:start w:val="1"/>
      <w:numFmt w:val="decimal"/>
      <w:lvlText w:val="%1."/>
      <w:lvlJc w:val="left"/>
      <w:pPr>
        <w:ind w:left="1080" w:hanging="360"/>
      </w:pPr>
      <w:rPr>
        <w:color w:val="000000" w:themeColor="text1"/>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num w:numId="1" w16cid:durableId="1248228975">
    <w:abstractNumId w:val="19"/>
  </w:num>
  <w:num w:numId="2" w16cid:durableId="17198646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0683106">
    <w:abstractNumId w:val="8"/>
  </w:num>
  <w:num w:numId="4" w16cid:durableId="894009052">
    <w:abstractNumId w:val="0"/>
  </w:num>
  <w:num w:numId="5" w16cid:durableId="711003999">
    <w:abstractNumId w:val="10"/>
  </w:num>
  <w:num w:numId="6" w16cid:durableId="1342586187">
    <w:abstractNumId w:val="34"/>
  </w:num>
  <w:num w:numId="7" w16cid:durableId="552545073">
    <w:abstractNumId w:val="22"/>
  </w:num>
  <w:num w:numId="8" w16cid:durableId="1125582504">
    <w:abstractNumId w:val="32"/>
  </w:num>
  <w:num w:numId="9" w16cid:durableId="2033535532">
    <w:abstractNumId w:val="35"/>
  </w:num>
  <w:num w:numId="10" w16cid:durableId="539434611">
    <w:abstractNumId w:val="31"/>
  </w:num>
  <w:num w:numId="11" w16cid:durableId="940066454">
    <w:abstractNumId w:val="15"/>
  </w:num>
  <w:num w:numId="12" w16cid:durableId="44186265">
    <w:abstractNumId w:val="3"/>
  </w:num>
  <w:num w:numId="13" w16cid:durableId="1993486393">
    <w:abstractNumId w:val="14"/>
  </w:num>
  <w:num w:numId="14" w16cid:durableId="1637636217">
    <w:abstractNumId w:val="36"/>
  </w:num>
  <w:num w:numId="15" w16cid:durableId="1930387205">
    <w:abstractNumId w:val="23"/>
  </w:num>
  <w:num w:numId="16" w16cid:durableId="1994872274">
    <w:abstractNumId w:val="21"/>
  </w:num>
  <w:num w:numId="17" w16cid:durableId="950282019">
    <w:abstractNumId w:val="29"/>
  </w:num>
  <w:num w:numId="18" w16cid:durableId="1703240276">
    <w:abstractNumId w:val="43"/>
  </w:num>
  <w:num w:numId="19" w16cid:durableId="4211457">
    <w:abstractNumId w:val="25"/>
  </w:num>
  <w:num w:numId="20" w16cid:durableId="803740560">
    <w:abstractNumId w:val="41"/>
  </w:num>
  <w:num w:numId="21" w16cid:durableId="1331324021">
    <w:abstractNumId w:val="46"/>
  </w:num>
  <w:num w:numId="22" w16cid:durableId="1032733189">
    <w:abstractNumId w:val="18"/>
  </w:num>
  <w:num w:numId="23" w16cid:durableId="515927401">
    <w:abstractNumId w:val="7"/>
  </w:num>
  <w:num w:numId="24" w16cid:durableId="142503258">
    <w:abstractNumId w:val="38"/>
  </w:num>
  <w:num w:numId="25" w16cid:durableId="120612950">
    <w:abstractNumId w:val="4"/>
  </w:num>
  <w:num w:numId="26" w16cid:durableId="1155489127">
    <w:abstractNumId w:val="27"/>
  </w:num>
  <w:num w:numId="27" w16cid:durableId="1093355439">
    <w:abstractNumId w:val="42"/>
  </w:num>
  <w:num w:numId="28" w16cid:durableId="1229268774">
    <w:abstractNumId w:val="12"/>
  </w:num>
  <w:num w:numId="29" w16cid:durableId="1546676967">
    <w:abstractNumId w:val="26"/>
  </w:num>
  <w:num w:numId="30" w16cid:durableId="2026401603">
    <w:abstractNumId w:val="24"/>
  </w:num>
  <w:num w:numId="31" w16cid:durableId="1563637607">
    <w:abstractNumId w:val="5"/>
  </w:num>
  <w:num w:numId="32" w16cid:durableId="158815434">
    <w:abstractNumId w:val="20"/>
  </w:num>
  <w:num w:numId="33" w16cid:durableId="8357202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3932977">
    <w:abstractNumId w:val="9"/>
  </w:num>
  <w:num w:numId="35" w16cid:durableId="269821115">
    <w:abstractNumId w:val="11"/>
  </w:num>
  <w:num w:numId="36" w16cid:durableId="2009863600">
    <w:abstractNumId w:val="47"/>
  </w:num>
  <w:num w:numId="37" w16cid:durableId="1545950160">
    <w:abstractNumId w:val="17"/>
  </w:num>
  <w:num w:numId="38" w16cid:durableId="2143689064">
    <w:abstractNumId w:val="28"/>
  </w:num>
  <w:num w:numId="39" w16cid:durableId="803279339">
    <w:abstractNumId w:val="2"/>
  </w:num>
  <w:num w:numId="40" w16cid:durableId="729571796">
    <w:abstractNumId w:val="44"/>
  </w:num>
  <w:num w:numId="41" w16cid:durableId="636489422">
    <w:abstractNumId w:val="6"/>
  </w:num>
  <w:num w:numId="42" w16cid:durableId="1171260535">
    <w:abstractNumId w:val="30"/>
  </w:num>
  <w:num w:numId="43" w16cid:durableId="1696271535">
    <w:abstractNumId w:val="1"/>
  </w:num>
  <w:num w:numId="44" w16cid:durableId="71389400">
    <w:abstractNumId w:val="40"/>
  </w:num>
  <w:num w:numId="45" w16cid:durableId="86192064">
    <w:abstractNumId w:val="33"/>
  </w:num>
  <w:num w:numId="46" w16cid:durableId="1129131774">
    <w:abstractNumId w:val="37"/>
  </w:num>
  <w:num w:numId="47" w16cid:durableId="1173648219">
    <w:abstractNumId w:val="39"/>
  </w:num>
  <w:num w:numId="48" w16cid:durableId="1439909534">
    <w:abstractNumId w:val="48"/>
  </w:num>
  <w:num w:numId="49" w16cid:durableId="1786925008">
    <w:abstractNumId w:val="13"/>
  </w:num>
  <w:num w:numId="50" w16cid:durableId="1257789463">
    <w:abstractNumId w:val="4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F41"/>
    <w:rsid w:val="000012D8"/>
    <w:rsid w:val="00001E39"/>
    <w:rsid w:val="00002ED0"/>
    <w:rsid w:val="00003B4D"/>
    <w:rsid w:val="0000415B"/>
    <w:rsid w:val="00004957"/>
    <w:rsid w:val="00007B76"/>
    <w:rsid w:val="0001267F"/>
    <w:rsid w:val="00012711"/>
    <w:rsid w:val="000134A5"/>
    <w:rsid w:val="0001379C"/>
    <w:rsid w:val="00014360"/>
    <w:rsid w:val="000152A5"/>
    <w:rsid w:val="000172BC"/>
    <w:rsid w:val="00020DB6"/>
    <w:rsid w:val="000225C4"/>
    <w:rsid w:val="00022834"/>
    <w:rsid w:val="000239D3"/>
    <w:rsid w:val="00024BD0"/>
    <w:rsid w:val="00024DA3"/>
    <w:rsid w:val="0002501C"/>
    <w:rsid w:val="0002618A"/>
    <w:rsid w:val="0002659B"/>
    <w:rsid w:val="00026ADF"/>
    <w:rsid w:val="00026E5E"/>
    <w:rsid w:val="00030483"/>
    <w:rsid w:val="00032083"/>
    <w:rsid w:val="000327B6"/>
    <w:rsid w:val="00033C2B"/>
    <w:rsid w:val="00033C5A"/>
    <w:rsid w:val="00036CA8"/>
    <w:rsid w:val="00040682"/>
    <w:rsid w:val="000406AD"/>
    <w:rsid w:val="0004193C"/>
    <w:rsid w:val="00042184"/>
    <w:rsid w:val="0004314C"/>
    <w:rsid w:val="00044D0B"/>
    <w:rsid w:val="000465B1"/>
    <w:rsid w:val="00050311"/>
    <w:rsid w:val="000526B2"/>
    <w:rsid w:val="00053158"/>
    <w:rsid w:val="00054921"/>
    <w:rsid w:val="00054A44"/>
    <w:rsid w:val="0005626A"/>
    <w:rsid w:val="00057BE4"/>
    <w:rsid w:val="000609DF"/>
    <w:rsid w:val="00060AD6"/>
    <w:rsid w:val="000634E0"/>
    <w:rsid w:val="00063737"/>
    <w:rsid w:val="00066347"/>
    <w:rsid w:val="00067F03"/>
    <w:rsid w:val="00070E4F"/>
    <w:rsid w:val="00070F93"/>
    <w:rsid w:val="000715C4"/>
    <w:rsid w:val="0007215E"/>
    <w:rsid w:val="00073F0F"/>
    <w:rsid w:val="00074D89"/>
    <w:rsid w:val="00080FDE"/>
    <w:rsid w:val="00084544"/>
    <w:rsid w:val="00084CB8"/>
    <w:rsid w:val="00085486"/>
    <w:rsid w:val="000865BA"/>
    <w:rsid w:val="00086E40"/>
    <w:rsid w:val="00090005"/>
    <w:rsid w:val="000900AB"/>
    <w:rsid w:val="00090916"/>
    <w:rsid w:val="00091335"/>
    <w:rsid w:val="00092485"/>
    <w:rsid w:val="00092590"/>
    <w:rsid w:val="000934DD"/>
    <w:rsid w:val="00094260"/>
    <w:rsid w:val="000956EC"/>
    <w:rsid w:val="000956ED"/>
    <w:rsid w:val="00096CD4"/>
    <w:rsid w:val="000A6149"/>
    <w:rsid w:val="000A7DA7"/>
    <w:rsid w:val="000B28FF"/>
    <w:rsid w:val="000B4505"/>
    <w:rsid w:val="000B6739"/>
    <w:rsid w:val="000B7410"/>
    <w:rsid w:val="000C0869"/>
    <w:rsid w:val="000C1E39"/>
    <w:rsid w:val="000C288A"/>
    <w:rsid w:val="000C5FB7"/>
    <w:rsid w:val="000C6BF5"/>
    <w:rsid w:val="000C79E9"/>
    <w:rsid w:val="000D23C3"/>
    <w:rsid w:val="000D4323"/>
    <w:rsid w:val="000D685B"/>
    <w:rsid w:val="000E0118"/>
    <w:rsid w:val="000E367D"/>
    <w:rsid w:val="000E69B4"/>
    <w:rsid w:val="000E6A64"/>
    <w:rsid w:val="000E7908"/>
    <w:rsid w:val="000F0BBF"/>
    <w:rsid w:val="000F153F"/>
    <w:rsid w:val="000F253B"/>
    <w:rsid w:val="000F2820"/>
    <w:rsid w:val="000F2F75"/>
    <w:rsid w:val="00100768"/>
    <w:rsid w:val="00100F16"/>
    <w:rsid w:val="00102B8A"/>
    <w:rsid w:val="00103912"/>
    <w:rsid w:val="00104857"/>
    <w:rsid w:val="00105103"/>
    <w:rsid w:val="00106048"/>
    <w:rsid w:val="001073E1"/>
    <w:rsid w:val="001078AF"/>
    <w:rsid w:val="00110AF9"/>
    <w:rsid w:val="00110CB6"/>
    <w:rsid w:val="001131D7"/>
    <w:rsid w:val="00113D6A"/>
    <w:rsid w:val="00115DCA"/>
    <w:rsid w:val="00123294"/>
    <w:rsid w:val="00124497"/>
    <w:rsid w:val="00125A68"/>
    <w:rsid w:val="00126B3B"/>
    <w:rsid w:val="00126F68"/>
    <w:rsid w:val="001275B8"/>
    <w:rsid w:val="001279CF"/>
    <w:rsid w:val="00130B32"/>
    <w:rsid w:val="00130DBC"/>
    <w:rsid w:val="001326E3"/>
    <w:rsid w:val="00134411"/>
    <w:rsid w:val="001361E8"/>
    <w:rsid w:val="00136D81"/>
    <w:rsid w:val="0014158F"/>
    <w:rsid w:val="00141A5A"/>
    <w:rsid w:val="001430F4"/>
    <w:rsid w:val="00143175"/>
    <w:rsid w:val="0014359C"/>
    <w:rsid w:val="00144DA7"/>
    <w:rsid w:val="00146AD2"/>
    <w:rsid w:val="0015160B"/>
    <w:rsid w:val="001527C8"/>
    <w:rsid w:val="00153006"/>
    <w:rsid w:val="00153C53"/>
    <w:rsid w:val="001542FD"/>
    <w:rsid w:val="00161187"/>
    <w:rsid w:val="001622CC"/>
    <w:rsid w:val="00162309"/>
    <w:rsid w:val="001629B9"/>
    <w:rsid w:val="00162FF6"/>
    <w:rsid w:val="00166EBD"/>
    <w:rsid w:val="001674E6"/>
    <w:rsid w:val="00170569"/>
    <w:rsid w:val="00170F58"/>
    <w:rsid w:val="00171065"/>
    <w:rsid w:val="00172388"/>
    <w:rsid w:val="001731A4"/>
    <w:rsid w:val="00174A94"/>
    <w:rsid w:val="001823B0"/>
    <w:rsid w:val="00182AA8"/>
    <w:rsid w:val="00182D5F"/>
    <w:rsid w:val="0018553B"/>
    <w:rsid w:val="001855D0"/>
    <w:rsid w:val="001860A6"/>
    <w:rsid w:val="00187978"/>
    <w:rsid w:val="00187DBE"/>
    <w:rsid w:val="0019120D"/>
    <w:rsid w:val="00192C73"/>
    <w:rsid w:val="00193EDC"/>
    <w:rsid w:val="0019551D"/>
    <w:rsid w:val="00197C91"/>
    <w:rsid w:val="001A1080"/>
    <w:rsid w:val="001A1406"/>
    <w:rsid w:val="001A26BF"/>
    <w:rsid w:val="001A31C9"/>
    <w:rsid w:val="001A42A0"/>
    <w:rsid w:val="001A50C2"/>
    <w:rsid w:val="001A56EF"/>
    <w:rsid w:val="001A5E8C"/>
    <w:rsid w:val="001A7253"/>
    <w:rsid w:val="001A76A3"/>
    <w:rsid w:val="001A7FF4"/>
    <w:rsid w:val="001B5501"/>
    <w:rsid w:val="001B562D"/>
    <w:rsid w:val="001B62D2"/>
    <w:rsid w:val="001C0D1C"/>
    <w:rsid w:val="001C1490"/>
    <w:rsid w:val="001C1AC1"/>
    <w:rsid w:val="001C1D61"/>
    <w:rsid w:val="001C3647"/>
    <w:rsid w:val="001C4614"/>
    <w:rsid w:val="001C4B57"/>
    <w:rsid w:val="001C5910"/>
    <w:rsid w:val="001C6842"/>
    <w:rsid w:val="001C7775"/>
    <w:rsid w:val="001D0456"/>
    <w:rsid w:val="001D2605"/>
    <w:rsid w:val="001D4755"/>
    <w:rsid w:val="001D5B65"/>
    <w:rsid w:val="001D6A09"/>
    <w:rsid w:val="001D728C"/>
    <w:rsid w:val="001E042B"/>
    <w:rsid w:val="001E0683"/>
    <w:rsid w:val="001E2B57"/>
    <w:rsid w:val="001E2CC4"/>
    <w:rsid w:val="001E3CB1"/>
    <w:rsid w:val="001E40AF"/>
    <w:rsid w:val="001E4323"/>
    <w:rsid w:val="001E4EE6"/>
    <w:rsid w:val="001E74C7"/>
    <w:rsid w:val="001E775A"/>
    <w:rsid w:val="001E7E50"/>
    <w:rsid w:val="001F2425"/>
    <w:rsid w:val="001F4E6C"/>
    <w:rsid w:val="001F5435"/>
    <w:rsid w:val="001F67DA"/>
    <w:rsid w:val="001F74A4"/>
    <w:rsid w:val="001F7DB9"/>
    <w:rsid w:val="00200478"/>
    <w:rsid w:val="00200CFF"/>
    <w:rsid w:val="002012F6"/>
    <w:rsid w:val="002014F3"/>
    <w:rsid w:val="00202769"/>
    <w:rsid w:val="00202B44"/>
    <w:rsid w:val="002048ED"/>
    <w:rsid w:val="002052AD"/>
    <w:rsid w:val="002059C0"/>
    <w:rsid w:val="00205BB9"/>
    <w:rsid w:val="00206897"/>
    <w:rsid w:val="00206E3F"/>
    <w:rsid w:val="00207A26"/>
    <w:rsid w:val="00210F50"/>
    <w:rsid w:val="00212337"/>
    <w:rsid w:val="00214BF1"/>
    <w:rsid w:val="002160AC"/>
    <w:rsid w:val="00216DE9"/>
    <w:rsid w:val="00217074"/>
    <w:rsid w:val="00217841"/>
    <w:rsid w:val="00220783"/>
    <w:rsid w:val="00221403"/>
    <w:rsid w:val="002215B6"/>
    <w:rsid w:val="002223BF"/>
    <w:rsid w:val="00225F9A"/>
    <w:rsid w:val="002269F6"/>
    <w:rsid w:val="00227C62"/>
    <w:rsid w:val="00231EF7"/>
    <w:rsid w:val="00232C95"/>
    <w:rsid w:val="00233771"/>
    <w:rsid w:val="00233C1C"/>
    <w:rsid w:val="00236210"/>
    <w:rsid w:val="00240DBC"/>
    <w:rsid w:val="002416AF"/>
    <w:rsid w:val="00241BE5"/>
    <w:rsid w:val="00242C71"/>
    <w:rsid w:val="00242DCB"/>
    <w:rsid w:val="00246EF5"/>
    <w:rsid w:val="0024735B"/>
    <w:rsid w:val="00247B45"/>
    <w:rsid w:val="00250088"/>
    <w:rsid w:val="00250DC6"/>
    <w:rsid w:val="00251FEC"/>
    <w:rsid w:val="00252588"/>
    <w:rsid w:val="00253367"/>
    <w:rsid w:val="00253FA9"/>
    <w:rsid w:val="0025582B"/>
    <w:rsid w:val="00257619"/>
    <w:rsid w:val="00261027"/>
    <w:rsid w:val="00261293"/>
    <w:rsid w:val="002613E6"/>
    <w:rsid w:val="00262A97"/>
    <w:rsid w:val="0026353E"/>
    <w:rsid w:val="00264F3B"/>
    <w:rsid w:val="00265A0C"/>
    <w:rsid w:val="00265D02"/>
    <w:rsid w:val="0026650B"/>
    <w:rsid w:val="00267BD6"/>
    <w:rsid w:val="00272B29"/>
    <w:rsid w:val="00280A0D"/>
    <w:rsid w:val="00280D38"/>
    <w:rsid w:val="0028134B"/>
    <w:rsid w:val="00283BB9"/>
    <w:rsid w:val="0028661B"/>
    <w:rsid w:val="00286DBF"/>
    <w:rsid w:val="00287876"/>
    <w:rsid w:val="002902F7"/>
    <w:rsid w:val="00290C10"/>
    <w:rsid w:val="002929A0"/>
    <w:rsid w:val="00292B59"/>
    <w:rsid w:val="00294FD2"/>
    <w:rsid w:val="00297626"/>
    <w:rsid w:val="002A1C27"/>
    <w:rsid w:val="002A2D19"/>
    <w:rsid w:val="002A33A0"/>
    <w:rsid w:val="002A3D96"/>
    <w:rsid w:val="002A444A"/>
    <w:rsid w:val="002A453E"/>
    <w:rsid w:val="002A5F3D"/>
    <w:rsid w:val="002A6FCC"/>
    <w:rsid w:val="002A76D9"/>
    <w:rsid w:val="002B17AF"/>
    <w:rsid w:val="002B2B3C"/>
    <w:rsid w:val="002B2B7E"/>
    <w:rsid w:val="002B71FF"/>
    <w:rsid w:val="002B746C"/>
    <w:rsid w:val="002C065E"/>
    <w:rsid w:val="002C0805"/>
    <w:rsid w:val="002C1E16"/>
    <w:rsid w:val="002C2B96"/>
    <w:rsid w:val="002C3984"/>
    <w:rsid w:val="002C3990"/>
    <w:rsid w:val="002C3F45"/>
    <w:rsid w:val="002C4D3F"/>
    <w:rsid w:val="002C6634"/>
    <w:rsid w:val="002C747F"/>
    <w:rsid w:val="002C7E3D"/>
    <w:rsid w:val="002D25C4"/>
    <w:rsid w:val="002D279B"/>
    <w:rsid w:val="002D2CC2"/>
    <w:rsid w:val="002D4427"/>
    <w:rsid w:val="002D63CD"/>
    <w:rsid w:val="002D6476"/>
    <w:rsid w:val="002D7215"/>
    <w:rsid w:val="002D7E1E"/>
    <w:rsid w:val="002E0E38"/>
    <w:rsid w:val="002E2039"/>
    <w:rsid w:val="002E24FE"/>
    <w:rsid w:val="002E5274"/>
    <w:rsid w:val="002E546A"/>
    <w:rsid w:val="002E5470"/>
    <w:rsid w:val="002E5695"/>
    <w:rsid w:val="002E6BFE"/>
    <w:rsid w:val="002F01A4"/>
    <w:rsid w:val="002F0319"/>
    <w:rsid w:val="002F09EB"/>
    <w:rsid w:val="002F3A9F"/>
    <w:rsid w:val="002F5C21"/>
    <w:rsid w:val="002F66DA"/>
    <w:rsid w:val="002F6A36"/>
    <w:rsid w:val="002F7C56"/>
    <w:rsid w:val="003004E7"/>
    <w:rsid w:val="00301432"/>
    <w:rsid w:val="00302BD7"/>
    <w:rsid w:val="00303075"/>
    <w:rsid w:val="0030348B"/>
    <w:rsid w:val="00305ECF"/>
    <w:rsid w:val="00310283"/>
    <w:rsid w:val="00311D75"/>
    <w:rsid w:val="003125F5"/>
    <w:rsid w:val="00314189"/>
    <w:rsid w:val="003155BF"/>
    <w:rsid w:val="00316A83"/>
    <w:rsid w:val="00320D3A"/>
    <w:rsid w:val="0032111C"/>
    <w:rsid w:val="0032224C"/>
    <w:rsid w:val="003233C0"/>
    <w:rsid w:val="00323982"/>
    <w:rsid w:val="003248E9"/>
    <w:rsid w:val="00324D55"/>
    <w:rsid w:val="003259ED"/>
    <w:rsid w:val="00325BB7"/>
    <w:rsid w:val="00325BCC"/>
    <w:rsid w:val="00325D9B"/>
    <w:rsid w:val="00332E1E"/>
    <w:rsid w:val="003349A1"/>
    <w:rsid w:val="00336915"/>
    <w:rsid w:val="00337624"/>
    <w:rsid w:val="00340927"/>
    <w:rsid w:val="00341614"/>
    <w:rsid w:val="003426A0"/>
    <w:rsid w:val="003426B8"/>
    <w:rsid w:val="003430A7"/>
    <w:rsid w:val="003434C7"/>
    <w:rsid w:val="0034429C"/>
    <w:rsid w:val="00344851"/>
    <w:rsid w:val="00345678"/>
    <w:rsid w:val="0034618F"/>
    <w:rsid w:val="00346921"/>
    <w:rsid w:val="003512F2"/>
    <w:rsid w:val="0035291E"/>
    <w:rsid w:val="003548C2"/>
    <w:rsid w:val="0035572D"/>
    <w:rsid w:val="0036280F"/>
    <w:rsid w:val="003651DC"/>
    <w:rsid w:val="00365AF5"/>
    <w:rsid w:val="00370E2A"/>
    <w:rsid w:val="00371FDC"/>
    <w:rsid w:val="003747BC"/>
    <w:rsid w:val="00375ADA"/>
    <w:rsid w:val="003767D9"/>
    <w:rsid w:val="003828BB"/>
    <w:rsid w:val="003836B9"/>
    <w:rsid w:val="00383757"/>
    <w:rsid w:val="00384453"/>
    <w:rsid w:val="00385B85"/>
    <w:rsid w:val="00386313"/>
    <w:rsid w:val="00391196"/>
    <w:rsid w:val="00391E29"/>
    <w:rsid w:val="00392616"/>
    <w:rsid w:val="00392C03"/>
    <w:rsid w:val="00393B97"/>
    <w:rsid w:val="00395C88"/>
    <w:rsid w:val="00396235"/>
    <w:rsid w:val="003973FA"/>
    <w:rsid w:val="003A15BA"/>
    <w:rsid w:val="003A27EC"/>
    <w:rsid w:val="003A3CDA"/>
    <w:rsid w:val="003A4AB9"/>
    <w:rsid w:val="003A5650"/>
    <w:rsid w:val="003A5EA7"/>
    <w:rsid w:val="003A6C19"/>
    <w:rsid w:val="003A7449"/>
    <w:rsid w:val="003A7D39"/>
    <w:rsid w:val="003A7EEA"/>
    <w:rsid w:val="003B06A3"/>
    <w:rsid w:val="003B4A10"/>
    <w:rsid w:val="003B4FA9"/>
    <w:rsid w:val="003B5D8C"/>
    <w:rsid w:val="003B6154"/>
    <w:rsid w:val="003C1B21"/>
    <w:rsid w:val="003C22B8"/>
    <w:rsid w:val="003C2330"/>
    <w:rsid w:val="003C2D95"/>
    <w:rsid w:val="003C3CC3"/>
    <w:rsid w:val="003C75A4"/>
    <w:rsid w:val="003D134A"/>
    <w:rsid w:val="003D25F0"/>
    <w:rsid w:val="003D2D0B"/>
    <w:rsid w:val="003D377C"/>
    <w:rsid w:val="003D4CD1"/>
    <w:rsid w:val="003D75D2"/>
    <w:rsid w:val="003E0288"/>
    <w:rsid w:val="003E0631"/>
    <w:rsid w:val="003E0B73"/>
    <w:rsid w:val="003E1713"/>
    <w:rsid w:val="003E19A1"/>
    <w:rsid w:val="003E224A"/>
    <w:rsid w:val="003E3305"/>
    <w:rsid w:val="003E339E"/>
    <w:rsid w:val="003E374C"/>
    <w:rsid w:val="003E3DE2"/>
    <w:rsid w:val="003E4F61"/>
    <w:rsid w:val="003E52D2"/>
    <w:rsid w:val="003E5DBF"/>
    <w:rsid w:val="003F2574"/>
    <w:rsid w:val="003F2BEC"/>
    <w:rsid w:val="003F5DE6"/>
    <w:rsid w:val="003F69D7"/>
    <w:rsid w:val="004011E4"/>
    <w:rsid w:val="0040145C"/>
    <w:rsid w:val="004025A7"/>
    <w:rsid w:val="00403093"/>
    <w:rsid w:val="00405263"/>
    <w:rsid w:val="00405577"/>
    <w:rsid w:val="0040567B"/>
    <w:rsid w:val="00412CDA"/>
    <w:rsid w:val="00413F17"/>
    <w:rsid w:val="00416C66"/>
    <w:rsid w:val="00422459"/>
    <w:rsid w:val="0042257B"/>
    <w:rsid w:val="00423526"/>
    <w:rsid w:val="00425832"/>
    <w:rsid w:val="004301E8"/>
    <w:rsid w:val="00430347"/>
    <w:rsid w:val="00432F43"/>
    <w:rsid w:val="00433CF1"/>
    <w:rsid w:val="004372C3"/>
    <w:rsid w:val="004379D8"/>
    <w:rsid w:val="004407D3"/>
    <w:rsid w:val="004412AC"/>
    <w:rsid w:val="0044288E"/>
    <w:rsid w:val="00442F9C"/>
    <w:rsid w:val="0044310C"/>
    <w:rsid w:val="00445671"/>
    <w:rsid w:val="00447BD5"/>
    <w:rsid w:val="00450501"/>
    <w:rsid w:val="0045061A"/>
    <w:rsid w:val="004531E1"/>
    <w:rsid w:val="00455349"/>
    <w:rsid w:val="004558C8"/>
    <w:rsid w:val="0045626E"/>
    <w:rsid w:val="00456B50"/>
    <w:rsid w:val="004570D1"/>
    <w:rsid w:val="00457A80"/>
    <w:rsid w:val="00460478"/>
    <w:rsid w:val="00461169"/>
    <w:rsid w:val="004615D3"/>
    <w:rsid w:val="00465DDE"/>
    <w:rsid w:val="00470771"/>
    <w:rsid w:val="00471962"/>
    <w:rsid w:val="00474845"/>
    <w:rsid w:val="00476D44"/>
    <w:rsid w:val="0047797E"/>
    <w:rsid w:val="004806B2"/>
    <w:rsid w:val="004809FB"/>
    <w:rsid w:val="004814FE"/>
    <w:rsid w:val="00482A1A"/>
    <w:rsid w:val="00482A98"/>
    <w:rsid w:val="00483D4B"/>
    <w:rsid w:val="00483FD6"/>
    <w:rsid w:val="0048470E"/>
    <w:rsid w:val="00486684"/>
    <w:rsid w:val="00486994"/>
    <w:rsid w:val="00486E54"/>
    <w:rsid w:val="00490E21"/>
    <w:rsid w:val="00492A09"/>
    <w:rsid w:val="00493ADA"/>
    <w:rsid w:val="00495035"/>
    <w:rsid w:val="004951C6"/>
    <w:rsid w:val="004A30E3"/>
    <w:rsid w:val="004A40C2"/>
    <w:rsid w:val="004A5020"/>
    <w:rsid w:val="004A7E77"/>
    <w:rsid w:val="004B58B4"/>
    <w:rsid w:val="004B64FE"/>
    <w:rsid w:val="004B6FDE"/>
    <w:rsid w:val="004B7136"/>
    <w:rsid w:val="004C1A0E"/>
    <w:rsid w:val="004C1A20"/>
    <w:rsid w:val="004C5F05"/>
    <w:rsid w:val="004C68DF"/>
    <w:rsid w:val="004C694E"/>
    <w:rsid w:val="004C74D0"/>
    <w:rsid w:val="004C7501"/>
    <w:rsid w:val="004D0AD6"/>
    <w:rsid w:val="004D0F01"/>
    <w:rsid w:val="004D1CB1"/>
    <w:rsid w:val="004D1F77"/>
    <w:rsid w:val="004D27E2"/>
    <w:rsid w:val="004D423E"/>
    <w:rsid w:val="004D4951"/>
    <w:rsid w:val="004D4DB7"/>
    <w:rsid w:val="004D6548"/>
    <w:rsid w:val="004E1E02"/>
    <w:rsid w:val="004E375D"/>
    <w:rsid w:val="004E398C"/>
    <w:rsid w:val="004E594A"/>
    <w:rsid w:val="004E5AD0"/>
    <w:rsid w:val="004E6A72"/>
    <w:rsid w:val="004F0901"/>
    <w:rsid w:val="004F4780"/>
    <w:rsid w:val="004F51C4"/>
    <w:rsid w:val="004F5929"/>
    <w:rsid w:val="004F5C35"/>
    <w:rsid w:val="00500533"/>
    <w:rsid w:val="00500603"/>
    <w:rsid w:val="00500A70"/>
    <w:rsid w:val="00501C76"/>
    <w:rsid w:val="00501CB9"/>
    <w:rsid w:val="005035C6"/>
    <w:rsid w:val="00504F67"/>
    <w:rsid w:val="00505548"/>
    <w:rsid w:val="00507F48"/>
    <w:rsid w:val="005106DC"/>
    <w:rsid w:val="0051134C"/>
    <w:rsid w:val="00512A69"/>
    <w:rsid w:val="0051771A"/>
    <w:rsid w:val="00517B52"/>
    <w:rsid w:val="00520893"/>
    <w:rsid w:val="00522B6B"/>
    <w:rsid w:val="00523FDF"/>
    <w:rsid w:val="00525DC6"/>
    <w:rsid w:val="00526BD3"/>
    <w:rsid w:val="0052733E"/>
    <w:rsid w:val="00527B8F"/>
    <w:rsid w:val="00530528"/>
    <w:rsid w:val="00531FB1"/>
    <w:rsid w:val="0053327E"/>
    <w:rsid w:val="0053470A"/>
    <w:rsid w:val="005349DD"/>
    <w:rsid w:val="0053506D"/>
    <w:rsid w:val="00535637"/>
    <w:rsid w:val="00537214"/>
    <w:rsid w:val="00537413"/>
    <w:rsid w:val="005378C2"/>
    <w:rsid w:val="00537988"/>
    <w:rsid w:val="005414CC"/>
    <w:rsid w:val="00542607"/>
    <w:rsid w:val="005431B7"/>
    <w:rsid w:val="00543A32"/>
    <w:rsid w:val="00552B5F"/>
    <w:rsid w:val="005535D0"/>
    <w:rsid w:val="0056162B"/>
    <w:rsid w:val="0056247B"/>
    <w:rsid w:val="0056538C"/>
    <w:rsid w:val="0056650B"/>
    <w:rsid w:val="00571086"/>
    <w:rsid w:val="00572F2B"/>
    <w:rsid w:val="005748D1"/>
    <w:rsid w:val="00574AED"/>
    <w:rsid w:val="00575724"/>
    <w:rsid w:val="00576A1B"/>
    <w:rsid w:val="00577324"/>
    <w:rsid w:val="005804B1"/>
    <w:rsid w:val="00581CC9"/>
    <w:rsid w:val="00587462"/>
    <w:rsid w:val="00592014"/>
    <w:rsid w:val="005939BB"/>
    <w:rsid w:val="00593C2E"/>
    <w:rsid w:val="005943AF"/>
    <w:rsid w:val="0059440C"/>
    <w:rsid w:val="005954EB"/>
    <w:rsid w:val="00595672"/>
    <w:rsid w:val="00597042"/>
    <w:rsid w:val="00597543"/>
    <w:rsid w:val="005A04C4"/>
    <w:rsid w:val="005A0BE5"/>
    <w:rsid w:val="005A1448"/>
    <w:rsid w:val="005A259B"/>
    <w:rsid w:val="005A3A72"/>
    <w:rsid w:val="005A6A44"/>
    <w:rsid w:val="005A6CE0"/>
    <w:rsid w:val="005B1192"/>
    <w:rsid w:val="005B1638"/>
    <w:rsid w:val="005B2781"/>
    <w:rsid w:val="005B3341"/>
    <w:rsid w:val="005B3FA7"/>
    <w:rsid w:val="005B48C7"/>
    <w:rsid w:val="005B77D4"/>
    <w:rsid w:val="005B7CF1"/>
    <w:rsid w:val="005B7D77"/>
    <w:rsid w:val="005B7EC9"/>
    <w:rsid w:val="005C1E2E"/>
    <w:rsid w:val="005C3201"/>
    <w:rsid w:val="005D0008"/>
    <w:rsid w:val="005D00BC"/>
    <w:rsid w:val="005D0FD2"/>
    <w:rsid w:val="005D12DD"/>
    <w:rsid w:val="005D1E10"/>
    <w:rsid w:val="005D3BDC"/>
    <w:rsid w:val="005D6216"/>
    <w:rsid w:val="005E27C3"/>
    <w:rsid w:val="005E3C0F"/>
    <w:rsid w:val="005E5B7F"/>
    <w:rsid w:val="005E6557"/>
    <w:rsid w:val="005E768C"/>
    <w:rsid w:val="005F185D"/>
    <w:rsid w:val="005F533D"/>
    <w:rsid w:val="005F53CC"/>
    <w:rsid w:val="005F71C1"/>
    <w:rsid w:val="00602857"/>
    <w:rsid w:val="00603F67"/>
    <w:rsid w:val="00604CC6"/>
    <w:rsid w:val="00607721"/>
    <w:rsid w:val="00607D0D"/>
    <w:rsid w:val="00613863"/>
    <w:rsid w:val="00613DE5"/>
    <w:rsid w:val="00614A2A"/>
    <w:rsid w:val="006150A4"/>
    <w:rsid w:val="00617833"/>
    <w:rsid w:val="00617981"/>
    <w:rsid w:val="00620534"/>
    <w:rsid w:val="00620EF0"/>
    <w:rsid w:val="006223D2"/>
    <w:rsid w:val="0062264A"/>
    <w:rsid w:val="00623A5D"/>
    <w:rsid w:val="00623C63"/>
    <w:rsid w:val="00624191"/>
    <w:rsid w:val="00624FF5"/>
    <w:rsid w:val="00626573"/>
    <w:rsid w:val="00627F78"/>
    <w:rsid w:val="006311D5"/>
    <w:rsid w:val="00631E3F"/>
    <w:rsid w:val="0063319E"/>
    <w:rsid w:val="0063336F"/>
    <w:rsid w:val="00635C48"/>
    <w:rsid w:val="00637879"/>
    <w:rsid w:val="00641734"/>
    <w:rsid w:val="00641E8B"/>
    <w:rsid w:val="0064275E"/>
    <w:rsid w:val="00643363"/>
    <w:rsid w:val="00645584"/>
    <w:rsid w:val="0064741F"/>
    <w:rsid w:val="00651551"/>
    <w:rsid w:val="00651A2D"/>
    <w:rsid w:val="00652233"/>
    <w:rsid w:val="006528EE"/>
    <w:rsid w:val="0065326F"/>
    <w:rsid w:val="006550CC"/>
    <w:rsid w:val="0065777F"/>
    <w:rsid w:val="0066002B"/>
    <w:rsid w:val="00661215"/>
    <w:rsid w:val="00661AA7"/>
    <w:rsid w:val="00665B00"/>
    <w:rsid w:val="006662CC"/>
    <w:rsid w:val="00666628"/>
    <w:rsid w:val="006666CA"/>
    <w:rsid w:val="006674F3"/>
    <w:rsid w:val="00670E3C"/>
    <w:rsid w:val="00672DBC"/>
    <w:rsid w:val="00673100"/>
    <w:rsid w:val="00673D56"/>
    <w:rsid w:val="0067432C"/>
    <w:rsid w:val="0067494F"/>
    <w:rsid w:val="00674B52"/>
    <w:rsid w:val="0067580E"/>
    <w:rsid w:val="00677EFF"/>
    <w:rsid w:val="0068198D"/>
    <w:rsid w:val="00681B15"/>
    <w:rsid w:val="00681D1B"/>
    <w:rsid w:val="00683EF8"/>
    <w:rsid w:val="00685BE7"/>
    <w:rsid w:val="0069264E"/>
    <w:rsid w:val="0069447F"/>
    <w:rsid w:val="00694A2A"/>
    <w:rsid w:val="00695590"/>
    <w:rsid w:val="00696051"/>
    <w:rsid w:val="0069663A"/>
    <w:rsid w:val="00696CF9"/>
    <w:rsid w:val="006A0B8F"/>
    <w:rsid w:val="006A0DA4"/>
    <w:rsid w:val="006A223A"/>
    <w:rsid w:val="006A35DB"/>
    <w:rsid w:val="006A3F00"/>
    <w:rsid w:val="006A4345"/>
    <w:rsid w:val="006A5DA4"/>
    <w:rsid w:val="006A6B97"/>
    <w:rsid w:val="006B1085"/>
    <w:rsid w:val="006B1C26"/>
    <w:rsid w:val="006B1EE2"/>
    <w:rsid w:val="006B221E"/>
    <w:rsid w:val="006B3DF7"/>
    <w:rsid w:val="006B5619"/>
    <w:rsid w:val="006B5BDD"/>
    <w:rsid w:val="006B6626"/>
    <w:rsid w:val="006B6CDB"/>
    <w:rsid w:val="006C3A99"/>
    <w:rsid w:val="006C499C"/>
    <w:rsid w:val="006C4D04"/>
    <w:rsid w:val="006C6008"/>
    <w:rsid w:val="006C7884"/>
    <w:rsid w:val="006D060F"/>
    <w:rsid w:val="006D39ED"/>
    <w:rsid w:val="006D402F"/>
    <w:rsid w:val="006D5616"/>
    <w:rsid w:val="006D63F9"/>
    <w:rsid w:val="006D7D1E"/>
    <w:rsid w:val="006E56B3"/>
    <w:rsid w:val="006E6E1C"/>
    <w:rsid w:val="006E7DB5"/>
    <w:rsid w:val="006F0633"/>
    <w:rsid w:val="006F0AEC"/>
    <w:rsid w:val="006F0EB0"/>
    <w:rsid w:val="006F1FF3"/>
    <w:rsid w:val="006F20E2"/>
    <w:rsid w:val="006F2AF3"/>
    <w:rsid w:val="006F35AC"/>
    <w:rsid w:val="006F3ABB"/>
    <w:rsid w:val="006F41A2"/>
    <w:rsid w:val="006F57F0"/>
    <w:rsid w:val="006F5C9F"/>
    <w:rsid w:val="00700303"/>
    <w:rsid w:val="00701BB4"/>
    <w:rsid w:val="00701BE2"/>
    <w:rsid w:val="00702F07"/>
    <w:rsid w:val="00703237"/>
    <w:rsid w:val="007051ED"/>
    <w:rsid w:val="00707EF8"/>
    <w:rsid w:val="0071130C"/>
    <w:rsid w:val="0071637B"/>
    <w:rsid w:val="00716CBF"/>
    <w:rsid w:val="00720289"/>
    <w:rsid w:val="007204FF"/>
    <w:rsid w:val="007211C9"/>
    <w:rsid w:val="00721899"/>
    <w:rsid w:val="007218ED"/>
    <w:rsid w:val="00722032"/>
    <w:rsid w:val="00723A1C"/>
    <w:rsid w:val="00723BB8"/>
    <w:rsid w:val="00723C28"/>
    <w:rsid w:val="0072484A"/>
    <w:rsid w:val="00724E38"/>
    <w:rsid w:val="00732508"/>
    <w:rsid w:val="00733126"/>
    <w:rsid w:val="00734118"/>
    <w:rsid w:val="00735234"/>
    <w:rsid w:val="0073593C"/>
    <w:rsid w:val="0074002F"/>
    <w:rsid w:val="007411A7"/>
    <w:rsid w:val="00742DD7"/>
    <w:rsid w:val="00742F4D"/>
    <w:rsid w:val="0074336E"/>
    <w:rsid w:val="00743371"/>
    <w:rsid w:val="0074364F"/>
    <w:rsid w:val="00743836"/>
    <w:rsid w:val="00743FE0"/>
    <w:rsid w:val="007453C7"/>
    <w:rsid w:val="0074741D"/>
    <w:rsid w:val="00747CC3"/>
    <w:rsid w:val="00750B9B"/>
    <w:rsid w:val="007513C5"/>
    <w:rsid w:val="007514F5"/>
    <w:rsid w:val="0075367B"/>
    <w:rsid w:val="007551F2"/>
    <w:rsid w:val="00762037"/>
    <w:rsid w:val="00763F70"/>
    <w:rsid w:val="00764A38"/>
    <w:rsid w:val="00765B21"/>
    <w:rsid w:val="00765ED5"/>
    <w:rsid w:val="0076780C"/>
    <w:rsid w:val="00772A74"/>
    <w:rsid w:val="0077315F"/>
    <w:rsid w:val="00775671"/>
    <w:rsid w:val="00775D24"/>
    <w:rsid w:val="0077626D"/>
    <w:rsid w:val="0078047C"/>
    <w:rsid w:val="0078052F"/>
    <w:rsid w:val="007834D1"/>
    <w:rsid w:val="007836ED"/>
    <w:rsid w:val="00784937"/>
    <w:rsid w:val="00785D88"/>
    <w:rsid w:val="00787ED6"/>
    <w:rsid w:val="0079051B"/>
    <w:rsid w:val="0079118A"/>
    <w:rsid w:val="00791858"/>
    <w:rsid w:val="00791AE1"/>
    <w:rsid w:val="00794048"/>
    <w:rsid w:val="007950E0"/>
    <w:rsid w:val="0079579F"/>
    <w:rsid w:val="007A316C"/>
    <w:rsid w:val="007A4D72"/>
    <w:rsid w:val="007A54D4"/>
    <w:rsid w:val="007A69A4"/>
    <w:rsid w:val="007B0226"/>
    <w:rsid w:val="007B14FB"/>
    <w:rsid w:val="007B2239"/>
    <w:rsid w:val="007B39E3"/>
    <w:rsid w:val="007B4FB7"/>
    <w:rsid w:val="007B529D"/>
    <w:rsid w:val="007C1504"/>
    <w:rsid w:val="007C2070"/>
    <w:rsid w:val="007C44D5"/>
    <w:rsid w:val="007C5C00"/>
    <w:rsid w:val="007C6DD6"/>
    <w:rsid w:val="007C7155"/>
    <w:rsid w:val="007D2908"/>
    <w:rsid w:val="007D3CB5"/>
    <w:rsid w:val="007D5918"/>
    <w:rsid w:val="007E568B"/>
    <w:rsid w:val="007E5EDA"/>
    <w:rsid w:val="007E6F91"/>
    <w:rsid w:val="007E75EB"/>
    <w:rsid w:val="007F0349"/>
    <w:rsid w:val="007F331D"/>
    <w:rsid w:val="007F38A2"/>
    <w:rsid w:val="007F59B9"/>
    <w:rsid w:val="007F6BDC"/>
    <w:rsid w:val="007F7097"/>
    <w:rsid w:val="00803709"/>
    <w:rsid w:val="00804E5D"/>
    <w:rsid w:val="0080554A"/>
    <w:rsid w:val="00806229"/>
    <w:rsid w:val="0080648C"/>
    <w:rsid w:val="00810EB1"/>
    <w:rsid w:val="00811252"/>
    <w:rsid w:val="00812021"/>
    <w:rsid w:val="0081383E"/>
    <w:rsid w:val="00814462"/>
    <w:rsid w:val="00815713"/>
    <w:rsid w:val="008167E9"/>
    <w:rsid w:val="00816A75"/>
    <w:rsid w:val="00817688"/>
    <w:rsid w:val="00820151"/>
    <w:rsid w:val="00822959"/>
    <w:rsid w:val="00822BED"/>
    <w:rsid w:val="00824A7C"/>
    <w:rsid w:val="00824B5E"/>
    <w:rsid w:val="00825C28"/>
    <w:rsid w:val="00827BD2"/>
    <w:rsid w:val="00827C78"/>
    <w:rsid w:val="0083017B"/>
    <w:rsid w:val="008304D7"/>
    <w:rsid w:val="0083128C"/>
    <w:rsid w:val="00832AF2"/>
    <w:rsid w:val="0083344B"/>
    <w:rsid w:val="0083458F"/>
    <w:rsid w:val="00835706"/>
    <w:rsid w:val="00837237"/>
    <w:rsid w:val="008375E8"/>
    <w:rsid w:val="00840322"/>
    <w:rsid w:val="0084048F"/>
    <w:rsid w:val="008405B4"/>
    <w:rsid w:val="00840F18"/>
    <w:rsid w:val="00847BB1"/>
    <w:rsid w:val="008501AA"/>
    <w:rsid w:val="0085202B"/>
    <w:rsid w:val="00852DA3"/>
    <w:rsid w:val="00853BFD"/>
    <w:rsid w:val="00854FB6"/>
    <w:rsid w:val="00857BDB"/>
    <w:rsid w:val="00860F25"/>
    <w:rsid w:val="00862FFB"/>
    <w:rsid w:val="00863544"/>
    <w:rsid w:val="00863A1A"/>
    <w:rsid w:val="00863F09"/>
    <w:rsid w:val="00864F1A"/>
    <w:rsid w:val="0086672F"/>
    <w:rsid w:val="0086743E"/>
    <w:rsid w:val="00870287"/>
    <w:rsid w:val="008715FB"/>
    <w:rsid w:val="008741FC"/>
    <w:rsid w:val="00874FE2"/>
    <w:rsid w:val="0087566E"/>
    <w:rsid w:val="0087753B"/>
    <w:rsid w:val="00877731"/>
    <w:rsid w:val="00880E2C"/>
    <w:rsid w:val="00885510"/>
    <w:rsid w:val="00887F20"/>
    <w:rsid w:val="00891FC9"/>
    <w:rsid w:val="00892EA6"/>
    <w:rsid w:val="008957A7"/>
    <w:rsid w:val="00895E35"/>
    <w:rsid w:val="008962BD"/>
    <w:rsid w:val="00897A2C"/>
    <w:rsid w:val="00897A84"/>
    <w:rsid w:val="008A16D9"/>
    <w:rsid w:val="008A277D"/>
    <w:rsid w:val="008A2DE9"/>
    <w:rsid w:val="008A313A"/>
    <w:rsid w:val="008A4329"/>
    <w:rsid w:val="008B07B3"/>
    <w:rsid w:val="008B1398"/>
    <w:rsid w:val="008B4432"/>
    <w:rsid w:val="008B63E6"/>
    <w:rsid w:val="008B6D60"/>
    <w:rsid w:val="008C0626"/>
    <w:rsid w:val="008C0AC5"/>
    <w:rsid w:val="008C1C52"/>
    <w:rsid w:val="008C2663"/>
    <w:rsid w:val="008C2F66"/>
    <w:rsid w:val="008C31DF"/>
    <w:rsid w:val="008C3E1B"/>
    <w:rsid w:val="008C469F"/>
    <w:rsid w:val="008C630F"/>
    <w:rsid w:val="008C770B"/>
    <w:rsid w:val="008D07BE"/>
    <w:rsid w:val="008D170D"/>
    <w:rsid w:val="008D1F80"/>
    <w:rsid w:val="008D23A5"/>
    <w:rsid w:val="008D5F10"/>
    <w:rsid w:val="008D5F41"/>
    <w:rsid w:val="008D7FA1"/>
    <w:rsid w:val="008E34FD"/>
    <w:rsid w:val="008E3594"/>
    <w:rsid w:val="008E5BB5"/>
    <w:rsid w:val="008E79AE"/>
    <w:rsid w:val="008E7B72"/>
    <w:rsid w:val="008F4BAD"/>
    <w:rsid w:val="008F5066"/>
    <w:rsid w:val="00901B57"/>
    <w:rsid w:val="00901C49"/>
    <w:rsid w:val="009049C5"/>
    <w:rsid w:val="0090538D"/>
    <w:rsid w:val="00907ABB"/>
    <w:rsid w:val="009119F7"/>
    <w:rsid w:val="009130B5"/>
    <w:rsid w:val="009140CF"/>
    <w:rsid w:val="009140DB"/>
    <w:rsid w:val="009151EB"/>
    <w:rsid w:val="00915C1D"/>
    <w:rsid w:val="00917774"/>
    <w:rsid w:val="00920B1C"/>
    <w:rsid w:val="00920E6C"/>
    <w:rsid w:val="0092175E"/>
    <w:rsid w:val="0092216C"/>
    <w:rsid w:val="0092227E"/>
    <w:rsid w:val="00925EA5"/>
    <w:rsid w:val="009317AB"/>
    <w:rsid w:val="00931D31"/>
    <w:rsid w:val="009322CC"/>
    <w:rsid w:val="009337A5"/>
    <w:rsid w:val="00933F77"/>
    <w:rsid w:val="0093475F"/>
    <w:rsid w:val="00936C14"/>
    <w:rsid w:val="00937961"/>
    <w:rsid w:val="00937CB6"/>
    <w:rsid w:val="0094196C"/>
    <w:rsid w:val="0094416D"/>
    <w:rsid w:val="00952338"/>
    <w:rsid w:val="00952525"/>
    <w:rsid w:val="00952AB7"/>
    <w:rsid w:val="00952F60"/>
    <w:rsid w:val="00955FFC"/>
    <w:rsid w:val="009569C1"/>
    <w:rsid w:val="00956E43"/>
    <w:rsid w:val="00957704"/>
    <w:rsid w:val="00961EE0"/>
    <w:rsid w:val="00962232"/>
    <w:rsid w:val="009644DC"/>
    <w:rsid w:val="0096532A"/>
    <w:rsid w:val="00966D96"/>
    <w:rsid w:val="00967007"/>
    <w:rsid w:val="00967C29"/>
    <w:rsid w:val="00971B84"/>
    <w:rsid w:val="00974F99"/>
    <w:rsid w:val="009759B7"/>
    <w:rsid w:val="00975B7A"/>
    <w:rsid w:val="00981DF9"/>
    <w:rsid w:val="0098229C"/>
    <w:rsid w:val="00982950"/>
    <w:rsid w:val="00985BF5"/>
    <w:rsid w:val="009866D6"/>
    <w:rsid w:val="00993D3B"/>
    <w:rsid w:val="00995B13"/>
    <w:rsid w:val="00995D15"/>
    <w:rsid w:val="009960DA"/>
    <w:rsid w:val="009A1FF6"/>
    <w:rsid w:val="009A39C0"/>
    <w:rsid w:val="009A3EEB"/>
    <w:rsid w:val="009A46DC"/>
    <w:rsid w:val="009A4D2B"/>
    <w:rsid w:val="009A63A3"/>
    <w:rsid w:val="009A66EF"/>
    <w:rsid w:val="009A69FA"/>
    <w:rsid w:val="009A7320"/>
    <w:rsid w:val="009B02CD"/>
    <w:rsid w:val="009B0935"/>
    <w:rsid w:val="009B2177"/>
    <w:rsid w:val="009B27F9"/>
    <w:rsid w:val="009B373B"/>
    <w:rsid w:val="009B38CA"/>
    <w:rsid w:val="009B4E66"/>
    <w:rsid w:val="009B5DE2"/>
    <w:rsid w:val="009B6D7E"/>
    <w:rsid w:val="009C3B43"/>
    <w:rsid w:val="009C4F00"/>
    <w:rsid w:val="009C568C"/>
    <w:rsid w:val="009D0043"/>
    <w:rsid w:val="009D04E7"/>
    <w:rsid w:val="009D0943"/>
    <w:rsid w:val="009D0DA6"/>
    <w:rsid w:val="009D1B1C"/>
    <w:rsid w:val="009D22B5"/>
    <w:rsid w:val="009D34AD"/>
    <w:rsid w:val="009D3608"/>
    <w:rsid w:val="009D3F9D"/>
    <w:rsid w:val="009D5672"/>
    <w:rsid w:val="009D5C21"/>
    <w:rsid w:val="009D7195"/>
    <w:rsid w:val="009E0CCA"/>
    <w:rsid w:val="009E1E2D"/>
    <w:rsid w:val="009E2B53"/>
    <w:rsid w:val="009E3C76"/>
    <w:rsid w:val="009E41D8"/>
    <w:rsid w:val="009E58BF"/>
    <w:rsid w:val="009E5C47"/>
    <w:rsid w:val="009E5DF9"/>
    <w:rsid w:val="009E62D1"/>
    <w:rsid w:val="009E721B"/>
    <w:rsid w:val="009E730E"/>
    <w:rsid w:val="009E74DE"/>
    <w:rsid w:val="009F0AE2"/>
    <w:rsid w:val="009F2331"/>
    <w:rsid w:val="009F57D5"/>
    <w:rsid w:val="009F6447"/>
    <w:rsid w:val="009F68D7"/>
    <w:rsid w:val="00A01EE9"/>
    <w:rsid w:val="00A01F8F"/>
    <w:rsid w:val="00A025A4"/>
    <w:rsid w:val="00A079D9"/>
    <w:rsid w:val="00A104D5"/>
    <w:rsid w:val="00A10C51"/>
    <w:rsid w:val="00A120D8"/>
    <w:rsid w:val="00A12C28"/>
    <w:rsid w:val="00A143C8"/>
    <w:rsid w:val="00A1465B"/>
    <w:rsid w:val="00A16552"/>
    <w:rsid w:val="00A2470D"/>
    <w:rsid w:val="00A24AAA"/>
    <w:rsid w:val="00A30C38"/>
    <w:rsid w:val="00A31A36"/>
    <w:rsid w:val="00A32117"/>
    <w:rsid w:val="00A32B8F"/>
    <w:rsid w:val="00A36065"/>
    <w:rsid w:val="00A361D5"/>
    <w:rsid w:val="00A37265"/>
    <w:rsid w:val="00A3735B"/>
    <w:rsid w:val="00A37EB3"/>
    <w:rsid w:val="00A400AA"/>
    <w:rsid w:val="00A41B14"/>
    <w:rsid w:val="00A42B6B"/>
    <w:rsid w:val="00A432DC"/>
    <w:rsid w:val="00A447DF"/>
    <w:rsid w:val="00A44E96"/>
    <w:rsid w:val="00A44F51"/>
    <w:rsid w:val="00A45709"/>
    <w:rsid w:val="00A45DFF"/>
    <w:rsid w:val="00A46752"/>
    <w:rsid w:val="00A46881"/>
    <w:rsid w:val="00A50085"/>
    <w:rsid w:val="00A50F2C"/>
    <w:rsid w:val="00A510F5"/>
    <w:rsid w:val="00A51127"/>
    <w:rsid w:val="00A51685"/>
    <w:rsid w:val="00A51A6D"/>
    <w:rsid w:val="00A523B0"/>
    <w:rsid w:val="00A526E3"/>
    <w:rsid w:val="00A530C5"/>
    <w:rsid w:val="00A54A6E"/>
    <w:rsid w:val="00A57235"/>
    <w:rsid w:val="00A57D4B"/>
    <w:rsid w:val="00A61597"/>
    <w:rsid w:val="00A61EF4"/>
    <w:rsid w:val="00A62BBE"/>
    <w:rsid w:val="00A64E50"/>
    <w:rsid w:val="00A659EB"/>
    <w:rsid w:val="00A6655C"/>
    <w:rsid w:val="00A67196"/>
    <w:rsid w:val="00A703A9"/>
    <w:rsid w:val="00A70B5E"/>
    <w:rsid w:val="00A70FBD"/>
    <w:rsid w:val="00A72224"/>
    <w:rsid w:val="00A72F3F"/>
    <w:rsid w:val="00A73537"/>
    <w:rsid w:val="00A73588"/>
    <w:rsid w:val="00A758A3"/>
    <w:rsid w:val="00A7667C"/>
    <w:rsid w:val="00A76D39"/>
    <w:rsid w:val="00A7746B"/>
    <w:rsid w:val="00A77F3F"/>
    <w:rsid w:val="00A80844"/>
    <w:rsid w:val="00A80A29"/>
    <w:rsid w:val="00A81070"/>
    <w:rsid w:val="00A81C54"/>
    <w:rsid w:val="00A84439"/>
    <w:rsid w:val="00A851FF"/>
    <w:rsid w:val="00A860EF"/>
    <w:rsid w:val="00A861D8"/>
    <w:rsid w:val="00A907F2"/>
    <w:rsid w:val="00A92BEA"/>
    <w:rsid w:val="00A9550E"/>
    <w:rsid w:val="00A96A8A"/>
    <w:rsid w:val="00A976AC"/>
    <w:rsid w:val="00AA01EA"/>
    <w:rsid w:val="00AA2796"/>
    <w:rsid w:val="00AA387F"/>
    <w:rsid w:val="00AA696C"/>
    <w:rsid w:val="00AB030E"/>
    <w:rsid w:val="00AB0AD0"/>
    <w:rsid w:val="00AB4390"/>
    <w:rsid w:val="00AB5E6E"/>
    <w:rsid w:val="00AB68E9"/>
    <w:rsid w:val="00AB6A0F"/>
    <w:rsid w:val="00AC081B"/>
    <w:rsid w:val="00AC1CD1"/>
    <w:rsid w:val="00AC2233"/>
    <w:rsid w:val="00AC26A0"/>
    <w:rsid w:val="00AC2CB4"/>
    <w:rsid w:val="00AC3F5E"/>
    <w:rsid w:val="00AC60C6"/>
    <w:rsid w:val="00AD1F7B"/>
    <w:rsid w:val="00AD323E"/>
    <w:rsid w:val="00AD51AF"/>
    <w:rsid w:val="00AD613B"/>
    <w:rsid w:val="00AD6839"/>
    <w:rsid w:val="00AD6AB7"/>
    <w:rsid w:val="00AE04B8"/>
    <w:rsid w:val="00AE2B96"/>
    <w:rsid w:val="00AE3EE8"/>
    <w:rsid w:val="00AE4361"/>
    <w:rsid w:val="00AF14FF"/>
    <w:rsid w:val="00AF16F0"/>
    <w:rsid w:val="00AF2957"/>
    <w:rsid w:val="00AF3D5C"/>
    <w:rsid w:val="00AF4EE4"/>
    <w:rsid w:val="00AF58EB"/>
    <w:rsid w:val="00B03010"/>
    <w:rsid w:val="00B0434F"/>
    <w:rsid w:val="00B05171"/>
    <w:rsid w:val="00B052CA"/>
    <w:rsid w:val="00B0536F"/>
    <w:rsid w:val="00B05512"/>
    <w:rsid w:val="00B05D60"/>
    <w:rsid w:val="00B07164"/>
    <w:rsid w:val="00B07527"/>
    <w:rsid w:val="00B1012E"/>
    <w:rsid w:val="00B101BB"/>
    <w:rsid w:val="00B10353"/>
    <w:rsid w:val="00B107AB"/>
    <w:rsid w:val="00B158CE"/>
    <w:rsid w:val="00B15E79"/>
    <w:rsid w:val="00B160F8"/>
    <w:rsid w:val="00B16B45"/>
    <w:rsid w:val="00B17596"/>
    <w:rsid w:val="00B17813"/>
    <w:rsid w:val="00B17DB1"/>
    <w:rsid w:val="00B17F54"/>
    <w:rsid w:val="00B21B09"/>
    <w:rsid w:val="00B25126"/>
    <w:rsid w:val="00B25E52"/>
    <w:rsid w:val="00B2679B"/>
    <w:rsid w:val="00B26A8E"/>
    <w:rsid w:val="00B26F0E"/>
    <w:rsid w:val="00B26F11"/>
    <w:rsid w:val="00B3175C"/>
    <w:rsid w:val="00B3192B"/>
    <w:rsid w:val="00B319B7"/>
    <w:rsid w:val="00B32CC5"/>
    <w:rsid w:val="00B3415C"/>
    <w:rsid w:val="00B344DE"/>
    <w:rsid w:val="00B348D3"/>
    <w:rsid w:val="00B3714F"/>
    <w:rsid w:val="00B4057D"/>
    <w:rsid w:val="00B41018"/>
    <w:rsid w:val="00B41C95"/>
    <w:rsid w:val="00B4309C"/>
    <w:rsid w:val="00B43363"/>
    <w:rsid w:val="00B45A0F"/>
    <w:rsid w:val="00B4630E"/>
    <w:rsid w:val="00B475BB"/>
    <w:rsid w:val="00B5109D"/>
    <w:rsid w:val="00B52693"/>
    <w:rsid w:val="00B52BB8"/>
    <w:rsid w:val="00B54447"/>
    <w:rsid w:val="00B54C3C"/>
    <w:rsid w:val="00B555AE"/>
    <w:rsid w:val="00B56456"/>
    <w:rsid w:val="00B56572"/>
    <w:rsid w:val="00B61D8D"/>
    <w:rsid w:val="00B62485"/>
    <w:rsid w:val="00B63420"/>
    <w:rsid w:val="00B6358E"/>
    <w:rsid w:val="00B63AB4"/>
    <w:rsid w:val="00B64AEE"/>
    <w:rsid w:val="00B651DB"/>
    <w:rsid w:val="00B66036"/>
    <w:rsid w:val="00B70894"/>
    <w:rsid w:val="00B7386D"/>
    <w:rsid w:val="00B741F7"/>
    <w:rsid w:val="00B74675"/>
    <w:rsid w:val="00B74D96"/>
    <w:rsid w:val="00B74EC4"/>
    <w:rsid w:val="00B76412"/>
    <w:rsid w:val="00B8389B"/>
    <w:rsid w:val="00B8457C"/>
    <w:rsid w:val="00B90E21"/>
    <w:rsid w:val="00B9158B"/>
    <w:rsid w:val="00B91613"/>
    <w:rsid w:val="00B92868"/>
    <w:rsid w:val="00B92E51"/>
    <w:rsid w:val="00B951D0"/>
    <w:rsid w:val="00B95799"/>
    <w:rsid w:val="00B95E0D"/>
    <w:rsid w:val="00B97FBA"/>
    <w:rsid w:val="00BA0D17"/>
    <w:rsid w:val="00BA272C"/>
    <w:rsid w:val="00BA283B"/>
    <w:rsid w:val="00BA54B7"/>
    <w:rsid w:val="00BA5F40"/>
    <w:rsid w:val="00BA7C3F"/>
    <w:rsid w:val="00BB0762"/>
    <w:rsid w:val="00BB4B96"/>
    <w:rsid w:val="00BB68A3"/>
    <w:rsid w:val="00BC03CF"/>
    <w:rsid w:val="00BC0D8C"/>
    <w:rsid w:val="00BC431E"/>
    <w:rsid w:val="00BC4868"/>
    <w:rsid w:val="00BC73FF"/>
    <w:rsid w:val="00BD1D8D"/>
    <w:rsid w:val="00BD221E"/>
    <w:rsid w:val="00BD2F13"/>
    <w:rsid w:val="00BD50B1"/>
    <w:rsid w:val="00BD5BE4"/>
    <w:rsid w:val="00BD6C2A"/>
    <w:rsid w:val="00BD6E66"/>
    <w:rsid w:val="00BD6E88"/>
    <w:rsid w:val="00BD744E"/>
    <w:rsid w:val="00BE47F6"/>
    <w:rsid w:val="00BE5912"/>
    <w:rsid w:val="00BF0CDC"/>
    <w:rsid w:val="00BF2EBA"/>
    <w:rsid w:val="00BF318B"/>
    <w:rsid w:val="00BF3A53"/>
    <w:rsid w:val="00BF6077"/>
    <w:rsid w:val="00BF7138"/>
    <w:rsid w:val="00BF7EF2"/>
    <w:rsid w:val="00C03F81"/>
    <w:rsid w:val="00C069DD"/>
    <w:rsid w:val="00C070FF"/>
    <w:rsid w:val="00C07B22"/>
    <w:rsid w:val="00C07FCF"/>
    <w:rsid w:val="00C10078"/>
    <w:rsid w:val="00C13FB3"/>
    <w:rsid w:val="00C15762"/>
    <w:rsid w:val="00C165DD"/>
    <w:rsid w:val="00C17412"/>
    <w:rsid w:val="00C21140"/>
    <w:rsid w:val="00C2229C"/>
    <w:rsid w:val="00C22DB9"/>
    <w:rsid w:val="00C23945"/>
    <w:rsid w:val="00C25106"/>
    <w:rsid w:val="00C3135B"/>
    <w:rsid w:val="00C313A3"/>
    <w:rsid w:val="00C31508"/>
    <w:rsid w:val="00C32954"/>
    <w:rsid w:val="00C33CDE"/>
    <w:rsid w:val="00C4207B"/>
    <w:rsid w:val="00C42754"/>
    <w:rsid w:val="00C43135"/>
    <w:rsid w:val="00C4363D"/>
    <w:rsid w:val="00C43BFB"/>
    <w:rsid w:val="00C44051"/>
    <w:rsid w:val="00C505D1"/>
    <w:rsid w:val="00C50E75"/>
    <w:rsid w:val="00C517C8"/>
    <w:rsid w:val="00C52759"/>
    <w:rsid w:val="00C53278"/>
    <w:rsid w:val="00C533F8"/>
    <w:rsid w:val="00C53F64"/>
    <w:rsid w:val="00C614DC"/>
    <w:rsid w:val="00C6172D"/>
    <w:rsid w:val="00C64A8E"/>
    <w:rsid w:val="00C65B35"/>
    <w:rsid w:val="00C65C8A"/>
    <w:rsid w:val="00C65F7F"/>
    <w:rsid w:val="00C660C3"/>
    <w:rsid w:val="00C66B33"/>
    <w:rsid w:val="00C67453"/>
    <w:rsid w:val="00C724CB"/>
    <w:rsid w:val="00C72ADE"/>
    <w:rsid w:val="00C72FBC"/>
    <w:rsid w:val="00C73F48"/>
    <w:rsid w:val="00C743D2"/>
    <w:rsid w:val="00C75083"/>
    <w:rsid w:val="00C76BBA"/>
    <w:rsid w:val="00C8019F"/>
    <w:rsid w:val="00C80236"/>
    <w:rsid w:val="00C813C9"/>
    <w:rsid w:val="00C841F1"/>
    <w:rsid w:val="00C849B6"/>
    <w:rsid w:val="00C85831"/>
    <w:rsid w:val="00C87645"/>
    <w:rsid w:val="00C90B4F"/>
    <w:rsid w:val="00C9131D"/>
    <w:rsid w:val="00C92575"/>
    <w:rsid w:val="00C9420E"/>
    <w:rsid w:val="00C94671"/>
    <w:rsid w:val="00C965FD"/>
    <w:rsid w:val="00C96BD9"/>
    <w:rsid w:val="00CA14B2"/>
    <w:rsid w:val="00CA2517"/>
    <w:rsid w:val="00CA2AAE"/>
    <w:rsid w:val="00CA504E"/>
    <w:rsid w:val="00CB01ED"/>
    <w:rsid w:val="00CB0DC0"/>
    <w:rsid w:val="00CB2D2A"/>
    <w:rsid w:val="00CB2DA0"/>
    <w:rsid w:val="00CB4F13"/>
    <w:rsid w:val="00CC1062"/>
    <w:rsid w:val="00CC115F"/>
    <w:rsid w:val="00CC3399"/>
    <w:rsid w:val="00CC3C6D"/>
    <w:rsid w:val="00CC3D53"/>
    <w:rsid w:val="00CC4EF9"/>
    <w:rsid w:val="00CD2D33"/>
    <w:rsid w:val="00CD3D7E"/>
    <w:rsid w:val="00CD4EB6"/>
    <w:rsid w:val="00CD685A"/>
    <w:rsid w:val="00CD6A92"/>
    <w:rsid w:val="00CD713B"/>
    <w:rsid w:val="00CE15F2"/>
    <w:rsid w:val="00CE16DC"/>
    <w:rsid w:val="00CE17EA"/>
    <w:rsid w:val="00CE1C12"/>
    <w:rsid w:val="00CF3E03"/>
    <w:rsid w:val="00CF4484"/>
    <w:rsid w:val="00CF5B29"/>
    <w:rsid w:val="00D00354"/>
    <w:rsid w:val="00D00F35"/>
    <w:rsid w:val="00D01B2E"/>
    <w:rsid w:val="00D02148"/>
    <w:rsid w:val="00D02CE7"/>
    <w:rsid w:val="00D03732"/>
    <w:rsid w:val="00D0691F"/>
    <w:rsid w:val="00D0786D"/>
    <w:rsid w:val="00D07F92"/>
    <w:rsid w:val="00D11632"/>
    <w:rsid w:val="00D11BAB"/>
    <w:rsid w:val="00D131D7"/>
    <w:rsid w:val="00D14C2B"/>
    <w:rsid w:val="00D15ACC"/>
    <w:rsid w:val="00D20776"/>
    <w:rsid w:val="00D212AC"/>
    <w:rsid w:val="00D22774"/>
    <w:rsid w:val="00D2461E"/>
    <w:rsid w:val="00D24A0B"/>
    <w:rsid w:val="00D279C4"/>
    <w:rsid w:val="00D305DE"/>
    <w:rsid w:val="00D31A0B"/>
    <w:rsid w:val="00D35236"/>
    <w:rsid w:val="00D4062B"/>
    <w:rsid w:val="00D41658"/>
    <w:rsid w:val="00D43E41"/>
    <w:rsid w:val="00D4624D"/>
    <w:rsid w:val="00D46C17"/>
    <w:rsid w:val="00D47CF1"/>
    <w:rsid w:val="00D504E1"/>
    <w:rsid w:val="00D53B45"/>
    <w:rsid w:val="00D54468"/>
    <w:rsid w:val="00D56D2D"/>
    <w:rsid w:val="00D57423"/>
    <w:rsid w:val="00D57636"/>
    <w:rsid w:val="00D625BA"/>
    <w:rsid w:val="00D62ABE"/>
    <w:rsid w:val="00D64236"/>
    <w:rsid w:val="00D652A8"/>
    <w:rsid w:val="00D67710"/>
    <w:rsid w:val="00D67871"/>
    <w:rsid w:val="00D72374"/>
    <w:rsid w:val="00D758F5"/>
    <w:rsid w:val="00D83939"/>
    <w:rsid w:val="00D8413C"/>
    <w:rsid w:val="00D84B56"/>
    <w:rsid w:val="00D85015"/>
    <w:rsid w:val="00D8559A"/>
    <w:rsid w:val="00D86047"/>
    <w:rsid w:val="00D866DD"/>
    <w:rsid w:val="00D9090F"/>
    <w:rsid w:val="00D917BB"/>
    <w:rsid w:val="00D925E8"/>
    <w:rsid w:val="00D9374E"/>
    <w:rsid w:val="00D945EC"/>
    <w:rsid w:val="00D94DB7"/>
    <w:rsid w:val="00D95669"/>
    <w:rsid w:val="00D95D0E"/>
    <w:rsid w:val="00D968AE"/>
    <w:rsid w:val="00D97D88"/>
    <w:rsid w:val="00DA1F74"/>
    <w:rsid w:val="00DA2B4B"/>
    <w:rsid w:val="00DA2BBF"/>
    <w:rsid w:val="00DA2E75"/>
    <w:rsid w:val="00DA3CC8"/>
    <w:rsid w:val="00DA4171"/>
    <w:rsid w:val="00DA49D6"/>
    <w:rsid w:val="00DA4D62"/>
    <w:rsid w:val="00DA631A"/>
    <w:rsid w:val="00DA6811"/>
    <w:rsid w:val="00DA6DDB"/>
    <w:rsid w:val="00DA7E2E"/>
    <w:rsid w:val="00DB296A"/>
    <w:rsid w:val="00DB4DA1"/>
    <w:rsid w:val="00DB56B6"/>
    <w:rsid w:val="00DB65BD"/>
    <w:rsid w:val="00DB7FFC"/>
    <w:rsid w:val="00DC16B1"/>
    <w:rsid w:val="00DC1C88"/>
    <w:rsid w:val="00DC2232"/>
    <w:rsid w:val="00DC2BF7"/>
    <w:rsid w:val="00DC4656"/>
    <w:rsid w:val="00DC5518"/>
    <w:rsid w:val="00DC6E60"/>
    <w:rsid w:val="00DC6E76"/>
    <w:rsid w:val="00DC78A4"/>
    <w:rsid w:val="00DC7D22"/>
    <w:rsid w:val="00DD07E6"/>
    <w:rsid w:val="00DD1F4D"/>
    <w:rsid w:val="00DD366C"/>
    <w:rsid w:val="00DD510C"/>
    <w:rsid w:val="00DD548D"/>
    <w:rsid w:val="00DE13EB"/>
    <w:rsid w:val="00DE30C1"/>
    <w:rsid w:val="00DE3A81"/>
    <w:rsid w:val="00DE48E7"/>
    <w:rsid w:val="00DE69D3"/>
    <w:rsid w:val="00DE6C7A"/>
    <w:rsid w:val="00DE7F48"/>
    <w:rsid w:val="00DE7F92"/>
    <w:rsid w:val="00DF0567"/>
    <w:rsid w:val="00DF0D8C"/>
    <w:rsid w:val="00DF18FF"/>
    <w:rsid w:val="00DF35EC"/>
    <w:rsid w:val="00DF4140"/>
    <w:rsid w:val="00DF4CDA"/>
    <w:rsid w:val="00DF4D04"/>
    <w:rsid w:val="00E050BC"/>
    <w:rsid w:val="00E06B4E"/>
    <w:rsid w:val="00E07358"/>
    <w:rsid w:val="00E12F06"/>
    <w:rsid w:val="00E13373"/>
    <w:rsid w:val="00E146CA"/>
    <w:rsid w:val="00E14737"/>
    <w:rsid w:val="00E15DAE"/>
    <w:rsid w:val="00E15EC7"/>
    <w:rsid w:val="00E1726C"/>
    <w:rsid w:val="00E17D9A"/>
    <w:rsid w:val="00E21512"/>
    <w:rsid w:val="00E21979"/>
    <w:rsid w:val="00E23E54"/>
    <w:rsid w:val="00E24E89"/>
    <w:rsid w:val="00E27965"/>
    <w:rsid w:val="00E27A20"/>
    <w:rsid w:val="00E27D5E"/>
    <w:rsid w:val="00E3073F"/>
    <w:rsid w:val="00E30AAC"/>
    <w:rsid w:val="00E31D48"/>
    <w:rsid w:val="00E332A1"/>
    <w:rsid w:val="00E344D8"/>
    <w:rsid w:val="00E349BE"/>
    <w:rsid w:val="00E358BC"/>
    <w:rsid w:val="00E368CF"/>
    <w:rsid w:val="00E37854"/>
    <w:rsid w:val="00E40237"/>
    <w:rsid w:val="00E40A8E"/>
    <w:rsid w:val="00E43C71"/>
    <w:rsid w:val="00E459F8"/>
    <w:rsid w:val="00E467A7"/>
    <w:rsid w:val="00E4683C"/>
    <w:rsid w:val="00E46B22"/>
    <w:rsid w:val="00E47F36"/>
    <w:rsid w:val="00E503C9"/>
    <w:rsid w:val="00E50C7C"/>
    <w:rsid w:val="00E51336"/>
    <w:rsid w:val="00E51B77"/>
    <w:rsid w:val="00E538C0"/>
    <w:rsid w:val="00E5396D"/>
    <w:rsid w:val="00E55A9E"/>
    <w:rsid w:val="00E57EC8"/>
    <w:rsid w:val="00E647C1"/>
    <w:rsid w:val="00E659FB"/>
    <w:rsid w:val="00E66304"/>
    <w:rsid w:val="00E6632C"/>
    <w:rsid w:val="00E67C68"/>
    <w:rsid w:val="00E711A8"/>
    <w:rsid w:val="00E716C0"/>
    <w:rsid w:val="00E75C2A"/>
    <w:rsid w:val="00E81C38"/>
    <w:rsid w:val="00E81C7E"/>
    <w:rsid w:val="00E86B16"/>
    <w:rsid w:val="00E86FAB"/>
    <w:rsid w:val="00E87F89"/>
    <w:rsid w:val="00E90DD9"/>
    <w:rsid w:val="00E91635"/>
    <w:rsid w:val="00E92249"/>
    <w:rsid w:val="00E93437"/>
    <w:rsid w:val="00E93CE0"/>
    <w:rsid w:val="00E94637"/>
    <w:rsid w:val="00EA10A8"/>
    <w:rsid w:val="00EB3536"/>
    <w:rsid w:val="00EB3716"/>
    <w:rsid w:val="00EB58B7"/>
    <w:rsid w:val="00EB5F3B"/>
    <w:rsid w:val="00EB651A"/>
    <w:rsid w:val="00EB77DC"/>
    <w:rsid w:val="00EC1A49"/>
    <w:rsid w:val="00EC27C7"/>
    <w:rsid w:val="00EC2E9F"/>
    <w:rsid w:val="00EC404D"/>
    <w:rsid w:val="00EC49BA"/>
    <w:rsid w:val="00EC4BE3"/>
    <w:rsid w:val="00EC54AF"/>
    <w:rsid w:val="00EC5B64"/>
    <w:rsid w:val="00EC5F48"/>
    <w:rsid w:val="00EC723C"/>
    <w:rsid w:val="00EC72A6"/>
    <w:rsid w:val="00EC7AAC"/>
    <w:rsid w:val="00EC7DE7"/>
    <w:rsid w:val="00ED034B"/>
    <w:rsid w:val="00ED046F"/>
    <w:rsid w:val="00ED21F3"/>
    <w:rsid w:val="00ED2761"/>
    <w:rsid w:val="00ED394F"/>
    <w:rsid w:val="00ED407B"/>
    <w:rsid w:val="00ED537C"/>
    <w:rsid w:val="00ED5ED0"/>
    <w:rsid w:val="00ED63AC"/>
    <w:rsid w:val="00EE1410"/>
    <w:rsid w:val="00EE33E4"/>
    <w:rsid w:val="00EE75C9"/>
    <w:rsid w:val="00EF220E"/>
    <w:rsid w:val="00EF36C1"/>
    <w:rsid w:val="00EF43D5"/>
    <w:rsid w:val="00EF4517"/>
    <w:rsid w:val="00EF54FA"/>
    <w:rsid w:val="00EF57C8"/>
    <w:rsid w:val="00EF5805"/>
    <w:rsid w:val="00EF5812"/>
    <w:rsid w:val="00EF60B2"/>
    <w:rsid w:val="00EF6431"/>
    <w:rsid w:val="00F0290B"/>
    <w:rsid w:val="00F031F5"/>
    <w:rsid w:val="00F03BDE"/>
    <w:rsid w:val="00F04597"/>
    <w:rsid w:val="00F05C7D"/>
    <w:rsid w:val="00F06982"/>
    <w:rsid w:val="00F06FE4"/>
    <w:rsid w:val="00F10094"/>
    <w:rsid w:val="00F10AFF"/>
    <w:rsid w:val="00F10BEF"/>
    <w:rsid w:val="00F11D6F"/>
    <w:rsid w:val="00F12D05"/>
    <w:rsid w:val="00F13722"/>
    <w:rsid w:val="00F14E65"/>
    <w:rsid w:val="00F163C8"/>
    <w:rsid w:val="00F1682D"/>
    <w:rsid w:val="00F228D9"/>
    <w:rsid w:val="00F23D01"/>
    <w:rsid w:val="00F2484E"/>
    <w:rsid w:val="00F24B3B"/>
    <w:rsid w:val="00F24C12"/>
    <w:rsid w:val="00F24D1E"/>
    <w:rsid w:val="00F251F2"/>
    <w:rsid w:val="00F25755"/>
    <w:rsid w:val="00F27AF5"/>
    <w:rsid w:val="00F307B1"/>
    <w:rsid w:val="00F31AB3"/>
    <w:rsid w:val="00F33F9D"/>
    <w:rsid w:val="00F34220"/>
    <w:rsid w:val="00F3466D"/>
    <w:rsid w:val="00F350CC"/>
    <w:rsid w:val="00F3784A"/>
    <w:rsid w:val="00F420E9"/>
    <w:rsid w:val="00F42B90"/>
    <w:rsid w:val="00F447D0"/>
    <w:rsid w:val="00F44EC9"/>
    <w:rsid w:val="00F45431"/>
    <w:rsid w:val="00F462DE"/>
    <w:rsid w:val="00F46A7F"/>
    <w:rsid w:val="00F46D02"/>
    <w:rsid w:val="00F47234"/>
    <w:rsid w:val="00F506CF"/>
    <w:rsid w:val="00F5099B"/>
    <w:rsid w:val="00F51978"/>
    <w:rsid w:val="00F54C68"/>
    <w:rsid w:val="00F55AD4"/>
    <w:rsid w:val="00F55C7E"/>
    <w:rsid w:val="00F56987"/>
    <w:rsid w:val="00F5770D"/>
    <w:rsid w:val="00F61414"/>
    <w:rsid w:val="00F64605"/>
    <w:rsid w:val="00F65255"/>
    <w:rsid w:val="00F67755"/>
    <w:rsid w:val="00F716E5"/>
    <w:rsid w:val="00F72A84"/>
    <w:rsid w:val="00F72C0A"/>
    <w:rsid w:val="00F72F94"/>
    <w:rsid w:val="00F74532"/>
    <w:rsid w:val="00F76DDE"/>
    <w:rsid w:val="00F84DBE"/>
    <w:rsid w:val="00F85582"/>
    <w:rsid w:val="00F868EC"/>
    <w:rsid w:val="00F91382"/>
    <w:rsid w:val="00F91DCA"/>
    <w:rsid w:val="00F92AC5"/>
    <w:rsid w:val="00F9334C"/>
    <w:rsid w:val="00F93813"/>
    <w:rsid w:val="00F942A6"/>
    <w:rsid w:val="00F958B8"/>
    <w:rsid w:val="00F95985"/>
    <w:rsid w:val="00F960A9"/>
    <w:rsid w:val="00F96445"/>
    <w:rsid w:val="00F966B4"/>
    <w:rsid w:val="00F977C7"/>
    <w:rsid w:val="00FA0442"/>
    <w:rsid w:val="00FA0954"/>
    <w:rsid w:val="00FA1859"/>
    <w:rsid w:val="00FA21F4"/>
    <w:rsid w:val="00FA3704"/>
    <w:rsid w:val="00FA516F"/>
    <w:rsid w:val="00FA57F8"/>
    <w:rsid w:val="00FA757D"/>
    <w:rsid w:val="00FB5320"/>
    <w:rsid w:val="00FC1997"/>
    <w:rsid w:val="00FC23FD"/>
    <w:rsid w:val="00FC2CB2"/>
    <w:rsid w:val="00FC3076"/>
    <w:rsid w:val="00FC31B1"/>
    <w:rsid w:val="00FC4F45"/>
    <w:rsid w:val="00FC76DB"/>
    <w:rsid w:val="00FD2B09"/>
    <w:rsid w:val="00FD382D"/>
    <w:rsid w:val="00FD4E80"/>
    <w:rsid w:val="00FD5CD4"/>
    <w:rsid w:val="00FD6F6F"/>
    <w:rsid w:val="00FD73C8"/>
    <w:rsid w:val="00FD7B92"/>
    <w:rsid w:val="00FD7FC5"/>
    <w:rsid w:val="00FE0F67"/>
    <w:rsid w:val="00FE4B3A"/>
    <w:rsid w:val="00FE5743"/>
    <w:rsid w:val="00FF0609"/>
    <w:rsid w:val="00FF1A54"/>
    <w:rsid w:val="00FF2188"/>
    <w:rsid w:val="00FF51E3"/>
    <w:rsid w:val="00FF53B9"/>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CC3C6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2677</Words>
  <Characters>14726</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25</cp:revision>
  <cp:lastPrinted>2025-08-20T19:50:00Z</cp:lastPrinted>
  <dcterms:created xsi:type="dcterms:W3CDTF">2025-07-03T19:41:00Z</dcterms:created>
  <dcterms:modified xsi:type="dcterms:W3CDTF">2025-08-20T19:51:00Z</dcterms:modified>
</cp:coreProperties>
</file>