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C446A" w14:textId="05F594F7" w:rsidR="00170F58" w:rsidRPr="008831C9" w:rsidRDefault="009964C3" w:rsidP="00D1112C">
      <w:pPr>
        <w:spacing w:line="480" w:lineRule="auto"/>
        <w:jc w:val="both"/>
        <w:rPr>
          <w:rFonts w:ascii="Lato" w:hAnsi="Lato"/>
          <w:b/>
        </w:rPr>
      </w:pPr>
      <w:bookmarkStart w:id="0" w:name="_Hlk93306768"/>
      <w:bookmarkStart w:id="1" w:name="_Hlk31799003"/>
      <w:bookmarkStart w:id="2" w:name="_Hlk89781194"/>
      <w:r w:rsidRPr="008831C9">
        <w:rPr>
          <w:rFonts w:ascii="Lato" w:hAnsi="Lato"/>
          <w:b/>
        </w:rPr>
        <w:t xml:space="preserve">ACTA DE SESIÓN EXTRAORDINARIA PRIVADA DEL CONSEJO DE LA JUDICATURA DEL ESTADO DE TLAXCALA, CELEBRADA A </w:t>
      </w:r>
      <w:r w:rsidR="00170F58" w:rsidRPr="008831C9">
        <w:rPr>
          <w:rFonts w:ascii="Lato" w:hAnsi="Lato" w:cstheme="minorHAnsi"/>
          <w:b/>
        </w:rPr>
        <w:t xml:space="preserve">LAS </w:t>
      </w:r>
      <w:r w:rsidR="000E3EE8" w:rsidRPr="008831C9">
        <w:rPr>
          <w:rFonts w:ascii="Lato" w:hAnsi="Lato" w:cstheme="minorHAnsi"/>
          <w:b/>
        </w:rPr>
        <w:t>DOCE</w:t>
      </w:r>
      <w:r w:rsidR="001430F4" w:rsidRPr="008831C9">
        <w:rPr>
          <w:rFonts w:ascii="Lato" w:hAnsi="Lato" w:cstheme="minorHAnsi"/>
          <w:b/>
        </w:rPr>
        <w:t xml:space="preserve"> </w:t>
      </w:r>
      <w:r w:rsidR="00170F58" w:rsidRPr="008831C9">
        <w:rPr>
          <w:rFonts w:ascii="Lato" w:hAnsi="Lato" w:cstheme="minorHAnsi"/>
          <w:b/>
        </w:rPr>
        <w:t>HORAS</w:t>
      </w:r>
      <w:r w:rsidR="00E55A9E" w:rsidRPr="008831C9">
        <w:rPr>
          <w:rFonts w:ascii="Lato" w:hAnsi="Lato" w:cstheme="minorHAnsi"/>
          <w:b/>
        </w:rPr>
        <w:t xml:space="preserve"> DEL</w:t>
      </w:r>
      <w:r w:rsidR="008167E9" w:rsidRPr="008831C9">
        <w:rPr>
          <w:rFonts w:ascii="Lato" w:hAnsi="Lato" w:cstheme="minorHAnsi"/>
          <w:b/>
        </w:rPr>
        <w:t xml:space="preserve"> </w:t>
      </w:r>
      <w:r w:rsidR="000E3EE8" w:rsidRPr="008831C9">
        <w:rPr>
          <w:rFonts w:ascii="Lato" w:hAnsi="Lato" w:cstheme="minorHAnsi"/>
          <w:b/>
        </w:rPr>
        <w:t xml:space="preserve">VEINTIDÓS </w:t>
      </w:r>
      <w:r w:rsidR="001073E1" w:rsidRPr="008831C9">
        <w:rPr>
          <w:rFonts w:ascii="Lato" w:hAnsi="Lato" w:cstheme="minorHAnsi"/>
          <w:b/>
        </w:rPr>
        <w:t>DE</w:t>
      </w:r>
      <w:r w:rsidR="00384453" w:rsidRPr="008831C9">
        <w:rPr>
          <w:rFonts w:ascii="Lato" w:hAnsi="Lato" w:cstheme="minorHAnsi"/>
          <w:b/>
        </w:rPr>
        <w:t xml:space="preserve"> </w:t>
      </w:r>
      <w:r w:rsidR="000E3EE8" w:rsidRPr="008831C9">
        <w:rPr>
          <w:rFonts w:ascii="Lato" w:hAnsi="Lato" w:cstheme="minorHAnsi"/>
          <w:b/>
        </w:rPr>
        <w:t>JULIO</w:t>
      </w:r>
      <w:r w:rsidR="00BD7EE3" w:rsidRPr="008831C9">
        <w:rPr>
          <w:rFonts w:ascii="Lato" w:hAnsi="Lato" w:cstheme="minorHAnsi"/>
          <w:b/>
        </w:rPr>
        <w:t xml:space="preserve"> </w:t>
      </w:r>
      <w:r w:rsidR="008167E9" w:rsidRPr="008831C9">
        <w:rPr>
          <w:rFonts w:ascii="Lato" w:hAnsi="Lato" w:cstheme="minorHAnsi"/>
          <w:b/>
        </w:rPr>
        <w:t>D</w:t>
      </w:r>
      <w:r w:rsidR="00E55A9E" w:rsidRPr="008831C9">
        <w:rPr>
          <w:rFonts w:ascii="Lato" w:hAnsi="Lato" w:cstheme="minorHAnsi"/>
          <w:b/>
        </w:rPr>
        <w:t>E DOS MIL VEINTI</w:t>
      </w:r>
      <w:r w:rsidR="009644DC" w:rsidRPr="008831C9">
        <w:rPr>
          <w:rFonts w:ascii="Lato" w:hAnsi="Lato" w:cstheme="minorHAnsi"/>
          <w:b/>
        </w:rPr>
        <w:t>C</w:t>
      </w:r>
      <w:r w:rsidR="007834D1" w:rsidRPr="008831C9">
        <w:rPr>
          <w:rFonts w:ascii="Lato" w:hAnsi="Lato" w:cstheme="minorHAnsi"/>
          <w:b/>
        </w:rPr>
        <w:t>INCO</w:t>
      </w:r>
      <w:r w:rsidR="00170F58" w:rsidRPr="008831C9">
        <w:rPr>
          <w:rFonts w:ascii="Lato" w:hAnsi="Lato" w:cstheme="minorHAnsi"/>
          <w:b/>
        </w:rPr>
        <w:t xml:space="preserve">, </w:t>
      </w:r>
      <w:bookmarkStart w:id="3" w:name="_Hlk54605153"/>
      <w:bookmarkEnd w:id="0"/>
      <w:r w:rsidR="00170F58" w:rsidRPr="008831C9">
        <w:rPr>
          <w:rFonts w:ascii="Lato" w:hAnsi="Lato" w:cstheme="minorHAnsi"/>
          <w:b/>
        </w:rPr>
        <w:t>EN LA PRESIDENCIA DEL TRIBUNAL SUPERIOR DE JUSTICIA DEL ESTADO, CON SEDE EN CIUDAD JUDICIAL, SANTA ANITA HUILOAC, APIZACO,</w:t>
      </w:r>
      <w:r w:rsidR="002A33A0" w:rsidRPr="008831C9">
        <w:rPr>
          <w:rFonts w:ascii="Lato" w:hAnsi="Lato" w:cstheme="minorHAnsi"/>
          <w:b/>
        </w:rPr>
        <w:t xml:space="preserve"> TLAXCALA,</w:t>
      </w:r>
      <w:r w:rsidR="00170F58" w:rsidRPr="008831C9">
        <w:rPr>
          <w:rFonts w:ascii="Lato" w:hAnsi="Lato" w:cstheme="minorHAnsi"/>
          <w:b/>
        </w:rPr>
        <w:t xml:space="preserve"> </w:t>
      </w:r>
      <w:bookmarkEnd w:id="1"/>
      <w:bookmarkEnd w:id="2"/>
      <w:bookmarkEnd w:id="3"/>
      <w:r w:rsidRPr="008831C9">
        <w:rPr>
          <w:rFonts w:ascii="Lato" w:hAnsi="Lato" w:cs="Calibri"/>
          <w:b/>
        </w:rPr>
        <w:t>BAJO EL SIGUIENTE:</w:t>
      </w:r>
    </w:p>
    <w:p w14:paraId="5C33F7F4" w14:textId="77777777" w:rsidR="00447386" w:rsidRDefault="00447386" w:rsidP="006D16C8">
      <w:pPr>
        <w:tabs>
          <w:tab w:val="left" w:pos="5387"/>
        </w:tabs>
        <w:spacing w:line="480" w:lineRule="auto"/>
        <w:ind w:left="426" w:hanging="284"/>
        <w:jc w:val="center"/>
        <w:rPr>
          <w:rFonts w:ascii="Lato" w:hAnsi="Lato" w:cstheme="minorHAnsi"/>
          <w:b/>
          <w:bCs/>
          <w:color w:val="000000" w:themeColor="text1"/>
          <w:bdr w:val="none" w:sz="0" w:space="0" w:color="auto" w:frame="1"/>
        </w:rPr>
      </w:pPr>
      <w:bookmarkStart w:id="4" w:name="_Hlk94531303"/>
      <w:r w:rsidRPr="00E41935">
        <w:rPr>
          <w:rFonts w:ascii="Lato" w:hAnsi="Lato" w:cstheme="minorHAnsi"/>
          <w:b/>
          <w:bCs/>
          <w:color w:val="000000" w:themeColor="text1"/>
          <w:bdr w:val="none" w:sz="0" w:space="0" w:color="auto" w:frame="1"/>
        </w:rPr>
        <w:t>ORDEN DEL DÍA</w:t>
      </w:r>
    </w:p>
    <w:p w14:paraId="607EB8A5" w14:textId="4E077FA0" w:rsidR="00447386" w:rsidRPr="00E41935" w:rsidRDefault="00447386" w:rsidP="006D16C8">
      <w:pPr>
        <w:pStyle w:val="Prrafodelista"/>
        <w:numPr>
          <w:ilvl w:val="0"/>
          <w:numId w:val="37"/>
        </w:numPr>
        <w:spacing w:after="0" w:line="480" w:lineRule="auto"/>
        <w:ind w:left="1146"/>
        <w:jc w:val="both"/>
        <w:rPr>
          <w:rFonts w:ascii="Lato" w:hAnsi="Lato" w:cstheme="minorHAnsi"/>
          <w:bCs/>
          <w:bdr w:val="none" w:sz="0" w:space="0" w:color="auto" w:frame="1"/>
        </w:rPr>
      </w:pPr>
      <w:r w:rsidRPr="00E41935">
        <w:rPr>
          <w:rFonts w:ascii="Lato" w:hAnsi="Lato" w:cstheme="minorHAnsi"/>
          <w:bCs/>
          <w:bdr w:val="none" w:sz="0" w:space="0" w:color="auto" w:frame="1"/>
        </w:rPr>
        <w:t>Verificación del quórum.</w:t>
      </w:r>
      <w:r w:rsidR="00C0657C">
        <w:rPr>
          <w:rFonts w:ascii="Lato" w:hAnsi="Lato" w:cstheme="minorHAnsi"/>
          <w:bCs/>
          <w:bdr w:val="none" w:sz="0" w:space="0" w:color="auto" w:frame="1"/>
        </w:rPr>
        <w:t xml:space="preserve"> - - - - - - - - - -  - - - - - - - - - - - - - - - - - - - -</w:t>
      </w:r>
    </w:p>
    <w:p w14:paraId="787E7020" w14:textId="5792481A" w:rsidR="00447386" w:rsidRPr="00E41935" w:rsidRDefault="00447386" w:rsidP="006D16C8">
      <w:pPr>
        <w:pStyle w:val="Prrafodelista"/>
        <w:numPr>
          <w:ilvl w:val="0"/>
          <w:numId w:val="37"/>
        </w:numPr>
        <w:spacing w:after="0" w:line="480" w:lineRule="auto"/>
        <w:ind w:left="1146"/>
        <w:jc w:val="both"/>
        <w:rPr>
          <w:rFonts w:ascii="Lato" w:hAnsi="Lato" w:cstheme="minorHAnsi"/>
          <w:bCs/>
          <w:bdr w:val="none" w:sz="0" w:space="0" w:color="auto" w:frame="1"/>
        </w:rPr>
      </w:pPr>
      <w:r w:rsidRPr="00E41935">
        <w:rPr>
          <w:rFonts w:ascii="Lato" w:hAnsi="Lato" w:cstheme="minorHAnsi"/>
          <w:bCs/>
          <w:bdr w:val="none" w:sz="0" w:space="0" w:color="auto" w:frame="1"/>
        </w:rPr>
        <w:t xml:space="preserve">Análisis, discusión y determinación del oficio número SGA/2798/2025, recibido el dieciocho de julio de dos mil veinticinco, signado por la </w:t>
      </w:r>
      <w:proofErr w:type="gramStart"/>
      <w:r w:rsidRPr="00E41935">
        <w:rPr>
          <w:rFonts w:ascii="Lato" w:hAnsi="Lato" w:cstheme="minorHAnsi"/>
          <w:bCs/>
          <w:bdr w:val="none" w:sz="0" w:space="0" w:color="auto" w:frame="1"/>
        </w:rPr>
        <w:t>Secretaria General</w:t>
      </w:r>
      <w:proofErr w:type="gramEnd"/>
      <w:r w:rsidRPr="00E41935">
        <w:rPr>
          <w:rFonts w:ascii="Lato" w:hAnsi="Lato" w:cstheme="minorHAnsi"/>
          <w:bCs/>
          <w:bdr w:val="none" w:sz="0" w:space="0" w:color="auto" w:frame="1"/>
        </w:rPr>
        <w:t xml:space="preserve"> de Acuerdos del Tribunal Superior de Justicia del Estado.</w:t>
      </w:r>
      <w:r w:rsidR="00C0657C">
        <w:rPr>
          <w:rFonts w:ascii="Lato" w:hAnsi="Lato" w:cstheme="minorHAnsi"/>
          <w:bCs/>
          <w:bdr w:val="none" w:sz="0" w:space="0" w:color="auto" w:frame="1"/>
        </w:rPr>
        <w:t xml:space="preserve"> - - - - - - - - - - - - - - - - - - -  </w:t>
      </w:r>
    </w:p>
    <w:p w14:paraId="25A061D4" w14:textId="052C1F8F" w:rsidR="00447386" w:rsidRPr="00E41935" w:rsidRDefault="00447386" w:rsidP="006D16C8">
      <w:pPr>
        <w:pStyle w:val="Prrafodelista"/>
        <w:numPr>
          <w:ilvl w:val="0"/>
          <w:numId w:val="37"/>
        </w:numPr>
        <w:spacing w:after="0" w:line="480" w:lineRule="auto"/>
        <w:ind w:left="1146"/>
        <w:jc w:val="both"/>
        <w:rPr>
          <w:rFonts w:ascii="Lato" w:hAnsi="Lato" w:cstheme="minorHAnsi"/>
          <w:bCs/>
          <w:bdr w:val="none" w:sz="0" w:space="0" w:color="auto" w:frame="1"/>
        </w:rPr>
      </w:pPr>
      <w:r w:rsidRPr="00E41935">
        <w:rPr>
          <w:rFonts w:ascii="Lato" w:hAnsi="Lato" w:cstheme="minorHAnsi"/>
          <w:bCs/>
          <w:bdr w:val="none" w:sz="0" w:space="0" w:color="auto" w:frame="1"/>
        </w:rPr>
        <w:t xml:space="preserve">Análisis, discusión y determinación del oficio número 548/DPRN/2025, recibido el treinta de junio de dos mil veinticinco, signado por el entonces </w:t>
      </w:r>
      <w:proofErr w:type="gramStart"/>
      <w:r w:rsidRPr="00E41935">
        <w:rPr>
          <w:rFonts w:ascii="Lato" w:hAnsi="Lato" w:cstheme="minorHAnsi"/>
          <w:bCs/>
          <w:bdr w:val="none" w:sz="0" w:space="0" w:color="auto" w:frame="1"/>
        </w:rPr>
        <w:t>Jefe</w:t>
      </w:r>
      <w:proofErr w:type="gramEnd"/>
      <w:r w:rsidRPr="00E41935">
        <w:rPr>
          <w:rFonts w:ascii="Lato" w:hAnsi="Lato" w:cstheme="minorHAnsi"/>
          <w:bCs/>
          <w:bdr w:val="none" w:sz="0" w:space="0" w:color="auto" w:frame="1"/>
        </w:rPr>
        <w:t xml:space="preserve"> del Departamento de Planeación, Estadística y Normatividad.</w:t>
      </w:r>
      <w:r w:rsidR="00C0657C">
        <w:rPr>
          <w:rFonts w:ascii="Lato" w:hAnsi="Lato" w:cstheme="minorHAnsi"/>
          <w:bCs/>
          <w:bdr w:val="none" w:sz="0" w:space="0" w:color="auto" w:frame="1"/>
        </w:rPr>
        <w:t xml:space="preserve"> - - - - -  - - - - - - - - - - - - - - - - - - - - - - -</w:t>
      </w:r>
    </w:p>
    <w:p w14:paraId="14D5D291" w14:textId="752C9DE5" w:rsidR="00447386" w:rsidRPr="00E41935" w:rsidRDefault="00447386" w:rsidP="006D16C8">
      <w:pPr>
        <w:pStyle w:val="Prrafodelista"/>
        <w:numPr>
          <w:ilvl w:val="0"/>
          <w:numId w:val="37"/>
        </w:numPr>
        <w:spacing w:after="0" w:line="480" w:lineRule="auto"/>
        <w:ind w:left="1146"/>
        <w:jc w:val="both"/>
        <w:rPr>
          <w:rFonts w:ascii="Lato" w:hAnsi="Lato" w:cstheme="minorHAnsi"/>
          <w:bCs/>
          <w:bdr w:val="none" w:sz="0" w:space="0" w:color="auto" w:frame="1"/>
        </w:rPr>
      </w:pPr>
      <w:r w:rsidRPr="00E41935">
        <w:rPr>
          <w:rFonts w:ascii="Lato" w:hAnsi="Lato" w:cstheme="minorHAnsi"/>
          <w:bCs/>
          <w:bdr w:val="none" w:sz="0" w:space="0" w:color="auto" w:frame="1"/>
        </w:rPr>
        <w:t xml:space="preserve">Análisis, discusión y determinación del oficio número DSP/1729/2025, recibido el quince de julio de dos mil veinticinco, signado por el </w:t>
      </w:r>
      <w:proofErr w:type="gramStart"/>
      <w:r w:rsidRPr="00E41935">
        <w:rPr>
          <w:rFonts w:ascii="Lato" w:hAnsi="Lato" w:cstheme="minorHAnsi"/>
          <w:bCs/>
          <w:bdr w:val="none" w:sz="0" w:space="0" w:color="auto" w:frame="1"/>
        </w:rPr>
        <w:t>Jefe</w:t>
      </w:r>
      <w:proofErr w:type="gramEnd"/>
      <w:r w:rsidRPr="00E41935">
        <w:rPr>
          <w:rFonts w:ascii="Lato" w:hAnsi="Lato" w:cstheme="minorHAnsi"/>
          <w:bCs/>
          <w:bdr w:val="none" w:sz="0" w:space="0" w:color="auto" w:frame="1"/>
        </w:rPr>
        <w:t xml:space="preserve"> de Servicios Periciales del Tribunal Superior de Justicia del Estado.</w:t>
      </w:r>
      <w:r w:rsidR="00C0657C">
        <w:rPr>
          <w:rFonts w:ascii="Lato" w:hAnsi="Lato" w:cstheme="minorHAnsi"/>
          <w:bCs/>
          <w:bdr w:val="none" w:sz="0" w:space="0" w:color="auto" w:frame="1"/>
        </w:rPr>
        <w:t xml:space="preserve"> - - - - - - - - - - - - - - - - - - - - - - - - - - - - - - - - - - </w:t>
      </w:r>
    </w:p>
    <w:p w14:paraId="69FBC244" w14:textId="1EA187D9" w:rsidR="00447386" w:rsidRPr="00E41935" w:rsidRDefault="00447386" w:rsidP="006D16C8">
      <w:pPr>
        <w:pStyle w:val="Prrafodelista"/>
        <w:numPr>
          <w:ilvl w:val="0"/>
          <w:numId w:val="37"/>
        </w:numPr>
        <w:spacing w:after="0" w:line="480" w:lineRule="auto"/>
        <w:ind w:left="1146"/>
        <w:jc w:val="both"/>
        <w:rPr>
          <w:rFonts w:ascii="Lato" w:hAnsi="Lato" w:cstheme="minorHAnsi"/>
          <w:bCs/>
          <w:bdr w:val="none" w:sz="0" w:space="0" w:color="auto" w:frame="1"/>
        </w:rPr>
      </w:pPr>
      <w:r w:rsidRPr="00E41935">
        <w:rPr>
          <w:rFonts w:ascii="Lato" w:hAnsi="Lato" w:cstheme="minorHAnsi"/>
          <w:bCs/>
          <w:bdr w:val="none" w:sz="0" w:space="0" w:color="auto" w:frame="1"/>
        </w:rPr>
        <w:t>Análisis, discusión y determinación del oficio número 221/C/2025, recibido el veintiuno de julio de dos mil veinticinco, signado por el Contralor del Poder Judicial del Estado.</w:t>
      </w:r>
      <w:r w:rsidR="00C0657C">
        <w:rPr>
          <w:rFonts w:ascii="Lato" w:hAnsi="Lato" w:cstheme="minorHAnsi"/>
          <w:bCs/>
          <w:bdr w:val="none" w:sz="0" w:space="0" w:color="auto" w:frame="1"/>
        </w:rPr>
        <w:t xml:space="preserve"> - - - - - - - - - - - - - - - - - - - -</w:t>
      </w:r>
    </w:p>
    <w:p w14:paraId="7A589061" w14:textId="41F4369A" w:rsidR="00447386" w:rsidRPr="00E41935" w:rsidRDefault="00447386" w:rsidP="006D16C8">
      <w:pPr>
        <w:pStyle w:val="Prrafodelista"/>
        <w:numPr>
          <w:ilvl w:val="0"/>
          <w:numId w:val="37"/>
        </w:numPr>
        <w:spacing w:after="0" w:line="480" w:lineRule="auto"/>
        <w:ind w:left="1146"/>
        <w:jc w:val="both"/>
        <w:rPr>
          <w:rFonts w:ascii="Lato" w:hAnsi="Lato" w:cstheme="minorHAnsi"/>
          <w:bCs/>
          <w:bdr w:val="none" w:sz="0" w:space="0" w:color="auto" w:frame="1"/>
        </w:rPr>
      </w:pPr>
      <w:r w:rsidRPr="00E41935">
        <w:rPr>
          <w:rFonts w:ascii="Lato" w:hAnsi="Lato" w:cstheme="minorHAnsi"/>
          <w:bCs/>
          <w:bdr w:val="none" w:sz="0" w:space="0" w:color="auto" w:frame="1"/>
        </w:rPr>
        <w:t xml:space="preserve">Análisis y discusión que conlleve a la determinación de asuntos diversos de personal del Poder Judicial del Estado. </w:t>
      </w:r>
      <w:r w:rsidR="00C0657C">
        <w:rPr>
          <w:rFonts w:ascii="Lato" w:hAnsi="Lato" w:cstheme="minorHAnsi"/>
          <w:bCs/>
          <w:bdr w:val="none" w:sz="0" w:space="0" w:color="auto" w:frame="1"/>
        </w:rPr>
        <w:t>- - - - - - - - - - - -</w:t>
      </w:r>
    </w:p>
    <w:p w14:paraId="455AD250" w14:textId="77777777" w:rsidR="009964C3" w:rsidRDefault="009964C3" w:rsidP="006D16C8">
      <w:pPr>
        <w:spacing w:line="480" w:lineRule="auto"/>
        <w:jc w:val="both"/>
        <w:rPr>
          <w:rFonts w:ascii="Lato" w:hAnsi="Lato" w:cstheme="minorHAnsi"/>
          <w:b/>
          <w:bCs/>
        </w:rPr>
      </w:pPr>
    </w:p>
    <w:p w14:paraId="6483562D" w14:textId="48432CD1" w:rsidR="00DD223C" w:rsidRPr="001851C6" w:rsidRDefault="00DD223C" w:rsidP="00D1112C">
      <w:pPr>
        <w:spacing w:line="480" w:lineRule="auto"/>
        <w:jc w:val="both"/>
        <w:rPr>
          <w:rFonts w:ascii="Lato" w:hAnsi="Lato" w:cstheme="minorHAnsi"/>
        </w:rPr>
      </w:pPr>
      <w:r w:rsidRPr="001851C6">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DD223C" w:rsidRPr="001851C6" w14:paraId="2DA255D8" w14:textId="77777777" w:rsidTr="00111396">
        <w:tc>
          <w:tcPr>
            <w:tcW w:w="6096" w:type="dxa"/>
            <w:hideMark/>
          </w:tcPr>
          <w:p w14:paraId="1D8DF4D6" w14:textId="77777777" w:rsidR="00DD223C" w:rsidRPr="001851C6" w:rsidRDefault="00DD223C" w:rsidP="00D1112C">
            <w:pPr>
              <w:tabs>
                <w:tab w:val="left" w:pos="5387"/>
              </w:tabs>
              <w:spacing w:line="480" w:lineRule="auto"/>
              <w:jc w:val="both"/>
              <w:rPr>
                <w:rFonts w:ascii="Lato" w:hAnsi="Lato" w:cs="Calibri"/>
                <w:b/>
              </w:rPr>
            </w:pPr>
            <w:r w:rsidRPr="001851C6">
              <w:rPr>
                <w:rFonts w:ascii="Lato" w:hAnsi="Lato" w:cs="Calibri"/>
                <w:b/>
              </w:rPr>
              <w:lastRenderedPageBreak/>
              <w:t xml:space="preserve">Magistrada Anel Bañuelos Meneses, </w:t>
            </w:r>
            <w:proofErr w:type="gramStart"/>
            <w:r w:rsidRPr="001851C6">
              <w:rPr>
                <w:rFonts w:ascii="Lato" w:hAnsi="Lato" w:cs="Calibri"/>
                <w:b/>
              </w:rPr>
              <w:t>Presidenta</w:t>
            </w:r>
            <w:proofErr w:type="gramEnd"/>
            <w:r w:rsidRPr="001851C6">
              <w:rPr>
                <w:rFonts w:ascii="Lato" w:hAnsi="Lato" w:cs="Calibri"/>
                <w:b/>
              </w:rPr>
              <w:t xml:space="preserve"> del Consejo de la Judicatura del Estado de Tlaxcala.  - - - -  - - - - - - - - - - </w:t>
            </w:r>
          </w:p>
        </w:tc>
        <w:tc>
          <w:tcPr>
            <w:tcW w:w="1842" w:type="dxa"/>
            <w:hideMark/>
          </w:tcPr>
          <w:p w14:paraId="69F66C36" w14:textId="2B9B84DE" w:rsidR="00DD223C" w:rsidRPr="001851C6" w:rsidRDefault="00DD223C" w:rsidP="00D1112C">
            <w:pPr>
              <w:tabs>
                <w:tab w:val="left" w:pos="5387"/>
              </w:tabs>
              <w:spacing w:after="0" w:line="480" w:lineRule="auto"/>
              <w:jc w:val="both"/>
              <w:rPr>
                <w:rFonts w:ascii="Lato" w:hAnsi="Lato" w:cs="Calibri"/>
                <w:b/>
              </w:rPr>
            </w:pPr>
            <w:r w:rsidRPr="001851C6">
              <w:rPr>
                <w:rFonts w:ascii="Lato" w:hAnsi="Lato" w:cs="Calibri"/>
                <w:b/>
              </w:rPr>
              <w:t xml:space="preserve">- - - - - - - - - - - - Presente - - - - </w:t>
            </w:r>
            <w:r w:rsidR="00326896" w:rsidRPr="001851C6">
              <w:rPr>
                <w:rFonts w:ascii="Lato" w:hAnsi="Lato" w:cs="Calibri"/>
                <w:b/>
              </w:rPr>
              <w:t>-</w:t>
            </w:r>
          </w:p>
        </w:tc>
      </w:tr>
      <w:tr w:rsidR="00DD223C" w:rsidRPr="001851C6" w14:paraId="52F7642D" w14:textId="77777777" w:rsidTr="00111396">
        <w:tc>
          <w:tcPr>
            <w:tcW w:w="6096" w:type="dxa"/>
            <w:hideMark/>
          </w:tcPr>
          <w:p w14:paraId="47C40D78" w14:textId="77777777" w:rsidR="00DD223C" w:rsidRPr="001851C6" w:rsidRDefault="00DD223C" w:rsidP="00D1112C">
            <w:pPr>
              <w:tabs>
                <w:tab w:val="left" w:pos="5387"/>
              </w:tabs>
              <w:spacing w:line="480" w:lineRule="auto"/>
              <w:jc w:val="both"/>
              <w:rPr>
                <w:rFonts w:ascii="Lato" w:hAnsi="Lato" w:cs="Calibri"/>
                <w:b/>
              </w:rPr>
            </w:pPr>
            <w:r w:rsidRPr="001851C6">
              <w:rPr>
                <w:rFonts w:ascii="Lato" w:hAnsi="Lato" w:cs="Calibri"/>
                <w:b/>
              </w:rPr>
              <w:t xml:space="preserve">Maestro Germán Mendoza </w:t>
            </w:r>
            <w:proofErr w:type="spellStart"/>
            <w:r w:rsidRPr="001851C6">
              <w:rPr>
                <w:rFonts w:ascii="Lato" w:hAnsi="Lato" w:cs="Calibri"/>
                <w:b/>
              </w:rPr>
              <w:t>Papalotzi</w:t>
            </w:r>
            <w:proofErr w:type="spellEnd"/>
            <w:r w:rsidRPr="001851C6">
              <w:rPr>
                <w:rFonts w:ascii="Lato" w:hAnsi="Lato" w:cs="Calibri"/>
                <w:b/>
              </w:rPr>
              <w:t xml:space="preserve">, integrante del Consejo de la Judicatura del Estado de Tlaxcala.  - - - - - - - - - - - - - - - </w:t>
            </w:r>
          </w:p>
        </w:tc>
        <w:tc>
          <w:tcPr>
            <w:tcW w:w="1842" w:type="dxa"/>
            <w:hideMark/>
          </w:tcPr>
          <w:p w14:paraId="474591CE" w14:textId="77777777" w:rsidR="00DD223C" w:rsidRPr="001851C6" w:rsidRDefault="00DD223C" w:rsidP="00D1112C">
            <w:pPr>
              <w:tabs>
                <w:tab w:val="left" w:pos="5387"/>
              </w:tabs>
              <w:spacing w:after="0" w:line="480" w:lineRule="auto"/>
              <w:ind w:left="36"/>
              <w:jc w:val="both"/>
              <w:rPr>
                <w:rFonts w:ascii="Lato" w:hAnsi="Lato" w:cs="Calibri"/>
                <w:b/>
              </w:rPr>
            </w:pPr>
            <w:r w:rsidRPr="001851C6">
              <w:rPr>
                <w:rFonts w:ascii="Lato" w:hAnsi="Lato" w:cs="Calibri"/>
                <w:b/>
              </w:rPr>
              <w:t xml:space="preserve">- - - - - - - - - - - -Presente - - - - - </w:t>
            </w:r>
          </w:p>
        </w:tc>
      </w:tr>
      <w:tr w:rsidR="00DD223C" w:rsidRPr="001851C6" w14:paraId="25C8F86E" w14:textId="77777777" w:rsidTr="00111396">
        <w:tc>
          <w:tcPr>
            <w:tcW w:w="6096" w:type="dxa"/>
            <w:hideMark/>
          </w:tcPr>
          <w:p w14:paraId="77CAF21A" w14:textId="77777777" w:rsidR="00DD223C" w:rsidRPr="001851C6" w:rsidRDefault="00DD223C" w:rsidP="00D1112C">
            <w:pPr>
              <w:tabs>
                <w:tab w:val="left" w:pos="5387"/>
              </w:tabs>
              <w:spacing w:line="480" w:lineRule="auto"/>
              <w:jc w:val="both"/>
              <w:rPr>
                <w:rFonts w:ascii="Lato" w:hAnsi="Lato" w:cs="Calibri"/>
                <w:b/>
              </w:rPr>
            </w:pPr>
            <w:r w:rsidRPr="001851C6">
              <w:rPr>
                <w:rFonts w:ascii="Lato" w:hAnsi="Lato" w:cs="Calibri"/>
                <w:b/>
              </w:rPr>
              <w:t xml:space="preserve">Licenciada Violeta Fernández Vázquez, integrante del Consejo de la Judicatura del Estado de Tlaxcala.  - - - - - - - - - </w:t>
            </w:r>
          </w:p>
        </w:tc>
        <w:tc>
          <w:tcPr>
            <w:tcW w:w="1842" w:type="dxa"/>
            <w:hideMark/>
          </w:tcPr>
          <w:p w14:paraId="3FB6D4E5" w14:textId="77777777" w:rsidR="00DD223C" w:rsidRPr="001851C6" w:rsidRDefault="00DD223C" w:rsidP="00D1112C">
            <w:pPr>
              <w:tabs>
                <w:tab w:val="left" w:pos="5387"/>
              </w:tabs>
              <w:spacing w:after="0" w:line="480" w:lineRule="auto"/>
              <w:ind w:left="36"/>
              <w:jc w:val="both"/>
              <w:rPr>
                <w:rFonts w:ascii="Lato" w:hAnsi="Lato" w:cs="Calibri"/>
                <w:b/>
              </w:rPr>
            </w:pPr>
            <w:r w:rsidRPr="001851C6">
              <w:rPr>
                <w:rFonts w:ascii="Lato" w:hAnsi="Lato" w:cs="Calibri"/>
                <w:b/>
              </w:rPr>
              <w:t xml:space="preserve">- - - - - - - - - - - - </w:t>
            </w:r>
          </w:p>
          <w:p w14:paraId="64121BFF" w14:textId="77777777" w:rsidR="00DD223C" w:rsidRPr="001851C6" w:rsidRDefault="00DD223C" w:rsidP="00D1112C">
            <w:pPr>
              <w:tabs>
                <w:tab w:val="left" w:pos="5387"/>
              </w:tabs>
              <w:spacing w:line="480" w:lineRule="auto"/>
              <w:ind w:left="36"/>
              <w:jc w:val="both"/>
              <w:rPr>
                <w:rFonts w:ascii="Lato" w:hAnsi="Lato" w:cs="Calibri"/>
                <w:b/>
              </w:rPr>
            </w:pPr>
            <w:r w:rsidRPr="001851C6">
              <w:rPr>
                <w:rFonts w:ascii="Lato" w:hAnsi="Lato" w:cs="Calibri"/>
                <w:b/>
              </w:rPr>
              <w:t xml:space="preserve">Presente - - - - - </w:t>
            </w:r>
          </w:p>
        </w:tc>
      </w:tr>
      <w:tr w:rsidR="00DD223C" w:rsidRPr="001851C6" w14:paraId="06B4FD2E" w14:textId="77777777" w:rsidTr="00111396">
        <w:tc>
          <w:tcPr>
            <w:tcW w:w="6096" w:type="dxa"/>
          </w:tcPr>
          <w:p w14:paraId="29EF51EE" w14:textId="77777777" w:rsidR="00DD223C" w:rsidRPr="001851C6" w:rsidRDefault="00DD223C" w:rsidP="00D1112C">
            <w:pPr>
              <w:tabs>
                <w:tab w:val="left" w:pos="5387"/>
              </w:tabs>
              <w:spacing w:line="480" w:lineRule="auto"/>
              <w:jc w:val="both"/>
              <w:rPr>
                <w:rFonts w:ascii="Lato" w:hAnsi="Lato" w:cs="Calibri"/>
                <w:b/>
              </w:rPr>
            </w:pPr>
            <w:r w:rsidRPr="001851C6">
              <w:rPr>
                <w:rFonts w:ascii="Lato" w:hAnsi="Lato" w:cs="Calibri"/>
                <w:b/>
              </w:rPr>
              <w:t xml:space="preserve">Licenciada Alejandra </w:t>
            </w:r>
            <w:proofErr w:type="spellStart"/>
            <w:r w:rsidRPr="001851C6">
              <w:rPr>
                <w:rFonts w:ascii="Lato" w:hAnsi="Lato" w:cs="Calibri"/>
                <w:b/>
              </w:rPr>
              <w:t>Cósetl</w:t>
            </w:r>
            <w:proofErr w:type="spellEnd"/>
            <w:r w:rsidRPr="001851C6">
              <w:rPr>
                <w:rFonts w:ascii="Lato" w:hAnsi="Lato" w:cs="Calibri"/>
                <w:b/>
              </w:rPr>
              <w:t xml:space="preserve"> Flores, integrante del Consejo de la Judicatura del Estado de Tlaxcala. - - - - - - - - - - - - - - - - -</w:t>
            </w:r>
          </w:p>
        </w:tc>
        <w:tc>
          <w:tcPr>
            <w:tcW w:w="1842" w:type="dxa"/>
          </w:tcPr>
          <w:p w14:paraId="5D26D341" w14:textId="77777777" w:rsidR="00DD223C" w:rsidRPr="001851C6" w:rsidRDefault="00DD223C" w:rsidP="00D1112C">
            <w:pPr>
              <w:tabs>
                <w:tab w:val="left" w:pos="5387"/>
              </w:tabs>
              <w:spacing w:after="0" w:line="480" w:lineRule="auto"/>
              <w:ind w:left="36"/>
              <w:jc w:val="both"/>
              <w:rPr>
                <w:rFonts w:ascii="Lato" w:hAnsi="Lato" w:cs="Calibri"/>
                <w:b/>
              </w:rPr>
            </w:pPr>
            <w:r w:rsidRPr="001851C6">
              <w:rPr>
                <w:rFonts w:ascii="Lato" w:hAnsi="Lato" w:cs="Calibri"/>
                <w:b/>
              </w:rPr>
              <w:t xml:space="preserve">- - - - - - - - - - - - </w:t>
            </w:r>
          </w:p>
          <w:p w14:paraId="35833C81" w14:textId="77777777" w:rsidR="00DD223C" w:rsidRPr="001851C6" w:rsidRDefault="00DD223C" w:rsidP="00D1112C">
            <w:pPr>
              <w:tabs>
                <w:tab w:val="left" w:pos="5387"/>
              </w:tabs>
              <w:spacing w:after="0" w:line="480" w:lineRule="auto"/>
              <w:ind w:left="36"/>
              <w:jc w:val="both"/>
              <w:rPr>
                <w:rFonts w:ascii="Lato" w:hAnsi="Lato" w:cs="Calibri"/>
                <w:b/>
              </w:rPr>
            </w:pPr>
            <w:r w:rsidRPr="001851C6">
              <w:rPr>
                <w:rFonts w:ascii="Lato" w:hAnsi="Lato" w:cs="Calibri"/>
                <w:b/>
              </w:rPr>
              <w:t xml:space="preserve">Presente- - - - - -  </w:t>
            </w:r>
          </w:p>
        </w:tc>
      </w:tr>
      <w:tr w:rsidR="00DD223C" w:rsidRPr="001851C6" w14:paraId="562F2AE7" w14:textId="77777777" w:rsidTr="00111396">
        <w:tc>
          <w:tcPr>
            <w:tcW w:w="6096" w:type="dxa"/>
          </w:tcPr>
          <w:p w14:paraId="686178CB" w14:textId="77777777" w:rsidR="00DD223C" w:rsidRPr="001851C6" w:rsidRDefault="00DD223C" w:rsidP="00D1112C">
            <w:pPr>
              <w:tabs>
                <w:tab w:val="left" w:pos="5387"/>
              </w:tabs>
              <w:spacing w:after="120" w:line="480" w:lineRule="auto"/>
              <w:jc w:val="both"/>
              <w:rPr>
                <w:rFonts w:ascii="Lato" w:hAnsi="Lato" w:cs="Calibri"/>
                <w:b/>
              </w:rPr>
            </w:pPr>
            <w:r w:rsidRPr="001851C6">
              <w:rPr>
                <w:rFonts w:ascii="Lato" w:hAnsi="Lato" w:cs="Calibri"/>
                <w:b/>
              </w:rPr>
              <w:t>Licenciado Miguel Sánchez Ramírez, integrante del Consejo de la Judicatura del Estado de Tlaxcala. - - - - - - - - - - - - - - -</w:t>
            </w:r>
          </w:p>
        </w:tc>
        <w:tc>
          <w:tcPr>
            <w:tcW w:w="1842" w:type="dxa"/>
          </w:tcPr>
          <w:p w14:paraId="7E63EE97" w14:textId="77777777" w:rsidR="00DD223C" w:rsidRPr="001851C6" w:rsidRDefault="00DD223C" w:rsidP="00D1112C">
            <w:pPr>
              <w:tabs>
                <w:tab w:val="left" w:pos="5387"/>
              </w:tabs>
              <w:spacing w:after="0" w:line="480" w:lineRule="auto"/>
              <w:ind w:left="36"/>
              <w:jc w:val="both"/>
              <w:rPr>
                <w:rFonts w:ascii="Lato" w:hAnsi="Lato" w:cs="Calibri"/>
                <w:b/>
              </w:rPr>
            </w:pPr>
            <w:r w:rsidRPr="001851C6">
              <w:rPr>
                <w:rFonts w:ascii="Lato" w:hAnsi="Lato" w:cs="Calibri"/>
                <w:b/>
              </w:rPr>
              <w:t xml:space="preserve">- - - - - - - - - - - - </w:t>
            </w:r>
          </w:p>
          <w:p w14:paraId="5AC517CE" w14:textId="77777777" w:rsidR="00DD223C" w:rsidRPr="001851C6" w:rsidRDefault="00DD223C" w:rsidP="00D1112C">
            <w:pPr>
              <w:tabs>
                <w:tab w:val="left" w:pos="5387"/>
              </w:tabs>
              <w:spacing w:after="0" w:line="480" w:lineRule="auto"/>
              <w:ind w:left="36"/>
              <w:jc w:val="both"/>
              <w:rPr>
                <w:rFonts w:ascii="Lato" w:hAnsi="Lato" w:cs="Calibri"/>
                <w:b/>
              </w:rPr>
            </w:pPr>
            <w:proofErr w:type="gramStart"/>
            <w:r w:rsidRPr="001851C6">
              <w:rPr>
                <w:rFonts w:ascii="Lato" w:hAnsi="Lato" w:cs="Calibri"/>
                <w:b/>
              </w:rPr>
              <w:t>Presente  -</w:t>
            </w:r>
            <w:proofErr w:type="gramEnd"/>
            <w:r w:rsidRPr="001851C6">
              <w:rPr>
                <w:rFonts w:ascii="Lato" w:hAnsi="Lato" w:cs="Calibri"/>
                <w:b/>
              </w:rPr>
              <w:t xml:space="preserve"> - - --</w:t>
            </w:r>
          </w:p>
        </w:tc>
      </w:tr>
    </w:tbl>
    <w:p w14:paraId="2D816722" w14:textId="77777777" w:rsidR="00447386" w:rsidRDefault="00447386" w:rsidP="00D1112C">
      <w:pPr>
        <w:spacing w:after="0" w:line="480" w:lineRule="auto"/>
        <w:jc w:val="both"/>
        <w:rPr>
          <w:rFonts w:ascii="Lato" w:hAnsi="Lato" w:cstheme="minorHAnsi"/>
          <w:b/>
        </w:rPr>
      </w:pPr>
    </w:p>
    <w:p w14:paraId="7892C652" w14:textId="02D481BA" w:rsidR="00DD223C" w:rsidRPr="001851C6" w:rsidRDefault="00DD223C" w:rsidP="00D1112C">
      <w:pPr>
        <w:spacing w:after="0" w:line="480" w:lineRule="auto"/>
        <w:jc w:val="both"/>
        <w:rPr>
          <w:rFonts w:ascii="Lato" w:hAnsi="Lato" w:cstheme="minorHAnsi"/>
        </w:rPr>
      </w:pPr>
      <w:r w:rsidRPr="001851C6">
        <w:rPr>
          <w:rFonts w:ascii="Lato" w:hAnsi="Lato" w:cstheme="minorHAnsi"/>
          <w:b/>
        </w:rPr>
        <w:t xml:space="preserve">En uso de la palabra, la </w:t>
      </w:r>
      <w:proofErr w:type="gramStart"/>
      <w:r w:rsidRPr="001851C6">
        <w:rPr>
          <w:rFonts w:ascii="Lato" w:hAnsi="Lato" w:cstheme="minorHAnsi"/>
          <w:b/>
        </w:rPr>
        <w:t>Secretaria Ejecutiva</w:t>
      </w:r>
      <w:proofErr w:type="gramEnd"/>
      <w:r w:rsidRPr="001851C6">
        <w:rPr>
          <w:rFonts w:ascii="Lato" w:hAnsi="Lato" w:cstheme="minorHAnsi"/>
          <w:b/>
        </w:rPr>
        <w:t xml:space="preserve"> dijo</w:t>
      </w:r>
      <w:r w:rsidRPr="001851C6">
        <w:rPr>
          <w:rFonts w:ascii="Lato" w:hAnsi="Lato" w:cstheme="minorHAnsi"/>
        </w:rPr>
        <w:t xml:space="preserve">: informo Magistrada Presidenta que existe quórum legal para sesionar el día de hoy por encontrarse presentes cinco integrantes de este Consejo; lo anterior, en términos del artículo 67, segundo párrafo, de la Ley Orgánica del Poder Judicial del Estado. </w:t>
      </w:r>
    </w:p>
    <w:p w14:paraId="48546051" w14:textId="7B3F8F4B" w:rsidR="00B21E1C" w:rsidRPr="00447386" w:rsidRDefault="00B21E1C" w:rsidP="00C0657C">
      <w:pPr>
        <w:spacing w:after="0" w:line="480" w:lineRule="auto"/>
        <w:jc w:val="both"/>
        <w:rPr>
          <w:rFonts w:ascii="Lato" w:hAnsi="Lato" w:cstheme="minorHAnsi"/>
          <w:b/>
          <w:bCs/>
          <w:u w:val="single"/>
        </w:rPr>
      </w:pPr>
      <w:r w:rsidRPr="001851C6">
        <w:rPr>
          <w:rFonts w:ascii="Lato" w:hAnsi="Lato" w:cstheme="minorHAnsi"/>
          <w:b/>
        </w:rPr>
        <w:t xml:space="preserve">En uso de la palabra, la Magistrada </w:t>
      </w:r>
      <w:proofErr w:type="gramStart"/>
      <w:r w:rsidRPr="001851C6">
        <w:rPr>
          <w:rFonts w:ascii="Lato" w:hAnsi="Lato" w:cstheme="minorHAnsi"/>
          <w:b/>
        </w:rPr>
        <w:t>Presidenta</w:t>
      </w:r>
      <w:proofErr w:type="gramEnd"/>
      <w:r w:rsidRPr="001851C6">
        <w:rPr>
          <w:rFonts w:ascii="Lato" w:hAnsi="Lato" w:cstheme="minorHAnsi"/>
          <w:b/>
        </w:rPr>
        <w:t xml:space="preserve"> dijo: </w:t>
      </w:r>
      <w:r w:rsidRPr="001851C6">
        <w:rPr>
          <w:rFonts w:ascii="Lato" w:hAnsi="Lato" w:cstheme="minorHAnsi"/>
        </w:rPr>
        <w:t>en razón de existir quórum legal, declaro abierta la presente sesión para que todos los acuerdos que se dicten, tengan la validez que en derecho les corresponde</w:t>
      </w:r>
      <w:bookmarkStart w:id="5" w:name="_Hlk195535284"/>
      <w:r w:rsidRPr="001851C6">
        <w:rPr>
          <w:rFonts w:ascii="Lato" w:hAnsi="Lato" w:cstheme="minorHAnsi"/>
        </w:rPr>
        <w:t xml:space="preserve">, asimismo se faculta a la Secretaria Ejecutiva girar los oficios respectivos para comunicar los acuerdos que se emitan, </w:t>
      </w:r>
      <w:r w:rsidRPr="001851C6">
        <w:rPr>
          <w:rFonts w:ascii="Lato" w:hAnsi="Lato" w:cstheme="minorHAnsi"/>
          <w:bCs/>
        </w:rPr>
        <w:t>para continuar, s</w:t>
      </w:r>
      <w:r w:rsidRPr="001851C6">
        <w:rPr>
          <w:rFonts w:ascii="Lato" w:hAnsi="Lato" w:cstheme="minorHAnsi"/>
        </w:rPr>
        <w:t>ometo a consideración el orden del día de la convocatoria que les fue entregada.</w:t>
      </w:r>
      <w:r w:rsidR="00447386">
        <w:rPr>
          <w:rFonts w:ascii="Lato" w:hAnsi="Lato" w:cstheme="minorHAnsi"/>
        </w:rPr>
        <w:t xml:space="preserve"> </w:t>
      </w:r>
      <w:r w:rsidR="00447386" w:rsidRPr="00447386">
        <w:rPr>
          <w:rFonts w:ascii="Lato" w:hAnsi="Lato" w:cstheme="minorHAnsi"/>
          <w:b/>
          <w:bCs/>
          <w:u w:val="single"/>
        </w:rPr>
        <w:t>APROBADO POR UNANIMIDAD DE VOTOS.</w:t>
      </w:r>
    </w:p>
    <w:bookmarkEnd w:id="4"/>
    <w:bookmarkEnd w:id="5"/>
    <w:p w14:paraId="70E4E9B7" w14:textId="4D6B2C72" w:rsidR="00940B03" w:rsidRPr="0070498B" w:rsidRDefault="00EC040A" w:rsidP="00447386">
      <w:pPr>
        <w:pStyle w:val="NormalWeb"/>
        <w:spacing w:line="480" w:lineRule="auto"/>
        <w:ind w:firstLine="851"/>
        <w:jc w:val="both"/>
        <w:rPr>
          <w:rFonts w:ascii="Lato" w:hAnsi="Lato" w:cstheme="minorHAnsi"/>
          <w:bCs/>
          <w:bdr w:val="none" w:sz="0" w:space="0" w:color="auto" w:frame="1"/>
        </w:rPr>
      </w:pPr>
      <w:r w:rsidRPr="0070498B">
        <w:rPr>
          <w:rFonts w:ascii="Lato" w:hAnsi="Lato"/>
          <w:b/>
          <w:bCs/>
          <w:color w:val="000000"/>
          <w:sz w:val="22"/>
          <w:szCs w:val="22"/>
        </w:rPr>
        <w:t>ACUERDO II/</w:t>
      </w:r>
      <w:r w:rsidR="000E3EE8" w:rsidRPr="0070498B">
        <w:rPr>
          <w:rFonts w:ascii="Lato" w:hAnsi="Lato"/>
          <w:b/>
          <w:bCs/>
          <w:color w:val="000000"/>
          <w:sz w:val="22"/>
          <w:szCs w:val="22"/>
        </w:rPr>
        <w:t>71</w:t>
      </w:r>
      <w:r w:rsidRPr="0070498B">
        <w:rPr>
          <w:rFonts w:ascii="Lato" w:hAnsi="Lato"/>
          <w:b/>
          <w:bCs/>
          <w:color w:val="000000"/>
          <w:sz w:val="22"/>
          <w:szCs w:val="22"/>
        </w:rPr>
        <w:t xml:space="preserve">/2025. </w:t>
      </w:r>
      <w:bookmarkStart w:id="6" w:name="_Hlk194336955"/>
      <w:r w:rsidRPr="0070498B">
        <w:rPr>
          <w:rFonts w:ascii="Lato" w:hAnsi="Lato"/>
          <w:b/>
          <w:bCs/>
          <w:sz w:val="22"/>
          <w:szCs w:val="22"/>
        </w:rPr>
        <w:t xml:space="preserve"> </w:t>
      </w:r>
      <w:bookmarkEnd w:id="6"/>
      <w:r w:rsidR="007C3D96" w:rsidRPr="0070498B">
        <w:rPr>
          <w:rFonts w:ascii="Lato" w:hAnsi="Lato" w:cstheme="minorHAnsi"/>
          <w:b/>
          <w:sz w:val="22"/>
          <w:szCs w:val="22"/>
          <w:bdr w:val="none" w:sz="0" w:space="0" w:color="auto" w:frame="1"/>
        </w:rPr>
        <w:t xml:space="preserve">Oficio número SGA/2798/2025, recibido el dieciocho de julio de dos mil veinticinco, signado por la </w:t>
      </w:r>
      <w:proofErr w:type="gramStart"/>
      <w:r w:rsidR="007C3D96" w:rsidRPr="0070498B">
        <w:rPr>
          <w:rFonts w:ascii="Lato" w:hAnsi="Lato" w:cstheme="minorHAnsi"/>
          <w:b/>
          <w:sz w:val="22"/>
          <w:szCs w:val="22"/>
          <w:bdr w:val="none" w:sz="0" w:space="0" w:color="auto" w:frame="1"/>
        </w:rPr>
        <w:t>Secretaria General</w:t>
      </w:r>
      <w:proofErr w:type="gramEnd"/>
      <w:r w:rsidR="007C3D96" w:rsidRPr="0070498B">
        <w:rPr>
          <w:rFonts w:ascii="Lato" w:hAnsi="Lato" w:cstheme="minorHAnsi"/>
          <w:b/>
          <w:sz w:val="22"/>
          <w:szCs w:val="22"/>
          <w:bdr w:val="none" w:sz="0" w:space="0" w:color="auto" w:frame="1"/>
        </w:rPr>
        <w:t xml:space="preserve"> de Acuerdos del Tribunal Superior de Justicia del Estado.</w:t>
      </w:r>
      <w:r w:rsidR="00447386">
        <w:rPr>
          <w:rFonts w:ascii="Lato" w:hAnsi="Lato" w:cstheme="minorHAnsi"/>
          <w:b/>
          <w:sz w:val="22"/>
          <w:szCs w:val="22"/>
          <w:bdr w:val="none" w:sz="0" w:space="0" w:color="auto" w:frame="1"/>
        </w:rPr>
        <w:t xml:space="preserve"> - - - - - - - - - - - - - - - - -</w:t>
      </w:r>
      <w:r w:rsidR="007C3D96" w:rsidRPr="0070498B">
        <w:rPr>
          <w:rFonts w:ascii="Lato" w:hAnsi="Lato"/>
        </w:rPr>
        <w:t>Dada cuenta con el oficio de referencia, mediante el cual, la</w:t>
      </w:r>
      <w:r w:rsidR="007C3D96" w:rsidRPr="0070498B">
        <w:rPr>
          <w:rFonts w:ascii="Lato" w:hAnsi="Lato" w:cstheme="minorHAnsi"/>
          <w:b/>
          <w:bdr w:val="none" w:sz="0" w:space="0" w:color="auto" w:frame="1"/>
        </w:rPr>
        <w:t xml:space="preserve"> </w:t>
      </w:r>
      <w:r w:rsidR="007C3D96" w:rsidRPr="0070498B">
        <w:rPr>
          <w:rFonts w:ascii="Lato" w:hAnsi="Lato" w:cstheme="minorHAnsi"/>
          <w:bCs/>
          <w:bdr w:val="none" w:sz="0" w:space="0" w:color="auto" w:frame="1"/>
        </w:rPr>
        <w:t>Secretaria General de Acuerdos del Tribunal Superior de Justicia del Estado, en cumplimiento al  punto CUARTO del ACUERDO GENERAL 02/2025 POR EL QUE SE</w:t>
      </w:r>
      <w:r w:rsidR="002D7229">
        <w:rPr>
          <w:rFonts w:ascii="Lato" w:hAnsi="Lato" w:cstheme="minorHAnsi"/>
          <w:bCs/>
          <w:bdr w:val="none" w:sz="0" w:space="0" w:color="auto" w:frame="1"/>
        </w:rPr>
        <w:t xml:space="preserve"> </w:t>
      </w:r>
      <w:r w:rsidR="007C3D96" w:rsidRPr="0070498B">
        <w:rPr>
          <w:rFonts w:ascii="Lato" w:hAnsi="Lato" w:cstheme="minorHAnsi"/>
          <w:bCs/>
          <w:bdr w:val="none" w:sz="0" w:space="0" w:color="auto" w:frame="1"/>
        </w:rPr>
        <w:t xml:space="preserve">CREA UN JUZGADO ITINERANTE DE PRIMERA INSTANCIA </w:t>
      </w:r>
      <w:r w:rsidR="007C3D96" w:rsidRPr="0070498B">
        <w:rPr>
          <w:rFonts w:ascii="Lato" w:hAnsi="Lato" w:cstheme="minorHAnsi"/>
          <w:bCs/>
          <w:bdr w:val="none" w:sz="0" w:space="0" w:color="auto" w:frame="1"/>
        </w:rPr>
        <w:lastRenderedPageBreak/>
        <w:t>EN MATERIA CIVIL Y  FAMILIAR CON COMPETENCIA EN TODO EL ESTADO DE TLAXCALA, aprobado en sesión ordinaria del Pleno del Tribunal Superior de Justicia del Estado, celebrad</w:t>
      </w:r>
      <w:r w:rsidR="0070498B">
        <w:rPr>
          <w:rFonts w:ascii="Lato" w:hAnsi="Lato" w:cstheme="minorHAnsi"/>
          <w:bCs/>
          <w:bdr w:val="none" w:sz="0" w:space="0" w:color="auto" w:frame="1"/>
        </w:rPr>
        <w:t>a</w:t>
      </w:r>
      <w:r w:rsidR="007C3D96" w:rsidRPr="0070498B">
        <w:rPr>
          <w:rFonts w:ascii="Lato" w:hAnsi="Lato" w:cstheme="minorHAnsi"/>
          <w:bCs/>
          <w:bdr w:val="none" w:sz="0" w:space="0" w:color="auto" w:frame="1"/>
        </w:rPr>
        <w:t xml:space="preserve"> el catorce de julio de dos mil veinticinco, remite copia certificada de dicho acuerdo, para su debido cumplimiento y efectos legales de competencia de este Cuerpo Colegiad</w:t>
      </w:r>
      <w:r w:rsidR="0070498B">
        <w:rPr>
          <w:rFonts w:ascii="Lato" w:hAnsi="Lato" w:cstheme="minorHAnsi"/>
          <w:bCs/>
          <w:bdr w:val="none" w:sz="0" w:space="0" w:color="auto" w:frame="1"/>
        </w:rPr>
        <w:t xml:space="preserve">o; </w:t>
      </w:r>
      <w:r w:rsidR="00230E03" w:rsidRPr="0070498B">
        <w:rPr>
          <w:rFonts w:ascii="Lato" w:hAnsi="Lato" w:cstheme="minorHAnsi"/>
          <w:bCs/>
          <w:bdr w:val="none" w:sz="0" w:space="0" w:color="auto" w:frame="1"/>
        </w:rPr>
        <w:t>en lo que corresponde atender a este Consejo de la Judicatura</w:t>
      </w:r>
      <w:r w:rsidR="002D7229">
        <w:rPr>
          <w:rFonts w:ascii="Lato" w:hAnsi="Lato" w:cstheme="minorHAnsi"/>
          <w:bCs/>
          <w:bdr w:val="none" w:sz="0" w:space="0" w:color="auto" w:frame="1"/>
        </w:rPr>
        <w:t xml:space="preserve">, advirtiéndose </w:t>
      </w:r>
      <w:r w:rsidR="00230E03" w:rsidRPr="0070498B">
        <w:rPr>
          <w:rFonts w:ascii="Lato" w:hAnsi="Lato" w:cstheme="minorHAnsi"/>
          <w:bCs/>
          <w:bdr w:val="none" w:sz="0" w:space="0" w:color="auto" w:frame="1"/>
        </w:rPr>
        <w:t xml:space="preserve"> lo siguiente: </w:t>
      </w:r>
    </w:p>
    <w:p w14:paraId="59680FA2" w14:textId="392625BB" w:rsidR="00230E03" w:rsidRPr="00940B03" w:rsidRDefault="00230E03" w:rsidP="002D7229">
      <w:pPr>
        <w:spacing w:after="0"/>
        <w:ind w:left="284"/>
        <w:jc w:val="both"/>
        <w:rPr>
          <w:rFonts w:ascii="Lato" w:hAnsi="Lato" w:cstheme="minorHAnsi"/>
          <w:bCs/>
          <w:i/>
          <w:iCs/>
          <w:sz w:val="20"/>
          <w:szCs w:val="20"/>
          <w:bdr w:val="none" w:sz="0" w:space="0" w:color="auto" w:frame="1"/>
        </w:rPr>
      </w:pPr>
      <w:r w:rsidRPr="00940B03">
        <w:rPr>
          <w:rFonts w:ascii="Lato" w:hAnsi="Lato" w:cstheme="minorHAnsi"/>
          <w:bCs/>
          <w:i/>
          <w:iCs/>
          <w:sz w:val="20"/>
          <w:szCs w:val="20"/>
          <w:bdr w:val="none" w:sz="0" w:space="0" w:color="auto" w:frame="1"/>
        </w:rPr>
        <w:t>“</w:t>
      </w:r>
      <w:r w:rsidRPr="00940B03">
        <w:rPr>
          <w:rFonts w:ascii="Lato" w:hAnsi="Lato" w:cstheme="minorHAnsi"/>
          <w:b/>
          <w:i/>
          <w:iCs/>
          <w:sz w:val="20"/>
          <w:szCs w:val="20"/>
          <w:bdr w:val="none" w:sz="0" w:space="0" w:color="auto" w:frame="1"/>
        </w:rPr>
        <w:t>TERCERO.</w:t>
      </w:r>
      <w:r w:rsidRPr="00940B03">
        <w:rPr>
          <w:rFonts w:ascii="Lato" w:hAnsi="Lato" w:cstheme="minorHAnsi"/>
          <w:bCs/>
          <w:i/>
          <w:iCs/>
          <w:sz w:val="20"/>
          <w:szCs w:val="20"/>
          <w:bdr w:val="none" w:sz="0" w:space="0" w:color="auto" w:frame="1"/>
        </w:rPr>
        <w:t xml:space="preserve"> El juzgado ITINERANTE DE PRIMERA INSTANCIA EN MATERIA CIVIL Y FAMILIAR CON CO</w:t>
      </w:r>
      <w:r w:rsidR="002B195E">
        <w:rPr>
          <w:rFonts w:ascii="Lato" w:hAnsi="Lato" w:cstheme="minorHAnsi"/>
          <w:bCs/>
          <w:i/>
          <w:iCs/>
          <w:sz w:val="20"/>
          <w:szCs w:val="20"/>
          <w:bdr w:val="none" w:sz="0" w:space="0" w:color="auto" w:frame="1"/>
        </w:rPr>
        <w:t>M</w:t>
      </w:r>
      <w:r w:rsidRPr="00940B03">
        <w:rPr>
          <w:rFonts w:ascii="Lato" w:hAnsi="Lato" w:cstheme="minorHAnsi"/>
          <w:bCs/>
          <w:i/>
          <w:iCs/>
          <w:sz w:val="20"/>
          <w:szCs w:val="20"/>
          <w:bdr w:val="none" w:sz="0" w:space="0" w:color="auto" w:frame="1"/>
        </w:rPr>
        <w:t>PETENCIA EN TODO EL ESTADO DE TLAXCALA, iniciará funciones en los términos precisados y con la competencia referida, una vez que el Pleno del Consejo de la Judicatura lo determine, y cuente con las condiciones requeridas para su funcionamiento de manera adecuada.</w:t>
      </w:r>
    </w:p>
    <w:p w14:paraId="78B7BAB9" w14:textId="77777777" w:rsidR="00940B03" w:rsidRDefault="00940B03" w:rsidP="00D1112C">
      <w:pPr>
        <w:spacing w:after="0" w:line="240" w:lineRule="auto"/>
        <w:ind w:left="284"/>
        <w:jc w:val="both"/>
        <w:rPr>
          <w:rFonts w:ascii="Lato" w:hAnsi="Lato" w:cstheme="minorHAnsi"/>
          <w:b/>
          <w:i/>
          <w:iCs/>
          <w:sz w:val="20"/>
          <w:szCs w:val="20"/>
          <w:bdr w:val="none" w:sz="0" w:space="0" w:color="auto" w:frame="1"/>
        </w:rPr>
      </w:pPr>
    </w:p>
    <w:p w14:paraId="188E4AF0" w14:textId="03AC013A" w:rsidR="00230E03" w:rsidRPr="00940B03" w:rsidRDefault="00230E03" w:rsidP="00D1112C">
      <w:pPr>
        <w:spacing w:after="0" w:line="240" w:lineRule="auto"/>
        <w:ind w:left="284"/>
        <w:jc w:val="both"/>
        <w:rPr>
          <w:rFonts w:ascii="Lato" w:hAnsi="Lato" w:cstheme="minorHAnsi"/>
          <w:bCs/>
          <w:i/>
          <w:iCs/>
          <w:sz w:val="20"/>
          <w:szCs w:val="20"/>
          <w:bdr w:val="none" w:sz="0" w:space="0" w:color="auto" w:frame="1"/>
        </w:rPr>
      </w:pPr>
      <w:r w:rsidRPr="00940B03">
        <w:rPr>
          <w:rFonts w:ascii="Lato" w:hAnsi="Lato" w:cstheme="minorHAnsi"/>
          <w:b/>
          <w:i/>
          <w:iCs/>
          <w:sz w:val="20"/>
          <w:szCs w:val="20"/>
          <w:bdr w:val="none" w:sz="0" w:space="0" w:color="auto" w:frame="1"/>
        </w:rPr>
        <w:t>CUARTO</w:t>
      </w:r>
      <w:r w:rsidRPr="00940B03">
        <w:rPr>
          <w:rFonts w:ascii="Lato" w:hAnsi="Lato" w:cstheme="minorHAnsi"/>
          <w:bCs/>
          <w:i/>
          <w:iCs/>
          <w:sz w:val="20"/>
          <w:szCs w:val="20"/>
          <w:bdr w:val="none" w:sz="0" w:space="0" w:color="auto" w:frame="1"/>
        </w:rPr>
        <w:t>. Se instruye al Consejo de la Judicatura del Estado, para que:</w:t>
      </w:r>
    </w:p>
    <w:p w14:paraId="2CAE7798" w14:textId="18686DE2" w:rsidR="00230E03" w:rsidRPr="00940B03" w:rsidRDefault="00230E03" w:rsidP="00D1112C">
      <w:pPr>
        <w:pStyle w:val="Prrafodelista"/>
        <w:numPr>
          <w:ilvl w:val="0"/>
          <w:numId w:val="47"/>
        </w:numPr>
        <w:spacing w:after="0" w:line="240" w:lineRule="auto"/>
        <w:ind w:left="851"/>
        <w:jc w:val="both"/>
        <w:rPr>
          <w:rFonts w:ascii="Lato" w:hAnsi="Lato" w:cstheme="minorHAnsi"/>
          <w:bCs/>
          <w:i/>
          <w:iCs/>
          <w:sz w:val="20"/>
          <w:szCs w:val="20"/>
          <w:bdr w:val="none" w:sz="0" w:space="0" w:color="auto" w:frame="1"/>
        </w:rPr>
      </w:pPr>
      <w:r w:rsidRPr="00940B03">
        <w:rPr>
          <w:rFonts w:ascii="Lato" w:hAnsi="Lato" w:cstheme="minorHAnsi"/>
          <w:bCs/>
          <w:i/>
          <w:iCs/>
          <w:sz w:val="20"/>
          <w:szCs w:val="20"/>
          <w:bdr w:val="none" w:sz="0" w:space="0" w:color="auto" w:frame="1"/>
        </w:rPr>
        <w:t>Defina la estructura orgánica del Juzgado Itinerante a que se refiere el presente acuerdo;</w:t>
      </w:r>
    </w:p>
    <w:p w14:paraId="555A6E3F" w14:textId="4885BE6D" w:rsidR="00230E03" w:rsidRPr="00940B03" w:rsidRDefault="00230E03" w:rsidP="00D1112C">
      <w:pPr>
        <w:pStyle w:val="Prrafodelista"/>
        <w:numPr>
          <w:ilvl w:val="0"/>
          <w:numId w:val="47"/>
        </w:numPr>
        <w:spacing w:after="0" w:line="240" w:lineRule="auto"/>
        <w:ind w:left="851"/>
        <w:jc w:val="both"/>
        <w:rPr>
          <w:rFonts w:ascii="Lato" w:hAnsi="Lato" w:cstheme="minorHAnsi"/>
          <w:bCs/>
          <w:i/>
          <w:iCs/>
          <w:sz w:val="20"/>
          <w:szCs w:val="20"/>
          <w:bdr w:val="none" w:sz="0" w:space="0" w:color="auto" w:frame="1"/>
        </w:rPr>
      </w:pPr>
      <w:r w:rsidRPr="00940B03">
        <w:rPr>
          <w:rFonts w:ascii="Lato" w:hAnsi="Lato" w:cstheme="minorHAnsi"/>
          <w:bCs/>
          <w:i/>
          <w:iCs/>
          <w:sz w:val="20"/>
          <w:szCs w:val="20"/>
          <w:bdr w:val="none" w:sz="0" w:space="0" w:color="auto" w:frame="1"/>
        </w:rPr>
        <w:t>Adecúe, o en su caso, emita el nombramiento del personal que integre el Juzgado Itinerante:</w:t>
      </w:r>
    </w:p>
    <w:p w14:paraId="39E89C23" w14:textId="2A107AE2" w:rsidR="00230E03" w:rsidRPr="00940B03" w:rsidRDefault="00230E03" w:rsidP="00D1112C">
      <w:pPr>
        <w:pStyle w:val="Prrafodelista"/>
        <w:numPr>
          <w:ilvl w:val="0"/>
          <w:numId w:val="47"/>
        </w:numPr>
        <w:spacing w:after="0" w:line="240" w:lineRule="auto"/>
        <w:ind w:left="851"/>
        <w:jc w:val="both"/>
        <w:rPr>
          <w:rFonts w:ascii="Lato" w:hAnsi="Lato" w:cstheme="minorHAnsi"/>
          <w:bCs/>
          <w:i/>
          <w:iCs/>
          <w:sz w:val="20"/>
          <w:szCs w:val="20"/>
          <w:bdr w:val="none" w:sz="0" w:space="0" w:color="auto" w:frame="1"/>
        </w:rPr>
      </w:pPr>
      <w:r w:rsidRPr="00940B03">
        <w:rPr>
          <w:rFonts w:ascii="Lato" w:hAnsi="Lato" w:cstheme="minorHAnsi"/>
          <w:bCs/>
          <w:i/>
          <w:iCs/>
          <w:sz w:val="20"/>
          <w:szCs w:val="20"/>
          <w:bdr w:val="none" w:sz="0" w:space="0" w:color="auto" w:frame="1"/>
        </w:rPr>
        <w:t xml:space="preserve">Se instruya al </w:t>
      </w:r>
      <w:proofErr w:type="gramStart"/>
      <w:r w:rsidRPr="00940B03">
        <w:rPr>
          <w:rFonts w:ascii="Lato" w:hAnsi="Lato" w:cstheme="minorHAnsi"/>
          <w:bCs/>
          <w:i/>
          <w:iCs/>
          <w:sz w:val="20"/>
          <w:szCs w:val="20"/>
          <w:bdr w:val="none" w:sz="0" w:space="0" w:color="auto" w:frame="1"/>
        </w:rPr>
        <w:t>Director</w:t>
      </w:r>
      <w:proofErr w:type="gramEnd"/>
      <w:r w:rsidRPr="00940B03">
        <w:rPr>
          <w:rFonts w:ascii="Lato" w:hAnsi="Lato" w:cstheme="minorHAnsi"/>
          <w:bCs/>
          <w:i/>
          <w:iCs/>
          <w:sz w:val="20"/>
          <w:szCs w:val="20"/>
          <w:bdr w:val="none" w:sz="0" w:space="0" w:color="auto" w:frame="1"/>
        </w:rPr>
        <w:t xml:space="preserve"> de Tecnologías de la Información y Comunicación del Tribunal Superior de Justicia del Estado, a fin de que se realice los ajustes tecnológicos necesarios para la adecuación de la unidad móvil;</w:t>
      </w:r>
    </w:p>
    <w:p w14:paraId="21975140" w14:textId="5463E2AC" w:rsidR="00230E03" w:rsidRPr="00940B03" w:rsidRDefault="00230E03" w:rsidP="00D1112C">
      <w:pPr>
        <w:pStyle w:val="Prrafodelista"/>
        <w:numPr>
          <w:ilvl w:val="0"/>
          <w:numId w:val="47"/>
        </w:numPr>
        <w:spacing w:after="0" w:line="240" w:lineRule="auto"/>
        <w:ind w:left="851"/>
        <w:jc w:val="both"/>
        <w:rPr>
          <w:rFonts w:ascii="Lato" w:hAnsi="Lato" w:cstheme="minorHAnsi"/>
          <w:bCs/>
          <w:i/>
          <w:iCs/>
          <w:sz w:val="20"/>
          <w:szCs w:val="20"/>
          <w:bdr w:val="none" w:sz="0" w:space="0" w:color="auto" w:frame="1"/>
        </w:rPr>
      </w:pPr>
      <w:r w:rsidRPr="00940B03">
        <w:rPr>
          <w:rFonts w:ascii="Lato" w:hAnsi="Lato" w:cstheme="minorHAnsi"/>
          <w:bCs/>
          <w:i/>
          <w:iCs/>
          <w:sz w:val="20"/>
          <w:szCs w:val="20"/>
          <w:bdr w:val="none" w:sz="0" w:space="0" w:color="auto" w:frame="1"/>
        </w:rPr>
        <w:t>Genere las condiciones y medidas administrativas que resulten necesarias para el correcto cumplimiento y funcionamiento del Juzgado Itinerante</w:t>
      </w:r>
      <w:r w:rsidR="000F75D4" w:rsidRPr="00940B03">
        <w:rPr>
          <w:rFonts w:ascii="Lato" w:hAnsi="Lato" w:cstheme="minorHAnsi"/>
          <w:bCs/>
          <w:i/>
          <w:iCs/>
          <w:sz w:val="20"/>
          <w:szCs w:val="20"/>
          <w:bdr w:val="none" w:sz="0" w:space="0" w:color="auto" w:frame="1"/>
        </w:rPr>
        <w:t>;</w:t>
      </w:r>
    </w:p>
    <w:p w14:paraId="563B44E1" w14:textId="615BD3E3" w:rsidR="000F75D4" w:rsidRPr="00940B03" w:rsidRDefault="000F75D4" w:rsidP="00D1112C">
      <w:pPr>
        <w:pStyle w:val="Prrafodelista"/>
        <w:numPr>
          <w:ilvl w:val="0"/>
          <w:numId w:val="47"/>
        </w:numPr>
        <w:spacing w:after="0" w:line="240" w:lineRule="auto"/>
        <w:ind w:left="851"/>
        <w:jc w:val="both"/>
        <w:rPr>
          <w:rFonts w:ascii="Lato" w:hAnsi="Lato" w:cstheme="minorHAnsi"/>
          <w:bCs/>
          <w:i/>
          <w:iCs/>
          <w:sz w:val="20"/>
          <w:szCs w:val="20"/>
          <w:bdr w:val="none" w:sz="0" w:space="0" w:color="auto" w:frame="1"/>
        </w:rPr>
      </w:pPr>
      <w:r w:rsidRPr="00940B03">
        <w:rPr>
          <w:rFonts w:ascii="Lato" w:hAnsi="Lato" w:cstheme="minorHAnsi"/>
          <w:bCs/>
          <w:i/>
          <w:iCs/>
          <w:sz w:val="20"/>
          <w:szCs w:val="20"/>
          <w:bdr w:val="none" w:sz="0" w:space="0" w:color="auto" w:frame="1"/>
        </w:rPr>
        <w:t>Adopte las medidas presupuestales necesarias para que el Juzgado que se crea, inicie funciones en la fecha que lo determine, así como para que se incorpore en la partida presupuestal correspondiente para el presente ejercicio fiscal;</w:t>
      </w:r>
    </w:p>
    <w:p w14:paraId="45032EE5" w14:textId="224EFC78" w:rsidR="000F75D4" w:rsidRPr="00940B03" w:rsidRDefault="000F75D4" w:rsidP="00D1112C">
      <w:pPr>
        <w:pStyle w:val="Prrafodelista"/>
        <w:numPr>
          <w:ilvl w:val="0"/>
          <w:numId w:val="47"/>
        </w:numPr>
        <w:spacing w:after="0" w:line="240" w:lineRule="auto"/>
        <w:ind w:left="851"/>
        <w:jc w:val="both"/>
        <w:rPr>
          <w:rFonts w:ascii="Lato" w:hAnsi="Lato" w:cstheme="minorHAnsi"/>
          <w:bCs/>
          <w:i/>
          <w:iCs/>
          <w:sz w:val="20"/>
          <w:szCs w:val="20"/>
          <w:bdr w:val="none" w:sz="0" w:space="0" w:color="auto" w:frame="1"/>
        </w:rPr>
      </w:pPr>
      <w:r w:rsidRPr="00940B03">
        <w:rPr>
          <w:rFonts w:ascii="Lato" w:hAnsi="Lato" w:cstheme="minorHAnsi"/>
          <w:bCs/>
          <w:i/>
          <w:iCs/>
          <w:sz w:val="20"/>
          <w:szCs w:val="20"/>
          <w:bdr w:val="none" w:sz="0" w:space="0" w:color="auto" w:frame="1"/>
        </w:rPr>
        <w:t xml:space="preserve">Instruir al Contralor del Poder Judicial del Estado y Jefe del Departamento de Planeación, Estadística y Normatividad del Consejo de la Judicatura del Estado, para que emita los Lineamientos de </w:t>
      </w:r>
      <w:proofErr w:type="gramStart"/>
      <w:r w:rsidRPr="00940B03">
        <w:rPr>
          <w:rFonts w:ascii="Lato" w:hAnsi="Lato" w:cstheme="minorHAnsi"/>
          <w:bCs/>
          <w:i/>
          <w:iCs/>
          <w:sz w:val="20"/>
          <w:szCs w:val="20"/>
          <w:bdr w:val="none" w:sz="0" w:space="0" w:color="auto" w:frame="1"/>
        </w:rPr>
        <w:t>Operatividad  de</w:t>
      </w:r>
      <w:proofErr w:type="gramEnd"/>
      <w:r w:rsidRPr="00940B03">
        <w:rPr>
          <w:rFonts w:ascii="Lato" w:hAnsi="Lato" w:cstheme="minorHAnsi"/>
          <w:bCs/>
          <w:i/>
          <w:iCs/>
          <w:sz w:val="20"/>
          <w:szCs w:val="20"/>
          <w:bdr w:val="none" w:sz="0" w:space="0" w:color="auto" w:frame="1"/>
        </w:rPr>
        <w:t xml:space="preserve"> Justicia Itinerante del Poder Judicial del Estado de Tlaxcala; y</w:t>
      </w:r>
    </w:p>
    <w:p w14:paraId="2C074501" w14:textId="77777777" w:rsidR="00940B03" w:rsidRDefault="000F75D4" w:rsidP="00D1112C">
      <w:pPr>
        <w:pStyle w:val="Prrafodelista"/>
        <w:numPr>
          <w:ilvl w:val="0"/>
          <w:numId w:val="47"/>
        </w:numPr>
        <w:spacing w:after="0" w:line="240" w:lineRule="auto"/>
        <w:ind w:left="851"/>
        <w:jc w:val="both"/>
        <w:rPr>
          <w:rFonts w:ascii="Lato" w:hAnsi="Lato" w:cstheme="minorHAnsi"/>
          <w:bCs/>
          <w:i/>
          <w:iCs/>
          <w:sz w:val="20"/>
          <w:szCs w:val="20"/>
          <w:bdr w:val="none" w:sz="0" w:space="0" w:color="auto" w:frame="1"/>
        </w:rPr>
      </w:pPr>
      <w:r w:rsidRPr="00940B03">
        <w:rPr>
          <w:rFonts w:ascii="Lato" w:hAnsi="Lato" w:cstheme="minorHAnsi"/>
          <w:bCs/>
          <w:i/>
          <w:iCs/>
          <w:sz w:val="20"/>
          <w:szCs w:val="20"/>
          <w:bdr w:val="none" w:sz="0" w:space="0" w:color="auto" w:frame="1"/>
        </w:rPr>
        <w:t>Apruebe la temporalidad, calendarización y municipio o poblaciones en que estará la unidad móvil con el Juzgado Itinerante</w:t>
      </w:r>
      <w:r w:rsidR="00940B03">
        <w:rPr>
          <w:rFonts w:ascii="Lato" w:hAnsi="Lato" w:cstheme="minorHAnsi"/>
          <w:bCs/>
          <w:i/>
          <w:iCs/>
          <w:sz w:val="20"/>
          <w:szCs w:val="20"/>
          <w:bdr w:val="none" w:sz="0" w:space="0" w:color="auto" w:frame="1"/>
        </w:rPr>
        <w:t>.”</w:t>
      </w:r>
    </w:p>
    <w:p w14:paraId="33511E92" w14:textId="77777777" w:rsidR="00354B77" w:rsidRDefault="00354B77" w:rsidP="00D1112C">
      <w:pPr>
        <w:spacing w:after="0" w:line="240" w:lineRule="auto"/>
        <w:jc w:val="both"/>
        <w:rPr>
          <w:rFonts w:ascii="Lato" w:hAnsi="Lato" w:cstheme="minorHAnsi"/>
          <w:bCs/>
          <w:i/>
          <w:iCs/>
          <w:sz w:val="20"/>
          <w:szCs w:val="20"/>
          <w:bdr w:val="none" w:sz="0" w:space="0" w:color="auto" w:frame="1"/>
        </w:rPr>
      </w:pPr>
    </w:p>
    <w:p w14:paraId="2B19CD9F" w14:textId="77777777" w:rsidR="00354B77" w:rsidRDefault="00354B77" w:rsidP="00D1112C">
      <w:pPr>
        <w:spacing w:after="0" w:line="240" w:lineRule="auto"/>
        <w:jc w:val="both"/>
        <w:rPr>
          <w:rFonts w:ascii="Lato" w:hAnsi="Lato" w:cstheme="minorHAnsi"/>
          <w:bCs/>
          <w:i/>
          <w:iCs/>
          <w:sz w:val="20"/>
          <w:szCs w:val="20"/>
          <w:bdr w:val="none" w:sz="0" w:space="0" w:color="auto" w:frame="1"/>
        </w:rPr>
      </w:pPr>
    </w:p>
    <w:p w14:paraId="096AB814" w14:textId="43560250" w:rsidR="00940B03" w:rsidRDefault="00940B03" w:rsidP="00D1112C">
      <w:pPr>
        <w:tabs>
          <w:tab w:val="left" w:pos="5387"/>
          <w:tab w:val="left" w:pos="5954"/>
        </w:tabs>
        <w:spacing w:after="0" w:line="480" w:lineRule="auto"/>
        <w:jc w:val="both"/>
        <w:rPr>
          <w:rFonts w:ascii="Lato" w:hAnsi="Lato" w:cstheme="minorHAnsi"/>
          <w:bdr w:val="none" w:sz="0" w:space="0" w:color="auto" w:frame="1"/>
        </w:rPr>
      </w:pPr>
      <w:r w:rsidRPr="002311D8">
        <w:rPr>
          <w:rFonts w:ascii="Lato" w:hAnsi="Lato" w:cstheme="minorHAnsi"/>
          <w:bdr w:val="none" w:sz="0" w:space="0" w:color="auto" w:frame="1"/>
        </w:rPr>
        <w:t>En atención a lo anterior</w:t>
      </w:r>
      <w:r w:rsidR="002D7229">
        <w:rPr>
          <w:rFonts w:ascii="Lato" w:hAnsi="Lato" w:cstheme="minorHAnsi"/>
          <w:bdr w:val="none" w:sz="0" w:space="0" w:color="auto" w:frame="1"/>
        </w:rPr>
        <w:t xml:space="preserve"> </w:t>
      </w:r>
      <w:r w:rsidRPr="002311D8">
        <w:rPr>
          <w:rFonts w:ascii="Lato" w:hAnsi="Lato" w:cstheme="minorHAnsi"/>
          <w:bdr w:val="none" w:sz="0" w:space="0" w:color="auto" w:frame="1"/>
        </w:rPr>
        <w:t xml:space="preserve">y a fin de estar en condiciones de cumplimentar la instrucción precisada en los puntos </w:t>
      </w:r>
      <w:r w:rsidR="00354B77" w:rsidRPr="00354B77">
        <w:rPr>
          <w:rFonts w:ascii="Lato" w:hAnsi="Lato" w:cstheme="minorHAnsi"/>
          <w:bdr w:val="none" w:sz="0" w:space="0" w:color="auto" w:frame="1"/>
        </w:rPr>
        <w:t>TERCERO y CUARTO</w:t>
      </w:r>
      <w:r w:rsidRPr="00354B77">
        <w:rPr>
          <w:rFonts w:ascii="Lato" w:hAnsi="Lato" w:cstheme="minorHAnsi"/>
          <w:bdr w:val="none" w:sz="0" w:space="0" w:color="auto" w:frame="1"/>
        </w:rPr>
        <w:t xml:space="preserve"> del ACUERDO GENERAL NÚMERO </w:t>
      </w:r>
      <w:r w:rsidR="00354B77" w:rsidRPr="00354B77">
        <w:rPr>
          <w:rFonts w:ascii="Lato" w:hAnsi="Lato" w:cstheme="minorHAnsi"/>
          <w:bCs/>
          <w:bdr w:val="none" w:sz="0" w:space="0" w:color="auto" w:frame="1"/>
        </w:rPr>
        <w:t>02/2025 POR EL QUE SE</w:t>
      </w:r>
      <w:r w:rsidR="002D7229">
        <w:rPr>
          <w:rFonts w:ascii="Lato" w:hAnsi="Lato" w:cstheme="minorHAnsi"/>
          <w:bCs/>
          <w:bdr w:val="none" w:sz="0" w:space="0" w:color="auto" w:frame="1"/>
        </w:rPr>
        <w:t xml:space="preserve"> </w:t>
      </w:r>
      <w:r w:rsidR="00354B77" w:rsidRPr="00354B77">
        <w:rPr>
          <w:rFonts w:ascii="Lato" w:hAnsi="Lato" w:cstheme="minorHAnsi"/>
          <w:bCs/>
          <w:bdr w:val="none" w:sz="0" w:space="0" w:color="auto" w:frame="1"/>
        </w:rPr>
        <w:t>CREA UN JUZGADO ITINERANTE DE PRIMERA INSTANCIA EN MATERIA CIVIL Y  FAMILIAR CON COMPETENCIA EN TODO EL ESTADO DE TLAXCALA</w:t>
      </w:r>
      <w:r w:rsidR="00354B77">
        <w:rPr>
          <w:rFonts w:ascii="Lato" w:hAnsi="Lato" w:cstheme="minorHAnsi"/>
          <w:bCs/>
          <w:bdr w:val="none" w:sz="0" w:space="0" w:color="auto" w:frame="1"/>
        </w:rPr>
        <w:t xml:space="preserve">, </w:t>
      </w:r>
      <w:r w:rsidR="00354B77" w:rsidRPr="002311D8">
        <w:rPr>
          <w:rFonts w:ascii="Lato" w:hAnsi="Lato" w:cstheme="minorHAnsi"/>
          <w:bdr w:val="none" w:sz="0" w:space="0" w:color="auto" w:frame="1"/>
        </w:rPr>
        <w:t xml:space="preserve"> </w:t>
      </w:r>
      <w:r w:rsidRPr="002311D8">
        <w:rPr>
          <w:rFonts w:ascii="Lato" w:hAnsi="Lato" w:cstheme="minorHAnsi"/>
          <w:bdr w:val="none" w:sz="0" w:space="0" w:color="auto" w:frame="1"/>
        </w:rPr>
        <w:t>con fundamento en lo que establecen los artículos 61, 68 fracción I, 77, de la Ley Orgánica del Poder Judicial del Estado; y 9 fracción XVII, del Reglamento del Consejo de la Judicatura del Estado, se determina:</w:t>
      </w:r>
    </w:p>
    <w:p w14:paraId="5E247D7A" w14:textId="77777777" w:rsidR="00940B03" w:rsidRPr="002311D8" w:rsidRDefault="00940B03" w:rsidP="00D1112C">
      <w:pPr>
        <w:pStyle w:val="Prrafodelista"/>
        <w:numPr>
          <w:ilvl w:val="0"/>
          <w:numId w:val="49"/>
        </w:numPr>
        <w:tabs>
          <w:tab w:val="left" w:pos="5387"/>
          <w:tab w:val="left" w:pos="5954"/>
        </w:tabs>
        <w:spacing w:after="0" w:line="480" w:lineRule="auto"/>
        <w:jc w:val="both"/>
        <w:rPr>
          <w:rFonts w:ascii="Lato" w:hAnsi="Lato" w:cstheme="minorHAnsi"/>
          <w:bdr w:val="none" w:sz="0" w:space="0" w:color="auto" w:frame="1"/>
        </w:rPr>
      </w:pPr>
      <w:r w:rsidRPr="002311D8">
        <w:rPr>
          <w:rFonts w:ascii="Lato" w:hAnsi="Lato" w:cstheme="minorHAnsi"/>
          <w:bdr w:val="none" w:sz="0" w:space="0" w:color="auto" w:frame="1"/>
        </w:rPr>
        <w:t>Tomar conocimiento del oficio y acuerdo general de cuenta.</w:t>
      </w:r>
    </w:p>
    <w:p w14:paraId="2CBCD1C3" w14:textId="182D3AFC" w:rsidR="002D7229" w:rsidRPr="002D7229" w:rsidRDefault="002D7229" w:rsidP="00EA0BF1">
      <w:pPr>
        <w:pStyle w:val="Prrafodelista"/>
        <w:numPr>
          <w:ilvl w:val="0"/>
          <w:numId w:val="49"/>
        </w:numPr>
        <w:tabs>
          <w:tab w:val="left" w:pos="5387"/>
          <w:tab w:val="left" w:pos="5954"/>
        </w:tabs>
        <w:spacing w:after="0" w:line="480" w:lineRule="auto"/>
        <w:jc w:val="both"/>
        <w:rPr>
          <w:rFonts w:ascii="Lato" w:hAnsi="Lato" w:cstheme="minorHAnsi"/>
          <w:bCs/>
          <w:bdr w:val="none" w:sz="0" w:space="0" w:color="auto" w:frame="1"/>
        </w:rPr>
      </w:pPr>
      <w:r>
        <w:rPr>
          <w:rFonts w:ascii="Lato" w:hAnsi="Lato" w:cstheme="minorHAnsi"/>
          <w:bdr w:val="none" w:sz="0" w:space="0" w:color="auto" w:frame="1"/>
        </w:rPr>
        <w:lastRenderedPageBreak/>
        <w:t xml:space="preserve">Instruir al </w:t>
      </w:r>
      <w:r w:rsidR="00940B03" w:rsidRPr="002D7229">
        <w:rPr>
          <w:rFonts w:ascii="Lato" w:hAnsi="Lato" w:cstheme="minorHAnsi"/>
          <w:bdr w:val="none" w:sz="0" w:space="0" w:color="auto" w:frame="1"/>
        </w:rPr>
        <w:t>Contralor</w:t>
      </w:r>
      <w:r>
        <w:rPr>
          <w:rFonts w:ascii="Lato" w:hAnsi="Lato" w:cstheme="minorHAnsi"/>
          <w:bdr w:val="none" w:sz="0" w:space="0" w:color="auto" w:frame="1"/>
        </w:rPr>
        <w:t xml:space="preserve">,  </w:t>
      </w:r>
      <w:r w:rsidRPr="002D7229">
        <w:rPr>
          <w:rFonts w:ascii="Lato" w:hAnsi="Lato" w:cstheme="minorHAnsi"/>
          <w:bCs/>
          <w:bdr w:val="none" w:sz="0" w:space="0" w:color="auto" w:frame="1"/>
        </w:rPr>
        <w:t>Director de Planeación, Estadística y Normatividad del Consejo de la Judicatura del Estado</w:t>
      </w:r>
      <w:r>
        <w:rPr>
          <w:rFonts w:ascii="Lato" w:hAnsi="Lato" w:cstheme="minorHAnsi"/>
          <w:bCs/>
          <w:bdr w:val="none" w:sz="0" w:space="0" w:color="auto" w:frame="1"/>
        </w:rPr>
        <w:t xml:space="preserve">, </w:t>
      </w:r>
      <w:r w:rsidR="00940B03" w:rsidRPr="002D7229">
        <w:rPr>
          <w:rFonts w:ascii="Lato" w:hAnsi="Lato" w:cstheme="minorHAnsi"/>
          <w:bdr w:val="none" w:sz="0" w:space="0" w:color="auto" w:frame="1"/>
        </w:rPr>
        <w:t>Tesorero</w:t>
      </w:r>
      <w:r>
        <w:rPr>
          <w:rFonts w:ascii="Lato" w:hAnsi="Lato" w:cstheme="minorHAnsi"/>
          <w:bdr w:val="none" w:sz="0" w:space="0" w:color="auto" w:frame="1"/>
        </w:rPr>
        <w:t>, D</w:t>
      </w:r>
      <w:r w:rsidR="00940B03" w:rsidRPr="002D7229">
        <w:rPr>
          <w:rFonts w:ascii="Lato" w:hAnsi="Lato" w:cstheme="minorHAnsi"/>
          <w:bdr w:val="none" w:sz="0" w:space="0" w:color="auto" w:frame="1"/>
        </w:rPr>
        <w:t>irectora de Recursos Humanos y Materiales</w:t>
      </w:r>
      <w:r>
        <w:rPr>
          <w:rFonts w:ascii="Lato" w:hAnsi="Lato" w:cstheme="minorHAnsi"/>
          <w:bdr w:val="none" w:sz="0" w:space="0" w:color="auto" w:frame="1"/>
        </w:rPr>
        <w:t xml:space="preserve"> y </w:t>
      </w:r>
      <w:r w:rsidR="00940B03" w:rsidRPr="002D7229">
        <w:rPr>
          <w:rFonts w:ascii="Lato" w:hAnsi="Lato" w:cstheme="minorHAnsi"/>
          <w:bdr w:val="none" w:sz="0" w:space="0" w:color="auto" w:frame="1"/>
        </w:rPr>
        <w:t>Director de Tecnologías de la Información y Comunicación del Poder Judicial del Estado</w:t>
      </w:r>
      <w:r w:rsidR="00354B77" w:rsidRPr="002D7229">
        <w:rPr>
          <w:rFonts w:ascii="Lato" w:hAnsi="Lato" w:cstheme="minorHAnsi"/>
          <w:bdr w:val="none" w:sz="0" w:space="0" w:color="auto" w:frame="1"/>
        </w:rPr>
        <w:t xml:space="preserve">, </w:t>
      </w:r>
      <w:r w:rsidRPr="002D7229">
        <w:rPr>
          <w:rFonts w:ascii="Lato" w:hAnsi="Lato" w:cstheme="minorHAnsi"/>
          <w:bdr w:val="none" w:sz="0" w:space="0" w:color="auto" w:frame="1"/>
        </w:rPr>
        <w:t>prever l</w:t>
      </w:r>
      <w:r>
        <w:rPr>
          <w:rFonts w:ascii="Lato" w:hAnsi="Lato" w:cstheme="minorHAnsi"/>
          <w:bdr w:val="none" w:sz="0" w:space="0" w:color="auto" w:frame="1"/>
        </w:rPr>
        <w:t xml:space="preserve">o que a cada área le compete, </w:t>
      </w:r>
      <w:r w:rsidR="00477ACE">
        <w:rPr>
          <w:rFonts w:ascii="Lato" w:hAnsi="Lato" w:cstheme="minorHAnsi"/>
          <w:bdr w:val="none" w:sz="0" w:space="0" w:color="auto" w:frame="1"/>
        </w:rPr>
        <w:t>esto es, lo relat</w:t>
      </w:r>
      <w:r>
        <w:rPr>
          <w:rFonts w:ascii="Lato" w:hAnsi="Lato" w:cstheme="minorHAnsi"/>
          <w:bdr w:val="none" w:sz="0" w:space="0" w:color="auto" w:frame="1"/>
        </w:rPr>
        <w:t xml:space="preserve">ivo a la </w:t>
      </w:r>
      <w:r w:rsidRPr="002D7229">
        <w:rPr>
          <w:rFonts w:ascii="Lato" w:hAnsi="Lato" w:cstheme="minorHAnsi"/>
          <w:bdr w:val="none" w:sz="0" w:space="0" w:color="auto" w:frame="1"/>
        </w:rPr>
        <w:t xml:space="preserve">normatividad, </w:t>
      </w:r>
      <w:r w:rsidR="00477ACE">
        <w:rPr>
          <w:rFonts w:ascii="Lato" w:hAnsi="Lato" w:cstheme="minorHAnsi"/>
          <w:bdr w:val="none" w:sz="0" w:space="0" w:color="auto" w:frame="1"/>
        </w:rPr>
        <w:t xml:space="preserve">requerimientos y equipamiento tecnológico de la unidad itinerante, </w:t>
      </w:r>
      <w:r w:rsidR="00940B03" w:rsidRPr="002D7229">
        <w:rPr>
          <w:rFonts w:ascii="Lato" w:hAnsi="Lato" w:cstheme="minorHAnsi"/>
          <w:bdr w:val="none" w:sz="0" w:space="0" w:color="auto" w:frame="1"/>
        </w:rPr>
        <w:t xml:space="preserve"> mobiliari</w:t>
      </w:r>
      <w:r w:rsidR="00BB2DBF" w:rsidRPr="002D7229">
        <w:rPr>
          <w:rFonts w:ascii="Lato" w:hAnsi="Lato" w:cstheme="minorHAnsi"/>
          <w:bdr w:val="none" w:sz="0" w:space="0" w:color="auto" w:frame="1"/>
        </w:rPr>
        <w:t>o</w:t>
      </w:r>
      <w:r>
        <w:rPr>
          <w:rFonts w:ascii="Lato" w:hAnsi="Lato" w:cstheme="minorHAnsi"/>
          <w:bdr w:val="none" w:sz="0" w:space="0" w:color="auto" w:frame="1"/>
        </w:rPr>
        <w:t>, señaléticas</w:t>
      </w:r>
      <w:r w:rsidR="00477ACE">
        <w:rPr>
          <w:rFonts w:ascii="Lato" w:hAnsi="Lato" w:cstheme="minorHAnsi"/>
          <w:bdr w:val="none" w:sz="0" w:space="0" w:color="auto" w:frame="1"/>
        </w:rPr>
        <w:t xml:space="preserve">, </w:t>
      </w:r>
      <w:r w:rsidR="00494D71">
        <w:rPr>
          <w:rFonts w:ascii="Lato" w:hAnsi="Lato" w:cstheme="minorHAnsi"/>
          <w:bdr w:val="none" w:sz="0" w:space="0" w:color="auto" w:frame="1"/>
        </w:rPr>
        <w:t xml:space="preserve">logos institucionales, </w:t>
      </w:r>
      <w:r w:rsidR="00477ACE">
        <w:rPr>
          <w:rFonts w:ascii="Lato" w:hAnsi="Lato" w:cstheme="minorHAnsi"/>
          <w:bdr w:val="none" w:sz="0" w:space="0" w:color="auto" w:frame="1"/>
        </w:rPr>
        <w:t xml:space="preserve">así como el recurso </w:t>
      </w:r>
      <w:r w:rsidR="00BB2DBF" w:rsidRPr="002D7229">
        <w:rPr>
          <w:rFonts w:ascii="Lato" w:hAnsi="Lato" w:cstheme="minorHAnsi"/>
          <w:bdr w:val="none" w:sz="0" w:space="0" w:color="auto" w:frame="1"/>
        </w:rPr>
        <w:t>presupuest</w:t>
      </w:r>
      <w:r>
        <w:rPr>
          <w:rFonts w:ascii="Lato" w:hAnsi="Lato" w:cstheme="minorHAnsi"/>
          <w:bdr w:val="none" w:sz="0" w:space="0" w:color="auto" w:frame="1"/>
        </w:rPr>
        <w:t>al</w:t>
      </w:r>
      <w:r w:rsidR="00BB2DBF" w:rsidRPr="002D7229">
        <w:rPr>
          <w:rFonts w:ascii="Lato" w:hAnsi="Lato" w:cstheme="minorHAnsi"/>
          <w:bdr w:val="none" w:sz="0" w:space="0" w:color="auto" w:frame="1"/>
        </w:rPr>
        <w:t xml:space="preserve"> y </w:t>
      </w:r>
      <w:r w:rsidR="00940B03" w:rsidRPr="002D7229">
        <w:rPr>
          <w:rFonts w:ascii="Lato" w:hAnsi="Lato" w:cstheme="minorHAnsi"/>
          <w:bdr w:val="none" w:sz="0" w:space="0" w:color="auto" w:frame="1"/>
        </w:rPr>
        <w:t xml:space="preserve">demás requerimientos que resulten necesarios para el funcionamiento </w:t>
      </w:r>
      <w:r w:rsidR="00BB2DBF" w:rsidRPr="002D7229">
        <w:rPr>
          <w:rFonts w:ascii="Lato" w:hAnsi="Lato" w:cstheme="minorHAnsi"/>
          <w:bdr w:val="none" w:sz="0" w:space="0" w:color="auto" w:frame="1"/>
        </w:rPr>
        <w:t xml:space="preserve">y Operatividad </w:t>
      </w:r>
      <w:r w:rsidR="00940B03" w:rsidRPr="002D7229">
        <w:rPr>
          <w:rFonts w:ascii="Lato" w:hAnsi="Lato" w:cstheme="minorHAnsi"/>
          <w:bdr w:val="none" w:sz="0" w:space="0" w:color="auto" w:frame="1"/>
        </w:rPr>
        <w:t xml:space="preserve">del Juzgado </w:t>
      </w:r>
      <w:r w:rsidR="00354B77" w:rsidRPr="002D7229">
        <w:rPr>
          <w:rFonts w:ascii="Lato" w:hAnsi="Lato" w:cstheme="minorHAnsi"/>
          <w:bdr w:val="none" w:sz="0" w:space="0" w:color="auto" w:frame="1"/>
        </w:rPr>
        <w:t>Itinerante</w:t>
      </w:r>
      <w:r>
        <w:rPr>
          <w:rFonts w:ascii="Lato" w:hAnsi="Lato" w:cstheme="minorHAnsi"/>
          <w:bdr w:val="none" w:sz="0" w:space="0" w:color="auto" w:frame="1"/>
        </w:rPr>
        <w:t>.</w:t>
      </w:r>
    </w:p>
    <w:p w14:paraId="4A660E89" w14:textId="5A48B631" w:rsidR="002D7229" w:rsidRPr="002D7229" w:rsidRDefault="002D7229" w:rsidP="00EA0BF1">
      <w:pPr>
        <w:pStyle w:val="Prrafodelista"/>
        <w:numPr>
          <w:ilvl w:val="0"/>
          <w:numId w:val="49"/>
        </w:numPr>
        <w:tabs>
          <w:tab w:val="left" w:pos="5387"/>
          <w:tab w:val="left" w:pos="5954"/>
        </w:tabs>
        <w:spacing w:after="0" w:line="480" w:lineRule="auto"/>
        <w:jc w:val="both"/>
        <w:rPr>
          <w:rFonts w:ascii="Lato" w:hAnsi="Lato" w:cstheme="minorHAnsi"/>
          <w:bCs/>
          <w:bdr w:val="none" w:sz="0" w:space="0" w:color="auto" w:frame="1"/>
        </w:rPr>
      </w:pPr>
      <w:r>
        <w:rPr>
          <w:rFonts w:ascii="Lato" w:hAnsi="Lato" w:cstheme="minorHAnsi"/>
          <w:bdr w:val="none" w:sz="0" w:space="0" w:color="auto" w:frame="1"/>
        </w:rPr>
        <w:t>Hecho lo anterior, este Órgano Colegiado determinará el inicio de funciones y estructura orgánica del Juzgado Itinerante.</w:t>
      </w:r>
    </w:p>
    <w:p w14:paraId="19499AAC" w14:textId="21CB3B03" w:rsidR="007C3D96" w:rsidRPr="002D7229" w:rsidRDefault="00940B03" w:rsidP="002D7229">
      <w:pPr>
        <w:tabs>
          <w:tab w:val="left" w:pos="5387"/>
          <w:tab w:val="left" w:pos="5954"/>
        </w:tabs>
        <w:spacing w:after="0" w:line="480" w:lineRule="auto"/>
        <w:jc w:val="both"/>
        <w:rPr>
          <w:rFonts w:ascii="Lato" w:hAnsi="Lato" w:cstheme="minorHAnsi"/>
          <w:bCs/>
          <w:bdr w:val="none" w:sz="0" w:space="0" w:color="auto" w:frame="1"/>
        </w:rPr>
      </w:pPr>
      <w:r w:rsidRPr="002D7229">
        <w:rPr>
          <w:rFonts w:ascii="Lato" w:hAnsi="Lato" w:cstheme="minorHAnsi"/>
          <w:bdr w:val="none" w:sz="0" w:space="0" w:color="auto" w:frame="1"/>
        </w:rPr>
        <w:t>Comuníquese esta determinación al Pleno del Tribunal Superior de Justicia del Estado, para su debido conocimiento</w:t>
      </w:r>
      <w:r w:rsidR="00477ACE">
        <w:rPr>
          <w:rFonts w:ascii="Lato" w:hAnsi="Lato" w:cstheme="minorHAnsi"/>
          <w:bdr w:val="none" w:sz="0" w:space="0" w:color="auto" w:frame="1"/>
        </w:rPr>
        <w:t xml:space="preserve"> </w:t>
      </w:r>
      <w:r w:rsidRPr="002D7229">
        <w:rPr>
          <w:rFonts w:ascii="Lato" w:hAnsi="Lato" w:cstheme="minorHAnsi"/>
          <w:bdr w:val="none" w:sz="0" w:space="0" w:color="auto" w:frame="1"/>
        </w:rPr>
        <w:t>y con copia del acuerdo general de referencia</w:t>
      </w:r>
      <w:r w:rsidR="00477ACE">
        <w:rPr>
          <w:rFonts w:ascii="Lato" w:hAnsi="Lato" w:cstheme="minorHAnsi"/>
          <w:bdr w:val="none" w:sz="0" w:space="0" w:color="auto" w:frame="1"/>
        </w:rPr>
        <w:t xml:space="preserve"> al</w:t>
      </w:r>
      <w:r w:rsidRPr="002D7229">
        <w:rPr>
          <w:rFonts w:ascii="Lato" w:hAnsi="Lato" w:cstheme="minorHAnsi"/>
          <w:bdr w:val="none" w:sz="0" w:space="0" w:color="auto" w:frame="1"/>
        </w:rPr>
        <w:t xml:space="preserve"> </w:t>
      </w:r>
      <w:r w:rsidR="00BB2DBF" w:rsidRPr="002D7229">
        <w:rPr>
          <w:rFonts w:ascii="Lato" w:hAnsi="Lato" w:cstheme="minorHAnsi"/>
          <w:bdr w:val="none" w:sz="0" w:space="0" w:color="auto" w:frame="1"/>
        </w:rPr>
        <w:t xml:space="preserve">Contralor, Tesorero, </w:t>
      </w:r>
      <w:proofErr w:type="gramStart"/>
      <w:r w:rsidR="00BB2DBF" w:rsidRPr="002D7229">
        <w:rPr>
          <w:rFonts w:ascii="Lato" w:hAnsi="Lato" w:cstheme="minorHAnsi"/>
          <w:bdr w:val="none" w:sz="0" w:space="0" w:color="auto" w:frame="1"/>
        </w:rPr>
        <w:t>Directora</w:t>
      </w:r>
      <w:proofErr w:type="gramEnd"/>
      <w:r w:rsidR="00BB2DBF" w:rsidRPr="002D7229">
        <w:rPr>
          <w:rFonts w:ascii="Lato" w:hAnsi="Lato" w:cstheme="minorHAnsi"/>
          <w:bdr w:val="none" w:sz="0" w:space="0" w:color="auto" w:frame="1"/>
        </w:rPr>
        <w:t xml:space="preserve"> de Recursos Humanos y Materiales, Director de Tecnologías de la Información y Comunicación del Poder Judicial del Estado, </w:t>
      </w:r>
      <w:r w:rsidR="00BB2DBF" w:rsidRPr="002D7229">
        <w:rPr>
          <w:rFonts w:ascii="Lato" w:hAnsi="Lato" w:cstheme="minorHAnsi"/>
          <w:bCs/>
          <w:bdr w:val="none" w:sz="0" w:space="0" w:color="auto" w:frame="1"/>
        </w:rPr>
        <w:t>Director de Planeación, Estadística y Normatividad del Consejo de la Judicatura del Estado</w:t>
      </w:r>
      <w:r w:rsidR="00BB2DBF" w:rsidRPr="002D7229">
        <w:rPr>
          <w:rFonts w:ascii="Lato" w:hAnsi="Lato" w:cstheme="minorHAnsi"/>
          <w:bCs/>
          <w:i/>
          <w:iCs/>
          <w:bdr w:val="none" w:sz="0" w:space="0" w:color="auto" w:frame="1"/>
        </w:rPr>
        <w:t>,</w:t>
      </w:r>
      <w:r w:rsidR="00BB2DBF" w:rsidRPr="002D7229">
        <w:rPr>
          <w:rFonts w:ascii="Lato" w:hAnsi="Lato" w:cstheme="minorHAnsi"/>
          <w:bdr w:val="none" w:sz="0" w:space="0" w:color="auto" w:frame="1"/>
        </w:rPr>
        <w:t xml:space="preserve"> </w:t>
      </w:r>
      <w:r w:rsidRPr="002D7229">
        <w:rPr>
          <w:rFonts w:ascii="Lato" w:hAnsi="Lato" w:cstheme="minorHAnsi"/>
          <w:bdr w:val="none" w:sz="0" w:space="0" w:color="auto" w:frame="1"/>
        </w:rPr>
        <w:t xml:space="preserve">para su conocimiento y seguimiento. </w:t>
      </w:r>
      <w:r w:rsidR="00447386">
        <w:rPr>
          <w:rFonts w:ascii="Lato" w:hAnsi="Lato" w:cstheme="minorHAnsi"/>
          <w:b/>
          <w:bCs/>
          <w:u w:val="single"/>
          <w:bdr w:val="none" w:sz="0" w:space="0" w:color="auto" w:frame="1"/>
        </w:rPr>
        <w:t>APROBADO POR UNANIMIDAD DE VOTOS.</w:t>
      </w:r>
    </w:p>
    <w:p w14:paraId="39583E38" w14:textId="1BC8B70C" w:rsidR="00BB2DBF" w:rsidRPr="001D40C5" w:rsidRDefault="00EC040A" w:rsidP="00447386">
      <w:pPr>
        <w:spacing w:after="0" w:line="480" w:lineRule="auto"/>
        <w:ind w:firstLine="851"/>
        <w:jc w:val="both"/>
        <w:rPr>
          <w:rFonts w:ascii="Lato" w:hAnsi="Lato" w:cstheme="minorHAnsi"/>
          <w:b/>
          <w:bdr w:val="none" w:sz="0" w:space="0" w:color="auto" w:frame="1"/>
        </w:rPr>
      </w:pPr>
      <w:r w:rsidRPr="001D40C5">
        <w:rPr>
          <w:rFonts w:ascii="Lato" w:hAnsi="Lato"/>
          <w:b/>
          <w:bCs/>
          <w:color w:val="000000"/>
        </w:rPr>
        <w:t>ACUERDO III/</w:t>
      </w:r>
      <w:r w:rsidR="000E3EE8" w:rsidRPr="001D40C5">
        <w:rPr>
          <w:rFonts w:ascii="Lato" w:hAnsi="Lato"/>
          <w:b/>
          <w:bCs/>
          <w:color w:val="000000"/>
        </w:rPr>
        <w:t>71</w:t>
      </w:r>
      <w:r w:rsidRPr="001D40C5">
        <w:rPr>
          <w:rFonts w:ascii="Lato" w:hAnsi="Lato"/>
          <w:b/>
          <w:bCs/>
          <w:color w:val="000000"/>
        </w:rPr>
        <w:t>/2025.</w:t>
      </w:r>
      <w:bookmarkStart w:id="7" w:name="_Hlk167190719"/>
      <w:r w:rsidRPr="001D40C5">
        <w:rPr>
          <w:rFonts w:ascii="Lato" w:hAnsi="Lato"/>
          <w:b/>
          <w:bCs/>
        </w:rPr>
        <w:t xml:space="preserve"> </w:t>
      </w:r>
      <w:r w:rsidR="007C3D96" w:rsidRPr="001D40C5">
        <w:rPr>
          <w:rFonts w:ascii="Lato" w:hAnsi="Lato" w:cstheme="minorHAnsi"/>
          <w:b/>
          <w:bdr w:val="none" w:sz="0" w:space="0" w:color="auto" w:frame="1"/>
        </w:rPr>
        <w:t xml:space="preserve">Oficio número </w:t>
      </w:r>
      <w:r w:rsidR="00BB2DBF" w:rsidRPr="001D40C5">
        <w:rPr>
          <w:rFonts w:ascii="Lato" w:hAnsi="Lato" w:cstheme="minorHAnsi"/>
          <w:b/>
          <w:bdr w:val="none" w:sz="0" w:space="0" w:color="auto" w:frame="1"/>
        </w:rPr>
        <w:t xml:space="preserve">548/DPRN/2025, recibido el treinta de junio de dos mil veinticinco, signado por el entonces </w:t>
      </w:r>
      <w:proofErr w:type="gramStart"/>
      <w:r w:rsidR="00BB2DBF" w:rsidRPr="001D40C5">
        <w:rPr>
          <w:rFonts w:ascii="Lato" w:hAnsi="Lato" w:cstheme="minorHAnsi"/>
          <w:b/>
          <w:bdr w:val="none" w:sz="0" w:space="0" w:color="auto" w:frame="1"/>
        </w:rPr>
        <w:t>Jefe</w:t>
      </w:r>
      <w:proofErr w:type="gramEnd"/>
      <w:r w:rsidR="00BB2DBF" w:rsidRPr="001D40C5">
        <w:rPr>
          <w:rFonts w:ascii="Lato" w:hAnsi="Lato" w:cstheme="minorHAnsi"/>
          <w:b/>
          <w:bdr w:val="none" w:sz="0" w:space="0" w:color="auto" w:frame="1"/>
        </w:rPr>
        <w:t xml:space="preserve"> del Departamento de Planeación, Estadística y Normatividad.</w:t>
      </w:r>
      <w:r w:rsidR="00447386">
        <w:rPr>
          <w:rFonts w:ascii="Lato" w:hAnsi="Lato" w:cstheme="minorHAnsi"/>
          <w:b/>
          <w:bdr w:val="none" w:sz="0" w:space="0" w:color="auto" w:frame="1"/>
        </w:rPr>
        <w:t xml:space="preserve"> - - - - - - - - - - - - - - -</w:t>
      </w:r>
    </w:p>
    <w:p w14:paraId="2D39421D" w14:textId="1E6ADA19" w:rsidR="001D40C5" w:rsidRPr="001F1925" w:rsidRDefault="001D40C5" w:rsidP="00D1112C">
      <w:pPr>
        <w:spacing w:after="0" w:line="480" w:lineRule="auto"/>
        <w:jc w:val="both"/>
        <w:rPr>
          <w:rFonts w:ascii="Lato" w:hAnsi="Lato" w:cs="Calibri"/>
          <w:color w:val="000000" w:themeColor="text1"/>
          <w:bdr w:val="none" w:sz="0" w:space="0" w:color="auto" w:frame="1"/>
        </w:rPr>
      </w:pPr>
      <w:r w:rsidRPr="001D40C5">
        <w:rPr>
          <w:rFonts w:ascii="Lato" w:hAnsi="Lato" w:cstheme="minorHAnsi"/>
          <w:color w:val="000000" w:themeColor="text1"/>
          <w:bdr w:val="none" w:sz="0" w:space="0" w:color="auto" w:frame="1"/>
        </w:rPr>
        <w:t xml:space="preserve">Dada cuenta con el oficio de referencia, mediante el cual, en seguimiento al acuerdo </w:t>
      </w:r>
      <w:r>
        <w:rPr>
          <w:rFonts w:ascii="Lato" w:hAnsi="Lato" w:cstheme="minorHAnsi"/>
          <w:color w:val="000000" w:themeColor="text1"/>
          <w:bdr w:val="none" w:sz="0" w:space="0" w:color="auto" w:frame="1"/>
        </w:rPr>
        <w:t>XXIX/54/2025</w:t>
      </w:r>
      <w:r w:rsidRPr="001D40C5">
        <w:rPr>
          <w:rFonts w:ascii="Lato" w:hAnsi="Lato" w:cstheme="minorHAnsi"/>
          <w:color w:val="000000" w:themeColor="text1"/>
          <w:bdr w:val="none" w:sz="0" w:space="0" w:color="auto" w:frame="1"/>
        </w:rPr>
        <w:t xml:space="preserve"> de este Cuerpo Colegiado, </w:t>
      </w:r>
      <w:r w:rsidR="00EF1F53">
        <w:rPr>
          <w:rFonts w:ascii="Lato" w:hAnsi="Lato" w:cstheme="minorHAnsi"/>
          <w:color w:val="000000" w:themeColor="text1"/>
          <w:bdr w:val="none" w:sz="0" w:space="0" w:color="auto" w:frame="1"/>
        </w:rPr>
        <w:t>el</w:t>
      </w:r>
      <w:r w:rsidRPr="001D40C5">
        <w:rPr>
          <w:rFonts w:ascii="Lato" w:hAnsi="Lato" w:cstheme="minorHAnsi"/>
          <w:color w:val="000000" w:themeColor="text1"/>
          <w:bdr w:val="none" w:sz="0" w:space="0" w:color="auto" w:frame="1"/>
        </w:rPr>
        <w:t xml:space="preserve"> </w:t>
      </w:r>
      <w:proofErr w:type="gramStart"/>
      <w:r w:rsidRPr="001D40C5">
        <w:rPr>
          <w:rFonts w:ascii="Lato" w:hAnsi="Lato" w:cstheme="minorHAnsi"/>
          <w:bCs/>
          <w:bdr w:val="none" w:sz="0" w:space="0" w:color="auto" w:frame="1"/>
        </w:rPr>
        <w:t>Director</w:t>
      </w:r>
      <w:proofErr w:type="gramEnd"/>
      <w:r w:rsidRPr="001D40C5">
        <w:rPr>
          <w:rFonts w:ascii="Lato" w:hAnsi="Lato" w:cstheme="minorHAnsi"/>
          <w:bCs/>
          <w:bdr w:val="none" w:sz="0" w:space="0" w:color="auto" w:frame="1"/>
        </w:rPr>
        <w:t xml:space="preserve"> de Planeación, Estadística y Normatividad del Consejo de la Judicatura del Estado, </w:t>
      </w:r>
      <w:r>
        <w:rPr>
          <w:rFonts w:ascii="Lato" w:hAnsi="Lato" w:cstheme="minorHAnsi"/>
          <w:bCs/>
          <w:bdr w:val="none" w:sz="0" w:space="0" w:color="auto" w:frame="1"/>
        </w:rPr>
        <w:t>presenta el</w:t>
      </w:r>
      <w:r w:rsidRPr="001D40C5">
        <w:rPr>
          <w:rFonts w:ascii="Lato" w:hAnsi="Lato" w:cstheme="minorHAnsi"/>
          <w:bCs/>
          <w:bdr w:val="none" w:sz="0" w:space="0" w:color="auto" w:frame="1"/>
        </w:rPr>
        <w:t xml:space="preserve"> proyecto final de “LINEAMIENTOS QUE REGULAN EL OTORGAMIENTO DE PASAJES A PERSONAL ADSCRITO AL PODER JUDICIAL DEL ESTADO DE TLAXCALA”.</w:t>
      </w:r>
      <w:r w:rsidR="00447386">
        <w:rPr>
          <w:rFonts w:ascii="Lato" w:hAnsi="Lato" w:cstheme="minorHAnsi"/>
          <w:bCs/>
          <w:bdr w:val="none" w:sz="0" w:space="0" w:color="auto" w:frame="1"/>
        </w:rPr>
        <w:t xml:space="preserve"> </w:t>
      </w:r>
      <w:r w:rsidRPr="001F1925">
        <w:rPr>
          <w:rFonts w:ascii="Lato" w:hAnsi="Lato" w:cstheme="minorHAnsi"/>
          <w:color w:val="000000" w:themeColor="text1"/>
          <w:bdr w:val="none" w:sz="0" w:space="0" w:color="auto" w:frame="1"/>
        </w:rPr>
        <w:t xml:space="preserve">Al </w:t>
      </w:r>
      <w:r w:rsidRPr="001F1925">
        <w:rPr>
          <w:rFonts w:ascii="Lato" w:hAnsi="Lato" w:cs="Calibri"/>
          <w:color w:val="000000" w:themeColor="text1"/>
        </w:rPr>
        <w:t xml:space="preserve">respecto, tomando en consideración que los Lineamientos que presenta el  </w:t>
      </w:r>
      <w:r w:rsidR="00EF1F53">
        <w:rPr>
          <w:rFonts w:ascii="Lato" w:hAnsi="Lato" w:cstheme="minorHAnsi"/>
          <w:bCs/>
          <w:bdr w:val="none" w:sz="0" w:space="0" w:color="auto" w:frame="1"/>
        </w:rPr>
        <w:t xml:space="preserve">Director </w:t>
      </w:r>
      <w:r w:rsidRPr="001F1925">
        <w:rPr>
          <w:rFonts w:ascii="Lato" w:hAnsi="Lato" w:cstheme="minorHAnsi"/>
          <w:bCs/>
          <w:bdr w:val="none" w:sz="0" w:space="0" w:color="auto" w:frame="1"/>
        </w:rPr>
        <w:t xml:space="preserve">de Planeación, Estadística y Normatividad del Consejo de la Judicatura del Estado, </w:t>
      </w:r>
      <w:r w:rsidR="0070498B">
        <w:rPr>
          <w:rFonts w:ascii="Lato" w:hAnsi="Lato" w:cstheme="minorHAnsi"/>
          <w:bCs/>
          <w:bdr w:val="none" w:sz="0" w:space="0" w:color="auto" w:frame="1"/>
        </w:rPr>
        <w:t>esta armonizado con el acuerdo</w:t>
      </w:r>
      <w:r w:rsidR="00EF1F53" w:rsidRPr="00EF1F53">
        <w:rPr>
          <w:rFonts w:ascii="Lato" w:hAnsi="Lato" w:cstheme="minorHAnsi"/>
          <w:color w:val="000000" w:themeColor="text1"/>
          <w:bdr w:val="none" w:sz="0" w:space="0" w:color="auto" w:frame="1"/>
        </w:rPr>
        <w:t xml:space="preserve"> </w:t>
      </w:r>
      <w:r w:rsidR="00EF1F53">
        <w:rPr>
          <w:rFonts w:ascii="Lato" w:hAnsi="Lato" w:cstheme="minorHAnsi"/>
          <w:color w:val="000000" w:themeColor="text1"/>
          <w:bdr w:val="none" w:sz="0" w:space="0" w:color="auto" w:frame="1"/>
        </w:rPr>
        <w:t>XXIX/54/2025</w:t>
      </w:r>
      <w:r w:rsidR="0070498B">
        <w:rPr>
          <w:rFonts w:ascii="Lato" w:hAnsi="Lato" w:cstheme="minorHAnsi"/>
          <w:bCs/>
          <w:bdr w:val="none" w:sz="0" w:space="0" w:color="auto" w:frame="1"/>
        </w:rPr>
        <w:t xml:space="preserve">, además de contener </w:t>
      </w:r>
      <w:r w:rsidRPr="001F1925">
        <w:rPr>
          <w:rFonts w:ascii="Lato" w:hAnsi="Lato" w:cstheme="minorHAnsi"/>
          <w:bCs/>
          <w:bdr w:val="none" w:sz="0" w:space="0" w:color="auto" w:frame="1"/>
        </w:rPr>
        <w:t>las actualizaciones solicitadas</w:t>
      </w:r>
      <w:r w:rsidR="0070498B">
        <w:rPr>
          <w:rFonts w:ascii="Lato" w:hAnsi="Lato" w:cstheme="minorHAnsi"/>
          <w:bCs/>
          <w:bdr w:val="none" w:sz="0" w:space="0" w:color="auto" w:frame="1"/>
        </w:rPr>
        <w:t>, derivado de la reunión que se llevó a cabo con los integrantes de este Órgano Colegiado,</w:t>
      </w:r>
      <w:r w:rsidRPr="001F1925">
        <w:rPr>
          <w:rFonts w:ascii="Lato" w:hAnsi="Lato" w:cs="Calibri"/>
          <w:color w:val="000000" w:themeColor="text1"/>
        </w:rPr>
        <w:t xml:space="preserve"> </w:t>
      </w:r>
      <w:r w:rsidR="00EF1F53">
        <w:rPr>
          <w:rFonts w:ascii="Lato" w:hAnsi="Lato" w:cs="Calibri"/>
          <w:color w:val="000000" w:themeColor="text1"/>
        </w:rPr>
        <w:t xml:space="preserve">esto es, se consideró al </w:t>
      </w:r>
      <w:r w:rsidR="00EF1F53">
        <w:rPr>
          <w:rFonts w:ascii="Lato" w:hAnsi="Lato" w:cs="Calibri"/>
          <w:color w:val="000000" w:themeColor="text1"/>
        </w:rPr>
        <w:lastRenderedPageBreak/>
        <w:t xml:space="preserve">personal </w:t>
      </w:r>
      <w:r w:rsidR="00494D71">
        <w:rPr>
          <w:rFonts w:ascii="Lato" w:hAnsi="Lato" w:cs="Calibri"/>
          <w:color w:val="000000" w:themeColor="text1"/>
        </w:rPr>
        <w:t>comisionado en área</w:t>
      </w:r>
      <w:r w:rsidR="008831C9">
        <w:rPr>
          <w:rFonts w:ascii="Lato" w:hAnsi="Lato" w:cs="Calibri"/>
          <w:color w:val="000000" w:themeColor="text1"/>
        </w:rPr>
        <w:t>s</w:t>
      </w:r>
      <w:r w:rsidR="00494D71">
        <w:rPr>
          <w:rFonts w:ascii="Lato" w:hAnsi="Lato" w:cs="Calibri"/>
          <w:color w:val="000000" w:themeColor="text1"/>
        </w:rPr>
        <w:t xml:space="preserve"> </w:t>
      </w:r>
      <w:r w:rsidR="00EF1F53">
        <w:rPr>
          <w:rFonts w:ascii="Lato" w:hAnsi="Lato" w:cs="Calibri"/>
          <w:color w:val="000000" w:themeColor="text1"/>
        </w:rPr>
        <w:t>administrativ</w:t>
      </w:r>
      <w:r w:rsidR="00494D71">
        <w:rPr>
          <w:rFonts w:ascii="Lato" w:hAnsi="Lato" w:cs="Calibri"/>
          <w:color w:val="000000" w:themeColor="text1"/>
        </w:rPr>
        <w:t>a</w:t>
      </w:r>
      <w:r w:rsidR="008831C9">
        <w:rPr>
          <w:rFonts w:ascii="Lato" w:hAnsi="Lato" w:cs="Calibri"/>
          <w:color w:val="000000" w:themeColor="text1"/>
        </w:rPr>
        <w:t>s</w:t>
      </w:r>
      <w:r w:rsidR="00EF1F53">
        <w:rPr>
          <w:rFonts w:ascii="Lato" w:hAnsi="Lato" w:cs="Calibri"/>
          <w:color w:val="000000" w:themeColor="text1"/>
        </w:rPr>
        <w:t xml:space="preserve">, notificador administrativo y </w:t>
      </w:r>
      <w:proofErr w:type="spellStart"/>
      <w:r w:rsidR="00EF1F53">
        <w:rPr>
          <w:rFonts w:ascii="Lato" w:hAnsi="Lato" w:cs="Calibri"/>
          <w:color w:val="000000" w:themeColor="text1"/>
        </w:rPr>
        <w:t>diligenciarios</w:t>
      </w:r>
      <w:proofErr w:type="spellEnd"/>
      <w:r w:rsidR="00EF1F53">
        <w:rPr>
          <w:rFonts w:ascii="Lato" w:hAnsi="Lato" w:cs="Calibri"/>
          <w:color w:val="000000" w:themeColor="text1"/>
        </w:rPr>
        <w:t xml:space="preserve"> en exhortos, </w:t>
      </w:r>
      <w:r w:rsidRPr="001F1925">
        <w:rPr>
          <w:rFonts w:ascii="Lato" w:hAnsi="Lato" w:cs="Calibri"/>
          <w:color w:val="000000" w:themeColor="text1"/>
        </w:rPr>
        <w:t xml:space="preserve">con fundamento en lo que establecen los artículos </w:t>
      </w:r>
      <w:r w:rsidRPr="001F1925">
        <w:rPr>
          <w:rFonts w:ascii="Lato" w:hAnsi="Lato"/>
        </w:rPr>
        <w:t xml:space="preserve"> </w:t>
      </w:r>
      <w:r w:rsidRPr="001F1925">
        <w:rPr>
          <w:rFonts w:ascii="Lato" w:hAnsi="Lato" w:cs="Calibri"/>
          <w:color w:val="000000" w:themeColor="text1"/>
        </w:rPr>
        <w:t xml:space="preserve">61, 68, fracción III, 69 y 80, de la Ley Orgánica del Poder Judicial del Estado; 9, fracciones II y XVI del Reglamento del Consejo de la Judicatura del Estado, </w:t>
      </w:r>
      <w:r w:rsidR="00EF1F53">
        <w:rPr>
          <w:rFonts w:ascii="Lato" w:hAnsi="Lato" w:cs="Calibri"/>
          <w:color w:val="000000" w:themeColor="text1"/>
        </w:rPr>
        <w:t xml:space="preserve">se </w:t>
      </w:r>
      <w:r w:rsidRPr="001F1925">
        <w:rPr>
          <w:rFonts w:ascii="Lato" w:hAnsi="Lato" w:cs="Calibri"/>
          <w:color w:val="000000" w:themeColor="text1"/>
          <w:bdr w:val="none" w:sz="0" w:space="0" w:color="auto" w:frame="1"/>
        </w:rPr>
        <w:t xml:space="preserve">determina: </w:t>
      </w:r>
    </w:p>
    <w:p w14:paraId="08AA2C61" w14:textId="77777777" w:rsidR="001D40C5" w:rsidRPr="001F1925" w:rsidRDefault="001D40C5" w:rsidP="00D1112C">
      <w:pPr>
        <w:pStyle w:val="NormalWeb"/>
        <w:numPr>
          <w:ilvl w:val="0"/>
          <w:numId w:val="52"/>
        </w:numPr>
        <w:spacing w:before="0" w:beforeAutospacing="0" w:after="0" w:afterAutospacing="0" w:line="480" w:lineRule="auto"/>
        <w:ind w:left="709"/>
        <w:jc w:val="both"/>
        <w:rPr>
          <w:rFonts w:ascii="Lato" w:hAnsi="Lato" w:cs="Calibri"/>
          <w:color w:val="000000" w:themeColor="text1"/>
          <w:sz w:val="22"/>
          <w:szCs w:val="22"/>
          <w:bdr w:val="none" w:sz="0" w:space="0" w:color="auto" w:frame="1"/>
        </w:rPr>
      </w:pPr>
      <w:r w:rsidRPr="001F1925">
        <w:rPr>
          <w:rFonts w:ascii="Lato" w:hAnsi="Lato" w:cs="Calibri"/>
          <w:color w:val="000000" w:themeColor="text1"/>
          <w:sz w:val="22"/>
          <w:szCs w:val="22"/>
          <w:bdr w:val="none" w:sz="0" w:space="0" w:color="auto" w:frame="1"/>
        </w:rPr>
        <w:t>Tomar conocimiento del oficio de cuenta.</w:t>
      </w:r>
    </w:p>
    <w:p w14:paraId="074B197B" w14:textId="11A3BDC8" w:rsidR="001D40C5" w:rsidRPr="000D2108" w:rsidRDefault="001D40C5" w:rsidP="00D1112C">
      <w:pPr>
        <w:pStyle w:val="NormalWeb"/>
        <w:numPr>
          <w:ilvl w:val="0"/>
          <w:numId w:val="52"/>
        </w:numPr>
        <w:spacing w:before="0" w:beforeAutospacing="0" w:after="0" w:afterAutospacing="0" w:line="480" w:lineRule="auto"/>
        <w:ind w:left="709"/>
        <w:jc w:val="both"/>
        <w:rPr>
          <w:rFonts w:ascii="Lato" w:hAnsi="Lato" w:cs="Calibri"/>
          <w:color w:val="000000" w:themeColor="text1"/>
          <w:sz w:val="22"/>
          <w:szCs w:val="22"/>
          <w:bdr w:val="none" w:sz="0" w:space="0" w:color="auto" w:frame="1"/>
        </w:rPr>
      </w:pPr>
      <w:r w:rsidRPr="001F1925">
        <w:rPr>
          <w:rFonts w:ascii="Lato" w:hAnsi="Lato" w:cs="Calibri"/>
          <w:color w:val="000000" w:themeColor="text1"/>
          <w:sz w:val="22"/>
          <w:szCs w:val="22"/>
          <w:bdr w:val="none" w:sz="0" w:space="0" w:color="auto" w:frame="1"/>
        </w:rPr>
        <w:t xml:space="preserve">Aprobar los </w:t>
      </w:r>
      <w:r w:rsidRPr="000D2108">
        <w:rPr>
          <w:rFonts w:ascii="Lato" w:hAnsi="Lato" w:cs="Calibri"/>
          <w:b/>
          <w:bCs/>
          <w:color w:val="000000" w:themeColor="text1"/>
          <w:sz w:val="22"/>
          <w:szCs w:val="22"/>
          <w:bdr w:val="none" w:sz="0" w:space="0" w:color="auto" w:frame="1"/>
        </w:rPr>
        <w:t>“</w:t>
      </w:r>
      <w:r w:rsidRPr="000D2108">
        <w:rPr>
          <w:rFonts w:ascii="Lato" w:hAnsi="Lato" w:cstheme="minorHAnsi"/>
          <w:b/>
          <w:bCs/>
          <w:sz w:val="22"/>
          <w:szCs w:val="22"/>
          <w:bdr w:val="none" w:sz="0" w:space="0" w:color="auto" w:frame="1"/>
        </w:rPr>
        <w:t>LINEAMIENTOS QUE REGULAN EL OTORGAMIENTO DE PASAJES A PERSONAL ADSCRITO AL PODER JUDICIAL DEL ESTADO DE TLAXCALA”</w:t>
      </w:r>
      <w:r w:rsidR="00EF1F53">
        <w:rPr>
          <w:rFonts w:ascii="Lato" w:hAnsi="Lato" w:cstheme="minorHAnsi"/>
          <w:b/>
          <w:bCs/>
          <w:sz w:val="22"/>
          <w:szCs w:val="22"/>
          <w:bdr w:val="none" w:sz="0" w:space="0" w:color="auto" w:frame="1"/>
        </w:rPr>
        <w:t>.</w:t>
      </w:r>
    </w:p>
    <w:p w14:paraId="671D2912" w14:textId="2418CE94" w:rsidR="001D40C5" w:rsidRPr="000D2108" w:rsidRDefault="001D40C5" w:rsidP="00D1112C">
      <w:pPr>
        <w:pStyle w:val="NormalWeb"/>
        <w:numPr>
          <w:ilvl w:val="0"/>
          <w:numId w:val="52"/>
        </w:numPr>
        <w:spacing w:before="0" w:beforeAutospacing="0" w:after="0" w:afterAutospacing="0" w:line="480" w:lineRule="auto"/>
        <w:ind w:left="709"/>
        <w:jc w:val="both"/>
        <w:rPr>
          <w:rFonts w:ascii="Lato" w:hAnsi="Lato" w:cs="Calibri"/>
          <w:color w:val="000000" w:themeColor="text1"/>
          <w:sz w:val="22"/>
          <w:szCs w:val="22"/>
          <w:bdr w:val="none" w:sz="0" w:space="0" w:color="auto" w:frame="1"/>
        </w:rPr>
      </w:pPr>
      <w:r w:rsidRPr="000D2108">
        <w:rPr>
          <w:rFonts w:ascii="Lato" w:hAnsi="Lato" w:cs="Calibri"/>
          <w:sz w:val="22"/>
          <w:szCs w:val="22"/>
          <w:bdr w:val="none" w:sz="0" w:space="0" w:color="auto" w:frame="1"/>
        </w:rPr>
        <w:t xml:space="preserve">Instruir a la </w:t>
      </w:r>
      <w:proofErr w:type="gramStart"/>
      <w:r w:rsidRPr="000D2108">
        <w:rPr>
          <w:rFonts w:ascii="Lato" w:hAnsi="Lato" w:cs="Calibri"/>
          <w:sz w:val="22"/>
          <w:szCs w:val="22"/>
          <w:bdr w:val="none" w:sz="0" w:space="0" w:color="auto" w:frame="1"/>
        </w:rPr>
        <w:t>Secretaria Ejecutiva</w:t>
      </w:r>
      <w:proofErr w:type="gramEnd"/>
      <w:r w:rsidRPr="000D2108">
        <w:rPr>
          <w:rFonts w:ascii="Lato" w:hAnsi="Lato" w:cs="Calibri"/>
          <w:sz w:val="22"/>
          <w:szCs w:val="22"/>
          <w:bdr w:val="none" w:sz="0" w:space="0" w:color="auto" w:frame="1"/>
        </w:rPr>
        <w:t xml:space="preserve">, cumplimentar el punto </w:t>
      </w:r>
      <w:r w:rsidR="00D1112C">
        <w:rPr>
          <w:rFonts w:ascii="Lato" w:hAnsi="Lato" w:cs="Calibri"/>
          <w:sz w:val="22"/>
          <w:szCs w:val="22"/>
          <w:bdr w:val="none" w:sz="0" w:space="0" w:color="auto" w:frame="1"/>
        </w:rPr>
        <w:t>PRIMERO</w:t>
      </w:r>
      <w:r w:rsidRPr="000D2108">
        <w:rPr>
          <w:rFonts w:ascii="Lato" w:hAnsi="Lato" w:cs="Calibri"/>
          <w:sz w:val="22"/>
          <w:szCs w:val="22"/>
          <w:bdr w:val="none" w:sz="0" w:space="0" w:color="auto" w:frame="1"/>
        </w:rPr>
        <w:t xml:space="preserve"> de los </w:t>
      </w:r>
      <w:r w:rsidR="00D1112C" w:rsidRPr="000D2108">
        <w:rPr>
          <w:rFonts w:ascii="Lato" w:hAnsi="Lato" w:cs="Calibri"/>
          <w:sz w:val="22"/>
          <w:szCs w:val="22"/>
          <w:bdr w:val="none" w:sz="0" w:space="0" w:color="auto" w:frame="1"/>
        </w:rPr>
        <w:t>TRANSITORIOS</w:t>
      </w:r>
      <w:r w:rsidRPr="000D2108">
        <w:rPr>
          <w:rFonts w:ascii="Lato" w:hAnsi="Lato" w:cs="Calibri"/>
          <w:sz w:val="22"/>
          <w:szCs w:val="22"/>
          <w:bdr w:val="none" w:sz="0" w:space="0" w:color="auto" w:frame="1"/>
        </w:rPr>
        <w:t xml:space="preserve"> de los lineamientos en cita, </w:t>
      </w:r>
      <w:r w:rsidRPr="000D2108">
        <w:rPr>
          <w:rFonts w:ascii="Lato" w:hAnsi="Lato"/>
          <w:sz w:val="22"/>
          <w:szCs w:val="22"/>
        </w:rPr>
        <w:t xml:space="preserve">así como su publicación en el apartado de Transparencia/Leyes, de la Página Oficial del Poder Judicial del Estado, a través de la </w:t>
      </w:r>
      <w:r w:rsidRPr="000D2108">
        <w:rPr>
          <w:rFonts w:ascii="Lato" w:hAnsi="Lato" w:cs="Calibri"/>
          <w:sz w:val="22"/>
          <w:szCs w:val="22"/>
          <w:bdr w:val="none" w:sz="0" w:space="0" w:color="auto" w:frame="1"/>
        </w:rPr>
        <w:t>Dirección de Transparencia y Protección de Datos Personales del Poder Judicial del Estado.</w:t>
      </w:r>
    </w:p>
    <w:p w14:paraId="6442DD2E" w14:textId="043DB592" w:rsidR="007C3D96" w:rsidRPr="00447386" w:rsidRDefault="001D40C5" w:rsidP="00E41935">
      <w:pPr>
        <w:spacing w:after="0" w:line="480" w:lineRule="auto"/>
        <w:jc w:val="both"/>
        <w:rPr>
          <w:rFonts w:ascii="Lato" w:hAnsi="Lato"/>
          <w:b/>
          <w:bCs/>
          <w:u w:val="single"/>
        </w:rPr>
      </w:pPr>
      <w:r w:rsidRPr="001F1925">
        <w:rPr>
          <w:rFonts w:ascii="Lato" w:hAnsi="Lato" w:cs="Calibri"/>
          <w:bdr w:val="none" w:sz="0" w:space="0" w:color="auto" w:frame="1"/>
        </w:rPr>
        <w:t>Con copia certificada de los lineamientos de cuenta, comuníquese esta determinación al Pleno del Tribunal Superior de Justicia del Estado, para su superior conocimiento, así como al Contralor</w:t>
      </w:r>
      <w:r w:rsidR="00494D71">
        <w:rPr>
          <w:rFonts w:ascii="Lato" w:hAnsi="Lato" w:cs="Calibri"/>
          <w:bdr w:val="none" w:sz="0" w:space="0" w:color="auto" w:frame="1"/>
        </w:rPr>
        <w:t xml:space="preserve">, Tesorero, </w:t>
      </w:r>
      <w:proofErr w:type="gramStart"/>
      <w:r w:rsidR="00494D71">
        <w:rPr>
          <w:rFonts w:ascii="Lato" w:hAnsi="Lato" w:cs="Calibri"/>
          <w:bdr w:val="none" w:sz="0" w:space="0" w:color="auto" w:frame="1"/>
        </w:rPr>
        <w:t>Director</w:t>
      </w:r>
      <w:proofErr w:type="gramEnd"/>
      <w:r w:rsidR="00494D71">
        <w:rPr>
          <w:rFonts w:ascii="Lato" w:hAnsi="Lato" w:cs="Calibri"/>
          <w:bdr w:val="none" w:sz="0" w:space="0" w:color="auto" w:frame="1"/>
        </w:rPr>
        <w:t xml:space="preserve"> de Transparencia y Protección de Datos Personales del Poder Judicial del Estado y </w:t>
      </w:r>
      <w:r w:rsidRPr="001F1925">
        <w:rPr>
          <w:rFonts w:ascii="Lato" w:hAnsi="Lato" w:cs="Calibri"/>
          <w:bdr w:val="none" w:sz="0" w:space="0" w:color="auto" w:frame="1"/>
        </w:rPr>
        <w:t>Director de Planeación, Estadística y Normatividad del Consejo de la Judicatura del Estado</w:t>
      </w:r>
      <w:r w:rsidR="00494D71">
        <w:rPr>
          <w:rFonts w:ascii="Lato" w:hAnsi="Lato" w:cs="Calibri"/>
          <w:bdr w:val="none" w:sz="0" w:space="0" w:color="auto" w:frame="1"/>
        </w:rPr>
        <w:t>,</w:t>
      </w:r>
      <w:r w:rsidR="00D1112C">
        <w:rPr>
          <w:rFonts w:ascii="Lato" w:hAnsi="Lato" w:cs="Calibri"/>
          <w:bdr w:val="none" w:sz="0" w:space="0" w:color="auto" w:frame="1"/>
        </w:rPr>
        <w:t xml:space="preserve"> </w:t>
      </w:r>
      <w:r w:rsidRPr="001F1925">
        <w:rPr>
          <w:rFonts w:ascii="Lato" w:hAnsi="Lato" w:cs="Calibri"/>
          <w:bdr w:val="none" w:sz="0" w:space="0" w:color="auto" w:frame="1"/>
        </w:rPr>
        <w:t>para su conocimiento y efectos legales a que haya lugar</w:t>
      </w:r>
      <w:r w:rsidRPr="00447386">
        <w:rPr>
          <w:rFonts w:ascii="Lato" w:hAnsi="Lato" w:cs="Calibri"/>
          <w:b/>
          <w:bCs/>
          <w:bdr w:val="none" w:sz="0" w:space="0" w:color="auto" w:frame="1"/>
        </w:rPr>
        <w:t>.</w:t>
      </w:r>
      <w:r w:rsidR="00447386" w:rsidRPr="00447386">
        <w:rPr>
          <w:rFonts w:ascii="Lato" w:hAnsi="Lato" w:cs="Calibri"/>
          <w:b/>
          <w:bCs/>
          <w:bdr w:val="none" w:sz="0" w:space="0" w:color="auto" w:frame="1"/>
        </w:rPr>
        <w:t xml:space="preserve"> </w:t>
      </w:r>
      <w:r w:rsidR="00447386" w:rsidRPr="00447386">
        <w:rPr>
          <w:rFonts w:ascii="Lato" w:hAnsi="Lato" w:cs="Calibri"/>
          <w:b/>
          <w:bCs/>
          <w:u w:val="single"/>
          <w:bdr w:val="none" w:sz="0" w:space="0" w:color="auto" w:frame="1"/>
        </w:rPr>
        <w:t>APROBADO POR UNANIMIDAD DE VOTOS.</w:t>
      </w:r>
    </w:p>
    <w:p w14:paraId="04DAA7E2" w14:textId="19E34521" w:rsidR="00D1112C" w:rsidRPr="00D1112C" w:rsidRDefault="00447386" w:rsidP="00E41935">
      <w:pPr>
        <w:pStyle w:val="NormalWeb"/>
        <w:spacing w:after="0" w:afterAutospacing="0" w:line="480" w:lineRule="auto"/>
        <w:ind w:firstLine="851"/>
        <w:jc w:val="both"/>
        <w:rPr>
          <w:rFonts w:ascii="Lato" w:hAnsi="Lato"/>
          <w:bCs/>
          <w:sz w:val="22"/>
          <w:szCs w:val="22"/>
        </w:rPr>
      </w:pPr>
      <w:r w:rsidRPr="00447386">
        <w:rPr>
          <w:rFonts w:ascii="Lato" w:hAnsi="Lato"/>
          <w:b/>
          <w:bCs/>
          <w:color w:val="000000"/>
          <w:sz w:val="22"/>
          <w:szCs w:val="22"/>
        </w:rPr>
        <w:t xml:space="preserve"> </w:t>
      </w:r>
      <w:r w:rsidR="00D1112C" w:rsidRPr="00447386">
        <w:rPr>
          <w:rFonts w:ascii="Lato" w:hAnsi="Lato"/>
          <w:b/>
          <w:bCs/>
          <w:color w:val="000000"/>
          <w:sz w:val="22"/>
          <w:szCs w:val="22"/>
        </w:rPr>
        <w:t xml:space="preserve">ACUERDO IV/71/2025. </w:t>
      </w:r>
      <w:r w:rsidR="00D1112C" w:rsidRPr="00447386">
        <w:rPr>
          <w:rFonts w:ascii="Lato" w:hAnsi="Lato" w:cstheme="minorHAnsi"/>
          <w:b/>
          <w:sz w:val="22"/>
          <w:szCs w:val="22"/>
          <w:bdr w:val="none" w:sz="0" w:space="0" w:color="auto" w:frame="1"/>
        </w:rPr>
        <w:t xml:space="preserve">Oficio número DSP/1729/2025, recibido el quince de julio de dos mil veinticinco, signado por el </w:t>
      </w:r>
      <w:proofErr w:type="gramStart"/>
      <w:r w:rsidR="00D1112C" w:rsidRPr="00447386">
        <w:rPr>
          <w:rFonts w:ascii="Lato" w:hAnsi="Lato" w:cstheme="minorHAnsi"/>
          <w:b/>
          <w:sz w:val="22"/>
          <w:szCs w:val="22"/>
          <w:bdr w:val="none" w:sz="0" w:space="0" w:color="auto" w:frame="1"/>
        </w:rPr>
        <w:t>Jefe</w:t>
      </w:r>
      <w:proofErr w:type="gramEnd"/>
      <w:r w:rsidR="00D1112C" w:rsidRPr="00447386">
        <w:rPr>
          <w:rFonts w:ascii="Lato" w:hAnsi="Lato" w:cstheme="minorHAnsi"/>
          <w:b/>
          <w:sz w:val="22"/>
          <w:szCs w:val="22"/>
          <w:bdr w:val="none" w:sz="0" w:space="0" w:color="auto" w:frame="1"/>
        </w:rPr>
        <w:t xml:space="preserve"> de Servicios Periciales del Tribunal Superior de Justicia del Estado.</w:t>
      </w:r>
      <w:r w:rsidRPr="00447386">
        <w:rPr>
          <w:rFonts w:ascii="Lato" w:hAnsi="Lato" w:cstheme="minorHAnsi"/>
          <w:b/>
          <w:sz w:val="22"/>
          <w:szCs w:val="22"/>
          <w:bdr w:val="none" w:sz="0" w:space="0" w:color="auto" w:frame="1"/>
        </w:rPr>
        <w:t xml:space="preserve"> - - - - - -</w:t>
      </w:r>
      <w:r>
        <w:rPr>
          <w:rFonts w:ascii="Lato" w:hAnsi="Lato" w:cstheme="minorHAnsi"/>
          <w:b/>
          <w:sz w:val="22"/>
          <w:szCs w:val="22"/>
          <w:bdr w:val="none" w:sz="0" w:space="0" w:color="auto" w:frame="1"/>
        </w:rPr>
        <w:t xml:space="preserve"> - - - - - - - - - - - - - - - - - - - </w:t>
      </w:r>
      <w:r w:rsidR="00D1112C" w:rsidRPr="00D1112C">
        <w:rPr>
          <w:rFonts w:ascii="Lato" w:hAnsi="Lato"/>
          <w:bCs/>
          <w:sz w:val="22"/>
          <w:szCs w:val="22"/>
        </w:rPr>
        <w:t xml:space="preserve">Dada cuenta con el oficio de referencia, mediante el cual, el Jefe del Departamento de Servicios Periciales del Tribunal Superior de Justicia del Estado, informa que el Juez Séptimo de Control y de Juicio Oral del Distrito Judicial de Guridi y Alcocer, a través del oficio número </w:t>
      </w:r>
      <w:r w:rsidR="00D1112C">
        <w:rPr>
          <w:rFonts w:ascii="Lato" w:hAnsi="Lato"/>
          <w:bCs/>
          <w:sz w:val="22"/>
          <w:szCs w:val="22"/>
        </w:rPr>
        <w:t>2776</w:t>
      </w:r>
      <w:r w:rsidR="00D1112C" w:rsidRPr="00D1112C">
        <w:rPr>
          <w:rFonts w:ascii="Lato" w:hAnsi="Lato"/>
          <w:bCs/>
          <w:sz w:val="22"/>
          <w:szCs w:val="22"/>
        </w:rPr>
        <w:t xml:space="preserve">/2025-S1,  </w:t>
      </w:r>
      <w:r w:rsidR="00D1112C">
        <w:rPr>
          <w:rFonts w:ascii="Lato" w:hAnsi="Lato"/>
          <w:bCs/>
          <w:sz w:val="22"/>
          <w:szCs w:val="22"/>
        </w:rPr>
        <w:t xml:space="preserve">solicita un </w:t>
      </w:r>
      <w:r w:rsidR="00D1112C" w:rsidRPr="00D1112C">
        <w:rPr>
          <w:rFonts w:ascii="Lato" w:hAnsi="Lato"/>
          <w:bCs/>
          <w:sz w:val="22"/>
          <w:szCs w:val="22"/>
        </w:rPr>
        <w:t>intérprete en</w:t>
      </w:r>
      <w:r w:rsidR="00A36F37">
        <w:rPr>
          <w:rFonts w:ascii="Lato" w:hAnsi="Lato"/>
          <w:bCs/>
          <w:sz w:val="22"/>
          <w:szCs w:val="22"/>
        </w:rPr>
        <w:t xml:space="preserve"> Lengua N</w:t>
      </w:r>
      <w:r w:rsidR="00D1112C" w:rsidRPr="00D1112C">
        <w:rPr>
          <w:rFonts w:ascii="Lato" w:hAnsi="Lato"/>
          <w:bCs/>
          <w:sz w:val="22"/>
          <w:szCs w:val="22"/>
        </w:rPr>
        <w:t>áhuatl,</w:t>
      </w:r>
      <w:r w:rsidR="00A36F37">
        <w:rPr>
          <w:rFonts w:ascii="Lato" w:hAnsi="Lato"/>
          <w:bCs/>
          <w:sz w:val="22"/>
          <w:szCs w:val="22"/>
        </w:rPr>
        <w:t xml:space="preserve"> para apoyar a la defensa a efecto de comunicarse con el indiciado,  en la audiencia señalada a las </w:t>
      </w:r>
      <w:r w:rsidR="00A36F37" w:rsidRPr="00A36F37">
        <w:rPr>
          <w:rFonts w:ascii="Lato" w:hAnsi="Lato"/>
          <w:b/>
          <w:sz w:val="22"/>
          <w:szCs w:val="22"/>
        </w:rPr>
        <w:t xml:space="preserve">doce horas del seis de agosto de dos mil </w:t>
      </w:r>
      <w:r w:rsidR="00A36F37" w:rsidRPr="00A36F37">
        <w:rPr>
          <w:rFonts w:ascii="Lato" w:hAnsi="Lato"/>
          <w:b/>
          <w:sz w:val="22"/>
          <w:szCs w:val="22"/>
        </w:rPr>
        <w:lastRenderedPageBreak/>
        <w:t>veinticinco</w:t>
      </w:r>
      <w:r w:rsidR="00A36F37">
        <w:rPr>
          <w:rFonts w:ascii="Lato" w:hAnsi="Lato"/>
          <w:bCs/>
          <w:sz w:val="22"/>
          <w:szCs w:val="22"/>
        </w:rPr>
        <w:t xml:space="preserve">, dentro de la causa judicial 162/2020-VII,  </w:t>
      </w:r>
      <w:r w:rsidR="00D1112C" w:rsidRPr="00D1112C">
        <w:rPr>
          <w:rFonts w:ascii="Lato" w:hAnsi="Lato"/>
          <w:bCs/>
          <w:sz w:val="22"/>
          <w:szCs w:val="22"/>
        </w:rPr>
        <w:t>por tal motivo, solicita autorización para la contratación del perito experto en lingüística aplicada externo a esta institución, quien ha colaborado en diversos asuntos en materia penal como interprete en Náhuatl,</w:t>
      </w:r>
      <w:r w:rsidR="00A36F37">
        <w:rPr>
          <w:rFonts w:ascii="Lato" w:hAnsi="Lato"/>
          <w:bCs/>
          <w:sz w:val="22"/>
          <w:szCs w:val="22"/>
        </w:rPr>
        <w:t xml:space="preserve"> Alfonso Hernández Cervantes, </w:t>
      </w:r>
      <w:r w:rsidR="00D1112C" w:rsidRPr="00D1112C">
        <w:rPr>
          <w:rFonts w:ascii="Lato" w:hAnsi="Lato"/>
          <w:bCs/>
          <w:sz w:val="22"/>
          <w:szCs w:val="22"/>
        </w:rPr>
        <w:t>con un costo por honorarios por la cantidad de $2,500.00 (Dos mil quinientos pesos 00/100 M.N.), netos</w:t>
      </w:r>
      <w:r w:rsidR="00A36F37">
        <w:rPr>
          <w:rFonts w:ascii="Lato" w:hAnsi="Lato"/>
          <w:bCs/>
          <w:sz w:val="22"/>
          <w:szCs w:val="22"/>
        </w:rPr>
        <w:t>, tanto para dicha audiencia, como para las demás que se señalen en la causa judicial indicada, por el juez peticionario.</w:t>
      </w:r>
      <w:r>
        <w:rPr>
          <w:rFonts w:ascii="Lato" w:hAnsi="Lato"/>
          <w:bCs/>
          <w:sz w:val="22"/>
          <w:szCs w:val="22"/>
        </w:rPr>
        <w:t xml:space="preserve"> </w:t>
      </w:r>
      <w:r w:rsidR="00D1112C" w:rsidRPr="00D1112C">
        <w:rPr>
          <w:rFonts w:ascii="Lato" w:hAnsi="Lato"/>
          <w:bCs/>
          <w:sz w:val="22"/>
          <w:szCs w:val="22"/>
        </w:rPr>
        <w:t>Al respecto, y toda vez que resulta necesario atender el requerimiento del Juez Séptimo de Control y de Juicio Oral del Distrito Judicial de Guridi y Alcocer, con la comparecencia del Licenciado Alfonso Hernández Cervantes, para el acompañamiento a la defens</w:t>
      </w:r>
      <w:r w:rsidR="00EF1F53">
        <w:rPr>
          <w:rFonts w:ascii="Lato" w:hAnsi="Lato"/>
          <w:bCs/>
          <w:sz w:val="22"/>
          <w:szCs w:val="22"/>
        </w:rPr>
        <w:t>a del imputado</w:t>
      </w:r>
      <w:r w:rsidR="00D1112C" w:rsidRPr="00D1112C">
        <w:rPr>
          <w:rFonts w:ascii="Lato" w:hAnsi="Lato"/>
          <w:bCs/>
          <w:sz w:val="22"/>
          <w:szCs w:val="22"/>
        </w:rPr>
        <w:t>, con fundamento en lo que establecen los artículos 61, 84, 84 Bis de la Ley Orgánica del Poder Judicial del Estado, y 9 fracciones XIV, XV y XVII, del Reglamento del Consejo de la Judicatura, se determina:</w:t>
      </w:r>
    </w:p>
    <w:p w14:paraId="53673828" w14:textId="77777777" w:rsidR="00D1112C" w:rsidRPr="00D1112C" w:rsidRDefault="00D1112C" w:rsidP="00D1112C">
      <w:pPr>
        <w:pStyle w:val="NormalWeb"/>
        <w:numPr>
          <w:ilvl w:val="0"/>
          <w:numId w:val="53"/>
        </w:numPr>
        <w:spacing w:before="0" w:beforeAutospacing="0" w:after="0" w:afterAutospacing="0" w:line="480" w:lineRule="auto"/>
        <w:jc w:val="both"/>
        <w:rPr>
          <w:rFonts w:ascii="Lato" w:hAnsi="Lato"/>
          <w:bCs/>
          <w:sz w:val="22"/>
          <w:szCs w:val="22"/>
        </w:rPr>
      </w:pPr>
      <w:r w:rsidRPr="00D1112C">
        <w:rPr>
          <w:rFonts w:ascii="Lato" w:hAnsi="Lato"/>
          <w:bCs/>
          <w:sz w:val="22"/>
          <w:szCs w:val="22"/>
        </w:rPr>
        <w:t>Tomar conocimiento del contenido íntegro del oficio y anexo de cuenta.</w:t>
      </w:r>
    </w:p>
    <w:p w14:paraId="39E23312" w14:textId="088CEA5D" w:rsidR="00D1112C" w:rsidRPr="00D1112C" w:rsidRDefault="00D1112C" w:rsidP="00D1112C">
      <w:pPr>
        <w:pStyle w:val="Prrafodelista"/>
        <w:numPr>
          <w:ilvl w:val="0"/>
          <w:numId w:val="53"/>
        </w:numPr>
        <w:spacing w:after="0" w:line="480" w:lineRule="auto"/>
        <w:jc w:val="both"/>
        <w:rPr>
          <w:rFonts w:ascii="Lato" w:hAnsi="Lato"/>
          <w:bCs/>
        </w:rPr>
      </w:pPr>
      <w:r w:rsidRPr="00D1112C">
        <w:rPr>
          <w:rFonts w:ascii="Lato" w:hAnsi="Lato"/>
          <w:bCs/>
        </w:rPr>
        <w:t>Autorizar la contratación del Licenciado Alfonso Hernández Cervantes, para que intervenga en la Causa Judicial 162/2020-VII de los índices de ese Juzgado,</w:t>
      </w:r>
      <w:r w:rsidR="00A36F37">
        <w:rPr>
          <w:rFonts w:ascii="Lato" w:hAnsi="Lato"/>
          <w:bCs/>
        </w:rPr>
        <w:t xml:space="preserve"> tanto en la audiencia señalada para las doce horas del seis de agosto de dos mil veinticinco</w:t>
      </w:r>
      <w:r w:rsidR="00A36F37" w:rsidRPr="00EF1F53">
        <w:rPr>
          <w:rFonts w:ascii="Lato" w:hAnsi="Lato"/>
          <w:bCs/>
        </w:rPr>
        <w:t>, así como las demás que señale el Juez Séptimo de Control y de Juicio Oral del Distrito Judicial de Guridi y Alcocer en la causa judicial 162/2020-VII, y</w:t>
      </w:r>
      <w:r w:rsidR="00A36F37">
        <w:rPr>
          <w:rFonts w:ascii="Lato" w:hAnsi="Lato"/>
          <w:bCs/>
        </w:rPr>
        <w:t xml:space="preserve"> el</w:t>
      </w:r>
      <w:r w:rsidRPr="00D1112C">
        <w:rPr>
          <w:rFonts w:ascii="Lato" w:hAnsi="Lato"/>
          <w:bCs/>
        </w:rPr>
        <w:t xml:space="preserve"> pago de sus honorarios profesionales por la cantidad de $2,500.00 (Dos mil quinientos pesos 00/100 M.N.), netos,</w:t>
      </w:r>
      <w:r w:rsidR="00A36F37">
        <w:rPr>
          <w:rFonts w:ascii="Lato" w:hAnsi="Lato"/>
          <w:bCs/>
        </w:rPr>
        <w:t xml:space="preserve"> </w:t>
      </w:r>
      <w:r w:rsidR="00A36F37" w:rsidRPr="00447386">
        <w:rPr>
          <w:rFonts w:ascii="Lato" w:hAnsi="Lato"/>
          <w:bCs/>
        </w:rPr>
        <w:t xml:space="preserve">por </w:t>
      </w:r>
      <w:r w:rsidR="00A36F37" w:rsidRPr="006474A5">
        <w:rPr>
          <w:rFonts w:ascii="Lato" w:hAnsi="Lato"/>
          <w:bCs/>
        </w:rPr>
        <w:t xml:space="preserve">diligencia, </w:t>
      </w:r>
      <w:r w:rsidRPr="006474A5">
        <w:rPr>
          <w:rFonts w:ascii="Lato" w:hAnsi="Lato"/>
          <w:bCs/>
        </w:rPr>
        <w:t xml:space="preserve"> </w:t>
      </w:r>
      <w:r w:rsidRPr="00447386">
        <w:rPr>
          <w:rFonts w:ascii="Lato" w:hAnsi="Lato"/>
          <w:bCs/>
        </w:rPr>
        <w:t xml:space="preserve">una </w:t>
      </w:r>
      <w:r w:rsidRPr="00D1112C">
        <w:rPr>
          <w:rFonts w:ascii="Lato" w:hAnsi="Lato"/>
          <w:bCs/>
        </w:rPr>
        <w:t>vez que quede debidamente justificada su participación en la causa judicial referida.</w:t>
      </w:r>
    </w:p>
    <w:p w14:paraId="35CDF987" w14:textId="5C7C1C1F" w:rsidR="00D1112C" w:rsidRPr="00D1112C" w:rsidRDefault="00D1112C" w:rsidP="00D1112C">
      <w:pPr>
        <w:pStyle w:val="Prrafodelista"/>
        <w:numPr>
          <w:ilvl w:val="0"/>
          <w:numId w:val="53"/>
        </w:numPr>
        <w:spacing w:after="0" w:line="480" w:lineRule="auto"/>
        <w:jc w:val="both"/>
        <w:rPr>
          <w:rFonts w:ascii="Lato" w:hAnsi="Lato"/>
          <w:bCs/>
        </w:rPr>
      </w:pPr>
      <w:r w:rsidRPr="00D1112C">
        <w:rPr>
          <w:rFonts w:ascii="Lato" w:hAnsi="Lato"/>
          <w:bCs/>
        </w:rPr>
        <w:t xml:space="preserve">Instruir al </w:t>
      </w:r>
      <w:proofErr w:type="gramStart"/>
      <w:r w:rsidRPr="00D1112C">
        <w:rPr>
          <w:rFonts w:ascii="Lato" w:hAnsi="Lato"/>
          <w:bCs/>
        </w:rPr>
        <w:t>Jefe</w:t>
      </w:r>
      <w:proofErr w:type="gramEnd"/>
      <w:r w:rsidRPr="00D1112C">
        <w:rPr>
          <w:rFonts w:ascii="Lato" w:hAnsi="Lato"/>
          <w:bCs/>
        </w:rPr>
        <w:t xml:space="preserve"> del Departamento de Servicios Periciales del Tribunal Superior de Justicia para que, exhiba ante el área de Tesorería el soporte documental del requerimiento de pago</w:t>
      </w:r>
      <w:r w:rsidR="00A36F37">
        <w:rPr>
          <w:rFonts w:ascii="Lato" w:hAnsi="Lato"/>
          <w:bCs/>
        </w:rPr>
        <w:t xml:space="preserve"> respectivamente</w:t>
      </w:r>
      <w:r w:rsidRPr="00D1112C">
        <w:rPr>
          <w:rFonts w:ascii="Lato" w:hAnsi="Lato"/>
          <w:bCs/>
        </w:rPr>
        <w:t>.</w:t>
      </w:r>
    </w:p>
    <w:p w14:paraId="39EA8E87" w14:textId="69DAFDFA" w:rsidR="00D1112C" w:rsidRPr="00D1112C" w:rsidRDefault="00D1112C" w:rsidP="00D1112C">
      <w:pPr>
        <w:pStyle w:val="Prrafodelista"/>
        <w:numPr>
          <w:ilvl w:val="0"/>
          <w:numId w:val="53"/>
        </w:numPr>
        <w:spacing w:after="0" w:line="480" w:lineRule="auto"/>
        <w:jc w:val="both"/>
        <w:rPr>
          <w:rFonts w:ascii="Lato" w:hAnsi="Lato"/>
          <w:bCs/>
        </w:rPr>
      </w:pPr>
      <w:r w:rsidRPr="00D1112C">
        <w:rPr>
          <w:rFonts w:ascii="Lato" w:hAnsi="Lato"/>
          <w:bCs/>
        </w:rPr>
        <w:t xml:space="preserve">Instruir al Tesorero del Poder Judicial del Estado, realizar </w:t>
      </w:r>
      <w:r w:rsidR="008F5E18">
        <w:rPr>
          <w:rFonts w:ascii="Lato" w:hAnsi="Lato"/>
          <w:bCs/>
        </w:rPr>
        <w:t>los</w:t>
      </w:r>
      <w:r w:rsidRPr="00D1112C">
        <w:rPr>
          <w:rFonts w:ascii="Lato" w:hAnsi="Lato"/>
          <w:bCs/>
        </w:rPr>
        <w:t xml:space="preserve"> pago</w:t>
      </w:r>
      <w:r w:rsidR="008F5E18">
        <w:rPr>
          <w:rFonts w:ascii="Lato" w:hAnsi="Lato"/>
          <w:bCs/>
        </w:rPr>
        <w:t>s</w:t>
      </w:r>
      <w:r w:rsidRPr="00D1112C">
        <w:rPr>
          <w:rFonts w:ascii="Lato" w:hAnsi="Lato"/>
          <w:bCs/>
        </w:rPr>
        <w:t xml:space="preserve"> autorizado</w:t>
      </w:r>
      <w:r w:rsidR="008F5E18">
        <w:rPr>
          <w:rFonts w:ascii="Lato" w:hAnsi="Lato"/>
          <w:bCs/>
        </w:rPr>
        <w:t>s</w:t>
      </w:r>
      <w:r w:rsidRPr="00D1112C">
        <w:rPr>
          <w:rFonts w:ascii="Lato" w:hAnsi="Lato"/>
          <w:bCs/>
        </w:rPr>
        <w:t>, una vez que tenga el soporte documental ordenado y se expida el comprobante fiscal que reúna los requisitos a satisfacción de su área</w:t>
      </w:r>
      <w:r w:rsidR="008F5E18">
        <w:rPr>
          <w:rFonts w:ascii="Lato" w:hAnsi="Lato"/>
          <w:bCs/>
        </w:rPr>
        <w:t>, respecto de cada diligencia.</w:t>
      </w:r>
    </w:p>
    <w:p w14:paraId="766AACC1" w14:textId="4DC8A4FA" w:rsidR="00D1112C" w:rsidRPr="006E2CCA" w:rsidRDefault="00D1112C" w:rsidP="00D1112C">
      <w:pPr>
        <w:pStyle w:val="NormalWeb"/>
        <w:spacing w:before="0" w:beforeAutospacing="0" w:after="0" w:afterAutospacing="0" w:line="480" w:lineRule="auto"/>
        <w:jc w:val="both"/>
        <w:rPr>
          <w:rFonts w:ascii="Lato" w:hAnsi="Lato"/>
          <w:b/>
          <w:sz w:val="22"/>
          <w:szCs w:val="22"/>
          <w:u w:val="single"/>
        </w:rPr>
      </w:pPr>
      <w:r w:rsidRPr="00D1112C">
        <w:rPr>
          <w:rFonts w:ascii="Lato" w:hAnsi="Lato"/>
          <w:bCs/>
          <w:sz w:val="22"/>
          <w:szCs w:val="22"/>
        </w:rPr>
        <w:lastRenderedPageBreak/>
        <w:t xml:space="preserve">Comuníquese esta determinación, al Tesorero del Poder Judicial del Estado, al </w:t>
      </w:r>
      <w:proofErr w:type="gramStart"/>
      <w:r w:rsidRPr="00D1112C">
        <w:rPr>
          <w:rFonts w:ascii="Lato" w:hAnsi="Lato"/>
          <w:bCs/>
          <w:sz w:val="22"/>
          <w:szCs w:val="22"/>
        </w:rPr>
        <w:t>Jefe</w:t>
      </w:r>
      <w:proofErr w:type="gramEnd"/>
      <w:r w:rsidRPr="00D1112C">
        <w:rPr>
          <w:rFonts w:ascii="Lato" w:hAnsi="Lato"/>
          <w:bCs/>
          <w:sz w:val="22"/>
          <w:szCs w:val="22"/>
        </w:rPr>
        <w:t xml:space="preserve"> del Departamento de Servicios Periciales y Secretaria General de Acuerdos del Tribunal Superior de Justicia, así como al Juez Séptimo de Control y de Juicio Oral del Distrito Judicial de Guridi y Alcocer, para los efectos legales a que haya lugar.</w:t>
      </w:r>
      <w:r w:rsidR="00447386">
        <w:rPr>
          <w:rFonts w:ascii="Lato" w:hAnsi="Lato"/>
          <w:bCs/>
          <w:sz w:val="22"/>
          <w:szCs w:val="22"/>
        </w:rPr>
        <w:t xml:space="preserve"> </w:t>
      </w:r>
      <w:r w:rsidR="006E2CCA" w:rsidRPr="006E2CCA">
        <w:rPr>
          <w:rFonts w:ascii="Lato" w:hAnsi="Lato"/>
          <w:b/>
          <w:sz w:val="22"/>
          <w:szCs w:val="22"/>
          <w:u w:val="single"/>
        </w:rPr>
        <w:t xml:space="preserve">APROBADOS POR UNANIMIDAD DE VOTOS. </w:t>
      </w:r>
    </w:p>
    <w:bookmarkEnd w:id="7"/>
    <w:p w14:paraId="35A53CC6" w14:textId="77777777" w:rsidR="008F5E18" w:rsidRDefault="008F5E18" w:rsidP="008F5E18">
      <w:pPr>
        <w:spacing w:after="0"/>
        <w:jc w:val="both"/>
        <w:rPr>
          <w:rFonts w:ascii="Lato" w:hAnsi="Lato"/>
          <w:b/>
          <w:bCs/>
          <w:color w:val="000000"/>
        </w:rPr>
      </w:pPr>
    </w:p>
    <w:p w14:paraId="06F9E760" w14:textId="4D6D07C2" w:rsidR="00EC040A" w:rsidRPr="008F5E18" w:rsidRDefault="008F5E18" w:rsidP="006E2CCA">
      <w:pPr>
        <w:spacing w:after="0" w:line="480" w:lineRule="auto"/>
        <w:ind w:firstLine="851"/>
        <w:jc w:val="both"/>
        <w:rPr>
          <w:rFonts w:ascii="Lato" w:hAnsi="Lato"/>
          <w:b/>
          <w:bCs/>
          <w:color w:val="000000"/>
        </w:rPr>
      </w:pPr>
      <w:r w:rsidRPr="008F5E18">
        <w:rPr>
          <w:rFonts w:ascii="Lato" w:hAnsi="Lato"/>
          <w:b/>
          <w:bCs/>
          <w:color w:val="000000"/>
        </w:rPr>
        <w:t xml:space="preserve">ACUERDO V/71/2025. </w:t>
      </w:r>
      <w:r w:rsidRPr="008F5E18">
        <w:rPr>
          <w:rFonts w:ascii="Lato" w:hAnsi="Lato" w:cstheme="minorHAnsi"/>
          <w:b/>
          <w:bCs/>
          <w:bdr w:val="none" w:sz="0" w:space="0" w:color="auto" w:frame="1"/>
        </w:rPr>
        <w:t>Oficio número 221/C/2025, recibido el veintiuno de julio de dos mil veinticinco, signado por el Contralor del Poder Judicial del Estado.</w:t>
      </w:r>
      <w:r w:rsidR="006E2CCA">
        <w:rPr>
          <w:rFonts w:ascii="Lato" w:hAnsi="Lato" w:cstheme="minorHAnsi"/>
          <w:b/>
          <w:bCs/>
          <w:bdr w:val="none" w:sz="0" w:space="0" w:color="auto" w:frame="1"/>
        </w:rPr>
        <w:t xml:space="preserve"> - - - - - - - - - - - - - - - - - - - - - - - - - - - - - - - - - - - - - - - - - - -</w:t>
      </w:r>
    </w:p>
    <w:p w14:paraId="6B974BCB" w14:textId="78C2F4F5" w:rsidR="008F5E18" w:rsidRPr="001F1925" w:rsidRDefault="008F5E18" w:rsidP="008F5E18">
      <w:pPr>
        <w:spacing w:after="0" w:line="480" w:lineRule="auto"/>
        <w:jc w:val="both"/>
        <w:rPr>
          <w:rFonts w:ascii="Lato" w:hAnsi="Lato" w:cs="Calibri"/>
          <w:color w:val="000000" w:themeColor="text1"/>
          <w:bdr w:val="none" w:sz="0" w:space="0" w:color="auto" w:frame="1"/>
        </w:rPr>
      </w:pPr>
      <w:r w:rsidRPr="001D40C5">
        <w:rPr>
          <w:rFonts w:ascii="Lato" w:hAnsi="Lato" w:cstheme="minorHAnsi"/>
          <w:color w:val="000000" w:themeColor="text1"/>
          <w:bdr w:val="none" w:sz="0" w:space="0" w:color="auto" w:frame="1"/>
        </w:rPr>
        <w:t>Dada cuenta con el oficio de referencia, mediante el cual,</w:t>
      </w:r>
      <w:r>
        <w:rPr>
          <w:rFonts w:ascii="Lato" w:hAnsi="Lato" w:cstheme="minorHAnsi"/>
          <w:color w:val="000000" w:themeColor="text1"/>
          <w:bdr w:val="none" w:sz="0" w:space="0" w:color="auto" w:frame="1"/>
        </w:rPr>
        <w:t xml:space="preserve"> el Contralor del Poder Judicial del Estado, </w:t>
      </w:r>
      <w:r>
        <w:rPr>
          <w:rFonts w:ascii="Lato" w:hAnsi="Lato" w:cstheme="minorHAnsi"/>
          <w:bCs/>
          <w:bdr w:val="none" w:sz="0" w:space="0" w:color="auto" w:frame="1"/>
        </w:rPr>
        <w:t>presenta el</w:t>
      </w:r>
      <w:r w:rsidRPr="001D40C5">
        <w:rPr>
          <w:rFonts w:ascii="Lato" w:hAnsi="Lato" w:cstheme="minorHAnsi"/>
          <w:bCs/>
          <w:bdr w:val="none" w:sz="0" w:space="0" w:color="auto" w:frame="1"/>
        </w:rPr>
        <w:t xml:space="preserve"> proyecto final de los “LINEAMIENTOS </w:t>
      </w:r>
      <w:r w:rsidR="00D609BC">
        <w:rPr>
          <w:rFonts w:ascii="Lato" w:hAnsi="Lato" w:cstheme="minorHAnsi"/>
          <w:bCs/>
          <w:bdr w:val="none" w:sz="0" w:space="0" w:color="auto" w:frame="1"/>
        </w:rPr>
        <w:t>PARA LA OPERATIVIDAD DEL JUZGADO DE EXHORTOS CON COMPETENCIA EN TODO EL ESTADO DE TLAXCALA”.</w:t>
      </w:r>
      <w:r w:rsidR="006E2CCA">
        <w:rPr>
          <w:rFonts w:ascii="Lato" w:hAnsi="Lato" w:cstheme="minorHAnsi"/>
          <w:bCs/>
          <w:bdr w:val="none" w:sz="0" w:space="0" w:color="auto" w:frame="1"/>
        </w:rPr>
        <w:t xml:space="preserve">  </w:t>
      </w:r>
      <w:r w:rsidRPr="001F1925">
        <w:rPr>
          <w:rFonts w:ascii="Lato" w:hAnsi="Lato" w:cstheme="minorHAnsi"/>
          <w:color w:val="000000" w:themeColor="text1"/>
          <w:bdr w:val="none" w:sz="0" w:space="0" w:color="auto" w:frame="1"/>
        </w:rPr>
        <w:t xml:space="preserve">Al </w:t>
      </w:r>
      <w:r w:rsidRPr="001F1925">
        <w:rPr>
          <w:rFonts w:ascii="Lato" w:hAnsi="Lato" w:cs="Calibri"/>
          <w:color w:val="000000" w:themeColor="text1"/>
        </w:rPr>
        <w:t>respecto, tomando en consideración que los</w:t>
      </w:r>
      <w:r>
        <w:rPr>
          <w:rFonts w:ascii="Lato" w:hAnsi="Lato" w:cs="Calibri"/>
          <w:color w:val="000000" w:themeColor="text1"/>
        </w:rPr>
        <w:t xml:space="preserve"> </w:t>
      </w:r>
      <w:r w:rsidRPr="001F1925">
        <w:rPr>
          <w:rFonts w:ascii="Lato" w:hAnsi="Lato" w:cs="Calibri"/>
          <w:color w:val="000000" w:themeColor="text1"/>
        </w:rPr>
        <w:t xml:space="preserve">Lineamientos que presenta </w:t>
      </w:r>
      <w:r>
        <w:rPr>
          <w:rFonts w:ascii="Lato" w:hAnsi="Lato" w:cs="Calibri"/>
          <w:color w:val="000000" w:themeColor="text1"/>
        </w:rPr>
        <w:t xml:space="preserve">el Contralor del Poder Judicial del Estado, </w:t>
      </w:r>
      <w:r w:rsidRPr="001F1925">
        <w:rPr>
          <w:rFonts w:ascii="Lato" w:hAnsi="Lato" w:cstheme="minorHAnsi"/>
          <w:bCs/>
          <w:bdr w:val="none" w:sz="0" w:space="0" w:color="auto" w:frame="1"/>
        </w:rPr>
        <w:t xml:space="preserve"> </w:t>
      </w:r>
      <w:r>
        <w:rPr>
          <w:rFonts w:ascii="Lato" w:hAnsi="Lato" w:cstheme="minorHAnsi"/>
          <w:bCs/>
          <w:bdr w:val="none" w:sz="0" w:space="0" w:color="auto" w:frame="1"/>
        </w:rPr>
        <w:t xml:space="preserve">contienen </w:t>
      </w:r>
      <w:r w:rsidRPr="001F1925">
        <w:rPr>
          <w:rFonts w:ascii="Lato" w:hAnsi="Lato" w:cstheme="minorHAnsi"/>
          <w:bCs/>
          <w:bdr w:val="none" w:sz="0" w:space="0" w:color="auto" w:frame="1"/>
        </w:rPr>
        <w:t>las actualizaciones solicitadas</w:t>
      </w:r>
      <w:r w:rsidR="00D609BC">
        <w:rPr>
          <w:rFonts w:ascii="Lato" w:hAnsi="Lato" w:cs="Calibri"/>
          <w:color w:val="000000" w:themeColor="text1"/>
        </w:rPr>
        <w:t xml:space="preserve"> derivado de la reunión con los integrantes de este Órgano Colegiado,</w:t>
      </w:r>
      <w:r w:rsidRPr="001F1925">
        <w:rPr>
          <w:rFonts w:ascii="Lato" w:hAnsi="Lato" w:cs="Calibri"/>
          <w:color w:val="000000" w:themeColor="text1"/>
        </w:rPr>
        <w:t xml:space="preserve"> con fundamento en lo que establecen los artículos 61, 68, fracción III, 69 y 80, de la Ley Orgánica del Poder Judicial del Estado; 9, fracciones II y XVI del Reglamento del Consejo de la Judicatura del Estado, </w:t>
      </w:r>
      <w:r w:rsidRPr="001F1925">
        <w:rPr>
          <w:rFonts w:ascii="Lato" w:hAnsi="Lato" w:cs="Calibri"/>
          <w:color w:val="000000" w:themeColor="text1"/>
          <w:bdr w:val="none" w:sz="0" w:space="0" w:color="auto" w:frame="1"/>
        </w:rPr>
        <w:t xml:space="preserve">este Cuerpo Colegiado determina: </w:t>
      </w:r>
    </w:p>
    <w:p w14:paraId="264390BA" w14:textId="3486F56C" w:rsidR="008F5E18" w:rsidRDefault="008F5E18" w:rsidP="008F5E18">
      <w:pPr>
        <w:pStyle w:val="NormalWeb"/>
        <w:numPr>
          <w:ilvl w:val="0"/>
          <w:numId w:val="55"/>
        </w:numPr>
        <w:spacing w:before="0" w:beforeAutospacing="0" w:after="0" w:afterAutospacing="0" w:line="480" w:lineRule="auto"/>
        <w:ind w:left="709"/>
        <w:jc w:val="both"/>
        <w:rPr>
          <w:rFonts w:ascii="Lato" w:hAnsi="Lato" w:cs="Calibri"/>
          <w:color w:val="000000" w:themeColor="text1"/>
          <w:sz w:val="22"/>
          <w:szCs w:val="22"/>
          <w:bdr w:val="none" w:sz="0" w:space="0" w:color="auto" w:frame="1"/>
        </w:rPr>
      </w:pPr>
      <w:r w:rsidRPr="001F1925">
        <w:rPr>
          <w:rFonts w:ascii="Lato" w:hAnsi="Lato" w:cs="Calibri"/>
          <w:color w:val="000000" w:themeColor="text1"/>
          <w:sz w:val="22"/>
          <w:szCs w:val="22"/>
          <w:bdr w:val="none" w:sz="0" w:space="0" w:color="auto" w:frame="1"/>
        </w:rPr>
        <w:t xml:space="preserve">Tomar conocimiento del oficio </w:t>
      </w:r>
      <w:r>
        <w:rPr>
          <w:rFonts w:ascii="Lato" w:hAnsi="Lato" w:cs="Calibri"/>
          <w:color w:val="000000" w:themeColor="text1"/>
          <w:sz w:val="22"/>
          <w:szCs w:val="22"/>
          <w:bdr w:val="none" w:sz="0" w:space="0" w:color="auto" w:frame="1"/>
        </w:rPr>
        <w:t xml:space="preserve">y lineamientos </w:t>
      </w:r>
      <w:r w:rsidRPr="001F1925">
        <w:rPr>
          <w:rFonts w:ascii="Lato" w:hAnsi="Lato" w:cs="Calibri"/>
          <w:color w:val="000000" w:themeColor="text1"/>
          <w:sz w:val="22"/>
          <w:szCs w:val="22"/>
          <w:bdr w:val="none" w:sz="0" w:space="0" w:color="auto" w:frame="1"/>
        </w:rPr>
        <w:t>de cuent</w:t>
      </w:r>
      <w:r>
        <w:rPr>
          <w:rFonts w:ascii="Lato" w:hAnsi="Lato" w:cs="Calibri"/>
          <w:color w:val="000000" w:themeColor="text1"/>
          <w:sz w:val="22"/>
          <w:szCs w:val="22"/>
          <w:bdr w:val="none" w:sz="0" w:space="0" w:color="auto" w:frame="1"/>
        </w:rPr>
        <w:t>a</w:t>
      </w:r>
    </w:p>
    <w:p w14:paraId="571A3BE8" w14:textId="01C8C30F" w:rsidR="00EF1F53" w:rsidRPr="00EF1F53" w:rsidRDefault="008F5E18" w:rsidP="00EF1F53">
      <w:pPr>
        <w:pStyle w:val="NormalWeb"/>
        <w:numPr>
          <w:ilvl w:val="0"/>
          <w:numId w:val="55"/>
        </w:numPr>
        <w:spacing w:before="0" w:beforeAutospacing="0" w:after="0" w:afterAutospacing="0" w:line="480" w:lineRule="auto"/>
        <w:ind w:left="709"/>
        <w:jc w:val="both"/>
        <w:rPr>
          <w:rFonts w:ascii="Lato" w:hAnsi="Lato" w:cs="Calibri"/>
          <w:color w:val="000000" w:themeColor="text1"/>
          <w:sz w:val="22"/>
          <w:szCs w:val="22"/>
          <w:bdr w:val="none" w:sz="0" w:space="0" w:color="auto" w:frame="1"/>
        </w:rPr>
      </w:pPr>
      <w:r w:rsidRPr="00EF1F53">
        <w:rPr>
          <w:rFonts w:ascii="Lato" w:hAnsi="Lato" w:cs="Calibri"/>
          <w:color w:val="000000" w:themeColor="text1"/>
          <w:sz w:val="22"/>
          <w:szCs w:val="22"/>
          <w:bdr w:val="none" w:sz="0" w:space="0" w:color="auto" w:frame="1"/>
        </w:rPr>
        <w:t xml:space="preserve">Aprobar los </w:t>
      </w:r>
      <w:r w:rsidR="00EF1F53" w:rsidRPr="00EF1F53">
        <w:rPr>
          <w:rFonts w:ascii="Lato" w:hAnsi="Lato" w:cs="Calibri"/>
          <w:b/>
          <w:bCs/>
          <w:color w:val="000000" w:themeColor="text1"/>
          <w:sz w:val="22"/>
          <w:szCs w:val="22"/>
          <w:bdr w:val="none" w:sz="0" w:space="0" w:color="auto" w:frame="1"/>
        </w:rPr>
        <w:t>“</w:t>
      </w:r>
      <w:r w:rsidR="00EF1F53" w:rsidRPr="00EF1F53">
        <w:rPr>
          <w:rFonts w:ascii="Lato" w:hAnsi="Lato" w:cstheme="minorHAnsi"/>
          <w:b/>
          <w:bCs/>
          <w:sz w:val="22"/>
          <w:szCs w:val="22"/>
          <w:bdr w:val="none" w:sz="0" w:space="0" w:color="auto" w:frame="1"/>
        </w:rPr>
        <w:t>LINEAMIENTOS PARA LA OPERATIVIDAD DEL JUZGADO DE EXHORTOS CON COMPETENCIA EN TODO EL ESTADO DE TLAXCALA”.</w:t>
      </w:r>
    </w:p>
    <w:p w14:paraId="5C3646CE" w14:textId="1860FA70" w:rsidR="008F5E18" w:rsidRPr="00EF1F53" w:rsidRDefault="008F5E18" w:rsidP="00EF1F53">
      <w:pPr>
        <w:pStyle w:val="NormalWeb"/>
        <w:numPr>
          <w:ilvl w:val="0"/>
          <w:numId w:val="55"/>
        </w:numPr>
        <w:spacing w:before="0" w:beforeAutospacing="0" w:after="0" w:afterAutospacing="0" w:line="480" w:lineRule="auto"/>
        <w:ind w:left="709"/>
        <w:jc w:val="both"/>
        <w:rPr>
          <w:rFonts w:ascii="Lato" w:hAnsi="Lato" w:cs="Calibri"/>
          <w:color w:val="000000" w:themeColor="text1"/>
          <w:sz w:val="22"/>
          <w:szCs w:val="22"/>
          <w:bdr w:val="none" w:sz="0" w:space="0" w:color="auto" w:frame="1"/>
        </w:rPr>
      </w:pPr>
      <w:r w:rsidRPr="00EF1F53">
        <w:rPr>
          <w:rFonts w:ascii="Lato" w:hAnsi="Lato" w:cs="Calibri"/>
          <w:sz w:val="22"/>
          <w:szCs w:val="22"/>
          <w:bdr w:val="none" w:sz="0" w:space="0" w:color="auto" w:frame="1"/>
        </w:rPr>
        <w:t xml:space="preserve">Instruir a la </w:t>
      </w:r>
      <w:proofErr w:type="gramStart"/>
      <w:r w:rsidRPr="00EF1F53">
        <w:rPr>
          <w:rFonts w:ascii="Lato" w:hAnsi="Lato" w:cs="Calibri"/>
          <w:sz w:val="22"/>
          <w:szCs w:val="22"/>
          <w:bdr w:val="none" w:sz="0" w:space="0" w:color="auto" w:frame="1"/>
        </w:rPr>
        <w:t>Secretaria Ejecutiva</w:t>
      </w:r>
      <w:proofErr w:type="gramEnd"/>
      <w:r w:rsidRPr="00EF1F53">
        <w:rPr>
          <w:rFonts w:ascii="Lato" w:hAnsi="Lato" w:cs="Calibri"/>
          <w:sz w:val="22"/>
          <w:szCs w:val="22"/>
          <w:bdr w:val="none" w:sz="0" w:space="0" w:color="auto" w:frame="1"/>
        </w:rPr>
        <w:t xml:space="preserve">, cumplimentar el punto </w:t>
      </w:r>
      <w:r w:rsidR="00DA19EC">
        <w:rPr>
          <w:rFonts w:ascii="Lato" w:hAnsi="Lato" w:cs="Calibri"/>
          <w:sz w:val="22"/>
          <w:szCs w:val="22"/>
          <w:bdr w:val="none" w:sz="0" w:space="0" w:color="auto" w:frame="1"/>
        </w:rPr>
        <w:t>SEGUNDO</w:t>
      </w:r>
      <w:r w:rsidRPr="00EF1F53">
        <w:rPr>
          <w:rFonts w:ascii="Lato" w:hAnsi="Lato" w:cs="Calibri"/>
          <w:sz w:val="22"/>
          <w:szCs w:val="22"/>
          <w:bdr w:val="none" w:sz="0" w:space="0" w:color="auto" w:frame="1"/>
        </w:rPr>
        <w:t xml:space="preserve"> </w:t>
      </w:r>
      <w:r w:rsidR="00EF1F53">
        <w:rPr>
          <w:rFonts w:ascii="Lato" w:hAnsi="Lato" w:cs="Calibri"/>
          <w:sz w:val="22"/>
          <w:szCs w:val="22"/>
          <w:bdr w:val="none" w:sz="0" w:space="0" w:color="auto" w:frame="1"/>
        </w:rPr>
        <w:t xml:space="preserve">de </w:t>
      </w:r>
      <w:r w:rsidRPr="00EF1F53">
        <w:rPr>
          <w:rFonts w:ascii="Lato" w:hAnsi="Lato" w:cs="Calibri"/>
          <w:sz w:val="22"/>
          <w:szCs w:val="22"/>
          <w:bdr w:val="none" w:sz="0" w:space="0" w:color="auto" w:frame="1"/>
        </w:rPr>
        <w:t xml:space="preserve">los TRANSITORIOS de los lineamientos en cita, </w:t>
      </w:r>
      <w:r w:rsidRPr="00EF1F53">
        <w:rPr>
          <w:rFonts w:ascii="Lato" w:hAnsi="Lato"/>
          <w:sz w:val="22"/>
          <w:szCs w:val="22"/>
        </w:rPr>
        <w:t xml:space="preserve">así como su publicación en el apartado de Transparencia/Leyes, de la Página Oficial del Poder Judicial del Estado, a través de la </w:t>
      </w:r>
      <w:r w:rsidRPr="00EF1F53">
        <w:rPr>
          <w:rFonts w:ascii="Lato" w:hAnsi="Lato" w:cs="Calibri"/>
          <w:sz w:val="22"/>
          <w:szCs w:val="22"/>
          <w:bdr w:val="none" w:sz="0" w:space="0" w:color="auto" w:frame="1"/>
        </w:rPr>
        <w:t>Dirección de Transparencia y Protección de Datos Personales del Poder Judicial del Estado.</w:t>
      </w:r>
    </w:p>
    <w:p w14:paraId="29472D45" w14:textId="413DAD46" w:rsidR="008F5E18" w:rsidRPr="006E2CCA" w:rsidRDefault="008F5E18" w:rsidP="008F5E18">
      <w:pPr>
        <w:spacing w:after="0" w:line="480" w:lineRule="auto"/>
        <w:jc w:val="both"/>
        <w:rPr>
          <w:rFonts w:ascii="Lato" w:hAnsi="Lato"/>
          <w:b/>
          <w:bCs/>
          <w:u w:val="single"/>
        </w:rPr>
      </w:pPr>
      <w:r w:rsidRPr="001F1925">
        <w:rPr>
          <w:rFonts w:ascii="Lato" w:hAnsi="Lato" w:cs="Calibri"/>
          <w:bdr w:val="none" w:sz="0" w:space="0" w:color="auto" w:frame="1"/>
        </w:rPr>
        <w:t>Con copia certificada de los lineamientos de cuenta, comuníquese esta determinación al Pleno del Tribunal Superior de Justicia del Estado, para su superior conocimiento, así como al Contralor</w:t>
      </w:r>
      <w:r>
        <w:rPr>
          <w:rFonts w:ascii="Lato" w:hAnsi="Lato" w:cs="Calibri"/>
          <w:bdr w:val="none" w:sz="0" w:space="0" w:color="auto" w:frame="1"/>
        </w:rPr>
        <w:t>,</w:t>
      </w:r>
      <w:r w:rsidRPr="001F1925">
        <w:rPr>
          <w:rFonts w:ascii="Lato" w:hAnsi="Lato" w:cs="Calibri"/>
          <w:bdr w:val="none" w:sz="0" w:space="0" w:color="auto" w:frame="1"/>
        </w:rPr>
        <w:t xml:space="preserve">  Director de Planeación, Estadística </w:t>
      </w:r>
      <w:r w:rsidRPr="001F1925">
        <w:rPr>
          <w:rFonts w:ascii="Lato" w:hAnsi="Lato" w:cs="Calibri"/>
          <w:bdr w:val="none" w:sz="0" w:space="0" w:color="auto" w:frame="1"/>
        </w:rPr>
        <w:lastRenderedPageBreak/>
        <w:t>y Normatividad del Consejo de la Judicatura del Estado</w:t>
      </w:r>
      <w:r>
        <w:rPr>
          <w:rFonts w:ascii="Lato" w:hAnsi="Lato" w:cs="Calibri"/>
          <w:bdr w:val="none" w:sz="0" w:space="0" w:color="auto" w:frame="1"/>
        </w:rPr>
        <w:t xml:space="preserve"> y Director de Transparencia y Protección de Datos Personales </w:t>
      </w:r>
      <w:r w:rsidR="00DA19EC">
        <w:rPr>
          <w:rFonts w:ascii="Lato" w:hAnsi="Lato" w:cs="Calibri"/>
          <w:bdr w:val="none" w:sz="0" w:space="0" w:color="auto" w:frame="1"/>
        </w:rPr>
        <w:t xml:space="preserve">y Director de Tecnologías de la Información y Comunicación del Poder Judicial del Estado, </w:t>
      </w:r>
      <w:r w:rsidRPr="00E41935">
        <w:rPr>
          <w:rFonts w:ascii="Lato" w:hAnsi="Lato" w:cs="Calibri"/>
          <w:bdr w:val="none" w:sz="0" w:space="0" w:color="auto" w:frame="1"/>
        </w:rPr>
        <w:t>así como al titular del Juzgado de Exhortos</w:t>
      </w:r>
      <w:r w:rsidR="006474A5" w:rsidRPr="00E41935">
        <w:rPr>
          <w:rFonts w:ascii="Lato" w:hAnsi="Lato" w:cs="Calibri"/>
          <w:bdr w:val="none" w:sz="0" w:space="0" w:color="auto" w:frame="1"/>
        </w:rPr>
        <w:t>, y mediante c</w:t>
      </w:r>
      <w:r w:rsidR="008831C9" w:rsidRPr="00E41935">
        <w:rPr>
          <w:rFonts w:ascii="Lato" w:hAnsi="Lato" w:cs="Calibri"/>
          <w:bdr w:val="none" w:sz="0" w:space="0" w:color="auto" w:frame="1"/>
        </w:rPr>
        <w:t>irc</w:t>
      </w:r>
      <w:r w:rsidR="006474A5" w:rsidRPr="00E41935">
        <w:rPr>
          <w:rFonts w:ascii="Lato" w:hAnsi="Lato" w:cs="Calibri"/>
          <w:bdr w:val="none" w:sz="0" w:space="0" w:color="auto" w:frame="1"/>
        </w:rPr>
        <w:t xml:space="preserve">ular a los </w:t>
      </w:r>
      <w:r w:rsidR="008831C9" w:rsidRPr="00E41935">
        <w:rPr>
          <w:rFonts w:ascii="Lato" w:hAnsi="Lato" w:cs="Calibri"/>
          <w:bdr w:val="none" w:sz="0" w:space="0" w:color="auto" w:frame="1"/>
        </w:rPr>
        <w:t>T</w:t>
      </w:r>
      <w:r w:rsidR="006474A5" w:rsidRPr="00E41935">
        <w:rPr>
          <w:rFonts w:ascii="Lato" w:hAnsi="Lato" w:cs="Calibri"/>
          <w:bdr w:val="none" w:sz="0" w:space="0" w:color="auto" w:frame="1"/>
        </w:rPr>
        <w:t>itulares de todos los órganos Jurisdiccionales y en su caso</w:t>
      </w:r>
      <w:r w:rsidR="008831C9" w:rsidRPr="00E41935">
        <w:rPr>
          <w:rFonts w:ascii="Lato" w:hAnsi="Lato" w:cs="Calibri"/>
          <w:bdr w:val="none" w:sz="0" w:space="0" w:color="auto" w:frame="1"/>
        </w:rPr>
        <w:t>,</w:t>
      </w:r>
      <w:r w:rsidR="006474A5" w:rsidRPr="00E41935">
        <w:rPr>
          <w:rFonts w:ascii="Lato" w:hAnsi="Lato" w:cs="Calibri"/>
          <w:bdr w:val="none" w:sz="0" w:space="0" w:color="auto" w:frame="1"/>
        </w:rPr>
        <w:t xml:space="preserve"> a las Administradoras de los Juzgados de Control y de Juicio Oral de ambos Distritos Judiciales en materia penal, </w:t>
      </w:r>
      <w:r w:rsidRPr="00E41935">
        <w:rPr>
          <w:rFonts w:ascii="Lato" w:hAnsi="Lato" w:cs="Calibri"/>
          <w:bdr w:val="none" w:sz="0" w:space="0" w:color="auto" w:frame="1"/>
        </w:rPr>
        <w:t xml:space="preserve">para su </w:t>
      </w:r>
      <w:r w:rsidRPr="001F1925">
        <w:rPr>
          <w:rFonts w:ascii="Lato" w:hAnsi="Lato" w:cs="Calibri"/>
          <w:bdr w:val="none" w:sz="0" w:space="0" w:color="auto" w:frame="1"/>
        </w:rPr>
        <w:t>conocimiento y efectos legales a que haya lugar.</w:t>
      </w:r>
      <w:r w:rsidR="006E2CCA">
        <w:rPr>
          <w:rFonts w:ascii="Lato" w:hAnsi="Lato" w:cs="Calibri"/>
          <w:bdr w:val="none" w:sz="0" w:space="0" w:color="auto" w:frame="1"/>
        </w:rPr>
        <w:t xml:space="preserve"> </w:t>
      </w:r>
      <w:r w:rsidR="006E2CCA" w:rsidRPr="006E2CCA">
        <w:rPr>
          <w:rFonts w:ascii="Lato" w:hAnsi="Lato" w:cs="Calibri"/>
          <w:b/>
          <w:bCs/>
          <w:u w:val="single"/>
          <w:bdr w:val="none" w:sz="0" w:space="0" w:color="auto" w:frame="1"/>
        </w:rPr>
        <w:t>APROBADO POR UNANIMIDAD DE VOTOS.</w:t>
      </w:r>
    </w:p>
    <w:p w14:paraId="0A992DE9" w14:textId="77777777" w:rsidR="008F5E18" w:rsidRDefault="008F5E18" w:rsidP="008F5E18">
      <w:pPr>
        <w:spacing w:after="0"/>
        <w:jc w:val="both"/>
        <w:rPr>
          <w:rFonts w:ascii="Lato" w:hAnsi="Lato"/>
          <w:b/>
          <w:bCs/>
          <w:color w:val="000000"/>
        </w:rPr>
      </w:pPr>
    </w:p>
    <w:p w14:paraId="79A9DF15" w14:textId="23ABA5A8" w:rsidR="008F5E18" w:rsidRPr="008F5E18" w:rsidRDefault="008F5E18" w:rsidP="006D16C8">
      <w:pPr>
        <w:spacing w:after="0" w:line="480" w:lineRule="auto"/>
        <w:ind w:firstLine="851"/>
        <w:jc w:val="both"/>
        <w:rPr>
          <w:rFonts w:ascii="Lato" w:hAnsi="Lato" w:cstheme="minorHAnsi"/>
          <w:b/>
          <w:bdr w:val="none" w:sz="0" w:space="0" w:color="auto" w:frame="1"/>
        </w:rPr>
      </w:pPr>
      <w:r w:rsidRPr="008F5E18">
        <w:rPr>
          <w:rFonts w:ascii="Lato" w:hAnsi="Lato"/>
          <w:b/>
          <w:bCs/>
          <w:color w:val="000000"/>
        </w:rPr>
        <w:t xml:space="preserve">VI/71/2025. </w:t>
      </w:r>
      <w:r w:rsidRPr="008F5E18">
        <w:rPr>
          <w:rFonts w:ascii="Lato" w:hAnsi="Lato" w:cstheme="minorHAnsi"/>
          <w:b/>
          <w:bdr w:val="none" w:sz="0" w:space="0" w:color="auto" w:frame="1"/>
        </w:rPr>
        <w:t xml:space="preserve">DETERMINACIÓN DE ASUNTOS DIVERSOS DE PERSONAL DEL PODER JUDICIAL DEL ESTADO. </w:t>
      </w:r>
    </w:p>
    <w:p w14:paraId="08180459" w14:textId="13122E30" w:rsidR="00343651" w:rsidRPr="006D16C8" w:rsidRDefault="008F5E18" w:rsidP="006E2CCA">
      <w:pPr>
        <w:spacing w:line="480" w:lineRule="auto"/>
        <w:ind w:firstLine="851"/>
        <w:jc w:val="both"/>
        <w:rPr>
          <w:rFonts w:ascii="Lato" w:hAnsi="Lato" w:cstheme="minorHAnsi"/>
          <w:bdr w:val="none" w:sz="0" w:space="0" w:color="auto" w:frame="1"/>
        </w:rPr>
      </w:pPr>
      <w:r w:rsidRPr="006D16C8">
        <w:rPr>
          <w:rFonts w:ascii="Lato" w:hAnsi="Lato"/>
          <w:b/>
          <w:bCs/>
          <w:color w:val="000000"/>
        </w:rPr>
        <w:t>ACUERDO VI/71/2025.</w:t>
      </w:r>
      <w:r w:rsidRPr="006D16C8">
        <w:rPr>
          <w:rFonts w:ascii="Lato" w:hAnsi="Lato" w:cstheme="minorHAnsi"/>
          <w:b/>
          <w:bdr w:val="none" w:sz="0" w:space="0" w:color="auto" w:frame="1"/>
        </w:rPr>
        <w:t xml:space="preserve">1. </w:t>
      </w:r>
      <w:r w:rsidR="008846BB" w:rsidRPr="006D16C8">
        <w:rPr>
          <w:rFonts w:ascii="Lato" w:hAnsi="Lato" w:cstheme="minorHAnsi"/>
          <w:b/>
          <w:bdr w:val="none" w:sz="0" w:space="0" w:color="auto" w:frame="1"/>
        </w:rPr>
        <w:t>Seguimiento a</w:t>
      </w:r>
      <w:r w:rsidR="00B83176" w:rsidRPr="006D16C8">
        <w:rPr>
          <w:rFonts w:ascii="Lato" w:hAnsi="Lato" w:cstheme="minorHAnsi"/>
          <w:b/>
          <w:bdr w:val="none" w:sz="0" w:space="0" w:color="auto" w:frame="1"/>
        </w:rPr>
        <w:t xml:space="preserve"> los </w:t>
      </w:r>
      <w:r w:rsidR="008846BB" w:rsidRPr="006D16C8">
        <w:rPr>
          <w:rFonts w:ascii="Lato" w:hAnsi="Lato" w:cstheme="minorHAnsi"/>
          <w:b/>
          <w:bdr w:val="none" w:sz="0" w:space="0" w:color="auto" w:frame="1"/>
        </w:rPr>
        <w:t>acuerdo</w:t>
      </w:r>
      <w:r w:rsidR="00B83176" w:rsidRPr="006D16C8">
        <w:rPr>
          <w:rFonts w:ascii="Lato" w:hAnsi="Lato" w:cstheme="minorHAnsi"/>
          <w:b/>
          <w:bdr w:val="none" w:sz="0" w:space="0" w:color="auto" w:frame="1"/>
        </w:rPr>
        <w:t>s</w:t>
      </w:r>
      <w:r w:rsidR="008846BB" w:rsidRPr="006D16C8">
        <w:rPr>
          <w:rFonts w:ascii="Lato" w:hAnsi="Lato" w:cstheme="minorHAnsi"/>
          <w:b/>
          <w:bdr w:val="none" w:sz="0" w:space="0" w:color="auto" w:frame="1"/>
        </w:rPr>
        <w:t xml:space="preserve"> </w:t>
      </w:r>
      <w:r w:rsidR="00B83176" w:rsidRPr="006D16C8">
        <w:rPr>
          <w:rFonts w:ascii="Lato" w:hAnsi="Lato" w:cstheme="minorHAnsi"/>
          <w:b/>
          <w:bCs/>
          <w:bdr w:val="none" w:sz="0" w:space="0" w:color="auto" w:frame="1"/>
        </w:rPr>
        <w:t xml:space="preserve">V/68/2025.1. y </w:t>
      </w:r>
      <w:r w:rsidR="00B83176" w:rsidRPr="006D16C8">
        <w:rPr>
          <w:rFonts w:ascii="Lato" w:hAnsi="Lato"/>
          <w:b/>
          <w:bCs/>
          <w:color w:val="000000"/>
        </w:rPr>
        <w:t>V/68/2025.</w:t>
      </w:r>
      <w:r w:rsidR="00B83176" w:rsidRPr="006D16C8">
        <w:rPr>
          <w:rFonts w:ascii="Lato" w:hAnsi="Lato"/>
          <w:b/>
          <w:bCs/>
        </w:rPr>
        <w:t>2, emitidos por este Órgano Colegiado en sesión extraordinaria de fecha catorce de julio de dos mil veinticinco.</w:t>
      </w:r>
      <w:r w:rsidR="006E2CCA" w:rsidRPr="006D16C8">
        <w:rPr>
          <w:rFonts w:ascii="Lato" w:hAnsi="Lato"/>
          <w:b/>
          <w:bCs/>
        </w:rPr>
        <w:t xml:space="preserve"> - - - - - - - - - - - - - - - - - - - - - - - - -</w:t>
      </w:r>
      <w:r w:rsidR="00B83176" w:rsidRPr="006D16C8">
        <w:rPr>
          <w:rFonts w:ascii="Lato" w:hAnsi="Lato"/>
        </w:rPr>
        <w:t xml:space="preserve">Dada cuenta con los acuerdos emitidos por este Cuerpo Colegiado relacionados con el Juzgado de Exhortos con competencia en todo el Estado de Tlaxcala, el cual iniciará en funciones el próximo cuatro de agosto del año en curso, conforme a la plantilla </w:t>
      </w:r>
      <w:r w:rsidR="001F3D64" w:rsidRPr="006D16C8">
        <w:rPr>
          <w:rFonts w:ascii="Lato" w:hAnsi="Lato"/>
        </w:rPr>
        <w:t xml:space="preserve">de personal </w:t>
      </w:r>
      <w:r w:rsidR="00B83176" w:rsidRPr="006D16C8">
        <w:rPr>
          <w:rFonts w:ascii="Lato" w:hAnsi="Lato"/>
        </w:rPr>
        <w:t>que fue aprobada.</w:t>
      </w:r>
      <w:r w:rsidR="006E2CCA" w:rsidRPr="006D16C8">
        <w:rPr>
          <w:rFonts w:ascii="Lato" w:hAnsi="Lato"/>
        </w:rPr>
        <w:t xml:space="preserve"> </w:t>
      </w:r>
      <w:r w:rsidR="00B83176" w:rsidRPr="006D16C8">
        <w:rPr>
          <w:rFonts w:ascii="Lato" w:hAnsi="Lato"/>
        </w:rPr>
        <w:t xml:space="preserve">Ahora bien, tomando en consideración que en esta misma sesión se han aprobado los </w:t>
      </w:r>
      <w:r w:rsidR="003C3F34" w:rsidRPr="006D16C8">
        <w:rPr>
          <w:rFonts w:ascii="Lato" w:hAnsi="Lato"/>
        </w:rPr>
        <w:t xml:space="preserve">Lineamientos para la </w:t>
      </w:r>
      <w:r w:rsidR="003C3F34" w:rsidRPr="006D16C8">
        <w:rPr>
          <w:rFonts w:ascii="Lato" w:hAnsi="Lato" w:cstheme="minorHAnsi"/>
          <w:bdr w:val="none" w:sz="0" w:space="0" w:color="auto" w:frame="1"/>
        </w:rPr>
        <w:t xml:space="preserve">Operatividad del Juzgado de Exhortos con competencia en todo el Estado de Tlaxcala, para el mejor funcionamiento, </w:t>
      </w:r>
      <w:r w:rsidR="00343651" w:rsidRPr="006D16C8">
        <w:rPr>
          <w:rFonts w:ascii="Lato" w:hAnsi="Lato" w:cstheme="minorHAnsi"/>
          <w:bdr w:val="none" w:sz="0" w:space="0" w:color="auto" w:frame="1"/>
        </w:rPr>
        <w:t>transparencia</w:t>
      </w:r>
      <w:r w:rsidR="003C3F34" w:rsidRPr="006D16C8">
        <w:rPr>
          <w:rFonts w:ascii="Lato" w:hAnsi="Lato" w:cstheme="minorHAnsi"/>
          <w:bdr w:val="none" w:sz="0" w:space="0" w:color="auto" w:frame="1"/>
        </w:rPr>
        <w:t xml:space="preserve"> y </w:t>
      </w:r>
      <w:proofErr w:type="spellStart"/>
      <w:r w:rsidR="00343651" w:rsidRPr="006D16C8">
        <w:rPr>
          <w:rFonts w:ascii="Lato" w:hAnsi="Lato" w:cstheme="minorHAnsi"/>
          <w:bdr w:val="none" w:sz="0" w:space="0" w:color="auto" w:frame="1"/>
        </w:rPr>
        <w:t>diligencia</w:t>
      </w:r>
      <w:r w:rsidR="001F3D64" w:rsidRPr="006D16C8">
        <w:rPr>
          <w:rFonts w:ascii="Lato" w:hAnsi="Lato" w:cstheme="minorHAnsi"/>
          <w:bdr w:val="none" w:sz="0" w:space="0" w:color="auto" w:frame="1"/>
        </w:rPr>
        <w:t>ción</w:t>
      </w:r>
      <w:proofErr w:type="spellEnd"/>
      <w:r w:rsidR="003C3F34" w:rsidRPr="006D16C8">
        <w:rPr>
          <w:rFonts w:ascii="Lato" w:hAnsi="Lato" w:cstheme="minorHAnsi"/>
          <w:bdr w:val="none" w:sz="0" w:space="0" w:color="auto" w:frame="1"/>
        </w:rPr>
        <w:t xml:space="preserve"> de los exhortos que se reciban, este Órgano Colegiado asignará un número a cada </w:t>
      </w:r>
      <w:proofErr w:type="spellStart"/>
      <w:r w:rsidR="003C3F34" w:rsidRPr="006D16C8">
        <w:rPr>
          <w:rFonts w:ascii="Lato" w:hAnsi="Lato" w:cstheme="minorHAnsi"/>
          <w:bdr w:val="none" w:sz="0" w:space="0" w:color="auto" w:frame="1"/>
        </w:rPr>
        <w:t>Diligenciario</w:t>
      </w:r>
      <w:proofErr w:type="spellEnd"/>
      <w:r w:rsidR="003C3F34" w:rsidRPr="006D16C8">
        <w:rPr>
          <w:rFonts w:ascii="Lato" w:hAnsi="Lato" w:cstheme="minorHAnsi"/>
          <w:bdr w:val="none" w:sz="0" w:space="0" w:color="auto" w:frame="1"/>
        </w:rPr>
        <w:t xml:space="preserve"> a efecto de asignar por riguroso turno </w:t>
      </w:r>
      <w:r w:rsidR="001F3D64" w:rsidRPr="006D16C8">
        <w:rPr>
          <w:rFonts w:ascii="Lato" w:hAnsi="Lato" w:cstheme="minorHAnsi"/>
          <w:bdr w:val="none" w:sz="0" w:space="0" w:color="auto" w:frame="1"/>
        </w:rPr>
        <w:t xml:space="preserve">aleatorio </w:t>
      </w:r>
      <w:r w:rsidR="003C3F34" w:rsidRPr="006D16C8">
        <w:rPr>
          <w:rFonts w:ascii="Lato" w:hAnsi="Lato" w:cstheme="minorHAnsi"/>
          <w:bdr w:val="none" w:sz="0" w:space="0" w:color="auto" w:frame="1"/>
        </w:rPr>
        <w:t>los exhortos que habrán de diligenciarse en todo el Estado. En ese sentido, con fundamento en los artículos 61 y 68 de la Ley Orgánica del Poder Judicial del Estado, se determina:</w:t>
      </w:r>
    </w:p>
    <w:p w14:paraId="7F6F3490" w14:textId="75D5EAF2" w:rsidR="003C3F34" w:rsidRPr="006D16C8" w:rsidRDefault="00343651" w:rsidP="00343651">
      <w:pPr>
        <w:pStyle w:val="Prrafodelista"/>
        <w:numPr>
          <w:ilvl w:val="0"/>
          <w:numId w:val="58"/>
        </w:numPr>
        <w:spacing w:line="480" w:lineRule="auto"/>
        <w:jc w:val="both"/>
        <w:rPr>
          <w:rFonts w:ascii="Lato" w:hAnsi="Lato" w:cs="Calibri"/>
          <w:color w:val="000000" w:themeColor="text1"/>
          <w:bdr w:val="none" w:sz="0" w:space="0" w:color="auto" w:frame="1"/>
        </w:rPr>
      </w:pPr>
      <w:r w:rsidRPr="006D16C8">
        <w:rPr>
          <w:rFonts w:ascii="Lato" w:hAnsi="Lato" w:cstheme="minorHAnsi"/>
          <w:bdr w:val="none" w:sz="0" w:space="0" w:color="auto" w:frame="1"/>
        </w:rPr>
        <w:t>Tomar conocimiento de la cuenta.</w:t>
      </w:r>
    </w:p>
    <w:p w14:paraId="55C87301" w14:textId="04EF84CA" w:rsidR="00343651" w:rsidRPr="006D16C8" w:rsidRDefault="00343651" w:rsidP="00343651">
      <w:pPr>
        <w:pStyle w:val="Prrafodelista"/>
        <w:numPr>
          <w:ilvl w:val="0"/>
          <w:numId w:val="58"/>
        </w:numPr>
        <w:spacing w:line="480" w:lineRule="auto"/>
        <w:jc w:val="both"/>
        <w:rPr>
          <w:rFonts w:ascii="Lato" w:hAnsi="Lato" w:cs="Calibri"/>
          <w:color w:val="000000" w:themeColor="text1"/>
          <w:bdr w:val="none" w:sz="0" w:space="0" w:color="auto" w:frame="1"/>
        </w:rPr>
      </w:pPr>
      <w:r w:rsidRPr="006D16C8">
        <w:rPr>
          <w:rFonts w:ascii="Lato" w:hAnsi="Lato" w:cs="Calibri"/>
          <w:color w:val="000000" w:themeColor="text1"/>
          <w:bdr w:val="none" w:sz="0" w:space="0" w:color="auto" w:frame="1"/>
        </w:rPr>
        <w:t xml:space="preserve">Asignar a los </w:t>
      </w:r>
      <w:proofErr w:type="spellStart"/>
      <w:r w:rsidRPr="006D16C8">
        <w:rPr>
          <w:rFonts w:ascii="Lato" w:hAnsi="Lato" w:cs="Calibri"/>
          <w:color w:val="000000" w:themeColor="text1"/>
          <w:bdr w:val="none" w:sz="0" w:space="0" w:color="auto" w:frame="1"/>
        </w:rPr>
        <w:t>Diligenciarios</w:t>
      </w:r>
      <w:proofErr w:type="spellEnd"/>
      <w:r w:rsidRPr="006D16C8">
        <w:rPr>
          <w:rFonts w:ascii="Lato" w:hAnsi="Lato" w:cs="Calibri"/>
          <w:color w:val="000000" w:themeColor="text1"/>
          <w:bdr w:val="none" w:sz="0" w:space="0" w:color="auto" w:frame="1"/>
        </w:rPr>
        <w:t xml:space="preserve"> adscritos al Juzgado de Exhortos con competencia en todo el Estado de Tlaxcala, el turno siguiente:</w:t>
      </w:r>
    </w:p>
    <w:tbl>
      <w:tblPr>
        <w:tblStyle w:val="Tablaconcuadrcula"/>
        <w:tblW w:w="0" w:type="auto"/>
        <w:tblInd w:w="720" w:type="dxa"/>
        <w:tblLook w:val="04A0" w:firstRow="1" w:lastRow="0" w:firstColumn="1" w:lastColumn="0" w:noHBand="0" w:noVBand="1"/>
      </w:tblPr>
      <w:tblGrid>
        <w:gridCol w:w="2536"/>
        <w:gridCol w:w="4438"/>
      </w:tblGrid>
      <w:tr w:rsidR="00343651" w:rsidRPr="00343651" w14:paraId="336DB77E" w14:textId="77777777" w:rsidTr="00302755">
        <w:trPr>
          <w:trHeight w:val="796"/>
        </w:trPr>
        <w:tc>
          <w:tcPr>
            <w:tcW w:w="2536" w:type="dxa"/>
          </w:tcPr>
          <w:p w14:paraId="7411EC28" w14:textId="632110D9" w:rsidR="00343651" w:rsidRPr="00343651" w:rsidRDefault="00343651" w:rsidP="00302755">
            <w:pPr>
              <w:pStyle w:val="Prrafodelista"/>
              <w:ind w:left="0"/>
              <w:jc w:val="center"/>
              <w:rPr>
                <w:rFonts w:ascii="Lato" w:hAnsi="Lato" w:cs="Calibri"/>
                <w:b/>
                <w:bCs/>
                <w:color w:val="000000" w:themeColor="text1"/>
                <w:bdr w:val="none" w:sz="0" w:space="0" w:color="auto" w:frame="1"/>
              </w:rPr>
            </w:pPr>
            <w:r w:rsidRPr="00343651">
              <w:rPr>
                <w:rFonts w:ascii="Lato" w:hAnsi="Lato" w:cs="Calibri"/>
                <w:b/>
                <w:bCs/>
                <w:color w:val="000000" w:themeColor="text1"/>
                <w:bdr w:val="none" w:sz="0" w:space="0" w:color="auto" w:frame="1"/>
              </w:rPr>
              <w:t>No</w:t>
            </w:r>
            <w:r w:rsidR="006D16C8">
              <w:rPr>
                <w:rFonts w:ascii="Lato" w:hAnsi="Lato" w:cs="Calibri"/>
                <w:b/>
                <w:bCs/>
                <w:color w:val="000000" w:themeColor="text1"/>
                <w:bdr w:val="none" w:sz="0" w:space="0" w:color="auto" w:frame="1"/>
              </w:rPr>
              <w:t>.</w:t>
            </w:r>
            <w:r w:rsidRPr="00343651">
              <w:rPr>
                <w:rFonts w:ascii="Lato" w:hAnsi="Lato" w:cs="Calibri"/>
                <w:b/>
                <w:bCs/>
                <w:color w:val="000000" w:themeColor="text1"/>
                <w:bdr w:val="none" w:sz="0" w:space="0" w:color="auto" w:frame="1"/>
              </w:rPr>
              <w:t xml:space="preserve"> Asignado</w:t>
            </w:r>
          </w:p>
        </w:tc>
        <w:tc>
          <w:tcPr>
            <w:tcW w:w="4438" w:type="dxa"/>
          </w:tcPr>
          <w:p w14:paraId="6E9DB676" w14:textId="36A87334" w:rsidR="00343651" w:rsidRPr="00343651" w:rsidRDefault="00343651" w:rsidP="00302755">
            <w:pPr>
              <w:pStyle w:val="Prrafodelista"/>
              <w:ind w:left="0"/>
              <w:jc w:val="center"/>
              <w:rPr>
                <w:rFonts w:ascii="Lato" w:hAnsi="Lato" w:cs="Calibri"/>
                <w:b/>
                <w:bCs/>
                <w:color w:val="000000" w:themeColor="text1"/>
                <w:bdr w:val="none" w:sz="0" w:space="0" w:color="auto" w:frame="1"/>
              </w:rPr>
            </w:pPr>
            <w:r w:rsidRPr="00343651">
              <w:rPr>
                <w:rFonts w:ascii="Lato" w:hAnsi="Lato" w:cs="Calibri"/>
                <w:b/>
                <w:bCs/>
                <w:color w:val="000000" w:themeColor="text1"/>
                <w:bdr w:val="none" w:sz="0" w:space="0" w:color="auto" w:frame="1"/>
              </w:rPr>
              <w:t xml:space="preserve">Nombre del </w:t>
            </w:r>
            <w:proofErr w:type="spellStart"/>
            <w:r w:rsidRPr="00343651">
              <w:rPr>
                <w:rFonts w:ascii="Lato" w:hAnsi="Lato" w:cs="Calibri"/>
                <w:b/>
                <w:bCs/>
                <w:color w:val="000000" w:themeColor="text1"/>
                <w:bdr w:val="none" w:sz="0" w:space="0" w:color="auto" w:frame="1"/>
              </w:rPr>
              <w:t>Diligenciario</w:t>
            </w:r>
            <w:proofErr w:type="spellEnd"/>
            <w:r w:rsidR="00302755">
              <w:rPr>
                <w:rFonts w:ascii="Lato" w:hAnsi="Lato" w:cs="Calibri"/>
                <w:b/>
                <w:bCs/>
                <w:color w:val="000000" w:themeColor="text1"/>
                <w:bdr w:val="none" w:sz="0" w:space="0" w:color="auto" w:frame="1"/>
              </w:rPr>
              <w:t xml:space="preserve"> o </w:t>
            </w:r>
            <w:proofErr w:type="spellStart"/>
            <w:r w:rsidR="00302755">
              <w:rPr>
                <w:rFonts w:ascii="Lato" w:hAnsi="Lato" w:cs="Calibri"/>
                <w:b/>
                <w:bCs/>
                <w:color w:val="000000" w:themeColor="text1"/>
                <w:bdr w:val="none" w:sz="0" w:space="0" w:color="auto" w:frame="1"/>
              </w:rPr>
              <w:t>Diligenciaria</w:t>
            </w:r>
            <w:proofErr w:type="spellEnd"/>
          </w:p>
        </w:tc>
      </w:tr>
      <w:tr w:rsidR="00343651" w14:paraId="35CA7C72" w14:textId="77777777" w:rsidTr="00302755">
        <w:tc>
          <w:tcPr>
            <w:tcW w:w="2536" w:type="dxa"/>
          </w:tcPr>
          <w:p w14:paraId="13252289" w14:textId="27C07FBC" w:rsidR="00343651" w:rsidRPr="00302755" w:rsidRDefault="00302755" w:rsidP="00302755">
            <w:pPr>
              <w:pStyle w:val="Prrafodelista"/>
              <w:ind w:left="0"/>
              <w:jc w:val="center"/>
              <w:rPr>
                <w:rFonts w:ascii="Lato" w:hAnsi="Lato" w:cs="Calibri"/>
                <w:b/>
                <w:bCs/>
                <w:color w:val="000000" w:themeColor="text1"/>
                <w:bdr w:val="none" w:sz="0" w:space="0" w:color="auto" w:frame="1"/>
              </w:rPr>
            </w:pPr>
            <w:r w:rsidRPr="00302755">
              <w:rPr>
                <w:rFonts w:ascii="Lato" w:hAnsi="Lato" w:cs="Calibri"/>
                <w:b/>
                <w:bCs/>
                <w:color w:val="000000" w:themeColor="text1"/>
                <w:bdr w:val="none" w:sz="0" w:space="0" w:color="auto" w:frame="1"/>
              </w:rPr>
              <w:t>1</w:t>
            </w:r>
          </w:p>
        </w:tc>
        <w:tc>
          <w:tcPr>
            <w:tcW w:w="4438" w:type="dxa"/>
          </w:tcPr>
          <w:p w14:paraId="12AA995F" w14:textId="09AD6CE8" w:rsidR="00343651" w:rsidRPr="00302755" w:rsidRDefault="00302755" w:rsidP="00302755">
            <w:pPr>
              <w:jc w:val="both"/>
              <w:rPr>
                <w:rFonts w:ascii="Lato" w:hAnsi="Lato" w:cs="Arial"/>
                <w:b/>
                <w:bCs/>
                <w:sz w:val="20"/>
                <w:szCs w:val="20"/>
              </w:rPr>
            </w:pPr>
            <w:r w:rsidRPr="0068330B">
              <w:rPr>
                <w:rFonts w:ascii="Lato" w:hAnsi="Lato" w:cs="Arial"/>
                <w:b/>
                <w:bCs/>
                <w:sz w:val="20"/>
                <w:szCs w:val="20"/>
              </w:rPr>
              <w:t>Lcd</w:t>
            </w:r>
            <w:r>
              <w:rPr>
                <w:rFonts w:ascii="Lato" w:hAnsi="Lato" w:cs="Arial"/>
                <w:b/>
                <w:bCs/>
                <w:sz w:val="20"/>
                <w:szCs w:val="20"/>
              </w:rPr>
              <w:t>o. Juan Fernando Espino Rubio</w:t>
            </w:r>
          </w:p>
        </w:tc>
      </w:tr>
      <w:tr w:rsidR="00343651" w14:paraId="1B92C56E" w14:textId="77777777" w:rsidTr="00302755">
        <w:tc>
          <w:tcPr>
            <w:tcW w:w="2536" w:type="dxa"/>
          </w:tcPr>
          <w:p w14:paraId="3414FE54" w14:textId="1EF11163" w:rsidR="00343651" w:rsidRPr="00302755" w:rsidRDefault="00302755" w:rsidP="00302755">
            <w:pPr>
              <w:pStyle w:val="Prrafodelista"/>
              <w:ind w:left="0"/>
              <w:jc w:val="center"/>
              <w:rPr>
                <w:rFonts w:ascii="Lato" w:hAnsi="Lato" w:cs="Calibri"/>
                <w:b/>
                <w:bCs/>
                <w:color w:val="000000" w:themeColor="text1"/>
                <w:bdr w:val="none" w:sz="0" w:space="0" w:color="auto" w:frame="1"/>
              </w:rPr>
            </w:pPr>
            <w:r>
              <w:rPr>
                <w:rFonts w:ascii="Lato" w:hAnsi="Lato" w:cs="Calibri"/>
                <w:b/>
                <w:bCs/>
                <w:color w:val="000000" w:themeColor="text1"/>
                <w:bdr w:val="none" w:sz="0" w:space="0" w:color="auto" w:frame="1"/>
              </w:rPr>
              <w:lastRenderedPageBreak/>
              <w:t>2</w:t>
            </w:r>
          </w:p>
        </w:tc>
        <w:tc>
          <w:tcPr>
            <w:tcW w:w="4438" w:type="dxa"/>
          </w:tcPr>
          <w:p w14:paraId="246D98FC" w14:textId="092E4F01" w:rsidR="00343651" w:rsidRPr="00302755" w:rsidRDefault="00302755" w:rsidP="00302755">
            <w:pPr>
              <w:jc w:val="both"/>
              <w:rPr>
                <w:rFonts w:ascii="Lato" w:hAnsi="Lato" w:cs="Arial"/>
                <w:b/>
                <w:bCs/>
                <w:sz w:val="20"/>
                <w:szCs w:val="20"/>
              </w:rPr>
            </w:pPr>
            <w:r w:rsidRPr="0068330B">
              <w:rPr>
                <w:rFonts w:ascii="Lato" w:hAnsi="Lato" w:cs="Arial"/>
                <w:b/>
                <w:bCs/>
                <w:sz w:val="20"/>
                <w:szCs w:val="20"/>
              </w:rPr>
              <w:t xml:space="preserve">Lcda. Marisol </w:t>
            </w:r>
            <w:r>
              <w:rPr>
                <w:rFonts w:ascii="Lato" w:hAnsi="Lato" w:cs="Arial"/>
                <w:b/>
                <w:bCs/>
                <w:sz w:val="20"/>
                <w:szCs w:val="20"/>
              </w:rPr>
              <w:t>L</w:t>
            </w:r>
            <w:r w:rsidRPr="0068330B">
              <w:rPr>
                <w:rFonts w:ascii="Lato" w:hAnsi="Lato" w:cs="Arial"/>
                <w:b/>
                <w:bCs/>
                <w:sz w:val="20"/>
                <w:szCs w:val="20"/>
              </w:rPr>
              <w:t xml:space="preserve">ópez </w:t>
            </w:r>
            <w:r>
              <w:rPr>
                <w:rFonts w:ascii="Lato" w:hAnsi="Lato" w:cs="Arial"/>
                <w:b/>
                <w:bCs/>
                <w:sz w:val="20"/>
                <w:szCs w:val="20"/>
              </w:rPr>
              <w:t>H</w:t>
            </w:r>
            <w:r w:rsidRPr="0068330B">
              <w:rPr>
                <w:rFonts w:ascii="Lato" w:hAnsi="Lato" w:cs="Arial"/>
                <w:b/>
                <w:bCs/>
                <w:sz w:val="20"/>
                <w:szCs w:val="20"/>
              </w:rPr>
              <w:t>ern</w:t>
            </w:r>
            <w:r>
              <w:rPr>
                <w:rFonts w:ascii="Lato" w:hAnsi="Lato" w:cs="Arial"/>
                <w:b/>
                <w:bCs/>
                <w:sz w:val="20"/>
                <w:szCs w:val="20"/>
              </w:rPr>
              <w:t>á</w:t>
            </w:r>
            <w:r w:rsidRPr="0068330B">
              <w:rPr>
                <w:rFonts w:ascii="Lato" w:hAnsi="Lato" w:cs="Arial"/>
                <w:b/>
                <w:bCs/>
                <w:sz w:val="20"/>
                <w:szCs w:val="20"/>
              </w:rPr>
              <w:t>ndez</w:t>
            </w:r>
          </w:p>
        </w:tc>
      </w:tr>
      <w:tr w:rsidR="00302755" w:rsidRPr="00302755" w14:paraId="5CDB0358" w14:textId="77777777" w:rsidTr="00302755">
        <w:tc>
          <w:tcPr>
            <w:tcW w:w="2536" w:type="dxa"/>
          </w:tcPr>
          <w:p w14:paraId="68ACC42E" w14:textId="2134BE63" w:rsidR="00343651" w:rsidRPr="00302755" w:rsidRDefault="00302755" w:rsidP="00302755">
            <w:pPr>
              <w:pStyle w:val="Prrafodelista"/>
              <w:ind w:left="0"/>
              <w:jc w:val="center"/>
              <w:rPr>
                <w:rFonts w:ascii="Lato" w:hAnsi="Lato" w:cs="Calibri"/>
                <w:b/>
                <w:bCs/>
                <w:bdr w:val="none" w:sz="0" w:space="0" w:color="auto" w:frame="1"/>
              </w:rPr>
            </w:pPr>
            <w:r>
              <w:rPr>
                <w:rFonts w:ascii="Lato" w:hAnsi="Lato" w:cs="Calibri"/>
                <w:b/>
                <w:bCs/>
                <w:bdr w:val="none" w:sz="0" w:space="0" w:color="auto" w:frame="1"/>
              </w:rPr>
              <w:t>3</w:t>
            </w:r>
          </w:p>
        </w:tc>
        <w:tc>
          <w:tcPr>
            <w:tcW w:w="4438" w:type="dxa"/>
          </w:tcPr>
          <w:p w14:paraId="46EF13E5" w14:textId="3746FBD1" w:rsidR="00343651" w:rsidRPr="00302755" w:rsidRDefault="00302755" w:rsidP="00302755">
            <w:pPr>
              <w:jc w:val="both"/>
              <w:rPr>
                <w:rFonts w:ascii="Lato" w:hAnsi="Lato" w:cs="Arial"/>
                <w:b/>
                <w:bCs/>
                <w:sz w:val="20"/>
                <w:szCs w:val="20"/>
              </w:rPr>
            </w:pPr>
            <w:r w:rsidRPr="00302755">
              <w:rPr>
                <w:rFonts w:ascii="Lato" w:hAnsi="Lato" w:cs="Arial"/>
                <w:b/>
                <w:bCs/>
                <w:sz w:val="20"/>
                <w:szCs w:val="20"/>
              </w:rPr>
              <w:t xml:space="preserve">Lcdo. Rodrigo </w:t>
            </w:r>
            <w:proofErr w:type="spellStart"/>
            <w:r w:rsidRPr="00302755">
              <w:rPr>
                <w:rFonts w:ascii="Lato" w:hAnsi="Lato" w:cs="Arial"/>
                <w:b/>
                <w:bCs/>
                <w:sz w:val="20"/>
                <w:szCs w:val="20"/>
              </w:rPr>
              <w:t>Netzahuatl</w:t>
            </w:r>
            <w:proofErr w:type="spellEnd"/>
            <w:r w:rsidRPr="00302755">
              <w:rPr>
                <w:rFonts w:ascii="Lato" w:hAnsi="Lato" w:cs="Arial"/>
                <w:b/>
                <w:bCs/>
                <w:sz w:val="20"/>
                <w:szCs w:val="20"/>
              </w:rPr>
              <w:t xml:space="preserve"> Nava </w:t>
            </w:r>
          </w:p>
        </w:tc>
      </w:tr>
      <w:tr w:rsidR="00343651" w14:paraId="02B56E05" w14:textId="77777777" w:rsidTr="00302755">
        <w:tc>
          <w:tcPr>
            <w:tcW w:w="2536" w:type="dxa"/>
          </w:tcPr>
          <w:p w14:paraId="591C27ED" w14:textId="7F789103" w:rsidR="00343651" w:rsidRPr="00302755" w:rsidRDefault="00302755" w:rsidP="00302755">
            <w:pPr>
              <w:pStyle w:val="Prrafodelista"/>
              <w:ind w:left="0"/>
              <w:jc w:val="center"/>
              <w:rPr>
                <w:rFonts w:ascii="Lato" w:hAnsi="Lato" w:cs="Calibri"/>
                <w:b/>
                <w:bCs/>
                <w:color w:val="000000" w:themeColor="text1"/>
                <w:bdr w:val="none" w:sz="0" w:space="0" w:color="auto" w:frame="1"/>
              </w:rPr>
            </w:pPr>
            <w:r>
              <w:rPr>
                <w:rFonts w:ascii="Lato" w:hAnsi="Lato" w:cs="Calibri"/>
                <w:b/>
                <w:bCs/>
                <w:color w:val="000000" w:themeColor="text1"/>
                <w:bdr w:val="none" w:sz="0" w:space="0" w:color="auto" w:frame="1"/>
              </w:rPr>
              <w:t>4</w:t>
            </w:r>
          </w:p>
        </w:tc>
        <w:tc>
          <w:tcPr>
            <w:tcW w:w="4438" w:type="dxa"/>
          </w:tcPr>
          <w:p w14:paraId="28348A96" w14:textId="3F3A366E" w:rsidR="00343651" w:rsidRDefault="00302755" w:rsidP="00302755">
            <w:pPr>
              <w:pStyle w:val="Prrafodelista"/>
              <w:ind w:left="0"/>
              <w:jc w:val="both"/>
              <w:rPr>
                <w:rFonts w:ascii="Lato" w:hAnsi="Lato" w:cs="Calibri"/>
                <w:color w:val="000000" w:themeColor="text1"/>
                <w:bdr w:val="none" w:sz="0" w:space="0" w:color="auto" w:frame="1"/>
              </w:rPr>
            </w:pPr>
            <w:r w:rsidRPr="00B35629">
              <w:rPr>
                <w:rFonts w:ascii="Lato" w:hAnsi="Lato" w:cs="Arial"/>
                <w:b/>
                <w:bCs/>
                <w:sz w:val="20"/>
                <w:szCs w:val="20"/>
              </w:rPr>
              <w:t>L</w:t>
            </w:r>
            <w:r>
              <w:rPr>
                <w:rFonts w:ascii="Lato" w:hAnsi="Lato" w:cs="Arial"/>
                <w:b/>
                <w:bCs/>
                <w:sz w:val="20"/>
                <w:szCs w:val="20"/>
              </w:rPr>
              <w:t>cda</w:t>
            </w:r>
            <w:r w:rsidRPr="00B35629">
              <w:rPr>
                <w:rFonts w:ascii="Lato" w:hAnsi="Lato" w:cs="Arial"/>
                <w:b/>
                <w:bCs/>
                <w:sz w:val="20"/>
                <w:szCs w:val="20"/>
              </w:rPr>
              <w:t xml:space="preserve">. Gabriela </w:t>
            </w:r>
            <w:proofErr w:type="spellStart"/>
            <w:r w:rsidRPr="00B35629">
              <w:rPr>
                <w:rFonts w:ascii="Lato" w:hAnsi="Lato" w:cs="Arial"/>
                <w:b/>
                <w:bCs/>
                <w:sz w:val="20"/>
                <w:szCs w:val="20"/>
              </w:rPr>
              <w:t>Netzahuatl</w:t>
            </w:r>
            <w:proofErr w:type="spellEnd"/>
            <w:r w:rsidRPr="00B35629">
              <w:rPr>
                <w:rFonts w:ascii="Lato" w:hAnsi="Lato" w:cs="Arial"/>
                <w:b/>
                <w:bCs/>
                <w:sz w:val="20"/>
                <w:szCs w:val="20"/>
              </w:rPr>
              <w:t xml:space="preserve"> Campeche</w:t>
            </w:r>
          </w:p>
        </w:tc>
      </w:tr>
      <w:tr w:rsidR="00343651" w14:paraId="3E2343BF" w14:textId="77777777" w:rsidTr="00302755">
        <w:tc>
          <w:tcPr>
            <w:tcW w:w="2536" w:type="dxa"/>
          </w:tcPr>
          <w:p w14:paraId="054A5AE9" w14:textId="4F601102" w:rsidR="00343651" w:rsidRPr="00302755" w:rsidRDefault="00302755" w:rsidP="00302755">
            <w:pPr>
              <w:pStyle w:val="Prrafodelista"/>
              <w:spacing w:line="480" w:lineRule="auto"/>
              <w:ind w:left="0"/>
              <w:jc w:val="center"/>
              <w:rPr>
                <w:rFonts w:ascii="Lato" w:hAnsi="Lato" w:cs="Calibri"/>
                <w:b/>
                <w:bCs/>
                <w:color w:val="000000" w:themeColor="text1"/>
                <w:bdr w:val="none" w:sz="0" w:space="0" w:color="auto" w:frame="1"/>
              </w:rPr>
            </w:pPr>
            <w:r>
              <w:rPr>
                <w:rFonts w:ascii="Lato" w:hAnsi="Lato" w:cs="Calibri"/>
                <w:b/>
                <w:bCs/>
                <w:color w:val="000000" w:themeColor="text1"/>
                <w:bdr w:val="none" w:sz="0" w:space="0" w:color="auto" w:frame="1"/>
              </w:rPr>
              <w:t>5</w:t>
            </w:r>
          </w:p>
        </w:tc>
        <w:tc>
          <w:tcPr>
            <w:tcW w:w="4438" w:type="dxa"/>
          </w:tcPr>
          <w:p w14:paraId="108E4CC1" w14:textId="2AB2D88C" w:rsidR="00343651" w:rsidRPr="00302755" w:rsidRDefault="00302755" w:rsidP="00302755">
            <w:pPr>
              <w:jc w:val="both"/>
              <w:rPr>
                <w:rFonts w:ascii="Lato" w:hAnsi="Lato" w:cs="Arial"/>
                <w:b/>
                <w:bCs/>
                <w:sz w:val="20"/>
                <w:szCs w:val="20"/>
              </w:rPr>
            </w:pPr>
            <w:r w:rsidRPr="0068330B">
              <w:rPr>
                <w:rFonts w:ascii="Lato" w:hAnsi="Lato" w:cs="Arial"/>
                <w:b/>
                <w:bCs/>
                <w:sz w:val="20"/>
                <w:szCs w:val="20"/>
              </w:rPr>
              <w:t xml:space="preserve">Mtro. Ángel </w:t>
            </w:r>
            <w:proofErr w:type="spellStart"/>
            <w:r w:rsidRPr="0068330B">
              <w:rPr>
                <w:rFonts w:ascii="Lato" w:hAnsi="Lato" w:cs="Arial"/>
                <w:b/>
                <w:bCs/>
                <w:sz w:val="20"/>
                <w:szCs w:val="20"/>
              </w:rPr>
              <w:t>Tecocoatzi</w:t>
            </w:r>
            <w:proofErr w:type="spellEnd"/>
            <w:r w:rsidRPr="0068330B">
              <w:rPr>
                <w:rFonts w:ascii="Lato" w:hAnsi="Lato" w:cs="Arial"/>
                <w:b/>
                <w:bCs/>
                <w:sz w:val="20"/>
                <w:szCs w:val="20"/>
              </w:rPr>
              <w:t xml:space="preserve"> Jiménez</w:t>
            </w:r>
          </w:p>
        </w:tc>
      </w:tr>
      <w:tr w:rsidR="00302755" w14:paraId="41F28EA5" w14:textId="77777777" w:rsidTr="00302755">
        <w:tc>
          <w:tcPr>
            <w:tcW w:w="2536" w:type="dxa"/>
          </w:tcPr>
          <w:p w14:paraId="630BB6FE" w14:textId="33794960" w:rsidR="00302755" w:rsidRPr="00302755" w:rsidRDefault="00302755" w:rsidP="00302755">
            <w:pPr>
              <w:pStyle w:val="Prrafodelista"/>
              <w:spacing w:line="480" w:lineRule="auto"/>
              <w:ind w:left="0"/>
              <w:jc w:val="center"/>
              <w:rPr>
                <w:rFonts w:ascii="Lato" w:hAnsi="Lato" w:cs="Calibri"/>
                <w:b/>
                <w:bCs/>
                <w:bdr w:val="none" w:sz="0" w:space="0" w:color="auto" w:frame="1"/>
              </w:rPr>
            </w:pPr>
            <w:r>
              <w:rPr>
                <w:rFonts w:ascii="Lato" w:hAnsi="Lato" w:cs="Calibri"/>
                <w:b/>
                <w:bCs/>
                <w:bdr w:val="none" w:sz="0" w:space="0" w:color="auto" w:frame="1"/>
              </w:rPr>
              <w:t>6</w:t>
            </w:r>
          </w:p>
        </w:tc>
        <w:tc>
          <w:tcPr>
            <w:tcW w:w="4438" w:type="dxa"/>
          </w:tcPr>
          <w:p w14:paraId="53781CB8" w14:textId="0975CCE6" w:rsidR="00302755" w:rsidRPr="00302755" w:rsidRDefault="00302755" w:rsidP="00302755">
            <w:pPr>
              <w:jc w:val="both"/>
              <w:rPr>
                <w:rFonts w:ascii="Lato" w:hAnsi="Lato" w:cs="Arial"/>
                <w:b/>
                <w:bCs/>
                <w:sz w:val="20"/>
                <w:szCs w:val="20"/>
              </w:rPr>
            </w:pPr>
            <w:r w:rsidRPr="00302755">
              <w:rPr>
                <w:rFonts w:ascii="Lato" w:hAnsi="Lato" w:cs="Arial"/>
                <w:b/>
                <w:bCs/>
                <w:sz w:val="20"/>
                <w:szCs w:val="20"/>
              </w:rPr>
              <w:t>Lcda. María Guadalupe Saavedra de la Rosa</w:t>
            </w:r>
          </w:p>
        </w:tc>
      </w:tr>
    </w:tbl>
    <w:p w14:paraId="737FC317" w14:textId="77777777" w:rsidR="00302755" w:rsidRDefault="00302755" w:rsidP="00B0123E">
      <w:pPr>
        <w:pStyle w:val="yiv3892954483gmail-xmsonormal"/>
        <w:shd w:val="clear" w:color="auto" w:fill="FFFFFF"/>
        <w:tabs>
          <w:tab w:val="left" w:pos="284"/>
          <w:tab w:val="left" w:pos="5954"/>
        </w:tabs>
        <w:spacing w:before="0" w:beforeAutospacing="0" w:after="0" w:afterAutospacing="0" w:line="480" w:lineRule="auto"/>
        <w:jc w:val="both"/>
        <w:rPr>
          <w:rFonts w:ascii="Lato" w:hAnsi="Lato" w:cstheme="minorHAnsi"/>
          <w:bCs/>
          <w:sz w:val="22"/>
          <w:szCs w:val="22"/>
        </w:rPr>
      </w:pPr>
    </w:p>
    <w:p w14:paraId="2703E07F" w14:textId="23599E64" w:rsidR="00302755" w:rsidRDefault="00302755" w:rsidP="00302755">
      <w:pPr>
        <w:pStyle w:val="yiv3892954483gmail-xmsonormal"/>
        <w:numPr>
          <w:ilvl w:val="0"/>
          <w:numId w:val="58"/>
        </w:numPr>
        <w:shd w:val="clear" w:color="auto" w:fill="FFFFFF"/>
        <w:tabs>
          <w:tab w:val="left" w:pos="284"/>
          <w:tab w:val="left" w:pos="5954"/>
        </w:tabs>
        <w:spacing w:before="0" w:beforeAutospacing="0" w:after="0" w:afterAutospacing="0" w:line="480" w:lineRule="auto"/>
        <w:jc w:val="both"/>
        <w:rPr>
          <w:rFonts w:ascii="Lato" w:hAnsi="Lato" w:cstheme="minorHAnsi"/>
          <w:bCs/>
          <w:sz w:val="22"/>
          <w:szCs w:val="22"/>
        </w:rPr>
      </w:pPr>
      <w:r>
        <w:rPr>
          <w:rFonts w:ascii="Lato" w:hAnsi="Lato" w:cstheme="minorHAnsi"/>
          <w:bCs/>
          <w:sz w:val="22"/>
          <w:szCs w:val="22"/>
        </w:rPr>
        <w:t xml:space="preserve">Informar al Juez interino y </w:t>
      </w:r>
      <w:proofErr w:type="gramStart"/>
      <w:r>
        <w:rPr>
          <w:rFonts w:ascii="Lato" w:hAnsi="Lato" w:cstheme="minorHAnsi"/>
          <w:bCs/>
          <w:sz w:val="22"/>
          <w:szCs w:val="22"/>
        </w:rPr>
        <w:t>Secretarios</w:t>
      </w:r>
      <w:proofErr w:type="gramEnd"/>
      <w:r>
        <w:rPr>
          <w:rFonts w:ascii="Lato" w:hAnsi="Lato" w:cstheme="minorHAnsi"/>
          <w:bCs/>
          <w:sz w:val="22"/>
          <w:szCs w:val="22"/>
        </w:rPr>
        <w:t xml:space="preserve"> de Acuerdos del Ju</w:t>
      </w:r>
      <w:r w:rsidR="006D16C8">
        <w:rPr>
          <w:rFonts w:ascii="Lato" w:hAnsi="Lato" w:cstheme="minorHAnsi"/>
          <w:bCs/>
          <w:sz w:val="22"/>
          <w:szCs w:val="22"/>
        </w:rPr>
        <w:t>z</w:t>
      </w:r>
      <w:r>
        <w:rPr>
          <w:rFonts w:ascii="Lato" w:hAnsi="Lato" w:cstheme="minorHAnsi"/>
          <w:bCs/>
          <w:sz w:val="22"/>
          <w:szCs w:val="22"/>
        </w:rPr>
        <w:t>gado de Exhortos</w:t>
      </w:r>
      <w:r w:rsidR="000E66F7">
        <w:rPr>
          <w:rFonts w:ascii="Lato" w:hAnsi="Lato" w:cstheme="minorHAnsi"/>
          <w:bCs/>
          <w:sz w:val="22"/>
          <w:szCs w:val="22"/>
        </w:rPr>
        <w:t xml:space="preserve"> con competencia en todo el Estado</w:t>
      </w:r>
      <w:r>
        <w:rPr>
          <w:rFonts w:ascii="Lato" w:hAnsi="Lato" w:cstheme="minorHAnsi"/>
          <w:bCs/>
          <w:sz w:val="22"/>
          <w:szCs w:val="22"/>
        </w:rPr>
        <w:t>, para que por su conducto informen a l</w:t>
      </w:r>
      <w:r w:rsidR="000E66F7">
        <w:rPr>
          <w:rFonts w:ascii="Lato" w:hAnsi="Lato" w:cstheme="minorHAnsi"/>
          <w:bCs/>
          <w:sz w:val="22"/>
          <w:szCs w:val="22"/>
        </w:rPr>
        <w:t xml:space="preserve">as </w:t>
      </w:r>
      <w:proofErr w:type="spellStart"/>
      <w:r w:rsidR="000E66F7">
        <w:rPr>
          <w:rFonts w:ascii="Lato" w:hAnsi="Lato" w:cstheme="minorHAnsi"/>
          <w:bCs/>
          <w:sz w:val="22"/>
          <w:szCs w:val="22"/>
        </w:rPr>
        <w:t>Diligenciarias</w:t>
      </w:r>
      <w:proofErr w:type="spellEnd"/>
      <w:r w:rsidR="000E66F7">
        <w:rPr>
          <w:rFonts w:ascii="Lato" w:hAnsi="Lato" w:cstheme="minorHAnsi"/>
          <w:bCs/>
          <w:sz w:val="22"/>
          <w:szCs w:val="22"/>
        </w:rPr>
        <w:t xml:space="preserve"> y </w:t>
      </w:r>
      <w:proofErr w:type="spellStart"/>
      <w:r w:rsidR="000E66F7">
        <w:rPr>
          <w:rFonts w:ascii="Lato" w:hAnsi="Lato" w:cstheme="minorHAnsi"/>
          <w:bCs/>
          <w:sz w:val="22"/>
          <w:szCs w:val="22"/>
        </w:rPr>
        <w:t>D</w:t>
      </w:r>
      <w:r>
        <w:rPr>
          <w:rFonts w:ascii="Lato" w:hAnsi="Lato" w:cstheme="minorHAnsi"/>
          <w:bCs/>
          <w:sz w:val="22"/>
          <w:szCs w:val="22"/>
        </w:rPr>
        <w:t>iligenciarios</w:t>
      </w:r>
      <w:proofErr w:type="spellEnd"/>
      <w:r>
        <w:rPr>
          <w:rFonts w:ascii="Lato" w:hAnsi="Lato" w:cstheme="minorHAnsi"/>
          <w:bCs/>
          <w:sz w:val="22"/>
          <w:szCs w:val="22"/>
        </w:rPr>
        <w:t xml:space="preserve"> el turno que les fue asignado, para la </w:t>
      </w:r>
      <w:proofErr w:type="spellStart"/>
      <w:r>
        <w:rPr>
          <w:rFonts w:ascii="Lato" w:hAnsi="Lato" w:cstheme="minorHAnsi"/>
          <w:bCs/>
          <w:sz w:val="22"/>
          <w:szCs w:val="22"/>
        </w:rPr>
        <w:t>diligenciación</w:t>
      </w:r>
      <w:proofErr w:type="spellEnd"/>
      <w:r>
        <w:rPr>
          <w:rFonts w:ascii="Lato" w:hAnsi="Lato" w:cstheme="minorHAnsi"/>
          <w:bCs/>
          <w:sz w:val="22"/>
          <w:szCs w:val="22"/>
        </w:rPr>
        <w:t xml:space="preserve"> de exhortos, a partir del cuatro de agosto de dos mil veinticinco.</w:t>
      </w:r>
    </w:p>
    <w:p w14:paraId="2EC215A0" w14:textId="0C76ECFF" w:rsidR="006474A5" w:rsidRPr="00E41935" w:rsidRDefault="006474A5" w:rsidP="00302755">
      <w:pPr>
        <w:pStyle w:val="yiv3892954483gmail-xmsonormal"/>
        <w:numPr>
          <w:ilvl w:val="0"/>
          <w:numId w:val="58"/>
        </w:numPr>
        <w:shd w:val="clear" w:color="auto" w:fill="FFFFFF"/>
        <w:tabs>
          <w:tab w:val="left" w:pos="284"/>
          <w:tab w:val="left" w:pos="5954"/>
        </w:tabs>
        <w:spacing w:before="0" w:beforeAutospacing="0" w:after="0" w:afterAutospacing="0" w:line="480" w:lineRule="auto"/>
        <w:jc w:val="both"/>
        <w:rPr>
          <w:rFonts w:ascii="Lato" w:hAnsi="Lato" w:cstheme="minorHAnsi"/>
          <w:bCs/>
          <w:sz w:val="22"/>
          <w:szCs w:val="22"/>
        </w:rPr>
      </w:pPr>
      <w:r w:rsidRPr="00E41935">
        <w:rPr>
          <w:rFonts w:ascii="Lato" w:hAnsi="Lato" w:cstheme="minorHAnsi"/>
          <w:bCs/>
          <w:sz w:val="22"/>
          <w:szCs w:val="22"/>
        </w:rPr>
        <w:t xml:space="preserve">Instruir al </w:t>
      </w:r>
      <w:proofErr w:type="gramStart"/>
      <w:r w:rsidRPr="00E41935">
        <w:rPr>
          <w:rFonts w:ascii="Lato" w:hAnsi="Lato" w:cstheme="minorHAnsi"/>
          <w:bCs/>
          <w:sz w:val="22"/>
          <w:szCs w:val="22"/>
        </w:rPr>
        <w:t>Presidente</w:t>
      </w:r>
      <w:proofErr w:type="gramEnd"/>
      <w:r w:rsidRPr="00E41935">
        <w:rPr>
          <w:rFonts w:ascii="Lato" w:hAnsi="Lato" w:cstheme="minorHAnsi"/>
          <w:bCs/>
          <w:sz w:val="22"/>
          <w:szCs w:val="22"/>
        </w:rPr>
        <w:t xml:space="preserve"> de la Comisión de Vigilancia y Visitaduría, designar visitador del Juzgado de Exhortos con competencia en todo el Estado, para los efectos legales correspondientes. </w:t>
      </w:r>
    </w:p>
    <w:p w14:paraId="3A9B9CC7" w14:textId="657A534B" w:rsidR="00302755" w:rsidRPr="00E41935" w:rsidRDefault="00302755" w:rsidP="00302755">
      <w:pPr>
        <w:pStyle w:val="yiv3892954483gmail-xmsonormal"/>
        <w:shd w:val="clear" w:color="auto" w:fill="FFFFFF"/>
        <w:tabs>
          <w:tab w:val="left" w:pos="284"/>
          <w:tab w:val="left" w:pos="5954"/>
        </w:tabs>
        <w:spacing w:before="0" w:beforeAutospacing="0" w:after="0" w:afterAutospacing="0" w:line="480" w:lineRule="auto"/>
        <w:jc w:val="both"/>
        <w:rPr>
          <w:rFonts w:ascii="Lato" w:hAnsi="Lato" w:cstheme="minorHAnsi"/>
          <w:b/>
          <w:sz w:val="22"/>
          <w:szCs w:val="22"/>
          <w:u w:val="single"/>
        </w:rPr>
      </w:pPr>
      <w:r w:rsidRPr="00E41935">
        <w:rPr>
          <w:rFonts w:ascii="Lato" w:hAnsi="Lato" w:cstheme="minorHAnsi"/>
          <w:bCs/>
          <w:sz w:val="22"/>
          <w:szCs w:val="22"/>
        </w:rPr>
        <w:t xml:space="preserve">Comuníquese esta determinación </w:t>
      </w:r>
      <w:r w:rsidR="000E66F7" w:rsidRPr="00E41935">
        <w:rPr>
          <w:rFonts w:ascii="Lato" w:hAnsi="Lato" w:cstheme="minorHAnsi"/>
          <w:bCs/>
          <w:sz w:val="22"/>
          <w:szCs w:val="22"/>
        </w:rPr>
        <w:t xml:space="preserve">al Juez </w:t>
      </w:r>
      <w:r w:rsidR="00BE4AF6" w:rsidRPr="00E41935">
        <w:rPr>
          <w:rFonts w:ascii="Lato" w:hAnsi="Lato" w:cstheme="minorHAnsi"/>
          <w:bCs/>
          <w:sz w:val="22"/>
          <w:szCs w:val="22"/>
        </w:rPr>
        <w:t xml:space="preserve">Interino </w:t>
      </w:r>
      <w:r w:rsidR="000E66F7" w:rsidRPr="00E41935">
        <w:rPr>
          <w:rFonts w:ascii="Lato" w:hAnsi="Lato" w:cstheme="minorHAnsi"/>
          <w:bCs/>
          <w:sz w:val="22"/>
          <w:szCs w:val="22"/>
        </w:rPr>
        <w:t>de Exhortos con competencia en todo el Estado, para su debido conocimiento y cumplimiento</w:t>
      </w:r>
      <w:r w:rsidR="006474A5" w:rsidRPr="00E41935">
        <w:rPr>
          <w:rFonts w:ascii="Lato" w:hAnsi="Lato" w:cstheme="minorHAnsi"/>
          <w:bCs/>
          <w:sz w:val="22"/>
          <w:szCs w:val="22"/>
        </w:rPr>
        <w:t xml:space="preserve">, en vía de reiteración al </w:t>
      </w:r>
      <w:proofErr w:type="gramStart"/>
      <w:r w:rsidR="006474A5" w:rsidRPr="00E41935">
        <w:rPr>
          <w:rFonts w:ascii="Lato" w:hAnsi="Lato" w:cstheme="minorHAnsi"/>
          <w:bCs/>
          <w:sz w:val="22"/>
          <w:szCs w:val="22"/>
        </w:rPr>
        <w:t>Consejero Presidente</w:t>
      </w:r>
      <w:proofErr w:type="gramEnd"/>
      <w:r w:rsidR="006474A5" w:rsidRPr="00E41935">
        <w:rPr>
          <w:rFonts w:ascii="Lato" w:hAnsi="Lato" w:cstheme="minorHAnsi"/>
          <w:bCs/>
          <w:sz w:val="22"/>
          <w:szCs w:val="22"/>
        </w:rPr>
        <w:t xml:space="preserve"> de la Comisión de Vigilancia y Visitaduría.</w:t>
      </w:r>
      <w:r w:rsidR="00E41935">
        <w:rPr>
          <w:rFonts w:ascii="Lato" w:hAnsi="Lato" w:cstheme="minorHAnsi"/>
          <w:bCs/>
          <w:sz w:val="22"/>
          <w:szCs w:val="22"/>
        </w:rPr>
        <w:t xml:space="preserve"> </w:t>
      </w:r>
      <w:r w:rsidR="00E41935" w:rsidRPr="00E41935">
        <w:rPr>
          <w:rFonts w:ascii="Lato" w:hAnsi="Lato" w:cstheme="minorHAnsi"/>
          <w:b/>
          <w:sz w:val="22"/>
          <w:szCs w:val="22"/>
          <w:u w:val="single"/>
        </w:rPr>
        <w:t>APROBADO POR UNANIMIDAD DE VOTOS.</w:t>
      </w:r>
    </w:p>
    <w:p w14:paraId="69FDA186" w14:textId="382352F6" w:rsidR="00302755" w:rsidRPr="004C7EB3" w:rsidRDefault="006474A5" w:rsidP="004C7EB3">
      <w:pPr>
        <w:pStyle w:val="yiv3892954483gmail-xmsonormal"/>
        <w:shd w:val="clear" w:color="auto" w:fill="FFFFFF"/>
        <w:tabs>
          <w:tab w:val="left" w:pos="284"/>
          <w:tab w:val="left" w:pos="5954"/>
        </w:tabs>
        <w:spacing w:before="0" w:beforeAutospacing="0" w:after="0" w:afterAutospacing="0" w:line="480" w:lineRule="auto"/>
        <w:jc w:val="center"/>
        <w:rPr>
          <w:rFonts w:ascii="Lato" w:hAnsi="Lato" w:cstheme="minorHAnsi"/>
          <w:b/>
          <w:sz w:val="22"/>
          <w:szCs w:val="22"/>
        </w:rPr>
      </w:pPr>
      <w:r>
        <w:rPr>
          <w:rFonts w:ascii="Lato" w:hAnsi="Lato" w:cstheme="minorHAnsi"/>
          <w:b/>
          <w:sz w:val="22"/>
          <w:szCs w:val="22"/>
        </w:rPr>
        <w:t xml:space="preserve"> </w:t>
      </w:r>
    </w:p>
    <w:p w14:paraId="6486BA06" w14:textId="517814D1" w:rsidR="00B0123E" w:rsidRPr="002311D8" w:rsidRDefault="00B0123E" w:rsidP="00B0123E">
      <w:pPr>
        <w:pStyle w:val="yiv3892954483gmail-xmsonormal"/>
        <w:shd w:val="clear" w:color="auto" w:fill="FFFFFF"/>
        <w:tabs>
          <w:tab w:val="left" w:pos="284"/>
          <w:tab w:val="left" w:pos="5954"/>
        </w:tabs>
        <w:spacing w:before="0" w:beforeAutospacing="0" w:after="0" w:afterAutospacing="0" w:line="480" w:lineRule="auto"/>
        <w:jc w:val="both"/>
        <w:rPr>
          <w:rFonts w:ascii="Lato" w:hAnsi="Lato" w:cstheme="minorHAnsi"/>
          <w:sz w:val="22"/>
          <w:szCs w:val="22"/>
        </w:rPr>
      </w:pPr>
      <w:r w:rsidRPr="002311D8">
        <w:rPr>
          <w:rFonts w:ascii="Lato" w:hAnsi="Lato" w:cstheme="minorHAnsi"/>
          <w:bCs/>
          <w:sz w:val="22"/>
          <w:szCs w:val="22"/>
        </w:rPr>
        <w:t>Al no haber otro asunto</w:t>
      </w:r>
      <w:r w:rsidRPr="002311D8">
        <w:rPr>
          <w:rFonts w:ascii="Lato" w:hAnsi="Lato" w:cstheme="minorHAnsi"/>
          <w:sz w:val="22"/>
          <w:szCs w:val="22"/>
        </w:rPr>
        <w:t xml:space="preserve"> que tratar y siendo las </w:t>
      </w:r>
      <w:r w:rsidR="006474A5">
        <w:rPr>
          <w:rFonts w:ascii="Lato" w:hAnsi="Lato" w:cstheme="minorHAnsi"/>
          <w:sz w:val="22"/>
          <w:szCs w:val="22"/>
        </w:rPr>
        <w:t>trece horas con veintiún minutos</w:t>
      </w:r>
      <w:r w:rsidRPr="002311D8">
        <w:rPr>
          <w:rFonts w:ascii="Lato" w:hAnsi="Lato" w:cstheme="minorHAnsi"/>
          <w:sz w:val="22"/>
          <w:szCs w:val="22"/>
        </w:rPr>
        <w:t xml:space="preserve"> se declara concluida esta sesión extraordinaria privada del Consejo de la Judicatura del Estado de Tlaxcala, levantándose la presente acta, que firman para constancia los que en ella intervinieron, así como la Licenciada </w:t>
      </w:r>
      <w:proofErr w:type="spellStart"/>
      <w:r w:rsidRPr="002311D8">
        <w:rPr>
          <w:rFonts w:ascii="Lato" w:hAnsi="Lato" w:cstheme="minorHAnsi"/>
          <w:sz w:val="22"/>
          <w:szCs w:val="22"/>
        </w:rPr>
        <w:t>Midory</w:t>
      </w:r>
      <w:proofErr w:type="spellEnd"/>
      <w:r w:rsidRPr="002311D8">
        <w:rPr>
          <w:rFonts w:ascii="Lato" w:hAnsi="Lato" w:cstheme="minorHAnsi"/>
          <w:sz w:val="22"/>
          <w:szCs w:val="22"/>
        </w:rPr>
        <w:t xml:space="preserve"> Castro Bañuelos, </w:t>
      </w:r>
      <w:proofErr w:type="gramStart"/>
      <w:r w:rsidRPr="002311D8">
        <w:rPr>
          <w:rFonts w:ascii="Lato" w:hAnsi="Lato" w:cstheme="minorHAnsi"/>
          <w:sz w:val="22"/>
          <w:szCs w:val="22"/>
        </w:rPr>
        <w:t>Secretaria Ejecutiva</w:t>
      </w:r>
      <w:proofErr w:type="gramEnd"/>
      <w:r w:rsidRPr="002311D8">
        <w:rPr>
          <w:rFonts w:ascii="Lato" w:hAnsi="Lato" w:cstheme="minorHAnsi"/>
          <w:sz w:val="22"/>
          <w:szCs w:val="22"/>
        </w:rPr>
        <w:t xml:space="preserve"> del Consejo de la Judicatura, quien da fe. </w:t>
      </w:r>
    </w:p>
    <w:p w14:paraId="1F9B58B1" w14:textId="77777777" w:rsidR="00B0123E" w:rsidRPr="002311D8" w:rsidRDefault="00B0123E" w:rsidP="00B0123E">
      <w:pPr>
        <w:tabs>
          <w:tab w:val="left" w:pos="5954"/>
        </w:tabs>
        <w:spacing w:after="0" w:line="480" w:lineRule="auto"/>
        <w:jc w:val="both"/>
        <w:rPr>
          <w:rFonts w:ascii="Lato" w:hAnsi="Lato"/>
        </w:rPr>
      </w:pPr>
      <w:r w:rsidRPr="002311D8">
        <w:rPr>
          <w:rFonts w:ascii="Lato" w:hAnsi="Lato"/>
        </w:rPr>
        <w:t xml:space="preserve">  </w:t>
      </w:r>
    </w:p>
    <w:p w14:paraId="25A63B72" w14:textId="77777777" w:rsidR="00B0123E" w:rsidRPr="002311D8" w:rsidRDefault="00B0123E" w:rsidP="00B0123E">
      <w:pPr>
        <w:tabs>
          <w:tab w:val="left" w:pos="5954"/>
        </w:tabs>
        <w:spacing w:after="0" w:line="480" w:lineRule="auto"/>
        <w:jc w:val="both"/>
        <w:rPr>
          <w:rFonts w:ascii="Lato" w:hAnsi="Lato"/>
        </w:rPr>
      </w:pPr>
    </w:p>
    <w:p w14:paraId="75434047" w14:textId="77777777" w:rsidR="00B0123E" w:rsidRPr="002311D8" w:rsidRDefault="00B0123E" w:rsidP="00B0123E">
      <w:pPr>
        <w:tabs>
          <w:tab w:val="left" w:pos="5954"/>
        </w:tabs>
        <w:spacing w:after="0" w:line="480" w:lineRule="auto"/>
        <w:jc w:val="both"/>
        <w:rPr>
          <w:rFonts w:ascii="Lato" w:hAnsi="Lato"/>
        </w:rPr>
      </w:pPr>
    </w:p>
    <w:p w14:paraId="3005E904" w14:textId="77777777" w:rsidR="00B0123E" w:rsidRPr="002311D8" w:rsidRDefault="00B0123E" w:rsidP="00B0123E">
      <w:pPr>
        <w:tabs>
          <w:tab w:val="left" w:pos="5954"/>
        </w:tabs>
        <w:spacing w:after="0" w:line="480" w:lineRule="auto"/>
        <w:jc w:val="both"/>
        <w:rPr>
          <w:rFonts w:ascii="Lato" w:hAnsi="Lato"/>
        </w:rPr>
      </w:pPr>
    </w:p>
    <w:p w14:paraId="6DC916CB" w14:textId="77777777" w:rsidR="00B0123E" w:rsidRPr="002311D8" w:rsidRDefault="00B0123E" w:rsidP="00B0123E">
      <w:pPr>
        <w:framePr w:hSpace="141" w:wrap="around" w:vAnchor="text" w:hAnchor="margin" w:y="130"/>
        <w:tabs>
          <w:tab w:val="left" w:pos="5387"/>
          <w:tab w:val="left" w:pos="5954"/>
        </w:tabs>
        <w:spacing w:after="0" w:line="240" w:lineRule="auto"/>
        <w:jc w:val="center"/>
        <w:rPr>
          <w:rFonts w:ascii="Lato" w:hAnsi="Lato" w:cstheme="minorHAnsi"/>
        </w:rPr>
      </w:pPr>
      <w:r w:rsidRPr="002311D8">
        <w:rPr>
          <w:rFonts w:ascii="Lato" w:hAnsi="Lato" w:cstheme="minorHAnsi"/>
        </w:rPr>
        <w:t>Magistrada Anel Bañuelos Meneses</w:t>
      </w:r>
    </w:p>
    <w:p w14:paraId="567C4981" w14:textId="77777777" w:rsidR="00B0123E" w:rsidRPr="002311D8" w:rsidRDefault="00B0123E" w:rsidP="00B0123E">
      <w:pPr>
        <w:framePr w:hSpace="141" w:wrap="around" w:vAnchor="text" w:hAnchor="margin" w:y="130"/>
        <w:tabs>
          <w:tab w:val="left" w:pos="5387"/>
          <w:tab w:val="left" w:pos="5954"/>
        </w:tabs>
        <w:spacing w:after="0" w:line="240" w:lineRule="auto"/>
        <w:jc w:val="center"/>
        <w:rPr>
          <w:rFonts w:ascii="Lato" w:hAnsi="Lato" w:cstheme="minorHAnsi"/>
        </w:rPr>
      </w:pPr>
      <w:r w:rsidRPr="002311D8">
        <w:rPr>
          <w:rFonts w:ascii="Lato" w:hAnsi="Lato" w:cstheme="minorHAnsi"/>
        </w:rPr>
        <w:t>Presidenta del Tribunal Superior de Justicia</w:t>
      </w:r>
    </w:p>
    <w:p w14:paraId="791CB918" w14:textId="77777777" w:rsidR="00B0123E" w:rsidRPr="002311D8" w:rsidRDefault="00B0123E" w:rsidP="00B0123E">
      <w:pPr>
        <w:pStyle w:val="NormalWeb"/>
        <w:tabs>
          <w:tab w:val="left" w:pos="5387"/>
          <w:tab w:val="left" w:pos="5954"/>
        </w:tabs>
        <w:spacing w:before="0" w:beforeAutospacing="0" w:line="480" w:lineRule="auto"/>
        <w:jc w:val="center"/>
        <w:rPr>
          <w:rFonts w:ascii="Lato" w:hAnsi="Lato" w:cstheme="minorHAnsi"/>
          <w:sz w:val="22"/>
          <w:szCs w:val="22"/>
        </w:rPr>
      </w:pPr>
      <w:r w:rsidRPr="002311D8">
        <w:rPr>
          <w:rFonts w:ascii="Lato" w:hAnsi="Lato" w:cstheme="minorHAnsi"/>
          <w:sz w:val="22"/>
          <w:szCs w:val="22"/>
        </w:rPr>
        <w:t>y del Consejo de la Judicatura del Estado de Tlaxcala</w:t>
      </w:r>
    </w:p>
    <w:p w14:paraId="5DF5C8C0" w14:textId="7085FE58" w:rsidR="00B0123E" w:rsidRDefault="006D16C8" w:rsidP="006D16C8">
      <w:pPr>
        <w:pStyle w:val="NormalWeb"/>
        <w:tabs>
          <w:tab w:val="left" w:pos="5387"/>
          <w:tab w:val="left" w:pos="5954"/>
        </w:tabs>
        <w:spacing w:before="0" w:beforeAutospacing="0"/>
        <w:jc w:val="both"/>
        <w:rPr>
          <w:rFonts w:ascii="Lato" w:hAnsi="Lato" w:cstheme="minorHAnsi"/>
          <w:b/>
        </w:rPr>
      </w:pPr>
      <w:r w:rsidRPr="00225109">
        <w:rPr>
          <w:rFonts w:ascii="Lato" w:hAnsi="Lato"/>
          <w:b/>
          <w:bCs/>
        </w:rPr>
        <w:lastRenderedPageBreak/>
        <w:t>CONTINUACIÓN DEL ACTA</w:t>
      </w:r>
      <w:r w:rsidRPr="008831C9">
        <w:rPr>
          <w:rFonts w:ascii="Lato" w:hAnsi="Lato"/>
          <w:b/>
        </w:rPr>
        <w:t xml:space="preserve"> DE SESIÓN EXTRAORDINARIA PRIVADA DEL CONSEJO DE LA JUDICATURA DEL ESTADO DE TLAXCALA, CELEBRADA A </w:t>
      </w:r>
      <w:r w:rsidRPr="008831C9">
        <w:rPr>
          <w:rFonts w:ascii="Lato" w:hAnsi="Lato" w:cstheme="minorHAnsi"/>
          <w:b/>
        </w:rPr>
        <w:t>LAS DOCE HORAS DEL VEINTIDÓS DE JULIO DE DOS MIL VEINTICINCO</w:t>
      </w:r>
      <w:r>
        <w:rPr>
          <w:rFonts w:ascii="Lato" w:hAnsi="Lato" w:cstheme="minorHAnsi"/>
          <w:b/>
        </w:rPr>
        <w:t>.</w:t>
      </w:r>
    </w:p>
    <w:p w14:paraId="1AAB7330" w14:textId="77777777" w:rsidR="006D16C8" w:rsidRDefault="006D16C8" w:rsidP="006D16C8">
      <w:pPr>
        <w:pStyle w:val="NormalWeb"/>
        <w:tabs>
          <w:tab w:val="left" w:pos="5387"/>
          <w:tab w:val="left" w:pos="5954"/>
        </w:tabs>
        <w:spacing w:before="0" w:beforeAutospacing="0"/>
        <w:jc w:val="both"/>
        <w:rPr>
          <w:rFonts w:ascii="Lato" w:hAnsi="Lato" w:cstheme="minorHAnsi"/>
          <w:b/>
        </w:rPr>
      </w:pPr>
    </w:p>
    <w:p w14:paraId="384A1039" w14:textId="77777777" w:rsidR="006D16C8" w:rsidRPr="002311D8" w:rsidRDefault="006D16C8" w:rsidP="006D16C8">
      <w:pPr>
        <w:pStyle w:val="NormalWeb"/>
        <w:tabs>
          <w:tab w:val="left" w:pos="5387"/>
          <w:tab w:val="left" w:pos="5954"/>
        </w:tabs>
        <w:spacing w:before="0" w:beforeAutospacing="0"/>
        <w:jc w:val="both"/>
        <w:rPr>
          <w:rFonts w:ascii="Lato" w:hAnsi="Lato" w:cstheme="minorHAnsi"/>
          <w:sz w:val="22"/>
          <w:szCs w:val="22"/>
        </w:rPr>
      </w:pPr>
    </w:p>
    <w:tbl>
      <w:tblPr>
        <w:tblpPr w:leftFromText="141" w:rightFromText="141" w:vertAnchor="text" w:horzAnchor="margin" w:tblpXSpec="center" w:tblpY="224"/>
        <w:tblW w:w="7796" w:type="dxa"/>
        <w:tblLook w:val="04A0" w:firstRow="1" w:lastRow="0" w:firstColumn="1" w:lastColumn="0" w:noHBand="0" w:noVBand="1"/>
      </w:tblPr>
      <w:tblGrid>
        <w:gridCol w:w="3685"/>
        <w:gridCol w:w="561"/>
        <w:gridCol w:w="3550"/>
      </w:tblGrid>
      <w:tr w:rsidR="00B0123E" w:rsidRPr="002311D8" w14:paraId="2FB85D80" w14:textId="77777777" w:rsidTr="006D16C8">
        <w:trPr>
          <w:trHeight w:val="317"/>
        </w:trPr>
        <w:tc>
          <w:tcPr>
            <w:tcW w:w="3685" w:type="dxa"/>
          </w:tcPr>
          <w:p w14:paraId="3923517B" w14:textId="77777777" w:rsidR="00B0123E" w:rsidRPr="002311D8" w:rsidRDefault="00B0123E" w:rsidP="00597AEC">
            <w:pPr>
              <w:tabs>
                <w:tab w:val="left" w:pos="142"/>
                <w:tab w:val="left" w:pos="5387"/>
                <w:tab w:val="left" w:pos="5954"/>
              </w:tabs>
              <w:spacing w:after="0" w:line="240" w:lineRule="auto"/>
              <w:jc w:val="center"/>
              <w:rPr>
                <w:rFonts w:ascii="Lato" w:hAnsi="Lato"/>
                <w:b/>
                <w:bCs/>
              </w:rPr>
            </w:pPr>
          </w:p>
          <w:p w14:paraId="7759D6FF" w14:textId="77777777" w:rsidR="00B0123E" w:rsidRPr="002311D8" w:rsidRDefault="00B0123E" w:rsidP="00597AEC">
            <w:pPr>
              <w:tabs>
                <w:tab w:val="left" w:pos="142"/>
                <w:tab w:val="left" w:pos="5387"/>
                <w:tab w:val="left" w:pos="5954"/>
              </w:tabs>
              <w:spacing w:after="0" w:line="240" w:lineRule="auto"/>
              <w:jc w:val="center"/>
              <w:rPr>
                <w:rFonts w:ascii="Lato" w:hAnsi="Lato" w:cstheme="minorHAnsi"/>
              </w:rPr>
            </w:pPr>
            <w:r w:rsidRPr="002311D8">
              <w:rPr>
                <w:rFonts w:ascii="Lato" w:hAnsi="Lato" w:cstheme="minorHAnsi"/>
              </w:rPr>
              <w:t xml:space="preserve">Mtro. Germán Mendoza </w:t>
            </w:r>
            <w:proofErr w:type="spellStart"/>
            <w:r w:rsidRPr="002311D8">
              <w:rPr>
                <w:rFonts w:ascii="Lato" w:hAnsi="Lato" w:cstheme="minorHAnsi"/>
              </w:rPr>
              <w:t>Papalotzi</w:t>
            </w:r>
            <w:proofErr w:type="spellEnd"/>
            <w:r w:rsidRPr="002311D8">
              <w:rPr>
                <w:rFonts w:ascii="Lato" w:hAnsi="Lato" w:cstheme="minorHAnsi"/>
              </w:rPr>
              <w:t xml:space="preserve"> </w:t>
            </w:r>
          </w:p>
          <w:p w14:paraId="4C99F450" w14:textId="77777777" w:rsidR="00B0123E" w:rsidRPr="002311D8" w:rsidRDefault="00B0123E" w:rsidP="00597AEC">
            <w:pPr>
              <w:tabs>
                <w:tab w:val="left" w:pos="142"/>
                <w:tab w:val="left" w:pos="5387"/>
                <w:tab w:val="left" w:pos="5954"/>
              </w:tabs>
              <w:spacing w:after="0" w:line="240" w:lineRule="auto"/>
              <w:jc w:val="center"/>
              <w:rPr>
                <w:rFonts w:ascii="Lato" w:hAnsi="Lato" w:cstheme="minorHAnsi"/>
              </w:rPr>
            </w:pPr>
            <w:r w:rsidRPr="002311D8">
              <w:rPr>
                <w:rFonts w:ascii="Lato" w:hAnsi="Lato" w:cstheme="minorHAnsi"/>
              </w:rPr>
              <w:t>Integrante del Consejo de la Judicatura del Estado de Tlaxcala</w:t>
            </w:r>
          </w:p>
        </w:tc>
        <w:tc>
          <w:tcPr>
            <w:tcW w:w="561" w:type="dxa"/>
          </w:tcPr>
          <w:p w14:paraId="493E8EAF" w14:textId="77777777" w:rsidR="00B0123E" w:rsidRPr="002311D8" w:rsidRDefault="00B0123E" w:rsidP="00597AEC">
            <w:pPr>
              <w:tabs>
                <w:tab w:val="left" w:pos="142"/>
                <w:tab w:val="left" w:pos="5387"/>
                <w:tab w:val="left" w:pos="5954"/>
              </w:tabs>
              <w:spacing w:after="0" w:line="240" w:lineRule="auto"/>
              <w:jc w:val="both"/>
              <w:rPr>
                <w:rFonts w:ascii="Lato" w:hAnsi="Lato" w:cstheme="minorHAnsi"/>
              </w:rPr>
            </w:pPr>
          </w:p>
          <w:p w14:paraId="7FF49F72" w14:textId="77777777" w:rsidR="00B0123E" w:rsidRPr="002311D8" w:rsidRDefault="00B0123E" w:rsidP="00597AEC">
            <w:pPr>
              <w:tabs>
                <w:tab w:val="left" w:pos="142"/>
                <w:tab w:val="left" w:pos="5387"/>
                <w:tab w:val="left" w:pos="5954"/>
              </w:tabs>
              <w:spacing w:after="0" w:line="240" w:lineRule="auto"/>
              <w:jc w:val="both"/>
              <w:rPr>
                <w:rFonts w:ascii="Lato" w:hAnsi="Lato" w:cstheme="minorHAnsi"/>
              </w:rPr>
            </w:pPr>
          </w:p>
          <w:p w14:paraId="6695CA61" w14:textId="77777777" w:rsidR="00B0123E" w:rsidRPr="002311D8" w:rsidRDefault="00B0123E" w:rsidP="00597AEC">
            <w:pPr>
              <w:tabs>
                <w:tab w:val="left" w:pos="142"/>
                <w:tab w:val="left" w:pos="5387"/>
                <w:tab w:val="left" w:pos="5954"/>
              </w:tabs>
              <w:spacing w:after="0" w:line="240" w:lineRule="auto"/>
              <w:jc w:val="both"/>
              <w:rPr>
                <w:rFonts w:ascii="Lato" w:hAnsi="Lato" w:cstheme="minorHAnsi"/>
              </w:rPr>
            </w:pPr>
          </w:p>
          <w:p w14:paraId="1B81CFB8" w14:textId="77777777" w:rsidR="00B0123E" w:rsidRPr="002311D8" w:rsidRDefault="00B0123E" w:rsidP="00597AEC">
            <w:pPr>
              <w:tabs>
                <w:tab w:val="left" w:pos="142"/>
                <w:tab w:val="left" w:pos="5387"/>
                <w:tab w:val="left" w:pos="5954"/>
              </w:tabs>
              <w:spacing w:after="0" w:line="240" w:lineRule="auto"/>
              <w:jc w:val="both"/>
              <w:rPr>
                <w:rFonts w:ascii="Lato" w:hAnsi="Lato" w:cstheme="minorHAnsi"/>
              </w:rPr>
            </w:pPr>
          </w:p>
          <w:p w14:paraId="5E0A8F92" w14:textId="77777777" w:rsidR="00B0123E" w:rsidRPr="002311D8" w:rsidRDefault="00B0123E" w:rsidP="00597AEC">
            <w:pPr>
              <w:tabs>
                <w:tab w:val="left" w:pos="142"/>
                <w:tab w:val="left" w:pos="5387"/>
                <w:tab w:val="left" w:pos="5954"/>
              </w:tabs>
              <w:spacing w:after="0" w:line="240" w:lineRule="auto"/>
              <w:jc w:val="both"/>
              <w:rPr>
                <w:rFonts w:ascii="Lato" w:hAnsi="Lato" w:cstheme="minorHAnsi"/>
              </w:rPr>
            </w:pPr>
          </w:p>
          <w:p w14:paraId="5632CA0D" w14:textId="77777777" w:rsidR="00B0123E" w:rsidRPr="002311D8" w:rsidRDefault="00B0123E" w:rsidP="00597AEC">
            <w:pPr>
              <w:tabs>
                <w:tab w:val="left" w:pos="142"/>
                <w:tab w:val="left" w:pos="5387"/>
                <w:tab w:val="left" w:pos="5954"/>
              </w:tabs>
              <w:spacing w:after="0" w:line="240" w:lineRule="auto"/>
              <w:jc w:val="both"/>
              <w:rPr>
                <w:rFonts w:ascii="Lato" w:hAnsi="Lato" w:cstheme="minorHAnsi"/>
              </w:rPr>
            </w:pPr>
          </w:p>
          <w:p w14:paraId="757E31C8" w14:textId="77777777" w:rsidR="00B0123E" w:rsidRPr="002311D8" w:rsidRDefault="00B0123E" w:rsidP="00597AEC">
            <w:pPr>
              <w:tabs>
                <w:tab w:val="left" w:pos="142"/>
                <w:tab w:val="left" w:pos="5387"/>
                <w:tab w:val="left" w:pos="5954"/>
              </w:tabs>
              <w:spacing w:after="0" w:line="240" w:lineRule="auto"/>
              <w:jc w:val="both"/>
              <w:rPr>
                <w:rFonts w:ascii="Lato" w:hAnsi="Lato" w:cstheme="minorHAnsi"/>
              </w:rPr>
            </w:pPr>
          </w:p>
        </w:tc>
        <w:tc>
          <w:tcPr>
            <w:tcW w:w="3550" w:type="dxa"/>
          </w:tcPr>
          <w:p w14:paraId="518B354F" w14:textId="77777777" w:rsidR="00B0123E" w:rsidRPr="002311D8" w:rsidRDefault="00B0123E" w:rsidP="00597AEC">
            <w:pPr>
              <w:tabs>
                <w:tab w:val="left" w:pos="5387"/>
                <w:tab w:val="left" w:pos="5954"/>
              </w:tabs>
              <w:spacing w:after="0" w:line="240" w:lineRule="auto"/>
              <w:ind w:left="-111"/>
              <w:jc w:val="center"/>
              <w:rPr>
                <w:rFonts w:ascii="Lato" w:hAnsi="Lato" w:cstheme="minorHAnsi"/>
              </w:rPr>
            </w:pPr>
          </w:p>
          <w:p w14:paraId="6488FD00" w14:textId="77777777" w:rsidR="00B0123E" w:rsidRPr="002311D8" w:rsidRDefault="00B0123E" w:rsidP="00597AEC">
            <w:pPr>
              <w:tabs>
                <w:tab w:val="left" w:pos="5387"/>
                <w:tab w:val="left" w:pos="5954"/>
              </w:tabs>
              <w:spacing w:after="0" w:line="240" w:lineRule="auto"/>
              <w:ind w:left="-111"/>
              <w:jc w:val="center"/>
              <w:rPr>
                <w:rFonts w:ascii="Lato" w:hAnsi="Lato" w:cstheme="minorHAnsi"/>
              </w:rPr>
            </w:pPr>
            <w:r w:rsidRPr="002311D8">
              <w:rPr>
                <w:rFonts w:ascii="Lato" w:hAnsi="Lato" w:cstheme="minorHAnsi"/>
              </w:rPr>
              <w:t>Lcda. Violeta Fernández Vázquez</w:t>
            </w:r>
          </w:p>
          <w:p w14:paraId="765ED904" w14:textId="77777777" w:rsidR="00B0123E" w:rsidRPr="002311D8" w:rsidRDefault="00B0123E" w:rsidP="00597AEC">
            <w:pPr>
              <w:tabs>
                <w:tab w:val="left" w:pos="5387"/>
                <w:tab w:val="left" w:pos="5954"/>
              </w:tabs>
              <w:spacing w:after="0" w:line="240" w:lineRule="auto"/>
              <w:ind w:left="-111"/>
              <w:jc w:val="center"/>
              <w:rPr>
                <w:rFonts w:ascii="Lato" w:hAnsi="Lato" w:cstheme="minorHAnsi"/>
              </w:rPr>
            </w:pPr>
            <w:r w:rsidRPr="002311D8">
              <w:rPr>
                <w:rFonts w:ascii="Lato" w:hAnsi="Lato" w:cstheme="minorHAnsi"/>
              </w:rPr>
              <w:t>Integrante del Consejo de la Judicatura del Estado de Tlaxcala</w:t>
            </w:r>
          </w:p>
        </w:tc>
      </w:tr>
    </w:tbl>
    <w:p w14:paraId="4DC00FA6" w14:textId="667D1B3F" w:rsidR="00302755" w:rsidRDefault="00302755" w:rsidP="00B0123E">
      <w:pPr>
        <w:tabs>
          <w:tab w:val="left" w:pos="5387"/>
          <w:tab w:val="left" w:pos="5954"/>
        </w:tabs>
        <w:spacing w:after="0" w:line="480" w:lineRule="auto"/>
        <w:jc w:val="both"/>
        <w:rPr>
          <w:rFonts w:ascii="Lato" w:hAnsi="Lato" w:cstheme="minorHAnsi"/>
          <w:b/>
        </w:rPr>
      </w:pPr>
    </w:p>
    <w:p w14:paraId="2AD845A9" w14:textId="77777777" w:rsidR="008831C9" w:rsidRPr="008831C9" w:rsidRDefault="008831C9" w:rsidP="00B0123E">
      <w:pPr>
        <w:tabs>
          <w:tab w:val="left" w:pos="5387"/>
          <w:tab w:val="left" w:pos="5954"/>
        </w:tabs>
        <w:spacing w:after="0" w:line="480" w:lineRule="auto"/>
        <w:jc w:val="both"/>
        <w:rPr>
          <w:rFonts w:ascii="Lato" w:hAnsi="Lato"/>
        </w:rPr>
      </w:pPr>
    </w:p>
    <w:tbl>
      <w:tblPr>
        <w:tblpPr w:leftFromText="141" w:rightFromText="141" w:vertAnchor="text" w:horzAnchor="margin" w:tblpXSpec="right" w:tblpY="229"/>
        <w:tblW w:w="7654" w:type="dxa"/>
        <w:tblLook w:val="04A0" w:firstRow="1" w:lastRow="0" w:firstColumn="1" w:lastColumn="0" w:noHBand="0" w:noVBand="1"/>
      </w:tblPr>
      <w:tblGrid>
        <w:gridCol w:w="3686"/>
        <w:gridCol w:w="283"/>
        <w:gridCol w:w="3685"/>
      </w:tblGrid>
      <w:tr w:rsidR="00B0123E" w:rsidRPr="002311D8" w14:paraId="29D3E63A" w14:textId="77777777" w:rsidTr="008831C9">
        <w:trPr>
          <w:trHeight w:val="317"/>
        </w:trPr>
        <w:tc>
          <w:tcPr>
            <w:tcW w:w="3686" w:type="dxa"/>
          </w:tcPr>
          <w:p w14:paraId="29B67D90" w14:textId="77777777" w:rsidR="00B0123E" w:rsidRPr="002311D8" w:rsidRDefault="00B0123E" w:rsidP="00DA19EC">
            <w:pPr>
              <w:tabs>
                <w:tab w:val="left" w:pos="142"/>
                <w:tab w:val="left" w:pos="5387"/>
                <w:tab w:val="left" w:pos="5954"/>
              </w:tabs>
              <w:spacing w:after="0" w:line="240" w:lineRule="auto"/>
              <w:jc w:val="center"/>
              <w:rPr>
                <w:rFonts w:ascii="Lato" w:hAnsi="Lato" w:cstheme="minorHAnsi"/>
              </w:rPr>
            </w:pPr>
            <w:r w:rsidRPr="002311D8">
              <w:rPr>
                <w:rFonts w:ascii="Lato" w:hAnsi="Lato" w:cstheme="minorHAnsi"/>
              </w:rPr>
              <w:t xml:space="preserve">Lcda. Alejandra </w:t>
            </w:r>
            <w:proofErr w:type="spellStart"/>
            <w:r w:rsidRPr="002311D8">
              <w:rPr>
                <w:rFonts w:ascii="Lato" w:hAnsi="Lato" w:cstheme="minorHAnsi"/>
              </w:rPr>
              <w:t>Cósetl</w:t>
            </w:r>
            <w:proofErr w:type="spellEnd"/>
            <w:r w:rsidRPr="002311D8">
              <w:rPr>
                <w:rFonts w:ascii="Lato" w:hAnsi="Lato" w:cstheme="minorHAnsi"/>
              </w:rPr>
              <w:t xml:space="preserve"> Flores</w:t>
            </w:r>
          </w:p>
          <w:p w14:paraId="58FBBA3A" w14:textId="77777777" w:rsidR="00B0123E" w:rsidRPr="002311D8" w:rsidRDefault="00B0123E" w:rsidP="00DA19EC">
            <w:pPr>
              <w:tabs>
                <w:tab w:val="left" w:pos="142"/>
                <w:tab w:val="left" w:pos="5387"/>
                <w:tab w:val="left" w:pos="5954"/>
              </w:tabs>
              <w:spacing w:after="0" w:line="240" w:lineRule="auto"/>
              <w:jc w:val="center"/>
              <w:rPr>
                <w:rFonts w:ascii="Lato" w:hAnsi="Lato" w:cstheme="minorHAnsi"/>
              </w:rPr>
            </w:pPr>
            <w:r w:rsidRPr="002311D8">
              <w:rPr>
                <w:rFonts w:ascii="Lato" w:hAnsi="Lato" w:cstheme="minorHAnsi"/>
              </w:rPr>
              <w:t>Integrante del Consejo de la Judicatura del Estado de Tlaxcala</w:t>
            </w:r>
          </w:p>
        </w:tc>
        <w:tc>
          <w:tcPr>
            <w:tcW w:w="283" w:type="dxa"/>
          </w:tcPr>
          <w:p w14:paraId="4C2436C2" w14:textId="77777777" w:rsidR="00B0123E" w:rsidRPr="002311D8" w:rsidRDefault="00B0123E" w:rsidP="00DA19EC">
            <w:pPr>
              <w:tabs>
                <w:tab w:val="left" w:pos="142"/>
                <w:tab w:val="left" w:pos="5387"/>
                <w:tab w:val="left" w:pos="5954"/>
              </w:tabs>
              <w:spacing w:after="0" w:line="240" w:lineRule="auto"/>
              <w:jc w:val="both"/>
              <w:rPr>
                <w:rFonts w:ascii="Lato" w:hAnsi="Lato" w:cstheme="minorHAnsi"/>
              </w:rPr>
            </w:pPr>
          </w:p>
        </w:tc>
        <w:tc>
          <w:tcPr>
            <w:tcW w:w="3685" w:type="dxa"/>
          </w:tcPr>
          <w:p w14:paraId="24559BB3" w14:textId="77777777" w:rsidR="00B0123E" w:rsidRPr="002311D8" w:rsidRDefault="00B0123E" w:rsidP="00DA19EC">
            <w:pPr>
              <w:tabs>
                <w:tab w:val="left" w:pos="-107"/>
                <w:tab w:val="left" w:pos="5387"/>
                <w:tab w:val="left" w:pos="5954"/>
              </w:tabs>
              <w:spacing w:after="0" w:line="240" w:lineRule="auto"/>
              <w:ind w:left="-107"/>
              <w:jc w:val="center"/>
              <w:rPr>
                <w:rFonts w:ascii="Lato" w:hAnsi="Lato" w:cstheme="minorHAnsi"/>
              </w:rPr>
            </w:pPr>
            <w:r w:rsidRPr="002311D8">
              <w:rPr>
                <w:rFonts w:ascii="Lato" w:hAnsi="Lato" w:cstheme="minorHAnsi"/>
              </w:rPr>
              <w:t>Lcdo. Miguel Sánchez Ramírez</w:t>
            </w:r>
          </w:p>
          <w:p w14:paraId="0342F919" w14:textId="77777777" w:rsidR="00B0123E" w:rsidRPr="002311D8" w:rsidRDefault="00B0123E" w:rsidP="00DA19EC">
            <w:pPr>
              <w:tabs>
                <w:tab w:val="left" w:pos="-107"/>
                <w:tab w:val="left" w:pos="5387"/>
                <w:tab w:val="left" w:pos="5954"/>
              </w:tabs>
              <w:spacing w:after="0" w:line="240" w:lineRule="auto"/>
              <w:ind w:left="-107"/>
              <w:jc w:val="center"/>
              <w:rPr>
                <w:rFonts w:ascii="Lato" w:hAnsi="Lato" w:cstheme="minorHAnsi"/>
              </w:rPr>
            </w:pPr>
            <w:r w:rsidRPr="002311D8">
              <w:rPr>
                <w:rFonts w:ascii="Lato" w:hAnsi="Lato" w:cstheme="minorHAnsi"/>
              </w:rPr>
              <w:t>Integrante del Consejo de la Judicatura del Estado de Tlaxcala</w:t>
            </w:r>
          </w:p>
          <w:p w14:paraId="3B5AEA1B" w14:textId="77777777" w:rsidR="00B0123E" w:rsidRPr="002311D8" w:rsidRDefault="00B0123E" w:rsidP="00DA19EC">
            <w:pPr>
              <w:tabs>
                <w:tab w:val="left" w:pos="142"/>
                <w:tab w:val="left" w:pos="5387"/>
                <w:tab w:val="left" w:pos="5954"/>
              </w:tabs>
              <w:spacing w:after="0" w:line="240" w:lineRule="auto"/>
              <w:jc w:val="center"/>
              <w:rPr>
                <w:rFonts w:ascii="Lato" w:hAnsi="Lato" w:cstheme="minorHAnsi"/>
              </w:rPr>
            </w:pPr>
          </w:p>
        </w:tc>
      </w:tr>
    </w:tbl>
    <w:tbl>
      <w:tblPr>
        <w:tblpPr w:leftFromText="141" w:rightFromText="141" w:vertAnchor="text" w:horzAnchor="page" w:tblpX="1310" w:tblpY="2849"/>
        <w:tblW w:w="7654" w:type="dxa"/>
        <w:tblLook w:val="04A0" w:firstRow="1" w:lastRow="0" w:firstColumn="1" w:lastColumn="0" w:noHBand="0" w:noVBand="1"/>
      </w:tblPr>
      <w:tblGrid>
        <w:gridCol w:w="7654"/>
      </w:tblGrid>
      <w:tr w:rsidR="00B0123E" w:rsidRPr="002311D8" w14:paraId="5F60D50E" w14:textId="77777777" w:rsidTr="008831C9">
        <w:trPr>
          <w:trHeight w:val="317"/>
        </w:trPr>
        <w:tc>
          <w:tcPr>
            <w:tcW w:w="7654" w:type="dxa"/>
          </w:tcPr>
          <w:p w14:paraId="41341670" w14:textId="77777777" w:rsidR="00B0123E" w:rsidRDefault="00B0123E" w:rsidP="008831C9">
            <w:pPr>
              <w:tabs>
                <w:tab w:val="left" w:pos="142"/>
                <w:tab w:val="left" w:pos="5387"/>
                <w:tab w:val="left" w:pos="5954"/>
              </w:tabs>
              <w:spacing w:after="0" w:line="240" w:lineRule="auto"/>
              <w:jc w:val="center"/>
              <w:rPr>
                <w:rFonts w:ascii="Lato" w:hAnsi="Lato" w:cstheme="minorHAnsi"/>
                <w:b/>
                <w:bCs/>
              </w:rPr>
            </w:pPr>
          </w:p>
          <w:p w14:paraId="064D9897" w14:textId="77777777" w:rsidR="00B0123E" w:rsidRPr="002311D8" w:rsidRDefault="00B0123E" w:rsidP="008831C9">
            <w:pPr>
              <w:tabs>
                <w:tab w:val="left" w:pos="142"/>
                <w:tab w:val="left" w:pos="5387"/>
                <w:tab w:val="left" w:pos="5954"/>
              </w:tabs>
              <w:spacing w:after="0" w:line="240" w:lineRule="auto"/>
              <w:jc w:val="center"/>
              <w:rPr>
                <w:rFonts w:ascii="Lato" w:hAnsi="Lato" w:cstheme="minorHAnsi"/>
                <w:b/>
                <w:bCs/>
              </w:rPr>
            </w:pPr>
            <w:r w:rsidRPr="002311D8">
              <w:rPr>
                <w:rFonts w:ascii="Lato" w:hAnsi="Lato" w:cstheme="minorHAnsi"/>
                <w:b/>
                <w:bCs/>
              </w:rPr>
              <w:t>DOY FE</w:t>
            </w:r>
          </w:p>
          <w:p w14:paraId="69E37A6C" w14:textId="77777777" w:rsidR="00B0123E" w:rsidRDefault="00B0123E" w:rsidP="008831C9">
            <w:pPr>
              <w:tabs>
                <w:tab w:val="left" w:pos="142"/>
                <w:tab w:val="left" w:pos="5387"/>
                <w:tab w:val="left" w:pos="5954"/>
              </w:tabs>
              <w:spacing w:after="0" w:line="240" w:lineRule="auto"/>
              <w:jc w:val="center"/>
              <w:rPr>
                <w:rFonts w:ascii="Lato" w:hAnsi="Lato" w:cstheme="minorHAnsi"/>
                <w:b/>
                <w:bCs/>
              </w:rPr>
            </w:pPr>
          </w:p>
          <w:p w14:paraId="56DC6975" w14:textId="77777777" w:rsidR="00B0123E" w:rsidRPr="002311D8" w:rsidRDefault="00B0123E" w:rsidP="008831C9">
            <w:pPr>
              <w:tabs>
                <w:tab w:val="left" w:pos="142"/>
                <w:tab w:val="left" w:pos="5387"/>
                <w:tab w:val="left" w:pos="5954"/>
              </w:tabs>
              <w:spacing w:after="0" w:line="240" w:lineRule="auto"/>
              <w:jc w:val="center"/>
              <w:rPr>
                <w:rFonts w:ascii="Lato" w:hAnsi="Lato" w:cstheme="minorHAnsi"/>
                <w:b/>
                <w:bCs/>
              </w:rPr>
            </w:pPr>
          </w:p>
          <w:p w14:paraId="60C6A0BE" w14:textId="77777777" w:rsidR="00B0123E" w:rsidRPr="002311D8" w:rsidRDefault="00B0123E" w:rsidP="008831C9">
            <w:pPr>
              <w:tabs>
                <w:tab w:val="left" w:pos="142"/>
                <w:tab w:val="left" w:pos="5387"/>
                <w:tab w:val="left" w:pos="5954"/>
              </w:tabs>
              <w:spacing w:after="0" w:line="240" w:lineRule="auto"/>
              <w:jc w:val="center"/>
              <w:rPr>
                <w:rFonts w:ascii="Lato" w:hAnsi="Lato" w:cstheme="minorHAnsi"/>
              </w:rPr>
            </w:pPr>
          </w:p>
          <w:p w14:paraId="3F1180CD" w14:textId="77777777" w:rsidR="00B0123E" w:rsidRPr="002311D8" w:rsidRDefault="00B0123E" w:rsidP="008831C9">
            <w:pPr>
              <w:tabs>
                <w:tab w:val="left" w:pos="142"/>
                <w:tab w:val="left" w:pos="5387"/>
                <w:tab w:val="left" w:pos="5954"/>
              </w:tabs>
              <w:spacing w:after="0" w:line="240" w:lineRule="auto"/>
              <w:jc w:val="center"/>
              <w:rPr>
                <w:rFonts w:ascii="Lato" w:hAnsi="Lato" w:cstheme="minorHAnsi"/>
              </w:rPr>
            </w:pPr>
            <w:r w:rsidRPr="002311D8">
              <w:rPr>
                <w:rFonts w:ascii="Lato" w:hAnsi="Lato" w:cstheme="minorHAnsi"/>
              </w:rPr>
              <w:t xml:space="preserve">Lcda. </w:t>
            </w:r>
            <w:proofErr w:type="spellStart"/>
            <w:r w:rsidRPr="002311D8">
              <w:rPr>
                <w:rFonts w:ascii="Lato" w:hAnsi="Lato" w:cstheme="minorHAnsi"/>
              </w:rPr>
              <w:t>Midory</w:t>
            </w:r>
            <w:proofErr w:type="spellEnd"/>
            <w:r w:rsidRPr="002311D8">
              <w:rPr>
                <w:rFonts w:ascii="Lato" w:hAnsi="Lato" w:cstheme="minorHAnsi"/>
              </w:rPr>
              <w:t xml:space="preserve"> Castro Bañuelos </w:t>
            </w:r>
          </w:p>
          <w:p w14:paraId="1D8701E8" w14:textId="77777777" w:rsidR="00B0123E" w:rsidRPr="002311D8" w:rsidRDefault="00B0123E" w:rsidP="008831C9">
            <w:pPr>
              <w:tabs>
                <w:tab w:val="left" w:pos="142"/>
                <w:tab w:val="left" w:pos="5387"/>
                <w:tab w:val="left" w:pos="5954"/>
              </w:tabs>
              <w:spacing w:after="0" w:line="240" w:lineRule="auto"/>
              <w:jc w:val="center"/>
              <w:rPr>
                <w:rFonts w:ascii="Lato" w:hAnsi="Lato" w:cstheme="minorHAnsi"/>
              </w:rPr>
            </w:pPr>
            <w:r w:rsidRPr="002311D8">
              <w:rPr>
                <w:rFonts w:ascii="Lato" w:hAnsi="Lato" w:cstheme="minorHAnsi"/>
              </w:rPr>
              <w:t>Secretaria Ejecutiva del Consejo de la Judicatura del Estado de Tlaxcala.</w:t>
            </w:r>
          </w:p>
        </w:tc>
      </w:tr>
    </w:tbl>
    <w:p w14:paraId="00EB78D2" w14:textId="77777777" w:rsidR="00B0123E" w:rsidRDefault="00B0123E" w:rsidP="008F5E18">
      <w:pPr>
        <w:pStyle w:val="NormalWeb"/>
        <w:spacing w:line="480" w:lineRule="auto"/>
        <w:rPr>
          <w:rFonts w:ascii="Lato" w:hAnsi="Lato"/>
          <w:b/>
        </w:rPr>
      </w:pPr>
    </w:p>
    <w:p w14:paraId="462FE4BD" w14:textId="77777777" w:rsidR="008831C9" w:rsidRDefault="008831C9" w:rsidP="008F5E18">
      <w:pPr>
        <w:pStyle w:val="NormalWeb"/>
        <w:spacing w:line="480" w:lineRule="auto"/>
        <w:rPr>
          <w:rFonts w:ascii="Lato" w:hAnsi="Lato"/>
          <w:b/>
        </w:rPr>
      </w:pPr>
    </w:p>
    <w:p w14:paraId="539D31BA" w14:textId="77777777" w:rsidR="008831C9" w:rsidRDefault="008831C9" w:rsidP="008F5E18">
      <w:pPr>
        <w:pStyle w:val="NormalWeb"/>
        <w:spacing w:line="480" w:lineRule="auto"/>
        <w:rPr>
          <w:rFonts w:ascii="Lato" w:hAnsi="Lato"/>
          <w:b/>
        </w:rPr>
      </w:pPr>
    </w:p>
    <w:p w14:paraId="516468C2" w14:textId="77777777" w:rsidR="008831C9" w:rsidRPr="008F5E18" w:rsidRDefault="008831C9" w:rsidP="008F5E18">
      <w:pPr>
        <w:pStyle w:val="NormalWeb"/>
        <w:spacing w:line="480" w:lineRule="auto"/>
        <w:rPr>
          <w:rFonts w:ascii="Lato" w:hAnsi="Lato"/>
          <w:b/>
        </w:rPr>
      </w:pPr>
    </w:p>
    <w:sectPr w:rsidR="008831C9" w:rsidRPr="008F5E18" w:rsidSect="00447386">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59D1F3" w14:textId="77777777" w:rsidR="00292453" w:rsidRDefault="00292453">
      <w:pPr>
        <w:spacing w:after="0" w:line="240" w:lineRule="auto"/>
      </w:pPr>
      <w:r>
        <w:separator/>
      </w:r>
    </w:p>
  </w:endnote>
  <w:endnote w:type="continuationSeparator" w:id="0">
    <w:p w14:paraId="0CEC9D0E" w14:textId="77777777" w:rsidR="00292453" w:rsidRDefault="00292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B49710" w14:textId="77777777" w:rsidR="00292453" w:rsidRDefault="00292453">
      <w:pPr>
        <w:spacing w:after="0" w:line="240" w:lineRule="auto"/>
      </w:pPr>
      <w:r>
        <w:separator/>
      </w:r>
    </w:p>
  </w:footnote>
  <w:footnote w:type="continuationSeparator" w:id="0">
    <w:p w14:paraId="470A78F4" w14:textId="77777777" w:rsidR="00292453" w:rsidRDefault="00292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b w:val="0"/>
        <w:bCs w:val="0"/>
        <w:sz w:val="30"/>
        <w:szCs w:val="30"/>
      </w:rPr>
    </w:sdtEndPr>
    <w:sdtContent>
      <w:p w14:paraId="0CB151A1" w14:textId="0907BF09" w:rsidR="00DB296A" w:rsidRPr="00066347" w:rsidRDefault="000F2820" w:rsidP="000F2820">
        <w:pPr>
          <w:spacing w:after="0" w:line="480" w:lineRule="auto"/>
          <w:ind w:left="708" w:firstLine="708"/>
          <w:jc w:val="right"/>
          <w:rPr>
            <w:rFonts w:asciiTheme="minorHAnsi" w:hAnsiTheme="minorHAnsi" w:cstheme="minorHAnsi"/>
            <w:b/>
            <w:bCs/>
          </w:rPr>
        </w:pPr>
        <w:r w:rsidRPr="00066347">
          <w:rPr>
            <w:rFonts w:asciiTheme="minorHAnsi" w:hAnsiTheme="minorHAnsi" w:cstheme="minorHAnsi"/>
            <w:b/>
            <w:bCs/>
            <w:sz w:val="40"/>
            <w:szCs w:val="40"/>
          </w:rPr>
          <w:t xml:space="preserve">    </w:t>
        </w:r>
        <w:r w:rsidRPr="00066347">
          <w:rPr>
            <w:rFonts w:asciiTheme="minorHAnsi" w:hAnsiTheme="minorHAnsi" w:cstheme="minorHAnsi"/>
            <w:b/>
            <w:bCs/>
          </w:rPr>
          <w:t xml:space="preserve">                                   </w:t>
        </w:r>
        <w:bookmarkStart w:id="8" w:name="_Hlk93306781"/>
        <w:bookmarkStart w:id="9" w:name="_Hlk93306782"/>
        <w:r w:rsidRPr="00066347">
          <w:rPr>
            <w:rFonts w:asciiTheme="minorHAnsi" w:hAnsiTheme="minorHAnsi" w:cstheme="minorHAnsi"/>
            <w:b/>
            <w:bCs/>
          </w:rPr>
          <w:t xml:space="preserve">ACTA NÚMERO: </w:t>
        </w:r>
        <w:r w:rsidR="000E3EE8">
          <w:rPr>
            <w:rFonts w:asciiTheme="minorHAnsi" w:hAnsiTheme="minorHAnsi" w:cstheme="minorHAnsi"/>
            <w:b/>
            <w:bCs/>
          </w:rPr>
          <w:t>71</w:t>
        </w:r>
        <w:r w:rsidRPr="00066347">
          <w:rPr>
            <w:rFonts w:asciiTheme="minorHAnsi" w:hAnsiTheme="minorHAnsi" w:cstheme="minorHAnsi"/>
            <w:b/>
            <w:bCs/>
          </w:rPr>
          <w:t>/202</w:t>
        </w:r>
        <w:r w:rsidRPr="00066347">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222599252" name="Imagen 222599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222599252" name="Imagen 222599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8"/>
        <w:bookmarkEnd w:id="9"/>
        <w:r w:rsidR="007834D1">
          <w:rPr>
            <w:rFonts w:asciiTheme="minorHAnsi" w:hAnsiTheme="minorHAnsi" w:cstheme="minorHAnsi"/>
            <w:b/>
            <w:bCs/>
          </w:rPr>
          <w:t>5</w:t>
        </w:r>
      </w:p>
      <w:p w14:paraId="5AA678A8" w14:textId="58AE09A3" w:rsidR="000F2820" w:rsidRPr="00271A29" w:rsidRDefault="00271A29" w:rsidP="00271A29">
        <w:pPr>
          <w:spacing w:after="0" w:line="480" w:lineRule="auto"/>
          <w:ind w:left="708" w:firstLine="708"/>
          <w:jc w:val="right"/>
          <w:rPr>
            <w:b/>
            <w:bCs/>
          </w:rPr>
        </w:pPr>
        <w:r>
          <w:rPr>
            <w:b/>
            <w:bCs/>
          </w:rPr>
          <w:t>EXTRAORDINARIA</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15585"/>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13514A"/>
    <w:multiLevelType w:val="hybridMultilevel"/>
    <w:tmpl w:val="22240082"/>
    <w:lvl w:ilvl="0" w:tplc="7EDE888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5E46C6"/>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C04FB9"/>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E06990"/>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DA61F6"/>
    <w:multiLevelType w:val="hybridMultilevel"/>
    <w:tmpl w:val="C3E4B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AC4A36"/>
    <w:multiLevelType w:val="hybridMultilevel"/>
    <w:tmpl w:val="5EE262D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CCC1DF7"/>
    <w:multiLevelType w:val="hybridMultilevel"/>
    <w:tmpl w:val="E05005BE"/>
    <w:lvl w:ilvl="0" w:tplc="8610A246">
      <w:start w:val="1"/>
      <w:numFmt w:val="decimal"/>
      <w:lvlText w:val="%1."/>
      <w:lvlJc w:val="left"/>
      <w:pPr>
        <w:ind w:left="720" w:hanging="360"/>
      </w:pPr>
      <w:rPr>
        <w:rFonts w:ascii="Calibri" w:hAnsi="Calibri"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D924EF2"/>
    <w:multiLevelType w:val="hybridMultilevel"/>
    <w:tmpl w:val="1C4CED06"/>
    <w:lvl w:ilvl="0" w:tplc="FFFFFFFF">
      <w:start w:val="1"/>
      <w:numFmt w:val="decimal"/>
      <w:lvlText w:val="%1."/>
      <w:lvlJc w:val="left"/>
      <w:pPr>
        <w:ind w:left="1080" w:hanging="360"/>
      </w:pPr>
      <w:rPr>
        <w:color w:val="000000" w:themeColor="text1"/>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9" w15:restartNumberingAfterBreak="0">
    <w:nsid w:val="10AA005F"/>
    <w:multiLevelType w:val="hybridMultilevel"/>
    <w:tmpl w:val="A3E8A6FE"/>
    <w:lvl w:ilvl="0" w:tplc="FFFFFFFF">
      <w:start w:val="1"/>
      <w:numFmt w:val="decimal"/>
      <w:lvlText w:val="%1."/>
      <w:lvlJc w:val="left"/>
      <w:pPr>
        <w:ind w:left="1920" w:hanging="360"/>
      </w:pPr>
      <w:rPr>
        <w:rFonts w:eastAsia="Times New Roman" w:cstheme="minorHAnsi"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057AD4"/>
    <w:multiLevelType w:val="hybridMultilevel"/>
    <w:tmpl w:val="4E8E10FE"/>
    <w:lvl w:ilvl="0" w:tplc="58A638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4511210"/>
    <w:multiLevelType w:val="hybridMultilevel"/>
    <w:tmpl w:val="33E2D482"/>
    <w:lvl w:ilvl="0" w:tplc="2A92A9AC">
      <w:start w:val="1"/>
      <w:numFmt w:val="upperRoman"/>
      <w:lvlText w:val="%1."/>
      <w:lvlJc w:val="left"/>
      <w:pPr>
        <w:ind w:left="1920" w:hanging="360"/>
      </w:pPr>
      <w:rPr>
        <w:rFonts w:ascii="Century Gothic" w:eastAsiaTheme="minorHAnsi" w:hAnsi="Century Gothic" w:cstheme="minorHAnsi"/>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16B016AC"/>
    <w:multiLevelType w:val="hybridMultilevel"/>
    <w:tmpl w:val="7E1453FA"/>
    <w:lvl w:ilvl="0" w:tplc="1D909D9E">
      <w:start w:val="1"/>
      <w:numFmt w:val="decimal"/>
      <w:lvlText w:val="%1."/>
      <w:lvlJc w:val="left"/>
      <w:pPr>
        <w:ind w:left="643" w:hanging="360"/>
      </w:pPr>
      <w:rPr>
        <w:rFonts w:cstheme="minorHAnsi" w:hint="default"/>
        <w:b w:val="0"/>
        <w:bCs w:val="0"/>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6D814F7"/>
    <w:multiLevelType w:val="hybridMultilevel"/>
    <w:tmpl w:val="37EA9E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EB4271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55186C"/>
    <w:multiLevelType w:val="hybridMultilevel"/>
    <w:tmpl w:val="8C0ABCC2"/>
    <w:lvl w:ilvl="0" w:tplc="F5D0B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4D0708A"/>
    <w:multiLevelType w:val="hybridMultilevel"/>
    <w:tmpl w:val="120240AE"/>
    <w:lvl w:ilvl="0" w:tplc="FFFFFFFF">
      <w:start w:val="1"/>
      <w:numFmt w:val="upperRoman"/>
      <w:lvlText w:val="%1."/>
      <w:lvlJc w:val="righ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7FA6C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284A501A"/>
    <w:multiLevelType w:val="hybridMultilevel"/>
    <w:tmpl w:val="2472838E"/>
    <w:lvl w:ilvl="0" w:tplc="66CACC92">
      <w:start w:val="1"/>
      <w:numFmt w:val="decimal"/>
      <w:lvlText w:val="%1."/>
      <w:lvlJc w:val="left"/>
      <w:pPr>
        <w:ind w:left="1428" w:hanging="360"/>
      </w:pPr>
      <w:rPr>
        <w:rFonts w:hint="default"/>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9" w15:restartNumberingAfterBreak="0">
    <w:nsid w:val="2ECD319A"/>
    <w:multiLevelType w:val="hybridMultilevel"/>
    <w:tmpl w:val="A3E8A6FE"/>
    <w:lvl w:ilvl="0" w:tplc="29CA70FE">
      <w:start w:val="1"/>
      <w:numFmt w:val="decimal"/>
      <w:lvlText w:val="%1."/>
      <w:lvlJc w:val="left"/>
      <w:pPr>
        <w:ind w:left="1920" w:hanging="360"/>
      </w:pPr>
      <w:rPr>
        <w:rFonts w:eastAsia="Times New Roman" w:cstheme="minorHAnsi"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F3D72FF"/>
    <w:multiLevelType w:val="hybridMultilevel"/>
    <w:tmpl w:val="DBBC67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0C3D25"/>
    <w:multiLevelType w:val="hybridMultilevel"/>
    <w:tmpl w:val="C07CF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7B304B0"/>
    <w:multiLevelType w:val="multilevel"/>
    <w:tmpl w:val="C952F656"/>
    <w:lvl w:ilvl="0">
      <w:start w:val="1"/>
      <w:numFmt w:val="decimal"/>
      <w:lvlText w:val="%1."/>
      <w:lvlJc w:val="left"/>
      <w:pPr>
        <w:tabs>
          <w:tab w:val="num" w:pos="644"/>
        </w:tabs>
        <w:ind w:left="644" w:hanging="360"/>
      </w:pPr>
      <w:rPr>
        <w:rFonts w:ascii="Lato" w:eastAsiaTheme="minorEastAsia" w:hAnsi="Lato" w:cstheme="minorHAnsi"/>
      </w:rPr>
    </w:lvl>
    <w:lvl w:ilvl="1">
      <w:start w:val="1"/>
      <w:numFmt w:val="decimal"/>
      <w:lvlText w:val="%2."/>
      <w:lvlJc w:val="left"/>
      <w:pPr>
        <w:tabs>
          <w:tab w:val="num" w:pos="1920"/>
        </w:tabs>
        <w:ind w:left="1920" w:hanging="360"/>
      </w:pPr>
      <w:rPr>
        <w:rFonts w:ascii="Lato" w:eastAsia="Times New Roman" w:hAnsi="Lato" w:cs="Times New Roman" w:hint="default"/>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23" w15:restartNumberingAfterBreak="0">
    <w:nsid w:val="3981547F"/>
    <w:multiLevelType w:val="hybridMultilevel"/>
    <w:tmpl w:val="31DAF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B0562F0"/>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3F67D3"/>
    <w:multiLevelType w:val="hybridMultilevel"/>
    <w:tmpl w:val="67D4BC7E"/>
    <w:lvl w:ilvl="0" w:tplc="339A1EA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6" w15:restartNumberingAfterBreak="0">
    <w:nsid w:val="3F0D053D"/>
    <w:multiLevelType w:val="hybridMultilevel"/>
    <w:tmpl w:val="67D6E544"/>
    <w:lvl w:ilvl="0" w:tplc="AAD2C7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FA434F6"/>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406E726B"/>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3497F96"/>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3705512"/>
    <w:multiLevelType w:val="hybridMultilevel"/>
    <w:tmpl w:val="8E4200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47C035C"/>
    <w:multiLevelType w:val="hybridMultilevel"/>
    <w:tmpl w:val="9CD4EB92"/>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32" w15:restartNumberingAfterBreak="0">
    <w:nsid w:val="44CE4D66"/>
    <w:multiLevelType w:val="hybridMultilevel"/>
    <w:tmpl w:val="B4384BEE"/>
    <w:lvl w:ilvl="0" w:tplc="778E1DE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45575909"/>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479C5C8F"/>
    <w:multiLevelType w:val="hybridMultilevel"/>
    <w:tmpl w:val="325A1FD0"/>
    <w:lvl w:ilvl="0" w:tplc="C9A8DF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D78359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ED03BE6"/>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4FA54152"/>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FB0466A"/>
    <w:multiLevelType w:val="hybridMultilevel"/>
    <w:tmpl w:val="A3E8A6FE"/>
    <w:lvl w:ilvl="0" w:tplc="FFFFFFFF">
      <w:start w:val="1"/>
      <w:numFmt w:val="decimal"/>
      <w:lvlText w:val="%1."/>
      <w:lvlJc w:val="left"/>
      <w:pPr>
        <w:ind w:left="1920" w:hanging="360"/>
      </w:pPr>
      <w:rPr>
        <w:rFonts w:eastAsia="Times New Roman" w:cstheme="minorHAnsi"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2F96312"/>
    <w:multiLevelType w:val="hybridMultilevel"/>
    <w:tmpl w:val="FCB8A9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5380126E"/>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53178BE"/>
    <w:multiLevelType w:val="hybridMultilevel"/>
    <w:tmpl w:val="844E44C8"/>
    <w:lvl w:ilvl="0" w:tplc="1D406D46">
      <w:start w:val="1"/>
      <w:numFmt w:val="upperRoman"/>
      <w:lvlText w:val="%1."/>
      <w:lvlJc w:val="right"/>
      <w:pPr>
        <w:ind w:left="720" w:hanging="360"/>
      </w:pPr>
      <w:rPr>
        <w:rFonts w:hint="default"/>
        <w:b w:val="0"/>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81A1C5F"/>
    <w:multiLevelType w:val="hybridMultilevel"/>
    <w:tmpl w:val="AF54CA94"/>
    <w:lvl w:ilvl="0" w:tplc="CC2097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59FE2B88"/>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A7913E4"/>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C6731D4"/>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C8F3656"/>
    <w:multiLevelType w:val="hybridMultilevel"/>
    <w:tmpl w:val="837214D6"/>
    <w:lvl w:ilvl="0" w:tplc="82268158">
      <w:start w:val="1"/>
      <w:numFmt w:val="decimal"/>
      <w:lvlText w:val="%1."/>
      <w:lvlJc w:val="left"/>
      <w:pPr>
        <w:ind w:left="720" w:hanging="360"/>
      </w:pPr>
      <w:rPr>
        <w:rFonts w:cstheme="minorHAns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649A3499"/>
    <w:multiLevelType w:val="hybridMultilevel"/>
    <w:tmpl w:val="4A0C16FC"/>
    <w:lvl w:ilvl="0" w:tplc="DB4A50FC">
      <w:start w:val="1"/>
      <w:numFmt w:val="bullet"/>
      <w:lvlText w:val="-"/>
      <w:lvlJc w:val="left"/>
      <w:pPr>
        <w:ind w:left="405" w:hanging="360"/>
      </w:pPr>
      <w:rPr>
        <w:rFonts w:ascii="Calibri" w:eastAsia="Calibri" w:hAnsi="Calibri" w:cs="Calibr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48" w15:restartNumberingAfterBreak="0">
    <w:nsid w:val="64C82BF2"/>
    <w:multiLevelType w:val="hybridMultilevel"/>
    <w:tmpl w:val="AD44B7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6853CD9"/>
    <w:multiLevelType w:val="hybridMultilevel"/>
    <w:tmpl w:val="BF825B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67807493"/>
    <w:multiLevelType w:val="hybridMultilevel"/>
    <w:tmpl w:val="F9C47B8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6BFE36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2" w15:restartNumberingAfterBreak="0">
    <w:nsid w:val="71157EDC"/>
    <w:multiLevelType w:val="hybridMultilevel"/>
    <w:tmpl w:val="0072581A"/>
    <w:lvl w:ilvl="0" w:tplc="E95280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723B02BE"/>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25C050A"/>
    <w:multiLevelType w:val="hybridMultilevel"/>
    <w:tmpl w:val="9CD4EB92"/>
    <w:lvl w:ilvl="0" w:tplc="DB9A5BD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5" w15:restartNumberingAfterBreak="0">
    <w:nsid w:val="78536120"/>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9C41753"/>
    <w:multiLevelType w:val="hybridMultilevel"/>
    <w:tmpl w:val="16FC4A32"/>
    <w:lvl w:ilvl="0" w:tplc="FFFFFFFF">
      <w:start w:val="1"/>
      <w:numFmt w:val="upperRoman"/>
      <w:lvlText w:val="%1."/>
      <w:lvlJc w:val="left"/>
      <w:pPr>
        <w:ind w:left="1080" w:hanging="72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DE34FC2"/>
    <w:multiLevelType w:val="hybridMultilevel"/>
    <w:tmpl w:val="1C4CED06"/>
    <w:lvl w:ilvl="0" w:tplc="ECEEE7E0">
      <w:start w:val="1"/>
      <w:numFmt w:val="decimal"/>
      <w:lvlText w:val="%1."/>
      <w:lvlJc w:val="left"/>
      <w:pPr>
        <w:ind w:left="1080" w:hanging="360"/>
      </w:pPr>
      <w:rPr>
        <w:color w:val="000000" w:themeColor="text1"/>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num w:numId="1" w16cid:durableId="1248228975">
    <w:abstractNumId w:val="21"/>
  </w:num>
  <w:num w:numId="2" w16cid:durableId="17198646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0683106">
    <w:abstractNumId w:val="7"/>
  </w:num>
  <w:num w:numId="4" w16cid:durableId="894009052">
    <w:abstractNumId w:val="1"/>
  </w:num>
  <w:num w:numId="5" w16cid:durableId="711003999">
    <w:abstractNumId w:val="10"/>
  </w:num>
  <w:num w:numId="6" w16cid:durableId="1342586187">
    <w:abstractNumId w:val="42"/>
  </w:num>
  <w:num w:numId="7" w16cid:durableId="552545073">
    <w:abstractNumId w:val="26"/>
  </w:num>
  <w:num w:numId="8" w16cid:durableId="1125582504">
    <w:abstractNumId w:val="40"/>
  </w:num>
  <w:num w:numId="9" w16cid:durableId="2033535532">
    <w:abstractNumId w:val="44"/>
  </w:num>
  <w:num w:numId="10" w16cid:durableId="539434611">
    <w:abstractNumId w:val="37"/>
  </w:num>
  <w:num w:numId="11" w16cid:durableId="940066454">
    <w:abstractNumId w:val="15"/>
  </w:num>
  <w:num w:numId="12" w16cid:durableId="44186265">
    <w:abstractNumId w:val="3"/>
  </w:num>
  <w:num w:numId="13" w16cid:durableId="1993486393">
    <w:abstractNumId w:val="14"/>
  </w:num>
  <w:num w:numId="14" w16cid:durableId="1637636217">
    <w:abstractNumId w:val="45"/>
  </w:num>
  <w:num w:numId="15" w16cid:durableId="1930387205">
    <w:abstractNumId w:val="28"/>
  </w:num>
  <w:num w:numId="16" w16cid:durableId="1994872274">
    <w:abstractNumId w:val="25"/>
  </w:num>
  <w:num w:numId="17" w16cid:durableId="950282019">
    <w:abstractNumId w:val="35"/>
  </w:num>
  <w:num w:numId="18" w16cid:durableId="1703240276">
    <w:abstractNumId w:val="54"/>
  </w:num>
  <w:num w:numId="19" w16cid:durableId="4211457">
    <w:abstractNumId w:val="31"/>
  </w:num>
  <w:num w:numId="20" w16cid:durableId="803740560">
    <w:abstractNumId w:val="52"/>
  </w:num>
  <w:num w:numId="21" w16cid:durableId="1331324021">
    <w:abstractNumId w:val="55"/>
  </w:num>
  <w:num w:numId="22" w16cid:durableId="1032733189">
    <w:abstractNumId w:val="18"/>
  </w:num>
  <w:num w:numId="23" w16cid:durableId="515927401">
    <w:abstractNumId w:val="6"/>
  </w:num>
  <w:num w:numId="24" w16cid:durableId="142503258">
    <w:abstractNumId w:val="47"/>
  </w:num>
  <w:num w:numId="25" w16cid:durableId="120612950">
    <w:abstractNumId w:val="4"/>
  </w:num>
  <w:num w:numId="26" w16cid:durableId="1155489127">
    <w:abstractNumId w:val="34"/>
  </w:num>
  <w:num w:numId="27" w16cid:durableId="1093355439">
    <w:abstractNumId w:val="53"/>
  </w:num>
  <w:num w:numId="28" w16cid:durableId="1229268774">
    <w:abstractNumId w:val="13"/>
  </w:num>
  <w:num w:numId="29" w16cid:durableId="1546676967">
    <w:abstractNumId w:val="32"/>
  </w:num>
  <w:num w:numId="30" w16cid:durableId="2026401603">
    <w:abstractNumId w:val="30"/>
  </w:num>
  <w:num w:numId="31" w16cid:durableId="1563637607">
    <w:abstractNumId w:val="5"/>
  </w:num>
  <w:num w:numId="32" w16cid:durableId="158815434">
    <w:abstractNumId w:val="23"/>
  </w:num>
  <w:num w:numId="33" w16cid:durableId="8357202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3932977">
    <w:abstractNumId w:val="8"/>
  </w:num>
  <w:num w:numId="35" w16cid:durableId="269821115">
    <w:abstractNumId w:val="11"/>
  </w:num>
  <w:num w:numId="36" w16cid:durableId="2009863600">
    <w:abstractNumId w:val="56"/>
  </w:num>
  <w:num w:numId="37" w16cid:durableId="1545950160">
    <w:abstractNumId w:val="17"/>
  </w:num>
  <w:num w:numId="38" w16cid:durableId="619068831">
    <w:abstractNumId w:val="41"/>
  </w:num>
  <w:num w:numId="39" w16cid:durableId="1756974151">
    <w:abstractNumId w:val="29"/>
  </w:num>
  <w:num w:numId="40" w16cid:durableId="864749224">
    <w:abstractNumId w:val="43"/>
  </w:num>
  <w:num w:numId="41" w16cid:durableId="1682243780">
    <w:abstractNumId w:val="24"/>
  </w:num>
  <w:num w:numId="42" w16cid:durableId="1426994792">
    <w:abstractNumId w:val="20"/>
  </w:num>
  <w:num w:numId="43" w16cid:durableId="2074426278">
    <w:abstractNumId w:val="39"/>
  </w:num>
  <w:num w:numId="44" w16cid:durableId="606352516">
    <w:abstractNumId w:val="0"/>
  </w:num>
  <w:num w:numId="45" w16cid:durableId="1392652302">
    <w:abstractNumId w:val="2"/>
  </w:num>
  <w:num w:numId="46" w16cid:durableId="2142572221">
    <w:abstractNumId w:val="22"/>
  </w:num>
  <w:num w:numId="47" w16cid:durableId="374430701">
    <w:abstractNumId w:val="50"/>
  </w:num>
  <w:num w:numId="48" w16cid:durableId="1946502824">
    <w:abstractNumId w:val="48"/>
  </w:num>
  <w:num w:numId="49" w16cid:durableId="1448426121">
    <w:abstractNumId w:val="49"/>
  </w:num>
  <w:num w:numId="50" w16cid:durableId="2077241840">
    <w:abstractNumId w:val="27"/>
  </w:num>
  <w:num w:numId="51" w16cid:durableId="1167132984">
    <w:abstractNumId w:val="51"/>
  </w:num>
  <w:num w:numId="52" w16cid:durableId="1422753777">
    <w:abstractNumId w:val="19"/>
  </w:num>
  <w:num w:numId="53" w16cid:durableId="1447505279">
    <w:abstractNumId w:val="12"/>
  </w:num>
  <w:num w:numId="54" w16cid:durableId="476459787">
    <w:abstractNumId w:val="36"/>
  </w:num>
  <w:num w:numId="55" w16cid:durableId="465860131">
    <w:abstractNumId w:val="38"/>
  </w:num>
  <w:num w:numId="56" w16cid:durableId="109327189">
    <w:abstractNumId w:val="33"/>
  </w:num>
  <w:num w:numId="57" w16cid:durableId="1793671428">
    <w:abstractNumId w:val="9"/>
  </w:num>
  <w:num w:numId="58" w16cid:durableId="1043940434">
    <w:abstractNumId w:val="4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ED0"/>
    <w:rsid w:val="00003B4D"/>
    <w:rsid w:val="0000415B"/>
    <w:rsid w:val="00004957"/>
    <w:rsid w:val="00007B76"/>
    <w:rsid w:val="0001267F"/>
    <w:rsid w:val="00012711"/>
    <w:rsid w:val="000134A5"/>
    <w:rsid w:val="0001379C"/>
    <w:rsid w:val="00014360"/>
    <w:rsid w:val="000152A5"/>
    <w:rsid w:val="000172BC"/>
    <w:rsid w:val="00020DB6"/>
    <w:rsid w:val="000225C4"/>
    <w:rsid w:val="00022834"/>
    <w:rsid w:val="000239D3"/>
    <w:rsid w:val="00024BD0"/>
    <w:rsid w:val="00024DA3"/>
    <w:rsid w:val="0002501C"/>
    <w:rsid w:val="0002618A"/>
    <w:rsid w:val="0002659B"/>
    <w:rsid w:val="00026ADF"/>
    <w:rsid w:val="00026E5E"/>
    <w:rsid w:val="00030483"/>
    <w:rsid w:val="00032083"/>
    <w:rsid w:val="000327B6"/>
    <w:rsid w:val="00033C5A"/>
    <w:rsid w:val="00040682"/>
    <w:rsid w:val="000406AD"/>
    <w:rsid w:val="0004193C"/>
    <w:rsid w:val="00042184"/>
    <w:rsid w:val="0004314C"/>
    <w:rsid w:val="000465B1"/>
    <w:rsid w:val="000476F9"/>
    <w:rsid w:val="00050311"/>
    <w:rsid w:val="00053158"/>
    <w:rsid w:val="00054921"/>
    <w:rsid w:val="00054A44"/>
    <w:rsid w:val="0005626A"/>
    <w:rsid w:val="00057BE4"/>
    <w:rsid w:val="000609DF"/>
    <w:rsid w:val="000634E0"/>
    <w:rsid w:val="00063737"/>
    <w:rsid w:val="00066347"/>
    <w:rsid w:val="00067F03"/>
    <w:rsid w:val="00070E4F"/>
    <w:rsid w:val="00070F93"/>
    <w:rsid w:val="000715C4"/>
    <w:rsid w:val="0007215E"/>
    <w:rsid w:val="00072360"/>
    <w:rsid w:val="00073F0F"/>
    <w:rsid w:val="00074D89"/>
    <w:rsid w:val="00084544"/>
    <w:rsid w:val="00084CB8"/>
    <w:rsid w:val="00085486"/>
    <w:rsid w:val="00085974"/>
    <w:rsid w:val="000865BA"/>
    <w:rsid w:val="00086E40"/>
    <w:rsid w:val="00090005"/>
    <w:rsid w:val="000900AB"/>
    <w:rsid w:val="00090916"/>
    <w:rsid w:val="00092485"/>
    <w:rsid w:val="00092590"/>
    <w:rsid w:val="000934DD"/>
    <w:rsid w:val="00094260"/>
    <w:rsid w:val="00094B73"/>
    <w:rsid w:val="000956EC"/>
    <w:rsid w:val="000956ED"/>
    <w:rsid w:val="00096CD4"/>
    <w:rsid w:val="000A6149"/>
    <w:rsid w:val="000A7DA7"/>
    <w:rsid w:val="000B0985"/>
    <w:rsid w:val="000B28FF"/>
    <w:rsid w:val="000B4505"/>
    <w:rsid w:val="000B6739"/>
    <w:rsid w:val="000B7410"/>
    <w:rsid w:val="000C0869"/>
    <w:rsid w:val="000C1E39"/>
    <w:rsid w:val="000C288A"/>
    <w:rsid w:val="000C4583"/>
    <w:rsid w:val="000C5FB7"/>
    <w:rsid w:val="000C6BF5"/>
    <w:rsid w:val="000C79E9"/>
    <w:rsid w:val="000D4323"/>
    <w:rsid w:val="000D685B"/>
    <w:rsid w:val="000D6C32"/>
    <w:rsid w:val="000E0118"/>
    <w:rsid w:val="000E367D"/>
    <w:rsid w:val="000E3EE8"/>
    <w:rsid w:val="000E66F7"/>
    <w:rsid w:val="000E69B4"/>
    <w:rsid w:val="000E6A64"/>
    <w:rsid w:val="000E7908"/>
    <w:rsid w:val="000F0BBF"/>
    <w:rsid w:val="000F153F"/>
    <w:rsid w:val="000F253B"/>
    <w:rsid w:val="000F2820"/>
    <w:rsid w:val="000F2F75"/>
    <w:rsid w:val="000F3484"/>
    <w:rsid w:val="000F75D4"/>
    <w:rsid w:val="00100F16"/>
    <w:rsid w:val="00102B8A"/>
    <w:rsid w:val="00103912"/>
    <w:rsid w:val="00104857"/>
    <w:rsid w:val="00105103"/>
    <w:rsid w:val="001073E1"/>
    <w:rsid w:val="001078AF"/>
    <w:rsid w:val="00110AF9"/>
    <w:rsid w:val="00110CB6"/>
    <w:rsid w:val="001131D7"/>
    <w:rsid w:val="00115DCA"/>
    <w:rsid w:val="001215B5"/>
    <w:rsid w:val="00123294"/>
    <w:rsid w:val="00124497"/>
    <w:rsid w:val="00125A68"/>
    <w:rsid w:val="00126B3B"/>
    <w:rsid w:val="00126F68"/>
    <w:rsid w:val="001275B8"/>
    <w:rsid w:val="001279CF"/>
    <w:rsid w:val="00130B32"/>
    <w:rsid w:val="00130DBC"/>
    <w:rsid w:val="001326E3"/>
    <w:rsid w:val="00134411"/>
    <w:rsid w:val="001361E8"/>
    <w:rsid w:val="00136D81"/>
    <w:rsid w:val="0014158F"/>
    <w:rsid w:val="00141A5A"/>
    <w:rsid w:val="001430F4"/>
    <w:rsid w:val="00143175"/>
    <w:rsid w:val="0014359C"/>
    <w:rsid w:val="00144DA7"/>
    <w:rsid w:val="00146AD2"/>
    <w:rsid w:val="0015160B"/>
    <w:rsid w:val="001524FB"/>
    <w:rsid w:val="001527C8"/>
    <w:rsid w:val="00153006"/>
    <w:rsid w:val="00153C53"/>
    <w:rsid w:val="001542FD"/>
    <w:rsid w:val="00160598"/>
    <w:rsid w:val="00161187"/>
    <w:rsid w:val="001622CC"/>
    <w:rsid w:val="00162309"/>
    <w:rsid w:val="001629B9"/>
    <w:rsid w:val="00162FF6"/>
    <w:rsid w:val="00166EBD"/>
    <w:rsid w:val="001674E6"/>
    <w:rsid w:val="00170569"/>
    <w:rsid w:val="00170F58"/>
    <w:rsid w:val="00171065"/>
    <w:rsid w:val="00172388"/>
    <w:rsid w:val="001731A4"/>
    <w:rsid w:val="00174A94"/>
    <w:rsid w:val="001823B0"/>
    <w:rsid w:val="00182AA8"/>
    <w:rsid w:val="00182D5F"/>
    <w:rsid w:val="001851C6"/>
    <w:rsid w:val="0018553B"/>
    <w:rsid w:val="001855D0"/>
    <w:rsid w:val="001860A6"/>
    <w:rsid w:val="00187978"/>
    <w:rsid w:val="00187DBE"/>
    <w:rsid w:val="0019015B"/>
    <w:rsid w:val="0019120D"/>
    <w:rsid w:val="00192C73"/>
    <w:rsid w:val="00193EDC"/>
    <w:rsid w:val="0019551D"/>
    <w:rsid w:val="00197C91"/>
    <w:rsid w:val="001A1080"/>
    <w:rsid w:val="001A1406"/>
    <w:rsid w:val="001A26BF"/>
    <w:rsid w:val="001A31C9"/>
    <w:rsid w:val="001A42A0"/>
    <w:rsid w:val="001A50C2"/>
    <w:rsid w:val="001A56EF"/>
    <w:rsid w:val="001A5E8C"/>
    <w:rsid w:val="001A7253"/>
    <w:rsid w:val="001A76A3"/>
    <w:rsid w:val="001A7FF4"/>
    <w:rsid w:val="001B3133"/>
    <w:rsid w:val="001B5501"/>
    <w:rsid w:val="001B562D"/>
    <w:rsid w:val="001C0D1C"/>
    <w:rsid w:val="001C1490"/>
    <w:rsid w:val="001C1AC1"/>
    <w:rsid w:val="001C1D61"/>
    <w:rsid w:val="001C3647"/>
    <w:rsid w:val="001C4614"/>
    <w:rsid w:val="001C4B57"/>
    <w:rsid w:val="001C5910"/>
    <w:rsid w:val="001C6842"/>
    <w:rsid w:val="001C7775"/>
    <w:rsid w:val="001D0456"/>
    <w:rsid w:val="001D2605"/>
    <w:rsid w:val="001D40C5"/>
    <w:rsid w:val="001D4755"/>
    <w:rsid w:val="001D5B65"/>
    <w:rsid w:val="001D6A09"/>
    <w:rsid w:val="001D728C"/>
    <w:rsid w:val="001E042B"/>
    <w:rsid w:val="001E0683"/>
    <w:rsid w:val="001E2B57"/>
    <w:rsid w:val="001E2CC4"/>
    <w:rsid w:val="001E3CB1"/>
    <w:rsid w:val="001E40AF"/>
    <w:rsid w:val="001E4323"/>
    <w:rsid w:val="001E4EE6"/>
    <w:rsid w:val="001E74C7"/>
    <w:rsid w:val="001E775A"/>
    <w:rsid w:val="001E7E50"/>
    <w:rsid w:val="001F2425"/>
    <w:rsid w:val="001F3D64"/>
    <w:rsid w:val="001F5435"/>
    <w:rsid w:val="001F67DA"/>
    <w:rsid w:val="001F74A4"/>
    <w:rsid w:val="001F7DB9"/>
    <w:rsid w:val="00200478"/>
    <w:rsid w:val="00200CFF"/>
    <w:rsid w:val="002014F3"/>
    <w:rsid w:val="00202769"/>
    <w:rsid w:val="00202B44"/>
    <w:rsid w:val="002048ED"/>
    <w:rsid w:val="002052AD"/>
    <w:rsid w:val="002059C0"/>
    <w:rsid w:val="00205BB9"/>
    <w:rsid w:val="00206897"/>
    <w:rsid w:val="00206E3F"/>
    <w:rsid w:val="00207A26"/>
    <w:rsid w:val="00210F50"/>
    <w:rsid w:val="00214BF1"/>
    <w:rsid w:val="002160AC"/>
    <w:rsid w:val="00216DE9"/>
    <w:rsid w:val="00217074"/>
    <w:rsid w:val="00217841"/>
    <w:rsid w:val="00220783"/>
    <w:rsid w:val="00221403"/>
    <w:rsid w:val="002215B6"/>
    <w:rsid w:val="002223BF"/>
    <w:rsid w:val="00225109"/>
    <w:rsid w:val="00225F9A"/>
    <w:rsid w:val="002269F6"/>
    <w:rsid w:val="00227147"/>
    <w:rsid w:val="00227C62"/>
    <w:rsid w:val="00230E03"/>
    <w:rsid w:val="00231EF7"/>
    <w:rsid w:val="00232C95"/>
    <w:rsid w:val="00233771"/>
    <w:rsid w:val="00233C1C"/>
    <w:rsid w:val="00236210"/>
    <w:rsid w:val="00240DBC"/>
    <w:rsid w:val="002416AF"/>
    <w:rsid w:val="00241BE5"/>
    <w:rsid w:val="00242C71"/>
    <w:rsid w:val="00242DCB"/>
    <w:rsid w:val="00246EF5"/>
    <w:rsid w:val="0024735B"/>
    <w:rsid w:val="00247B45"/>
    <w:rsid w:val="00250088"/>
    <w:rsid w:val="00250DC6"/>
    <w:rsid w:val="00251FEC"/>
    <w:rsid w:val="00252588"/>
    <w:rsid w:val="00253367"/>
    <w:rsid w:val="00253FA9"/>
    <w:rsid w:val="0025582B"/>
    <w:rsid w:val="00257619"/>
    <w:rsid w:val="00261027"/>
    <w:rsid w:val="00261293"/>
    <w:rsid w:val="002613E6"/>
    <w:rsid w:val="00262A97"/>
    <w:rsid w:val="0026353E"/>
    <w:rsid w:val="00264F3B"/>
    <w:rsid w:val="00265A0C"/>
    <w:rsid w:val="00265D02"/>
    <w:rsid w:val="0026650B"/>
    <w:rsid w:val="00267BD6"/>
    <w:rsid w:val="00271A29"/>
    <w:rsid w:val="00272B29"/>
    <w:rsid w:val="00280A0D"/>
    <w:rsid w:val="00280D38"/>
    <w:rsid w:val="0028134B"/>
    <w:rsid w:val="00283BB9"/>
    <w:rsid w:val="00285905"/>
    <w:rsid w:val="0028661B"/>
    <w:rsid w:val="00286DBF"/>
    <w:rsid w:val="00287876"/>
    <w:rsid w:val="00287FAD"/>
    <w:rsid w:val="002902F7"/>
    <w:rsid w:val="00290C10"/>
    <w:rsid w:val="00292453"/>
    <w:rsid w:val="002929A0"/>
    <w:rsid w:val="00292B59"/>
    <w:rsid w:val="00294FD2"/>
    <w:rsid w:val="00297626"/>
    <w:rsid w:val="002A2D19"/>
    <w:rsid w:val="002A33A0"/>
    <w:rsid w:val="002A3D96"/>
    <w:rsid w:val="002A444A"/>
    <w:rsid w:val="002A453E"/>
    <w:rsid w:val="002A5F3D"/>
    <w:rsid w:val="002A6FCC"/>
    <w:rsid w:val="002A76D9"/>
    <w:rsid w:val="002B17AF"/>
    <w:rsid w:val="002B195E"/>
    <w:rsid w:val="002B2B3C"/>
    <w:rsid w:val="002B2B7E"/>
    <w:rsid w:val="002B71FF"/>
    <w:rsid w:val="002B746C"/>
    <w:rsid w:val="002C065E"/>
    <w:rsid w:val="002C0805"/>
    <w:rsid w:val="002C1E16"/>
    <w:rsid w:val="002C2B96"/>
    <w:rsid w:val="002C3984"/>
    <w:rsid w:val="002C3990"/>
    <w:rsid w:val="002C3F45"/>
    <w:rsid w:val="002C6634"/>
    <w:rsid w:val="002C747F"/>
    <w:rsid w:val="002C7E3D"/>
    <w:rsid w:val="002C7E69"/>
    <w:rsid w:val="002D25C4"/>
    <w:rsid w:val="002D279B"/>
    <w:rsid w:val="002D2CC2"/>
    <w:rsid w:val="002D4427"/>
    <w:rsid w:val="002D63CD"/>
    <w:rsid w:val="002D6476"/>
    <w:rsid w:val="002D7215"/>
    <w:rsid w:val="002D7229"/>
    <w:rsid w:val="002E0E38"/>
    <w:rsid w:val="002E2039"/>
    <w:rsid w:val="002E24FE"/>
    <w:rsid w:val="002E5274"/>
    <w:rsid w:val="002E546A"/>
    <w:rsid w:val="002E5470"/>
    <w:rsid w:val="002E5695"/>
    <w:rsid w:val="002E6BFE"/>
    <w:rsid w:val="002F01A4"/>
    <w:rsid w:val="002F0319"/>
    <w:rsid w:val="002F09EB"/>
    <w:rsid w:val="002F5C21"/>
    <w:rsid w:val="002F66DA"/>
    <w:rsid w:val="002F6A36"/>
    <w:rsid w:val="002F7C56"/>
    <w:rsid w:val="003004E7"/>
    <w:rsid w:val="00301432"/>
    <w:rsid w:val="00302755"/>
    <w:rsid w:val="00302BD7"/>
    <w:rsid w:val="00303075"/>
    <w:rsid w:val="0030348B"/>
    <w:rsid w:val="00305ECF"/>
    <w:rsid w:val="00310283"/>
    <w:rsid w:val="00311D75"/>
    <w:rsid w:val="003125F5"/>
    <w:rsid w:val="00314189"/>
    <w:rsid w:val="003155BF"/>
    <w:rsid w:val="00316A83"/>
    <w:rsid w:val="00320D3A"/>
    <w:rsid w:val="0032111C"/>
    <w:rsid w:val="0032224C"/>
    <w:rsid w:val="00323982"/>
    <w:rsid w:val="003248E9"/>
    <w:rsid w:val="00324D55"/>
    <w:rsid w:val="003259ED"/>
    <w:rsid w:val="00325BCC"/>
    <w:rsid w:val="00325D9B"/>
    <w:rsid w:val="00326896"/>
    <w:rsid w:val="00332E1E"/>
    <w:rsid w:val="003349A1"/>
    <w:rsid w:val="00336915"/>
    <w:rsid w:val="00337624"/>
    <w:rsid w:val="00340927"/>
    <w:rsid w:val="00341614"/>
    <w:rsid w:val="003426A0"/>
    <w:rsid w:val="003426B8"/>
    <w:rsid w:val="003430A7"/>
    <w:rsid w:val="003434C7"/>
    <w:rsid w:val="00343651"/>
    <w:rsid w:val="0034429C"/>
    <w:rsid w:val="00344851"/>
    <w:rsid w:val="00345678"/>
    <w:rsid w:val="0034618F"/>
    <w:rsid w:val="00346921"/>
    <w:rsid w:val="003512F2"/>
    <w:rsid w:val="0035291E"/>
    <w:rsid w:val="003548C2"/>
    <w:rsid w:val="00354B77"/>
    <w:rsid w:val="0035572D"/>
    <w:rsid w:val="0036280F"/>
    <w:rsid w:val="003651DC"/>
    <w:rsid w:val="00365AF5"/>
    <w:rsid w:val="00370E2A"/>
    <w:rsid w:val="00371FDC"/>
    <w:rsid w:val="003747BC"/>
    <w:rsid w:val="00375ADA"/>
    <w:rsid w:val="003767D9"/>
    <w:rsid w:val="003828BB"/>
    <w:rsid w:val="003836B9"/>
    <w:rsid w:val="00383757"/>
    <w:rsid w:val="00384453"/>
    <w:rsid w:val="00385B85"/>
    <w:rsid w:val="00391196"/>
    <w:rsid w:val="00391E29"/>
    <w:rsid w:val="00392616"/>
    <w:rsid w:val="00392C03"/>
    <w:rsid w:val="00396235"/>
    <w:rsid w:val="003973FA"/>
    <w:rsid w:val="003A15BA"/>
    <w:rsid w:val="003A27EC"/>
    <w:rsid w:val="003A3CDA"/>
    <w:rsid w:val="003A4AB9"/>
    <w:rsid w:val="003A5650"/>
    <w:rsid w:val="003A5EA7"/>
    <w:rsid w:val="003A6C19"/>
    <w:rsid w:val="003A7449"/>
    <w:rsid w:val="003A7D39"/>
    <w:rsid w:val="003A7EEA"/>
    <w:rsid w:val="003B06A3"/>
    <w:rsid w:val="003B4A10"/>
    <w:rsid w:val="003B5D8C"/>
    <w:rsid w:val="003B6154"/>
    <w:rsid w:val="003C1B21"/>
    <w:rsid w:val="003C22B8"/>
    <w:rsid w:val="003C2330"/>
    <w:rsid w:val="003C2D95"/>
    <w:rsid w:val="003C3CC3"/>
    <w:rsid w:val="003C3F34"/>
    <w:rsid w:val="003C75A4"/>
    <w:rsid w:val="003D134A"/>
    <w:rsid w:val="003D25F0"/>
    <w:rsid w:val="003D2D0B"/>
    <w:rsid w:val="003D377C"/>
    <w:rsid w:val="003D4CD1"/>
    <w:rsid w:val="003D5939"/>
    <w:rsid w:val="003D75D2"/>
    <w:rsid w:val="003E0288"/>
    <w:rsid w:val="003E0B73"/>
    <w:rsid w:val="003E1713"/>
    <w:rsid w:val="003E19A1"/>
    <w:rsid w:val="003E224A"/>
    <w:rsid w:val="003E3305"/>
    <w:rsid w:val="003E339E"/>
    <w:rsid w:val="003E374C"/>
    <w:rsid w:val="003E3DE2"/>
    <w:rsid w:val="003E4F61"/>
    <w:rsid w:val="003E52D2"/>
    <w:rsid w:val="003E5DBF"/>
    <w:rsid w:val="003F2574"/>
    <w:rsid w:val="003F2BEC"/>
    <w:rsid w:val="003F5DE6"/>
    <w:rsid w:val="003F69D7"/>
    <w:rsid w:val="004011E4"/>
    <w:rsid w:val="0040145C"/>
    <w:rsid w:val="004025A7"/>
    <w:rsid w:val="00403093"/>
    <w:rsid w:val="00405263"/>
    <w:rsid w:val="00405577"/>
    <w:rsid w:val="0040567B"/>
    <w:rsid w:val="00412CDA"/>
    <w:rsid w:val="00413F17"/>
    <w:rsid w:val="0041542C"/>
    <w:rsid w:val="00416C66"/>
    <w:rsid w:val="00422459"/>
    <w:rsid w:val="0042257B"/>
    <w:rsid w:val="00423526"/>
    <w:rsid w:val="00425832"/>
    <w:rsid w:val="004301E8"/>
    <w:rsid w:val="00430347"/>
    <w:rsid w:val="00432F43"/>
    <w:rsid w:val="00433CF1"/>
    <w:rsid w:val="00433D5A"/>
    <w:rsid w:val="004372C3"/>
    <w:rsid w:val="004379D8"/>
    <w:rsid w:val="004407D3"/>
    <w:rsid w:val="004412AC"/>
    <w:rsid w:val="00442F9C"/>
    <w:rsid w:val="0044310C"/>
    <w:rsid w:val="00445671"/>
    <w:rsid w:val="00447386"/>
    <w:rsid w:val="00447BD5"/>
    <w:rsid w:val="00450501"/>
    <w:rsid w:val="0045061A"/>
    <w:rsid w:val="00451C81"/>
    <w:rsid w:val="00452C96"/>
    <w:rsid w:val="004531E1"/>
    <w:rsid w:val="00455349"/>
    <w:rsid w:val="004558C8"/>
    <w:rsid w:val="0045626E"/>
    <w:rsid w:val="00456B50"/>
    <w:rsid w:val="004570D1"/>
    <w:rsid w:val="00457A80"/>
    <w:rsid w:val="00460478"/>
    <w:rsid w:val="00461169"/>
    <w:rsid w:val="004615D3"/>
    <w:rsid w:val="00465DDE"/>
    <w:rsid w:val="00470771"/>
    <w:rsid w:val="00471962"/>
    <w:rsid w:val="00474845"/>
    <w:rsid w:val="00476D44"/>
    <w:rsid w:val="0047797E"/>
    <w:rsid w:val="00477ACE"/>
    <w:rsid w:val="004806B2"/>
    <w:rsid w:val="004809FB"/>
    <w:rsid w:val="004814FE"/>
    <w:rsid w:val="00482A1A"/>
    <w:rsid w:val="00482A98"/>
    <w:rsid w:val="00483D4B"/>
    <w:rsid w:val="00483FD6"/>
    <w:rsid w:val="0048470E"/>
    <w:rsid w:val="00486684"/>
    <w:rsid w:val="00486994"/>
    <w:rsid w:val="00492A09"/>
    <w:rsid w:val="00493ADA"/>
    <w:rsid w:val="00494D71"/>
    <w:rsid w:val="00495035"/>
    <w:rsid w:val="004951C6"/>
    <w:rsid w:val="004A5020"/>
    <w:rsid w:val="004A7A44"/>
    <w:rsid w:val="004A7E77"/>
    <w:rsid w:val="004B37AA"/>
    <w:rsid w:val="004B58B4"/>
    <w:rsid w:val="004B64FE"/>
    <w:rsid w:val="004B6FDE"/>
    <w:rsid w:val="004C1A0E"/>
    <w:rsid w:val="004C1A20"/>
    <w:rsid w:val="004C5DBD"/>
    <w:rsid w:val="004C5F05"/>
    <w:rsid w:val="004C694E"/>
    <w:rsid w:val="004C74D0"/>
    <w:rsid w:val="004C7501"/>
    <w:rsid w:val="004C7EB3"/>
    <w:rsid w:val="004D0AD6"/>
    <w:rsid w:val="004D0F01"/>
    <w:rsid w:val="004D1CB1"/>
    <w:rsid w:val="004D1F77"/>
    <w:rsid w:val="004D27E2"/>
    <w:rsid w:val="004D423E"/>
    <w:rsid w:val="004D4951"/>
    <w:rsid w:val="004D4DB7"/>
    <w:rsid w:val="004D6548"/>
    <w:rsid w:val="004E03FE"/>
    <w:rsid w:val="004E1E02"/>
    <w:rsid w:val="004E375D"/>
    <w:rsid w:val="004E398C"/>
    <w:rsid w:val="004E594A"/>
    <w:rsid w:val="004E5AD0"/>
    <w:rsid w:val="004E6A72"/>
    <w:rsid w:val="004F0901"/>
    <w:rsid w:val="004F4780"/>
    <w:rsid w:val="004F51C4"/>
    <w:rsid w:val="004F5929"/>
    <w:rsid w:val="004F5C35"/>
    <w:rsid w:val="00500533"/>
    <w:rsid w:val="00500603"/>
    <w:rsid w:val="00500A70"/>
    <w:rsid w:val="00501C76"/>
    <w:rsid w:val="00501CB9"/>
    <w:rsid w:val="005035C6"/>
    <w:rsid w:val="00504F67"/>
    <w:rsid w:val="00505548"/>
    <w:rsid w:val="00507F48"/>
    <w:rsid w:val="005106DC"/>
    <w:rsid w:val="0051134C"/>
    <w:rsid w:val="00512A69"/>
    <w:rsid w:val="005133EA"/>
    <w:rsid w:val="00516481"/>
    <w:rsid w:val="0051771A"/>
    <w:rsid w:val="00517B52"/>
    <w:rsid w:val="00520893"/>
    <w:rsid w:val="00522B6B"/>
    <w:rsid w:val="00523FDF"/>
    <w:rsid w:val="00525DC6"/>
    <w:rsid w:val="00526BD3"/>
    <w:rsid w:val="0052733E"/>
    <w:rsid w:val="00527B8F"/>
    <w:rsid w:val="00530528"/>
    <w:rsid w:val="00531FB1"/>
    <w:rsid w:val="0053327E"/>
    <w:rsid w:val="00534246"/>
    <w:rsid w:val="0053470A"/>
    <w:rsid w:val="005349DD"/>
    <w:rsid w:val="0053506D"/>
    <w:rsid w:val="00537214"/>
    <w:rsid w:val="00537413"/>
    <w:rsid w:val="005378C2"/>
    <w:rsid w:val="00537988"/>
    <w:rsid w:val="005414CC"/>
    <w:rsid w:val="00542607"/>
    <w:rsid w:val="005431B7"/>
    <w:rsid w:val="00543A32"/>
    <w:rsid w:val="00552B5F"/>
    <w:rsid w:val="005535D0"/>
    <w:rsid w:val="0056162B"/>
    <w:rsid w:val="0056650B"/>
    <w:rsid w:val="00571086"/>
    <w:rsid w:val="00574AED"/>
    <w:rsid w:val="00575724"/>
    <w:rsid w:val="00576A1B"/>
    <w:rsid w:val="00577324"/>
    <w:rsid w:val="005804B1"/>
    <w:rsid w:val="00581CC9"/>
    <w:rsid w:val="00592014"/>
    <w:rsid w:val="005939BB"/>
    <w:rsid w:val="00593C2E"/>
    <w:rsid w:val="005943AF"/>
    <w:rsid w:val="0059440C"/>
    <w:rsid w:val="005954EB"/>
    <w:rsid w:val="00595672"/>
    <w:rsid w:val="00597042"/>
    <w:rsid w:val="00597543"/>
    <w:rsid w:val="005A04C4"/>
    <w:rsid w:val="005A1448"/>
    <w:rsid w:val="005A259B"/>
    <w:rsid w:val="005A3A72"/>
    <w:rsid w:val="005A6A44"/>
    <w:rsid w:val="005A6CE0"/>
    <w:rsid w:val="005B1638"/>
    <w:rsid w:val="005B2781"/>
    <w:rsid w:val="005B3341"/>
    <w:rsid w:val="005B3FA7"/>
    <w:rsid w:val="005B48C7"/>
    <w:rsid w:val="005B77D4"/>
    <w:rsid w:val="005B7CF1"/>
    <w:rsid w:val="005B7EC9"/>
    <w:rsid w:val="005C1E2E"/>
    <w:rsid w:val="005C3201"/>
    <w:rsid w:val="005D0008"/>
    <w:rsid w:val="005D00BC"/>
    <w:rsid w:val="005D0FD2"/>
    <w:rsid w:val="005D12DD"/>
    <w:rsid w:val="005D1E10"/>
    <w:rsid w:val="005D3BDC"/>
    <w:rsid w:val="005D6216"/>
    <w:rsid w:val="005E27C3"/>
    <w:rsid w:val="005E3C0F"/>
    <w:rsid w:val="005E5B7F"/>
    <w:rsid w:val="005E768C"/>
    <w:rsid w:val="005F185D"/>
    <w:rsid w:val="005F533D"/>
    <w:rsid w:val="005F53CC"/>
    <w:rsid w:val="005F71C1"/>
    <w:rsid w:val="00602857"/>
    <w:rsid w:val="00603F67"/>
    <w:rsid w:val="00604CC6"/>
    <w:rsid w:val="00605D64"/>
    <w:rsid w:val="00607721"/>
    <w:rsid w:val="00607D0D"/>
    <w:rsid w:val="00613863"/>
    <w:rsid w:val="00613DE5"/>
    <w:rsid w:val="00614A2A"/>
    <w:rsid w:val="006150A4"/>
    <w:rsid w:val="00617833"/>
    <w:rsid w:val="00620534"/>
    <w:rsid w:val="00620EF0"/>
    <w:rsid w:val="006223D2"/>
    <w:rsid w:val="0062264A"/>
    <w:rsid w:val="00623A5D"/>
    <w:rsid w:val="00623C63"/>
    <w:rsid w:val="0062505B"/>
    <w:rsid w:val="00626573"/>
    <w:rsid w:val="00627F78"/>
    <w:rsid w:val="00630B04"/>
    <w:rsid w:val="006311D5"/>
    <w:rsid w:val="00631E3F"/>
    <w:rsid w:val="0063319E"/>
    <w:rsid w:val="0063336F"/>
    <w:rsid w:val="00633F08"/>
    <w:rsid w:val="00635A73"/>
    <w:rsid w:val="00635C48"/>
    <w:rsid w:val="00636FB3"/>
    <w:rsid w:val="00641734"/>
    <w:rsid w:val="00641E8B"/>
    <w:rsid w:val="00643363"/>
    <w:rsid w:val="00645584"/>
    <w:rsid w:val="0064741F"/>
    <w:rsid w:val="006474A5"/>
    <w:rsid w:val="00651551"/>
    <w:rsid w:val="00651A2D"/>
    <w:rsid w:val="006528EE"/>
    <w:rsid w:val="0065326F"/>
    <w:rsid w:val="006550CC"/>
    <w:rsid w:val="0065777F"/>
    <w:rsid w:val="0066002B"/>
    <w:rsid w:val="00661215"/>
    <w:rsid w:val="00661AA7"/>
    <w:rsid w:val="00665B00"/>
    <w:rsid w:val="006662CC"/>
    <w:rsid w:val="00666628"/>
    <w:rsid w:val="006674F3"/>
    <w:rsid w:val="00670E3C"/>
    <w:rsid w:val="00672DBC"/>
    <w:rsid w:val="00673100"/>
    <w:rsid w:val="0067432C"/>
    <w:rsid w:val="0067494F"/>
    <w:rsid w:val="00674B52"/>
    <w:rsid w:val="0067580E"/>
    <w:rsid w:val="00677EFF"/>
    <w:rsid w:val="0068198D"/>
    <w:rsid w:val="00681B15"/>
    <w:rsid w:val="00681D1B"/>
    <w:rsid w:val="00683EF8"/>
    <w:rsid w:val="00685BE7"/>
    <w:rsid w:val="0069264E"/>
    <w:rsid w:val="0069447F"/>
    <w:rsid w:val="00695590"/>
    <w:rsid w:val="00696051"/>
    <w:rsid w:val="0069663A"/>
    <w:rsid w:val="00696CF9"/>
    <w:rsid w:val="006977C2"/>
    <w:rsid w:val="006A0AF9"/>
    <w:rsid w:val="006A0B8F"/>
    <w:rsid w:val="006A0DA4"/>
    <w:rsid w:val="006A223A"/>
    <w:rsid w:val="006A35DB"/>
    <w:rsid w:val="006A3F00"/>
    <w:rsid w:val="006A4345"/>
    <w:rsid w:val="006A5D87"/>
    <w:rsid w:val="006A5DA4"/>
    <w:rsid w:val="006A6B97"/>
    <w:rsid w:val="006B1085"/>
    <w:rsid w:val="006B1C26"/>
    <w:rsid w:val="006B1EE2"/>
    <w:rsid w:val="006B221E"/>
    <w:rsid w:val="006B248C"/>
    <w:rsid w:val="006B3DF7"/>
    <w:rsid w:val="006B5619"/>
    <w:rsid w:val="006B5BDD"/>
    <w:rsid w:val="006B6626"/>
    <w:rsid w:val="006B6CDB"/>
    <w:rsid w:val="006C3A99"/>
    <w:rsid w:val="006C499C"/>
    <w:rsid w:val="006C4D04"/>
    <w:rsid w:val="006C6008"/>
    <w:rsid w:val="006C7884"/>
    <w:rsid w:val="006C792A"/>
    <w:rsid w:val="006D0589"/>
    <w:rsid w:val="006D060F"/>
    <w:rsid w:val="006D16C8"/>
    <w:rsid w:val="006D39ED"/>
    <w:rsid w:val="006D402F"/>
    <w:rsid w:val="006D5616"/>
    <w:rsid w:val="006D63F9"/>
    <w:rsid w:val="006D7D1E"/>
    <w:rsid w:val="006E2CCA"/>
    <w:rsid w:val="006E6E1C"/>
    <w:rsid w:val="006E7DB5"/>
    <w:rsid w:val="006F0633"/>
    <w:rsid w:val="006F0AEC"/>
    <w:rsid w:val="006F0EB0"/>
    <w:rsid w:val="006F1FF3"/>
    <w:rsid w:val="006F20E2"/>
    <w:rsid w:val="006F2AF3"/>
    <w:rsid w:val="006F35AC"/>
    <w:rsid w:val="006F3ABB"/>
    <w:rsid w:val="006F41A2"/>
    <w:rsid w:val="006F57F0"/>
    <w:rsid w:val="006F5C9F"/>
    <w:rsid w:val="00700303"/>
    <w:rsid w:val="00701BB4"/>
    <w:rsid w:val="00701BE2"/>
    <w:rsid w:val="00702F07"/>
    <w:rsid w:val="00703237"/>
    <w:rsid w:val="0070498B"/>
    <w:rsid w:val="007051ED"/>
    <w:rsid w:val="00707EF8"/>
    <w:rsid w:val="0071130C"/>
    <w:rsid w:val="0071637B"/>
    <w:rsid w:val="00720289"/>
    <w:rsid w:val="007211C9"/>
    <w:rsid w:val="00721899"/>
    <w:rsid w:val="007218ED"/>
    <w:rsid w:val="00722032"/>
    <w:rsid w:val="00723A1C"/>
    <w:rsid w:val="00723BB8"/>
    <w:rsid w:val="00723C28"/>
    <w:rsid w:val="0072484A"/>
    <w:rsid w:val="00724E38"/>
    <w:rsid w:val="00732508"/>
    <w:rsid w:val="00734118"/>
    <w:rsid w:val="00735234"/>
    <w:rsid w:val="0073593C"/>
    <w:rsid w:val="0074002F"/>
    <w:rsid w:val="007411A7"/>
    <w:rsid w:val="00742DD7"/>
    <w:rsid w:val="00742F4D"/>
    <w:rsid w:val="0074336E"/>
    <w:rsid w:val="00743371"/>
    <w:rsid w:val="0074364F"/>
    <w:rsid w:val="00743836"/>
    <w:rsid w:val="00743FE0"/>
    <w:rsid w:val="007453C7"/>
    <w:rsid w:val="00747CC3"/>
    <w:rsid w:val="00750B9B"/>
    <w:rsid w:val="007513C5"/>
    <w:rsid w:val="007514F5"/>
    <w:rsid w:val="0075367B"/>
    <w:rsid w:val="007551F2"/>
    <w:rsid w:val="00762037"/>
    <w:rsid w:val="00763F70"/>
    <w:rsid w:val="00764A38"/>
    <w:rsid w:val="00765B21"/>
    <w:rsid w:val="00765ED5"/>
    <w:rsid w:val="0076780C"/>
    <w:rsid w:val="00772A74"/>
    <w:rsid w:val="0077315F"/>
    <w:rsid w:val="00775671"/>
    <w:rsid w:val="00775D24"/>
    <w:rsid w:val="0077626D"/>
    <w:rsid w:val="0078047C"/>
    <w:rsid w:val="0078052F"/>
    <w:rsid w:val="007834D1"/>
    <w:rsid w:val="007836ED"/>
    <w:rsid w:val="00784937"/>
    <w:rsid w:val="00785D88"/>
    <w:rsid w:val="00787ED6"/>
    <w:rsid w:val="0079118A"/>
    <w:rsid w:val="00791858"/>
    <w:rsid w:val="00791AE1"/>
    <w:rsid w:val="00794048"/>
    <w:rsid w:val="007950E0"/>
    <w:rsid w:val="0079579F"/>
    <w:rsid w:val="007A316C"/>
    <w:rsid w:val="007A4D72"/>
    <w:rsid w:val="007B0226"/>
    <w:rsid w:val="007B14FB"/>
    <w:rsid w:val="007B2239"/>
    <w:rsid w:val="007B39E3"/>
    <w:rsid w:val="007B4FB7"/>
    <w:rsid w:val="007B529D"/>
    <w:rsid w:val="007C1504"/>
    <w:rsid w:val="007C2070"/>
    <w:rsid w:val="007C3D96"/>
    <w:rsid w:val="007C44D5"/>
    <w:rsid w:val="007C6DD6"/>
    <w:rsid w:val="007C7155"/>
    <w:rsid w:val="007D2908"/>
    <w:rsid w:val="007D3CB5"/>
    <w:rsid w:val="007D5918"/>
    <w:rsid w:val="007E3238"/>
    <w:rsid w:val="007E568B"/>
    <w:rsid w:val="007F0349"/>
    <w:rsid w:val="007F38A2"/>
    <w:rsid w:val="007F59B9"/>
    <w:rsid w:val="007F6BDC"/>
    <w:rsid w:val="007F7097"/>
    <w:rsid w:val="00803709"/>
    <w:rsid w:val="00804E5D"/>
    <w:rsid w:val="0080554A"/>
    <w:rsid w:val="00806229"/>
    <w:rsid w:val="0080648C"/>
    <w:rsid w:val="00810EB1"/>
    <w:rsid w:val="00811252"/>
    <w:rsid w:val="00812021"/>
    <w:rsid w:val="0081383E"/>
    <w:rsid w:val="00814462"/>
    <w:rsid w:val="00815713"/>
    <w:rsid w:val="008167E9"/>
    <w:rsid w:val="00816A75"/>
    <w:rsid w:val="00817688"/>
    <w:rsid w:val="00820151"/>
    <w:rsid w:val="00822959"/>
    <w:rsid w:val="00822BED"/>
    <w:rsid w:val="00824B5E"/>
    <w:rsid w:val="00825C28"/>
    <w:rsid w:val="00827BD2"/>
    <w:rsid w:val="00827C78"/>
    <w:rsid w:val="0083017B"/>
    <w:rsid w:val="008304D7"/>
    <w:rsid w:val="0083128C"/>
    <w:rsid w:val="00832AF2"/>
    <w:rsid w:val="0083344B"/>
    <w:rsid w:val="00834339"/>
    <w:rsid w:val="0083458F"/>
    <w:rsid w:val="00835706"/>
    <w:rsid w:val="00837237"/>
    <w:rsid w:val="008375E8"/>
    <w:rsid w:val="00840322"/>
    <w:rsid w:val="0084048F"/>
    <w:rsid w:val="008405B4"/>
    <w:rsid w:val="00840F18"/>
    <w:rsid w:val="00847BB1"/>
    <w:rsid w:val="008501AA"/>
    <w:rsid w:val="0085202B"/>
    <w:rsid w:val="00852DA3"/>
    <w:rsid w:val="00853BFD"/>
    <w:rsid w:val="00854FB6"/>
    <w:rsid w:val="00857BDB"/>
    <w:rsid w:val="00860F25"/>
    <w:rsid w:val="00862FFB"/>
    <w:rsid w:val="00863544"/>
    <w:rsid w:val="00863A1A"/>
    <w:rsid w:val="00863F09"/>
    <w:rsid w:val="00864F1A"/>
    <w:rsid w:val="0086672F"/>
    <w:rsid w:val="0086743E"/>
    <w:rsid w:val="00870287"/>
    <w:rsid w:val="008715FB"/>
    <w:rsid w:val="008741FC"/>
    <w:rsid w:val="00874700"/>
    <w:rsid w:val="00874FE2"/>
    <w:rsid w:val="0087566E"/>
    <w:rsid w:val="0087753B"/>
    <w:rsid w:val="00877731"/>
    <w:rsid w:val="00880E2C"/>
    <w:rsid w:val="008831C9"/>
    <w:rsid w:val="008846BB"/>
    <w:rsid w:val="00885510"/>
    <w:rsid w:val="00887EB1"/>
    <w:rsid w:val="00887F20"/>
    <w:rsid w:val="00891FC9"/>
    <w:rsid w:val="00892EA6"/>
    <w:rsid w:val="008957A7"/>
    <w:rsid w:val="00895E35"/>
    <w:rsid w:val="008962BD"/>
    <w:rsid w:val="00897A2C"/>
    <w:rsid w:val="00897A84"/>
    <w:rsid w:val="008A16D9"/>
    <w:rsid w:val="008A1E99"/>
    <w:rsid w:val="008A277D"/>
    <w:rsid w:val="008A2DE9"/>
    <w:rsid w:val="008A313A"/>
    <w:rsid w:val="008A4329"/>
    <w:rsid w:val="008B07B3"/>
    <w:rsid w:val="008B1398"/>
    <w:rsid w:val="008B4432"/>
    <w:rsid w:val="008B5903"/>
    <w:rsid w:val="008B63E6"/>
    <w:rsid w:val="008B6D60"/>
    <w:rsid w:val="008C0626"/>
    <w:rsid w:val="008C0AC5"/>
    <w:rsid w:val="008C1C52"/>
    <w:rsid w:val="008C2663"/>
    <w:rsid w:val="008C2F66"/>
    <w:rsid w:val="008C31DF"/>
    <w:rsid w:val="008C3E1B"/>
    <w:rsid w:val="008C469F"/>
    <w:rsid w:val="008C630F"/>
    <w:rsid w:val="008C770B"/>
    <w:rsid w:val="008D07BE"/>
    <w:rsid w:val="008D170D"/>
    <w:rsid w:val="008D5F10"/>
    <w:rsid w:val="008D5F41"/>
    <w:rsid w:val="008D7FA1"/>
    <w:rsid w:val="008E34FD"/>
    <w:rsid w:val="008E3594"/>
    <w:rsid w:val="008E507B"/>
    <w:rsid w:val="008E5BB5"/>
    <w:rsid w:val="008E79AE"/>
    <w:rsid w:val="008E7B72"/>
    <w:rsid w:val="008F4BAD"/>
    <w:rsid w:val="008F5066"/>
    <w:rsid w:val="008F5E18"/>
    <w:rsid w:val="0090194F"/>
    <w:rsid w:val="00901B57"/>
    <w:rsid w:val="00901C49"/>
    <w:rsid w:val="009049C5"/>
    <w:rsid w:val="0090538D"/>
    <w:rsid w:val="00907ABB"/>
    <w:rsid w:val="009119F7"/>
    <w:rsid w:val="009130B5"/>
    <w:rsid w:val="009140CF"/>
    <w:rsid w:val="009140DB"/>
    <w:rsid w:val="009151EB"/>
    <w:rsid w:val="00915C1D"/>
    <w:rsid w:val="00917774"/>
    <w:rsid w:val="00920B1C"/>
    <w:rsid w:val="00920E6C"/>
    <w:rsid w:val="0092175E"/>
    <w:rsid w:val="0092227E"/>
    <w:rsid w:val="00925EA5"/>
    <w:rsid w:val="009317AB"/>
    <w:rsid w:val="00931D31"/>
    <w:rsid w:val="009322CC"/>
    <w:rsid w:val="009337A5"/>
    <w:rsid w:val="00933F77"/>
    <w:rsid w:val="0093475F"/>
    <w:rsid w:val="00936C14"/>
    <w:rsid w:val="00936F0B"/>
    <w:rsid w:val="00937961"/>
    <w:rsid w:val="00937CB6"/>
    <w:rsid w:val="00940B03"/>
    <w:rsid w:val="0094196C"/>
    <w:rsid w:val="0094416D"/>
    <w:rsid w:val="00952338"/>
    <w:rsid w:val="00952525"/>
    <w:rsid w:val="00952AB7"/>
    <w:rsid w:val="00952F60"/>
    <w:rsid w:val="00955FFC"/>
    <w:rsid w:val="009569C1"/>
    <w:rsid w:val="00956AC7"/>
    <w:rsid w:val="00956E43"/>
    <w:rsid w:val="00957704"/>
    <w:rsid w:val="00961EE0"/>
    <w:rsid w:val="00962232"/>
    <w:rsid w:val="009644DC"/>
    <w:rsid w:val="0096532A"/>
    <w:rsid w:val="00966D96"/>
    <w:rsid w:val="00967007"/>
    <w:rsid w:val="00967C29"/>
    <w:rsid w:val="00971B84"/>
    <w:rsid w:val="00974F99"/>
    <w:rsid w:val="009759B7"/>
    <w:rsid w:val="00975B7A"/>
    <w:rsid w:val="00981DF9"/>
    <w:rsid w:val="0098229C"/>
    <w:rsid w:val="00982950"/>
    <w:rsid w:val="00985BF5"/>
    <w:rsid w:val="009866D6"/>
    <w:rsid w:val="00995B13"/>
    <w:rsid w:val="00995D15"/>
    <w:rsid w:val="009964C3"/>
    <w:rsid w:val="009A1FF6"/>
    <w:rsid w:val="009A39C0"/>
    <w:rsid w:val="009A3EEB"/>
    <w:rsid w:val="009A46DC"/>
    <w:rsid w:val="009A4D2B"/>
    <w:rsid w:val="009A63A3"/>
    <w:rsid w:val="009A66EF"/>
    <w:rsid w:val="009A69FA"/>
    <w:rsid w:val="009A7320"/>
    <w:rsid w:val="009B02CD"/>
    <w:rsid w:val="009B0935"/>
    <w:rsid w:val="009B2177"/>
    <w:rsid w:val="009B27F9"/>
    <w:rsid w:val="009B38CA"/>
    <w:rsid w:val="009B4E66"/>
    <w:rsid w:val="009B5DE2"/>
    <w:rsid w:val="009B6D7E"/>
    <w:rsid w:val="009C3B43"/>
    <w:rsid w:val="009C4F00"/>
    <w:rsid w:val="009C568C"/>
    <w:rsid w:val="009D0043"/>
    <w:rsid w:val="009D04E7"/>
    <w:rsid w:val="009D0943"/>
    <w:rsid w:val="009D0DA6"/>
    <w:rsid w:val="009D1B1C"/>
    <w:rsid w:val="009D22B5"/>
    <w:rsid w:val="009D34AD"/>
    <w:rsid w:val="009D3F9D"/>
    <w:rsid w:val="009D5C21"/>
    <w:rsid w:val="009D7195"/>
    <w:rsid w:val="009E0CCA"/>
    <w:rsid w:val="009E1E2D"/>
    <w:rsid w:val="009E2B53"/>
    <w:rsid w:val="009E3C76"/>
    <w:rsid w:val="009E3F21"/>
    <w:rsid w:val="009E41D8"/>
    <w:rsid w:val="009E58BF"/>
    <w:rsid w:val="009E5C47"/>
    <w:rsid w:val="009E5DF9"/>
    <w:rsid w:val="009E62D1"/>
    <w:rsid w:val="009E730E"/>
    <w:rsid w:val="009E74DE"/>
    <w:rsid w:val="009F0AE2"/>
    <w:rsid w:val="009F2331"/>
    <w:rsid w:val="009F57D5"/>
    <w:rsid w:val="009F6447"/>
    <w:rsid w:val="009F68D7"/>
    <w:rsid w:val="00A01EE9"/>
    <w:rsid w:val="00A01F8F"/>
    <w:rsid w:val="00A025A4"/>
    <w:rsid w:val="00A079D9"/>
    <w:rsid w:val="00A104D5"/>
    <w:rsid w:val="00A10C51"/>
    <w:rsid w:val="00A120D8"/>
    <w:rsid w:val="00A12C28"/>
    <w:rsid w:val="00A143C8"/>
    <w:rsid w:val="00A1465B"/>
    <w:rsid w:val="00A154C3"/>
    <w:rsid w:val="00A16552"/>
    <w:rsid w:val="00A2470D"/>
    <w:rsid w:val="00A24AAA"/>
    <w:rsid w:val="00A30C38"/>
    <w:rsid w:val="00A31A36"/>
    <w:rsid w:val="00A32117"/>
    <w:rsid w:val="00A32B8F"/>
    <w:rsid w:val="00A36065"/>
    <w:rsid w:val="00A361D5"/>
    <w:rsid w:val="00A36F37"/>
    <w:rsid w:val="00A37265"/>
    <w:rsid w:val="00A3735B"/>
    <w:rsid w:val="00A37EB3"/>
    <w:rsid w:val="00A400AA"/>
    <w:rsid w:val="00A41B14"/>
    <w:rsid w:val="00A42B6B"/>
    <w:rsid w:val="00A432DC"/>
    <w:rsid w:val="00A447DF"/>
    <w:rsid w:val="00A44F51"/>
    <w:rsid w:val="00A45709"/>
    <w:rsid w:val="00A45DFF"/>
    <w:rsid w:val="00A46752"/>
    <w:rsid w:val="00A46881"/>
    <w:rsid w:val="00A50085"/>
    <w:rsid w:val="00A50F2C"/>
    <w:rsid w:val="00A510F5"/>
    <w:rsid w:val="00A51127"/>
    <w:rsid w:val="00A51685"/>
    <w:rsid w:val="00A51A6D"/>
    <w:rsid w:val="00A523B0"/>
    <w:rsid w:val="00A526E3"/>
    <w:rsid w:val="00A530C5"/>
    <w:rsid w:val="00A54A6E"/>
    <w:rsid w:val="00A57D4B"/>
    <w:rsid w:val="00A61597"/>
    <w:rsid w:val="00A61EF4"/>
    <w:rsid w:val="00A62BBE"/>
    <w:rsid w:val="00A64E50"/>
    <w:rsid w:val="00A659EB"/>
    <w:rsid w:val="00A6655C"/>
    <w:rsid w:val="00A67196"/>
    <w:rsid w:val="00A703A9"/>
    <w:rsid w:val="00A70B5E"/>
    <w:rsid w:val="00A70FBD"/>
    <w:rsid w:val="00A72224"/>
    <w:rsid w:val="00A72F3F"/>
    <w:rsid w:val="00A73537"/>
    <w:rsid w:val="00A758A3"/>
    <w:rsid w:val="00A7667C"/>
    <w:rsid w:val="00A76D39"/>
    <w:rsid w:val="00A7746B"/>
    <w:rsid w:val="00A77F3F"/>
    <w:rsid w:val="00A80844"/>
    <w:rsid w:val="00A80A29"/>
    <w:rsid w:val="00A81070"/>
    <w:rsid w:val="00A81C54"/>
    <w:rsid w:val="00A84439"/>
    <w:rsid w:val="00A851FF"/>
    <w:rsid w:val="00A860EF"/>
    <w:rsid w:val="00A861D8"/>
    <w:rsid w:val="00A907F2"/>
    <w:rsid w:val="00A92BEA"/>
    <w:rsid w:val="00A94EF0"/>
    <w:rsid w:val="00A9550E"/>
    <w:rsid w:val="00A96A8A"/>
    <w:rsid w:val="00A976AC"/>
    <w:rsid w:val="00AA01EA"/>
    <w:rsid w:val="00AA2796"/>
    <w:rsid w:val="00AA387F"/>
    <w:rsid w:val="00AA696C"/>
    <w:rsid w:val="00AB030E"/>
    <w:rsid w:val="00AB0AD0"/>
    <w:rsid w:val="00AB4390"/>
    <w:rsid w:val="00AB5E6E"/>
    <w:rsid w:val="00AB68E9"/>
    <w:rsid w:val="00AB6A0F"/>
    <w:rsid w:val="00AC081B"/>
    <w:rsid w:val="00AC1CD1"/>
    <w:rsid w:val="00AC2233"/>
    <w:rsid w:val="00AC26A0"/>
    <w:rsid w:val="00AC2CB4"/>
    <w:rsid w:val="00AC3F5E"/>
    <w:rsid w:val="00AC60C6"/>
    <w:rsid w:val="00AD1F7B"/>
    <w:rsid w:val="00AD323E"/>
    <w:rsid w:val="00AD51AF"/>
    <w:rsid w:val="00AD613B"/>
    <w:rsid w:val="00AD6839"/>
    <w:rsid w:val="00AD6AB7"/>
    <w:rsid w:val="00AE04B8"/>
    <w:rsid w:val="00AE2B96"/>
    <w:rsid w:val="00AE3EE8"/>
    <w:rsid w:val="00AF14FF"/>
    <w:rsid w:val="00AF16F0"/>
    <w:rsid w:val="00AF2957"/>
    <w:rsid w:val="00AF3D5C"/>
    <w:rsid w:val="00AF4EE4"/>
    <w:rsid w:val="00AF58EB"/>
    <w:rsid w:val="00B0123E"/>
    <w:rsid w:val="00B03010"/>
    <w:rsid w:val="00B0434F"/>
    <w:rsid w:val="00B05171"/>
    <w:rsid w:val="00B0536F"/>
    <w:rsid w:val="00B05512"/>
    <w:rsid w:val="00B05D60"/>
    <w:rsid w:val="00B07164"/>
    <w:rsid w:val="00B07527"/>
    <w:rsid w:val="00B1012E"/>
    <w:rsid w:val="00B101BB"/>
    <w:rsid w:val="00B10353"/>
    <w:rsid w:val="00B107AB"/>
    <w:rsid w:val="00B158CE"/>
    <w:rsid w:val="00B15E79"/>
    <w:rsid w:val="00B160C2"/>
    <w:rsid w:val="00B160F8"/>
    <w:rsid w:val="00B16B45"/>
    <w:rsid w:val="00B17596"/>
    <w:rsid w:val="00B17813"/>
    <w:rsid w:val="00B17DB1"/>
    <w:rsid w:val="00B17F54"/>
    <w:rsid w:val="00B21B09"/>
    <w:rsid w:val="00B21E1C"/>
    <w:rsid w:val="00B25126"/>
    <w:rsid w:val="00B25E52"/>
    <w:rsid w:val="00B2679B"/>
    <w:rsid w:val="00B26A8E"/>
    <w:rsid w:val="00B26F0E"/>
    <w:rsid w:val="00B26F11"/>
    <w:rsid w:val="00B3175C"/>
    <w:rsid w:val="00B3192B"/>
    <w:rsid w:val="00B319B7"/>
    <w:rsid w:val="00B32CC5"/>
    <w:rsid w:val="00B3415C"/>
    <w:rsid w:val="00B344DE"/>
    <w:rsid w:val="00B348D3"/>
    <w:rsid w:val="00B3714F"/>
    <w:rsid w:val="00B4057D"/>
    <w:rsid w:val="00B41018"/>
    <w:rsid w:val="00B41C95"/>
    <w:rsid w:val="00B4309C"/>
    <w:rsid w:val="00B43363"/>
    <w:rsid w:val="00B45A0F"/>
    <w:rsid w:val="00B4630E"/>
    <w:rsid w:val="00B475BB"/>
    <w:rsid w:val="00B5109D"/>
    <w:rsid w:val="00B52693"/>
    <w:rsid w:val="00B52BB8"/>
    <w:rsid w:val="00B54447"/>
    <w:rsid w:val="00B54C3C"/>
    <w:rsid w:val="00B555AE"/>
    <w:rsid w:val="00B56572"/>
    <w:rsid w:val="00B61D8D"/>
    <w:rsid w:val="00B62485"/>
    <w:rsid w:val="00B6358E"/>
    <w:rsid w:val="00B63AB4"/>
    <w:rsid w:val="00B64AEE"/>
    <w:rsid w:val="00B651DB"/>
    <w:rsid w:val="00B66036"/>
    <w:rsid w:val="00B70894"/>
    <w:rsid w:val="00B7386D"/>
    <w:rsid w:val="00B741F7"/>
    <w:rsid w:val="00B74D96"/>
    <w:rsid w:val="00B74EC4"/>
    <w:rsid w:val="00B76412"/>
    <w:rsid w:val="00B83176"/>
    <w:rsid w:val="00B8389B"/>
    <w:rsid w:val="00B8457C"/>
    <w:rsid w:val="00B90E21"/>
    <w:rsid w:val="00B9158B"/>
    <w:rsid w:val="00B91613"/>
    <w:rsid w:val="00B92868"/>
    <w:rsid w:val="00B92E51"/>
    <w:rsid w:val="00B951D0"/>
    <w:rsid w:val="00B95799"/>
    <w:rsid w:val="00B95E0D"/>
    <w:rsid w:val="00B97F07"/>
    <w:rsid w:val="00B97FBA"/>
    <w:rsid w:val="00BA272C"/>
    <w:rsid w:val="00BA283B"/>
    <w:rsid w:val="00BA54B7"/>
    <w:rsid w:val="00BA5F40"/>
    <w:rsid w:val="00BA7C3F"/>
    <w:rsid w:val="00BB0762"/>
    <w:rsid w:val="00BB2DBF"/>
    <w:rsid w:val="00BB4B96"/>
    <w:rsid w:val="00BB68A3"/>
    <w:rsid w:val="00BC03CF"/>
    <w:rsid w:val="00BC0D8C"/>
    <w:rsid w:val="00BC431E"/>
    <w:rsid w:val="00BC6E64"/>
    <w:rsid w:val="00BC73FF"/>
    <w:rsid w:val="00BD1D8D"/>
    <w:rsid w:val="00BD2F13"/>
    <w:rsid w:val="00BD5BE4"/>
    <w:rsid w:val="00BD6C2A"/>
    <w:rsid w:val="00BD6E66"/>
    <w:rsid w:val="00BD6E88"/>
    <w:rsid w:val="00BD6EC1"/>
    <w:rsid w:val="00BD744E"/>
    <w:rsid w:val="00BD7EE3"/>
    <w:rsid w:val="00BE47F6"/>
    <w:rsid w:val="00BE4AF6"/>
    <w:rsid w:val="00BE5912"/>
    <w:rsid w:val="00BF0CDC"/>
    <w:rsid w:val="00BF318B"/>
    <w:rsid w:val="00BF3A53"/>
    <w:rsid w:val="00BF6077"/>
    <w:rsid w:val="00BF7138"/>
    <w:rsid w:val="00BF7EF2"/>
    <w:rsid w:val="00C03F81"/>
    <w:rsid w:val="00C0657C"/>
    <w:rsid w:val="00C069DD"/>
    <w:rsid w:val="00C070FF"/>
    <w:rsid w:val="00C07B22"/>
    <w:rsid w:val="00C07FCF"/>
    <w:rsid w:val="00C10078"/>
    <w:rsid w:val="00C10B9D"/>
    <w:rsid w:val="00C13FB3"/>
    <w:rsid w:val="00C15762"/>
    <w:rsid w:val="00C165DD"/>
    <w:rsid w:val="00C17412"/>
    <w:rsid w:val="00C21140"/>
    <w:rsid w:val="00C2229C"/>
    <w:rsid w:val="00C22DB9"/>
    <w:rsid w:val="00C23945"/>
    <w:rsid w:val="00C3135B"/>
    <w:rsid w:val="00C313A3"/>
    <w:rsid w:val="00C31508"/>
    <w:rsid w:val="00C32954"/>
    <w:rsid w:val="00C33CDE"/>
    <w:rsid w:val="00C4207B"/>
    <w:rsid w:val="00C42754"/>
    <w:rsid w:val="00C43135"/>
    <w:rsid w:val="00C43389"/>
    <w:rsid w:val="00C4363D"/>
    <w:rsid w:val="00C43BFB"/>
    <w:rsid w:val="00C44051"/>
    <w:rsid w:val="00C505D1"/>
    <w:rsid w:val="00C50E75"/>
    <w:rsid w:val="00C517C8"/>
    <w:rsid w:val="00C52759"/>
    <w:rsid w:val="00C53278"/>
    <w:rsid w:val="00C533F8"/>
    <w:rsid w:val="00C53F64"/>
    <w:rsid w:val="00C614DC"/>
    <w:rsid w:val="00C6172D"/>
    <w:rsid w:val="00C64A8E"/>
    <w:rsid w:val="00C65B35"/>
    <w:rsid w:val="00C65C8A"/>
    <w:rsid w:val="00C65F7F"/>
    <w:rsid w:val="00C660C3"/>
    <w:rsid w:val="00C66B33"/>
    <w:rsid w:val="00C67453"/>
    <w:rsid w:val="00C72ADE"/>
    <w:rsid w:val="00C73F48"/>
    <w:rsid w:val="00C743D2"/>
    <w:rsid w:val="00C75083"/>
    <w:rsid w:val="00C76BBA"/>
    <w:rsid w:val="00C8019F"/>
    <w:rsid w:val="00C813C9"/>
    <w:rsid w:val="00C841F1"/>
    <w:rsid w:val="00C849B6"/>
    <w:rsid w:val="00C85831"/>
    <w:rsid w:val="00C87645"/>
    <w:rsid w:val="00C90B4F"/>
    <w:rsid w:val="00C9131D"/>
    <w:rsid w:val="00C91B24"/>
    <w:rsid w:val="00C92575"/>
    <w:rsid w:val="00C9275A"/>
    <w:rsid w:val="00C9420E"/>
    <w:rsid w:val="00C94671"/>
    <w:rsid w:val="00C965FD"/>
    <w:rsid w:val="00CA14B2"/>
    <w:rsid w:val="00CA2517"/>
    <w:rsid w:val="00CA2AAE"/>
    <w:rsid w:val="00CA504E"/>
    <w:rsid w:val="00CB01ED"/>
    <w:rsid w:val="00CB0DC0"/>
    <w:rsid w:val="00CB2D2A"/>
    <w:rsid w:val="00CB2DA0"/>
    <w:rsid w:val="00CB4F13"/>
    <w:rsid w:val="00CC1062"/>
    <w:rsid w:val="00CC115F"/>
    <w:rsid w:val="00CC3399"/>
    <w:rsid w:val="00CC3C6D"/>
    <w:rsid w:val="00CC3D53"/>
    <w:rsid w:val="00CC4EF9"/>
    <w:rsid w:val="00CD2D33"/>
    <w:rsid w:val="00CD3D7E"/>
    <w:rsid w:val="00CD4EB6"/>
    <w:rsid w:val="00CD6A92"/>
    <w:rsid w:val="00CD713B"/>
    <w:rsid w:val="00CE15F2"/>
    <w:rsid w:val="00CE16DC"/>
    <w:rsid w:val="00CE16DD"/>
    <w:rsid w:val="00CE17EA"/>
    <w:rsid w:val="00CE1C12"/>
    <w:rsid w:val="00CE5A02"/>
    <w:rsid w:val="00CF3E03"/>
    <w:rsid w:val="00CF4484"/>
    <w:rsid w:val="00CF5B29"/>
    <w:rsid w:val="00D00354"/>
    <w:rsid w:val="00D00F35"/>
    <w:rsid w:val="00D01B2E"/>
    <w:rsid w:val="00D02148"/>
    <w:rsid w:val="00D02CE7"/>
    <w:rsid w:val="00D03732"/>
    <w:rsid w:val="00D046AE"/>
    <w:rsid w:val="00D0786D"/>
    <w:rsid w:val="00D07F92"/>
    <w:rsid w:val="00D1112C"/>
    <w:rsid w:val="00D11BAB"/>
    <w:rsid w:val="00D131D7"/>
    <w:rsid w:val="00D14C2B"/>
    <w:rsid w:val="00D20776"/>
    <w:rsid w:val="00D22774"/>
    <w:rsid w:val="00D2461E"/>
    <w:rsid w:val="00D24A0B"/>
    <w:rsid w:val="00D279C4"/>
    <w:rsid w:val="00D305DE"/>
    <w:rsid w:val="00D31A0B"/>
    <w:rsid w:val="00D35236"/>
    <w:rsid w:val="00D4062B"/>
    <w:rsid w:val="00D41658"/>
    <w:rsid w:val="00D43B74"/>
    <w:rsid w:val="00D43E41"/>
    <w:rsid w:val="00D4624D"/>
    <w:rsid w:val="00D47CF1"/>
    <w:rsid w:val="00D504E1"/>
    <w:rsid w:val="00D53B45"/>
    <w:rsid w:val="00D54468"/>
    <w:rsid w:val="00D56D2D"/>
    <w:rsid w:val="00D57423"/>
    <w:rsid w:val="00D57636"/>
    <w:rsid w:val="00D609BC"/>
    <w:rsid w:val="00D625BA"/>
    <w:rsid w:val="00D62ABE"/>
    <w:rsid w:val="00D64236"/>
    <w:rsid w:val="00D652A8"/>
    <w:rsid w:val="00D67710"/>
    <w:rsid w:val="00D67871"/>
    <w:rsid w:val="00D70FB3"/>
    <w:rsid w:val="00D72374"/>
    <w:rsid w:val="00D758F5"/>
    <w:rsid w:val="00D83939"/>
    <w:rsid w:val="00D8413C"/>
    <w:rsid w:val="00D84B56"/>
    <w:rsid w:val="00D85015"/>
    <w:rsid w:val="00D8559A"/>
    <w:rsid w:val="00D86047"/>
    <w:rsid w:val="00D866DD"/>
    <w:rsid w:val="00D9008B"/>
    <w:rsid w:val="00D9090F"/>
    <w:rsid w:val="00D917BB"/>
    <w:rsid w:val="00D925E8"/>
    <w:rsid w:val="00D9374E"/>
    <w:rsid w:val="00D945EC"/>
    <w:rsid w:val="00D94DB7"/>
    <w:rsid w:val="00D95669"/>
    <w:rsid w:val="00D95D0E"/>
    <w:rsid w:val="00D968AE"/>
    <w:rsid w:val="00D97D88"/>
    <w:rsid w:val="00DA19EC"/>
    <w:rsid w:val="00DA2B4B"/>
    <w:rsid w:val="00DA2BBF"/>
    <w:rsid w:val="00DA2E75"/>
    <w:rsid w:val="00DA4171"/>
    <w:rsid w:val="00DA49D6"/>
    <w:rsid w:val="00DA4D62"/>
    <w:rsid w:val="00DA631A"/>
    <w:rsid w:val="00DA6811"/>
    <w:rsid w:val="00DA6DDB"/>
    <w:rsid w:val="00DA7E2E"/>
    <w:rsid w:val="00DB296A"/>
    <w:rsid w:val="00DB4DA1"/>
    <w:rsid w:val="00DB56B6"/>
    <w:rsid w:val="00DB7FFC"/>
    <w:rsid w:val="00DC16B1"/>
    <w:rsid w:val="00DC2232"/>
    <w:rsid w:val="00DC2BF7"/>
    <w:rsid w:val="00DC4656"/>
    <w:rsid w:val="00DC5518"/>
    <w:rsid w:val="00DC6E60"/>
    <w:rsid w:val="00DC6E76"/>
    <w:rsid w:val="00DC78A4"/>
    <w:rsid w:val="00DC7D22"/>
    <w:rsid w:val="00DD07E6"/>
    <w:rsid w:val="00DD1F4D"/>
    <w:rsid w:val="00DD223C"/>
    <w:rsid w:val="00DD366C"/>
    <w:rsid w:val="00DD510C"/>
    <w:rsid w:val="00DD548D"/>
    <w:rsid w:val="00DE13EB"/>
    <w:rsid w:val="00DE30C1"/>
    <w:rsid w:val="00DE3A81"/>
    <w:rsid w:val="00DE48E7"/>
    <w:rsid w:val="00DE69D3"/>
    <w:rsid w:val="00DE6C7A"/>
    <w:rsid w:val="00DE7F48"/>
    <w:rsid w:val="00DF0567"/>
    <w:rsid w:val="00DF0D8C"/>
    <w:rsid w:val="00DF18FF"/>
    <w:rsid w:val="00DF35EC"/>
    <w:rsid w:val="00DF4140"/>
    <w:rsid w:val="00DF4CDA"/>
    <w:rsid w:val="00DF4D04"/>
    <w:rsid w:val="00E050BC"/>
    <w:rsid w:val="00E05BAB"/>
    <w:rsid w:val="00E06B4E"/>
    <w:rsid w:val="00E07358"/>
    <w:rsid w:val="00E12F06"/>
    <w:rsid w:val="00E13373"/>
    <w:rsid w:val="00E146CA"/>
    <w:rsid w:val="00E14737"/>
    <w:rsid w:val="00E15DAE"/>
    <w:rsid w:val="00E15EC7"/>
    <w:rsid w:val="00E1726C"/>
    <w:rsid w:val="00E17D9A"/>
    <w:rsid w:val="00E21512"/>
    <w:rsid w:val="00E21979"/>
    <w:rsid w:val="00E23E54"/>
    <w:rsid w:val="00E24211"/>
    <w:rsid w:val="00E24E89"/>
    <w:rsid w:val="00E27965"/>
    <w:rsid w:val="00E27A20"/>
    <w:rsid w:val="00E3073F"/>
    <w:rsid w:val="00E30AAC"/>
    <w:rsid w:val="00E31D48"/>
    <w:rsid w:val="00E332A1"/>
    <w:rsid w:val="00E344D8"/>
    <w:rsid w:val="00E349BE"/>
    <w:rsid w:val="00E358BC"/>
    <w:rsid w:val="00E368CF"/>
    <w:rsid w:val="00E37854"/>
    <w:rsid w:val="00E40237"/>
    <w:rsid w:val="00E40A8E"/>
    <w:rsid w:val="00E41935"/>
    <w:rsid w:val="00E459F8"/>
    <w:rsid w:val="00E467A7"/>
    <w:rsid w:val="00E4683C"/>
    <w:rsid w:val="00E47F36"/>
    <w:rsid w:val="00E503C9"/>
    <w:rsid w:val="00E50C7C"/>
    <w:rsid w:val="00E538C0"/>
    <w:rsid w:val="00E5396D"/>
    <w:rsid w:val="00E55A9E"/>
    <w:rsid w:val="00E57EC8"/>
    <w:rsid w:val="00E659FB"/>
    <w:rsid w:val="00E66304"/>
    <w:rsid w:val="00E67C68"/>
    <w:rsid w:val="00E711A8"/>
    <w:rsid w:val="00E716C0"/>
    <w:rsid w:val="00E75C2A"/>
    <w:rsid w:val="00E81C38"/>
    <w:rsid w:val="00E81C7E"/>
    <w:rsid w:val="00E86B16"/>
    <w:rsid w:val="00E86FAB"/>
    <w:rsid w:val="00E87F89"/>
    <w:rsid w:val="00E90DD9"/>
    <w:rsid w:val="00E91635"/>
    <w:rsid w:val="00E92249"/>
    <w:rsid w:val="00E93437"/>
    <w:rsid w:val="00E93CE0"/>
    <w:rsid w:val="00E94637"/>
    <w:rsid w:val="00EB3536"/>
    <w:rsid w:val="00EB3716"/>
    <w:rsid w:val="00EB58B7"/>
    <w:rsid w:val="00EB5F3B"/>
    <w:rsid w:val="00EB651A"/>
    <w:rsid w:val="00EB77DC"/>
    <w:rsid w:val="00EC040A"/>
    <w:rsid w:val="00EC1A49"/>
    <w:rsid w:val="00EC27C7"/>
    <w:rsid w:val="00EC2E9F"/>
    <w:rsid w:val="00EC404D"/>
    <w:rsid w:val="00EC49BA"/>
    <w:rsid w:val="00EC4BE3"/>
    <w:rsid w:val="00EC54AF"/>
    <w:rsid w:val="00EC5B64"/>
    <w:rsid w:val="00EC5F48"/>
    <w:rsid w:val="00EC723C"/>
    <w:rsid w:val="00EC7AAC"/>
    <w:rsid w:val="00EC7DE7"/>
    <w:rsid w:val="00ED034B"/>
    <w:rsid w:val="00ED046F"/>
    <w:rsid w:val="00ED21F3"/>
    <w:rsid w:val="00ED2761"/>
    <w:rsid w:val="00ED394F"/>
    <w:rsid w:val="00ED407B"/>
    <w:rsid w:val="00ED537C"/>
    <w:rsid w:val="00ED5ED0"/>
    <w:rsid w:val="00ED63AC"/>
    <w:rsid w:val="00EE0437"/>
    <w:rsid w:val="00EE1410"/>
    <w:rsid w:val="00EE33E4"/>
    <w:rsid w:val="00EE75C9"/>
    <w:rsid w:val="00EF1F53"/>
    <w:rsid w:val="00EF220E"/>
    <w:rsid w:val="00EF36C1"/>
    <w:rsid w:val="00EF43D5"/>
    <w:rsid w:val="00EF4517"/>
    <w:rsid w:val="00EF54FA"/>
    <w:rsid w:val="00EF57C8"/>
    <w:rsid w:val="00EF5812"/>
    <w:rsid w:val="00EF60B2"/>
    <w:rsid w:val="00EF6431"/>
    <w:rsid w:val="00F0290B"/>
    <w:rsid w:val="00F031F5"/>
    <w:rsid w:val="00F03BDE"/>
    <w:rsid w:val="00F04597"/>
    <w:rsid w:val="00F05C7D"/>
    <w:rsid w:val="00F06982"/>
    <w:rsid w:val="00F06FE4"/>
    <w:rsid w:val="00F10094"/>
    <w:rsid w:val="00F10AFF"/>
    <w:rsid w:val="00F10BEF"/>
    <w:rsid w:val="00F11D6F"/>
    <w:rsid w:val="00F13722"/>
    <w:rsid w:val="00F14E65"/>
    <w:rsid w:val="00F163C8"/>
    <w:rsid w:val="00F1682D"/>
    <w:rsid w:val="00F228D9"/>
    <w:rsid w:val="00F23D01"/>
    <w:rsid w:val="00F2484E"/>
    <w:rsid w:val="00F24B3B"/>
    <w:rsid w:val="00F24C12"/>
    <w:rsid w:val="00F24D1E"/>
    <w:rsid w:val="00F251F2"/>
    <w:rsid w:val="00F25755"/>
    <w:rsid w:val="00F27AF5"/>
    <w:rsid w:val="00F307B1"/>
    <w:rsid w:val="00F31AB3"/>
    <w:rsid w:val="00F33F9D"/>
    <w:rsid w:val="00F34220"/>
    <w:rsid w:val="00F350CC"/>
    <w:rsid w:val="00F420E9"/>
    <w:rsid w:val="00F42B90"/>
    <w:rsid w:val="00F447D0"/>
    <w:rsid w:val="00F44EC9"/>
    <w:rsid w:val="00F45431"/>
    <w:rsid w:val="00F462DE"/>
    <w:rsid w:val="00F46A7F"/>
    <w:rsid w:val="00F46D02"/>
    <w:rsid w:val="00F47234"/>
    <w:rsid w:val="00F506CF"/>
    <w:rsid w:val="00F5099B"/>
    <w:rsid w:val="00F51978"/>
    <w:rsid w:val="00F54C68"/>
    <w:rsid w:val="00F55AD4"/>
    <w:rsid w:val="00F55C7E"/>
    <w:rsid w:val="00F56987"/>
    <w:rsid w:val="00F5770D"/>
    <w:rsid w:val="00F61414"/>
    <w:rsid w:val="00F64605"/>
    <w:rsid w:val="00F65255"/>
    <w:rsid w:val="00F67755"/>
    <w:rsid w:val="00F716E5"/>
    <w:rsid w:val="00F72A84"/>
    <w:rsid w:val="00F72C0A"/>
    <w:rsid w:val="00F72F94"/>
    <w:rsid w:val="00F74532"/>
    <w:rsid w:val="00F76DDE"/>
    <w:rsid w:val="00F81952"/>
    <w:rsid w:val="00F84DBE"/>
    <w:rsid w:val="00F85582"/>
    <w:rsid w:val="00F868EC"/>
    <w:rsid w:val="00F91382"/>
    <w:rsid w:val="00F91DCA"/>
    <w:rsid w:val="00F92AC5"/>
    <w:rsid w:val="00F9334C"/>
    <w:rsid w:val="00F93813"/>
    <w:rsid w:val="00F942A6"/>
    <w:rsid w:val="00F958B8"/>
    <w:rsid w:val="00F95985"/>
    <w:rsid w:val="00F960A9"/>
    <w:rsid w:val="00F96445"/>
    <w:rsid w:val="00F966B4"/>
    <w:rsid w:val="00F977C7"/>
    <w:rsid w:val="00FA0442"/>
    <w:rsid w:val="00FA0954"/>
    <w:rsid w:val="00FA1859"/>
    <w:rsid w:val="00FA21F4"/>
    <w:rsid w:val="00FA3704"/>
    <w:rsid w:val="00FA516F"/>
    <w:rsid w:val="00FA57F8"/>
    <w:rsid w:val="00FA757D"/>
    <w:rsid w:val="00FB5320"/>
    <w:rsid w:val="00FC23FD"/>
    <w:rsid w:val="00FC2CB2"/>
    <w:rsid w:val="00FC3076"/>
    <w:rsid w:val="00FC31B1"/>
    <w:rsid w:val="00FC4F45"/>
    <w:rsid w:val="00FC76DB"/>
    <w:rsid w:val="00FD2B09"/>
    <w:rsid w:val="00FD382D"/>
    <w:rsid w:val="00FD4E80"/>
    <w:rsid w:val="00FD5CD4"/>
    <w:rsid w:val="00FD6F6F"/>
    <w:rsid w:val="00FD73C8"/>
    <w:rsid w:val="00FD7B92"/>
    <w:rsid w:val="00FD7FC5"/>
    <w:rsid w:val="00FE0F67"/>
    <w:rsid w:val="00FE4B3A"/>
    <w:rsid w:val="00FE5743"/>
    <w:rsid w:val="00FF0609"/>
    <w:rsid w:val="00FF1A54"/>
    <w:rsid w:val="00FF51E3"/>
    <w:rsid w:val="00FF53B9"/>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unhideWhenUsed/>
    <w:rsid w:val="00AC1CD1"/>
    <w:pPr>
      <w:spacing w:after="120"/>
      <w:ind w:left="283"/>
    </w:pPr>
  </w:style>
  <w:style w:type="character" w:customStyle="1" w:styleId="SangradetextonormalCar">
    <w:name w:val="Sangría de texto normal Car"/>
    <w:basedOn w:val="Fuentedeprrafopredeter"/>
    <w:link w:val="Sangradetextonormal"/>
    <w:uiPriority w:val="99"/>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 w:type="paragraph" w:styleId="Saludo">
    <w:name w:val="Salutation"/>
    <w:basedOn w:val="Normal"/>
    <w:next w:val="Normal"/>
    <w:link w:val="SaludoCar"/>
    <w:uiPriority w:val="99"/>
    <w:unhideWhenUsed/>
    <w:rsid w:val="00BB2DBF"/>
  </w:style>
  <w:style w:type="character" w:customStyle="1" w:styleId="SaludoCar">
    <w:name w:val="Saludo Car"/>
    <w:basedOn w:val="Fuentedeprrafopredeter"/>
    <w:link w:val="Saludo"/>
    <w:uiPriority w:val="99"/>
    <w:rsid w:val="00BB2DBF"/>
    <w:rPr>
      <w:rFonts w:ascii="Calibri" w:eastAsia="Calibri" w:hAnsi="Calibri" w:cs="Times New Roman"/>
    </w:rPr>
  </w:style>
  <w:style w:type="paragraph" w:customStyle="1" w:styleId="yiv3892954483gmail-xmsonormal">
    <w:name w:val="yiv3892954483gmail-xmsonormal"/>
    <w:basedOn w:val="Normal"/>
    <w:rsid w:val="00B0123E"/>
    <w:pPr>
      <w:spacing w:before="100" w:beforeAutospacing="1" w:after="100" w:afterAutospacing="1" w:line="264" w:lineRule="auto"/>
    </w:pPr>
    <w:rPr>
      <w:rFonts w:asciiTheme="minorHAnsi" w:eastAsiaTheme="minorEastAsia"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2920</Words>
  <Characters>16064</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7</cp:revision>
  <cp:lastPrinted>2025-07-22T17:50:00Z</cp:lastPrinted>
  <dcterms:created xsi:type="dcterms:W3CDTF">2025-07-23T06:00:00Z</dcterms:created>
  <dcterms:modified xsi:type="dcterms:W3CDTF">2025-08-04T15:43:00Z</dcterms:modified>
</cp:coreProperties>
</file>