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4D417367" w:rsidR="00170F58" w:rsidRPr="0092560C" w:rsidRDefault="0092560C" w:rsidP="0092560C">
      <w:pPr>
        <w:spacing w:line="480" w:lineRule="auto"/>
        <w:jc w:val="both"/>
        <w:rPr>
          <w:rFonts w:ascii="Lato" w:hAnsi="Lato" w:cs="Calibri"/>
          <w:b/>
        </w:rPr>
      </w:pPr>
      <w:bookmarkStart w:id="0" w:name="_Hlk93306768"/>
      <w:bookmarkStart w:id="1" w:name="_Hlk31799003"/>
      <w:bookmarkStart w:id="2" w:name="_Hlk89781194"/>
      <w:r w:rsidRPr="0092560C">
        <w:rPr>
          <w:rFonts w:ascii="Lato" w:hAnsi="Lato"/>
          <w:b/>
        </w:rPr>
        <w:t>ACTA DE SESIÓN EXTRAORDINARIA PRIVADA DEL CONSEJO DE LA JUDICATURA DEL ESTADO DE TLAXCALA, EN FUNCIONES DE COMITÉ DE ADQUISICIONES</w:t>
      </w:r>
      <w:r w:rsidRPr="0092560C">
        <w:rPr>
          <w:rFonts w:ascii="Lato" w:hAnsi="Lato" w:cstheme="minorHAnsi"/>
          <w:b/>
        </w:rPr>
        <w:t>, CELEBRADA A L</w:t>
      </w:r>
      <w:r w:rsidR="00170F58" w:rsidRPr="0092560C">
        <w:rPr>
          <w:rFonts w:ascii="Lato" w:hAnsi="Lato" w:cstheme="minorHAnsi"/>
          <w:b/>
        </w:rPr>
        <w:t xml:space="preserve">AS </w:t>
      </w:r>
      <w:r w:rsidR="0000382E" w:rsidRPr="0092560C">
        <w:rPr>
          <w:rFonts w:ascii="Lato" w:hAnsi="Lato" w:cstheme="minorHAnsi"/>
          <w:b/>
        </w:rPr>
        <w:t xml:space="preserve">DOCE </w:t>
      </w:r>
      <w:r w:rsidR="00C80D89" w:rsidRPr="0092560C">
        <w:rPr>
          <w:rFonts w:ascii="Lato" w:hAnsi="Lato" w:cstheme="minorHAnsi"/>
          <w:b/>
        </w:rPr>
        <w:t xml:space="preserve">HORAS </w:t>
      </w:r>
      <w:r w:rsidR="001073E1" w:rsidRPr="0092560C">
        <w:rPr>
          <w:rFonts w:ascii="Lato" w:hAnsi="Lato" w:cstheme="minorHAnsi"/>
          <w:b/>
        </w:rPr>
        <w:t>DE</w:t>
      </w:r>
      <w:r w:rsidR="00C80D89" w:rsidRPr="0092560C">
        <w:rPr>
          <w:rFonts w:ascii="Lato" w:hAnsi="Lato" w:cstheme="minorHAnsi"/>
          <w:b/>
        </w:rPr>
        <w:t xml:space="preserve">L </w:t>
      </w:r>
      <w:r w:rsidR="0000382E" w:rsidRPr="0092560C">
        <w:rPr>
          <w:rFonts w:ascii="Lato" w:hAnsi="Lato" w:cstheme="minorHAnsi"/>
          <w:b/>
        </w:rPr>
        <w:t xml:space="preserve">SIETE DE AGOSTO </w:t>
      </w:r>
      <w:r w:rsidR="008167E9" w:rsidRPr="0092560C">
        <w:rPr>
          <w:rFonts w:ascii="Lato" w:hAnsi="Lato" w:cstheme="minorHAnsi"/>
          <w:b/>
        </w:rPr>
        <w:t>D</w:t>
      </w:r>
      <w:r w:rsidR="00E55A9E" w:rsidRPr="0092560C">
        <w:rPr>
          <w:rFonts w:ascii="Lato" w:hAnsi="Lato" w:cstheme="minorHAnsi"/>
          <w:b/>
        </w:rPr>
        <w:t>E DOS MIL VEINTI</w:t>
      </w:r>
      <w:r w:rsidR="009644DC" w:rsidRPr="0092560C">
        <w:rPr>
          <w:rFonts w:ascii="Lato" w:hAnsi="Lato" w:cstheme="minorHAnsi"/>
          <w:b/>
        </w:rPr>
        <w:t>C</w:t>
      </w:r>
      <w:r w:rsidR="007834D1" w:rsidRPr="0092560C">
        <w:rPr>
          <w:rFonts w:ascii="Lato" w:hAnsi="Lato" w:cstheme="minorHAnsi"/>
          <w:b/>
        </w:rPr>
        <w:t>INCO</w:t>
      </w:r>
      <w:r w:rsidR="00170F58" w:rsidRPr="0092560C">
        <w:rPr>
          <w:rFonts w:ascii="Lato" w:hAnsi="Lato" w:cstheme="minorHAnsi"/>
          <w:b/>
        </w:rPr>
        <w:t xml:space="preserve">, </w:t>
      </w:r>
      <w:bookmarkStart w:id="3" w:name="_Hlk54605153"/>
      <w:bookmarkEnd w:id="0"/>
      <w:r w:rsidR="00170F58" w:rsidRPr="0092560C">
        <w:rPr>
          <w:rFonts w:ascii="Lato" w:hAnsi="Lato" w:cstheme="minorHAnsi"/>
          <w:b/>
        </w:rPr>
        <w:t>EN LA PRESIDENCIA DEL TRIBUNAL SUPERIOR DE JUSTICIA DEL ESTADO, CON SEDE EN CIUDAD JUDICIAL, SANTA ANITA HUILOAC, APIZACO,</w:t>
      </w:r>
      <w:r w:rsidR="002A33A0" w:rsidRPr="0092560C">
        <w:rPr>
          <w:rFonts w:ascii="Lato" w:hAnsi="Lato" w:cstheme="minorHAnsi"/>
          <w:b/>
        </w:rPr>
        <w:t xml:space="preserve"> TLAXCALA,</w:t>
      </w:r>
      <w:r w:rsidR="00170F58" w:rsidRPr="0092560C">
        <w:rPr>
          <w:rFonts w:ascii="Lato" w:hAnsi="Lato" w:cstheme="minorHAnsi"/>
          <w:b/>
        </w:rPr>
        <w:t xml:space="preserve"> </w:t>
      </w:r>
      <w:bookmarkEnd w:id="1"/>
      <w:bookmarkEnd w:id="2"/>
      <w:bookmarkEnd w:id="3"/>
      <w:r w:rsidRPr="0092560C">
        <w:rPr>
          <w:rFonts w:ascii="Lato" w:hAnsi="Lato" w:cs="Calibri"/>
          <w:b/>
        </w:rPr>
        <w:t>BAJO EL SIGUIENTE:</w:t>
      </w:r>
    </w:p>
    <w:p w14:paraId="07D6A6C1" w14:textId="77777777" w:rsidR="0092560C" w:rsidRPr="0092560C" w:rsidRDefault="0092560C" w:rsidP="0092560C">
      <w:pPr>
        <w:spacing w:line="480" w:lineRule="auto"/>
        <w:ind w:left="360"/>
        <w:jc w:val="center"/>
        <w:rPr>
          <w:rFonts w:ascii="Lato" w:hAnsi="Lato" w:cstheme="minorHAnsi"/>
          <w:b/>
          <w:bCs/>
          <w:bdr w:val="none" w:sz="0" w:space="0" w:color="auto" w:frame="1"/>
        </w:rPr>
      </w:pPr>
      <w:r w:rsidRPr="0092560C">
        <w:rPr>
          <w:rFonts w:ascii="Lato" w:hAnsi="Lato" w:cstheme="minorHAnsi"/>
          <w:b/>
          <w:bCs/>
          <w:bdr w:val="none" w:sz="0" w:space="0" w:color="auto" w:frame="1"/>
        </w:rPr>
        <w:t>ORDEN DEL DÍA</w:t>
      </w:r>
    </w:p>
    <w:p w14:paraId="50C7F7A1" w14:textId="6B2FD35E" w:rsidR="0092560C" w:rsidRPr="0092560C" w:rsidRDefault="0092560C" w:rsidP="0092560C">
      <w:pPr>
        <w:pStyle w:val="Prrafodelista"/>
        <w:numPr>
          <w:ilvl w:val="0"/>
          <w:numId w:val="37"/>
        </w:numPr>
        <w:spacing w:after="0" w:line="480" w:lineRule="auto"/>
        <w:ind w:left="1146"/>
        <w:jc w:val="both"/>
        <w:rPr>
          <w:rFonts w:ascii="Lato" w:hAnsi="Lato" w:cstheme="minorHAnsi"/>
          <w:bCs/>
          <w:bdr w:val="none" w:sz="0" w:space="0" w:color="auto" w:frame="1"/>
        </w:rPr>
      </w:pPr>
      <w:r w:rsidRPr="0092560C">
        <w:rPr>
          <w:rFonts w:ascii="Lato" w:hAnsi="Lato" w:cstheme="minorHAnsi"/>
          <w:bCs/>
          <w:bdr w:val="none" w:sz="0" w:space="0" w:color="auto" w:frame="1"/>
        </w:rPr>
        <w:t>Verificación del quórum.</w:t>
      </w:r>
      <w:r w:rsidR="00272AC8">
        <w:rPr>
          <w:rFonts w:ascii="Lato" w:hAnsi="Lato" w:cstheme="minorHAnsi"/>
          <w:bCs/>
          <w:bdr w:val="none" w:sz="0" w:space="0" w:color="auto" w:frame="1"/>
        </w:rPr>
        <w:t xml:space="preserve"> - - - - - - - - - - - - - - - - - - - - - - - - - - - - - -</w:t>
      </w:r>
    </w:p>
    <w:p w14:paraId="2273BA33" w14:textId="0CEE1A88" w:rsidR="0092560C" w:rsidRPr="0092560C" w:rsidRDefault="0092560C" w:rsidP="0092560C">
      <w:pPr>
        <w:pStyle w:val="Prrafodelista"/>
        <w:numPr>
          <w:ilvl w:val="0"/>
          <w:numId w:val="37"/>
        </w:numPr>
        <w:spacing w:after="0" w:line="480" w:lineRule="auto"/>
        <w:ind w:left="1146"/>
        <w:jc w:val="both"/>
        <w:rPr>
          <w:rFonts w:ascii="Lato" w:hAnsi="Lato" w:cstheme="minorHAnsi"/>
          <w:bCs/>
          <w:bdr w:val="none" w:sz="0" w:space="0" w:color="auto" w:frame="1"/>
        </w:rPr>
      </w:pPr>
      <w:r w:rsidRPr="0092560C">
        <w:rPr>
          <w:rFonts w:ascii="Lato" w:hAnsi="Lato" w:cstheme="minorHAnsi"/>
          <w:bCs/>
          <w:bdr w:val="none" w:sz="0" w:space="0" w:color="auto" w:frame="1"/>
        </w:rPr>
        <w:t>Aprobación de las actas número 63/2025, 65/2025, 67/2025, 70/2025.</w:t>
      </w:r>
      <w:r w:rsidR="00272AC8">
        <w:rPr>
          <w:rFonts w:ascii="Lato" w:hAnsi="Lato" w:cstheme="minorHAnsi"/>
          <w:bCs/>
          <w:bdr w:val="none" w:sz="0" w:space="0" w:color="auto" w:frame="1"/>
        </w:rPr>
        <w:t xml:space="preserve"> - - - - - - - - - - - - - - - - - - - - - - - - - - - - - - - - - - - - - - - - -</w:t>
      </w:r>
    </w:p>
    <w:p w14:paraId="4CBB00C8" w14:textId="27F6B826" w:rsidR="0092560C" w:rsidRPr="0092560C" w:rsidRDefault="0092560C" w:rsidP="0092560C">
      <w:pPr>
        <w:pStyle w:val="Prrafodelista"/>
        <w:numPr>
          <w:ilvl w:val="0"/>
          <w:numId w:val="37"/>
        </w:numPr>
        <w:spacing w:after="0" w:line="480" w:lineRule="auto"/>
        <w:ind w:left="1146"/>
        <w:jc w:val="both"/>
        <w:rPr>
          <w:rFonts w:ascii="Lato" w:hAnsi="Lato" w:cstheme="minorHAnsi"/>
          <w:bCs/>
          <w:bdr w:val="none" w:sz="0" w:space="0" w:color="auto" w:frame="1"/>
        </w:rPr>
      </w:pPr>
      <w:r w:rsidRPr="0092560C">
        <w:rPr>
          <w:rFonts w:ascii="Lato" w:hAnsi="Lato" w:cstheme="minorHAnsi"/>
          <w:bCs/>
          <w:bdr w:val="none" w:sz="0" w:space="0" w:color="auto" w:frame="1"/>
        </w:rPr>
        <w:t xml:space="preserve">Análisis, discusión y determinación del oficio número DRHYM/536/2025, recibido el seis de agosto de dos mil veinticinco, signado por la </w:t>
      </w:r>
      <w:proofErr w:type="gramStart"/>
      <w:r w:rsidRPr="0092560C">
        <w:rPr>
          <w:rFonts w:ascii="Lato" w:hAnsi="Lato" w:cstheme="minorHAnsi"/>
          <w:bCs/>
          <w:bdr w:val="none" w:sz="0" w:space="0" w:color="auto" w:frame="1"/>
        </w:rPr>
        <w:t>Directora</w:t>
      </w:r>
      <w:proofErr w:type="gramEnd"/>
      <w:r w:rsidRPr="0092560C">
        <w:rPr>
          <w:rFonts w:ascii="Lato" w:hAnsi="Lato" w:cstheme="minorHAnsi"/>
          <w:bCs/>
          <w:bdr w:val="none" w:sz="0" w:space="0" w:color="auto" w:frame="1"/>
        </w:rPr>
        <w:t xml:space="preserve"> de Recursos Humanos y Materiales dependiente de la Secretaría Ejecutiva.</w:t>
      </w:r>
      <w:r w:rsidR="00272AC8">
        <w:rPr>
          <w:rFonts w:ascii="Lato" w:hAnsi="Lato" w:cstheme="minorHAnsi"/>
          <w:bCs/>
          <w:bdr w:val="none" w:sz="0" w:space="0" w:color="auto" w:frame="1"/>
        </w:rPr>
        <w:t xml:space="preserve"> - - - - - - - - - - - - - - - - - - - - </w:t>
      </w:r>
    </w:p>
    <w:p w14:paraId="3D19D2B8" w14:textId="3554A7E7" w:rsidR="0092560C" w:rsidRPr="0092560C" w:rsidRDefault="0092560C" w:rsidP="0092560C">
      <w:pPr>
        <w:pStyle w:val="Prrafodelista"/>
        <w:numPr>
          <w:ilvl w:val="0"/>
          <w:numId w:val="37"/>
        </w:numPr>
        <w:spacing w:after="0" w:line="480" w:lineRule="auto"/>
        <w:ind w:left="1146"/>
        <w:jc w:val="both"/>
        <w:rPr>
          <w:rFonts w:ascii="Lato" w:hAnsi="Lato" w:cstheme="minorHAnsi"/>
          <w:bCs/>
          <w:bdr w:val="none" w:sz="0" w:space="0" w:color="auto" w:frame="1"/>
        </w:rPr>
      </w:pPr>
      <w:r w:rsidRPr="0092560C">
        <w:rPr>
          <w:rFonts w:ascii="Lato" w:hAnsi="Lato" w:cstheme="minorHAnsi"/>
          <w:bCs/>
          <w:bdr w:val="none" w:sz="0" w:space="0" w:color="auto" w:frame="1"/>
        </w:rPr>
        <w:t xml:space="preserve">Análisis, discusión y determinación del oficio número DRHYM/537/2025, recibido el cinco de agosto de dos mil veinticinco, signado por la </w:t>
      </w:r>
      <w:proofErr w:type="gramStart"/>
      <w:r w:rsidRPr="0092560C">
        <w:rPr>
          <w:rFonts w:ascii="Lato" w:hAnsi="Lato" w:cstheme="minorHAnsi"/>
          <w:bCs/>
          <w:bdr w:val="none" w:sz="0" w:space="0" w:color="auto" w:frame="1"/>
        </w:rPr>
        <w:t>Directora</w:t>
      </w:r>
      <w:proofErr w:type="gramEnd"/>
      <w:r w:rsidRPr="0092560C">
        <w:rPr>
          <w:rFonts w:ascii="Lato" w:hAnsi="Lato" w:cstheme="minorHAnsi"/>
          <w:bCs/>
          <w:bdr w:val="none" w:sz="0" w:space="0" w:color="auto" w:frame="1"/>
        </w:rPr>
        <w:t xml:space="preserve"> de Recursos Humanos y Materiales dependiente de la Secretaría Ejecutiva.</w:t>
      </w:r>
      <w:r w:rsidR="00272AC8">
        <w:rPr>
          <w:rFonts w:ascii="Lato" w:hAnsi="Lato" w:cstheme="minorHAnsi"/>
          <w:bCs/>
          <w:bdr w:val="none" w:sz="0" w:space="0" w:color="auto" w:frame="1"/>
        </w:rPr>
        <w:t xml:space="preserve"> - - - - - - - - - - - - -</w:t>
      </w:r>
    </w:p>
    <w:p w14:paraId="22B5C36C" w14:textId="33534164" w:rsidR="0092560C" w:rsidRPr="0092560C" w:rsidRDefault="0092560C" w:rsidP="0092560C">
      <w:pPr>
        <w:pStyle w:val="Prrafodelista"/>
        <w:numPr>
          <w:ilvl w:val="0"/>
          <w:numId w:val="37"/>
        </w:numPr>
        <w:spacing w:after="0" w:line="480" w:lineRule="auto"/>
        <w:ind w:left="1146"/>
        <w:jc w:val="both"/>
        <w:rPr>
          <w:rFonts w:ascii="Lato" w:hAnsi="Lato" w:cstheme="minorHAnsi"/>
          <w:bCs/>
          <w:lang w:val="pt-PT"/>
        </w:rPr>
      </w:pPr>
      <w:r w:rsidRPr="0092560C">
        <w:rPr>
          <w:rFonts w:ascii="Lato" w:hAnsi="Lato" w:cstheme="minorHAnsi"/>
          <w:bCs/>
          <w:bdr w:val="none" w:sz="0" w:space="0" w:color="auto" w:frame="1"/>
        </w:rPr>
        <w:t>Análisis, discusión y determinación de los oficios número DRHYM/533/2025, D-TICS</w:t>
      </w:r>
      <w:r w:rsidRPr="0092560C">
        <w:rPr>
          <w:rFonts w:ascii="Lato" w:hAnsi="Lato" w:cstheme="minorHAnsi"/>
          <w:bCs/>
          <w:lang w:val="pt-PT"/>
        </w:rPr>
        <w:t xml:space="preserve">/484/2025 y D-TICS/485/2025, recibidos el cinco de agosto de dos mil veinticinco, signados por la </w:t>
      </w:r>
      <w:proofErr w:type="gramStart"/>
      <w:r w:rsidRPr="0092560C">
        <w:rPr>
          <w:rFonts w:ascii="Lato" w:hAnsi="Lato" w:cstheme="minorHAnsi"/>
          <w:bCs/>
          <w:lang w:val="pt-PT"/>
        </w:rPr>
        <w:t>Directora</w:t>
      </w:r>
      <w:proofErr w:type="gramEnd"/>
      <w:r w:rsidRPr="0092560C">
        <w:rPr>
          <w:rFonts w:ascii="Lato" w:hAnsi="Lato" w:cstheme="minorHAnsi"/>
          <w:bCs/>
          <w:lang w:val="pt-PT"/>
        </w:rPr>
        <w:t xml:space="preserve"> de Recursos Humanos y Materiales dependiente de la Secretaría Ejecutiva y el Director de Tecnologías de la Información y Comunicación del Poder Judicial del Estado.</w:t>
      </w:r>
      <w:r w:rsidR="00272AC8">
        <w:rPr>
          <w:rFonts w:ascii="Lato" w:hAnsi="Lato" w:cstheme="minorHAnsi"/>
          <w:bCs/>
          <w:lang w:val="pt-PT"/>
        </w:rPr>
        <w:t xml:space="preserve"> - - - - - - - - - - - - - - - - -</w:t>
      </w:r>
    </w:p>
    <w:p w14:paraId="3216D343" w14:textId="074E18E9" w:rsidR="0092560C" w:rsidRPr="0092560C" w:rsidRDefault="0092560C" w:rsidP="0092560C">
      <w:pPr>
        <w:pStyle w:val="Prrafodelista"/>
        <w:numPr>
          <w:ilvl w:val="0"/>
          <w:numId w:val="37"/>
        </w:numPr>
        <w:spacing w:after="0" w:line="480" w:lineRule="auto"/>
        <w:ind w:left="1146"/>
        <w:jc w:val="both"/>
        <w:rPr>
          <w:rFonts w:ascii="Lato" w:hAnsi="Lato" w:cstheme="minorHAnsi"/>
          <w:bCs/>
          <w:lang w:val="pt-PT"/>
        </w:rPr>
      </w:pPr>
      <w:r w:rsidRPr="0092560C">
        <w:rPr>
          <w:rFonts w:ascii="Lato" w:hAnsi="Lato" w:cstheme="minorHAnsi"/>
          <w:bCs/>
          <w:lang w:val="pt-PT"/>
        </w:rPr>
        <w:t>Análsis, discusión y determinación del oficio número D-TIC/487/2025, recibido el cinco de agosto de dos mil veinticinco, signado por el Director de Tecnologías de la Información y Comunicación del Poder Judicial del Estado.</w:t>
      </w:r>
      <w:r w:rsidR="00272AC8">
        <w:rPr>
          <w:rFonts w:ascii="Lato" w:hAnsi="Lato" w:cstheme="minorHAnsi"/>
          <w:bCs/>
          <w:lang w:val="pt-PT"/>
        </w:rPr>
        <w:t xml:space="preserve"> - - - - - - - - - - - - - - - -</w:t>
      </w:r>
      <w:r w:rsidR="00104372">
        <w:rPr>
          <w:rFonts w:ascii="Lato" w:hAnsi="Lato" w:cstheme="minorHAnsi"/>
          <w:bCs/>
          <w:lang w:val="pt-PT"/>
        </w:rPr>
        <w:t xml:space="preserve"> -</w:t>
      </w:r>
    </w:p>
    <w:p w14:paraId="0A11F51A" w14:textId="77777777" w:rsidR="0092560C" w:rsidRPr="0092560C" w:rsidRDefault="0092560C" w:rsidP="0092560C">
      <w:pPr>
        <w:spacing w:line="480" w:lineRule="auto"/>
        <w:jc w:val="both"/>
        <w:rPr>
          <w:rFonts w:ascii="Lato" w:hAnsi="Lato" w:cs="Calibri"/>
          <w:b/>
        </w:rPr>
      </w:pPr>
    </w:p>
    <w:p w14:paraId="200C08FD" w14:textId="77777777" w:rsidR="0092560C" w:rsidRPr="0092560C" w:rsidRDefault="0092560C" w:rsidP="0092560C">
      <w:pPr>
        <w:spacing w:line="480" w:lineRule="auto"/>
        <w:jc w:val="both"/>
        <w:rPr>
          <w:rFonts w:ascii="Lato" w:hAnsi="Lato" w:cs="Calibri"/>
          <w:b/>
        </w:rPr>
      </w:pPr>
    </w:p>
    <w:p w14:paraId="358E6B9F" w14:textId="3598329D" w:rsidR="001430F4" w:rsidRPr="0092560C" w:rsidRDefault="001430F4" w:rsidP="0092560C">
      <w:pPr>
        <w:spacing w:line="480" w:lineRule="auto"/>
        <w:jc w:val="both"/>
        <w:rPr>
          <w:rFonts w:ascii="Lato" w:hAnsi="Lato" w:cstheme="minorHAnsi"/>
        </w:rPr>
      </w:pPr>
      <w:bookmarkStart w:id="4" w:name="_Hlk94531303"/>
      <w:r w:rsidRPr="0092560C">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92560C" w:rsidRPr="0092560C" w14:paraId="3CD96C06" w14:textId="77777777" w:rsidTr="006D60E2">
        <w:tc>
          <w:tcPr>
            <w:tcW w:w="6096" w:type="dxa"/>
            <w:hideMark/>
          </w:tcPr>
          <w:p w14:paraId="33C37107" w14:textId="1AD83E87" w:rsidR="001430F4" w:rsidRPr="0092560C" w:rsidRDefault="001430F4" w:rsidP="0092560C">
            <w:pPr>
              <w:tabs>
                <w:tab w:val="left" w:pos="5387"/>
              </w:tabs>
              <w:spacing w:line="480" w:lineRule="auto"/>
              <w:jc w:val="both"/>
              <w:rPr>
                <w:rFonts w:ascii="Lato" w:hAnsi="Lato" w:cs="Calibri"/>
                <w:b/>
              </w:rPr>
            </w:pPr>
            <w:r w:rsidRPr="0092560C">
              <w:rPr>
                <w:rFonts w:ascii="Lato" w:hAnsi="Lato" w:cs="Calibri"/>
                <w:b/>
              </w:rPr>
              <w:t xml:space="preserve">Magistrada Anel Bañuelos Meneses, </w:t>
            </w:r>
            <w:proofErr w:type="gramStart"/>
            <w:r w:rsidRPr="0092560C">
              <w:rPr>
                <w:rFonts w:ascii="Lato" w:hAnsi="Lato" w:cs="Calibri"/>
                <w:b/>
              </w:rPr>
              <w:t>Presidenta</w:t>
            </w:r>
            <w:proofErr w:type="gramEnd"/>
            <w:r w:rsidRPr="0092560C">
              <w:rPr>
                <w:rFonts w:ascii="Lato" w:hAnsi="Lato" w:cs="Calibri"/>
                <w:b/>
              </w:rPr>
              <w:t xml:space="preserve"> del Consejo de la Judicatura del Estado de Tlaxcala.  - - - - </w:t>
            </w:r>
            <w:r w:rsidR="00066347" w:rsidRPr="0092560C">
              <w:rPr>
                <w:rFonts w:ascii="Lato" w:hAnsi="Lato" w:cs="Calibri"/>
                <w:b/>
              </w:rPr>
              <w:t xml:space="preserve">- - - - - - - - - - - </w:t>
            </w:r>
          </w:p>
        </w:tc>
        <w:tc>
          <w:tcPr>
            <w:tcW w:w="1842" w:type="dxa"/>
            <w:hideMark/>
          </w:tcPr>
          <w:p w14:paraId="6BD3F135" w14:textId="77777777" w:rsidR="001430F4" w:rsidRPr="0092560C" w:rsidRDefault="001430F4" w:rsidP="0092560C">
            <w:pPr>
              <w:tabs>
                <w:tab w:val="left" w:pos="5387"/>
              </w:tabs>
              <w:spacing w:after="0" w:line="480" w:lineRule="auto"/>
              <w:ind w:left="36"/>
              <w:jc w:val="both"/>
              <w:rPr>
                <w:rFonts w:ascii="Lato" w:hAnsi="Lato" w:cs="Calibri"/>
                <w:b/>
              </w:rPr>
            </w:pPr>
            <w:r w:rsidRPr="0092560C">
              <w:rPr>
                <w:rFonts w:ascii="Lato" w:hAnsi="Lato" w:cs="Calibri"/>
                <w:b/>
              </w:rPr>
              <w:t xml:space="preserve">- - - - - - -   Presente - - - - </w:t>
            </w:r>
          </w:p>
        </w:tc>
      </w:tr>
      <w:tr w:rsidR="0092560C" w:rsidRPr="0092560C" w14:paraId="6A9873E5" w14:textId="77777777" w:rsidTr="006D60E2">
        <w:tc>
          <w:tcPr>
            <w:tcW w:w="6096" w:type="dxa"/>
            <w:hideMark/>
          </w:tcPr>
          <w:p w14:paraId="7C120010" w14:textId="3CDA13F5" w:rsidR="001430F4" w:rsidRPr="0092560C" w:rsidRDefault="001430F4" w:rsidP="0092560C">
            <w:pPr>
              <w:tabs>
                <w:tab w:val="left" w:pos="5387"/>
              </w:tabs>
              <w:spacing w:line="480" w:lineRule="auto"/>
              <w:jc w:val="both"/>
              <w:rPr>
                <w:rFonts w:ascii="Lato" w:hAnsi="Lato" w:cs="Calibri"/>
                <w:b/>
              </w:rPr>
            </w:pPr>
            <w:r w:rsidRPr="0092560C">
              <w:rPr>
                <w:rFonts w:ascii="Lato" w:hAnsi="Lato" w:cs="Calibri"/>
                <w:b/>
              </w:rPr>
              <w:t xml:space="preserve">Maestro </w:t>
            </w:r>
            <w:r w:rsidR="00525DC6" w:rsidRPr="0092560C">
              <w:rPr>
                <w:rFonts w:ascii="Lato" w:hAnsi="Lato" w:cs="Calibri"/>
                <w:b/>
              </w:rPr>
              <w:t xml:space="preserve">Germán Mendoza </w:t>
            </w:r>
            <w:proofErr w:type="spellStart"/>
            <w:r w:rsidR="00525DC6" w:rsidRPr="0092560C">
              <w:rPr>
                <w:rFonts w:ascii="Lato" w:hAnsi="Lato" w:cs="Calibri"/>
                <w:b/>
              </w:rPr>
              <w:t>Papalotzi</w:t>
            </w:r>
            <w:proofErr w:type="spellEnd"/>
            <w:r w:rsidRPr="0092560C">
              <w:rPr>
                <w:rFonts w:ascii="Lato" w:hAnsi="Lato" w:cs="Calibri"/>
                <w:b/>
              </w:rPr>
              <w:t>, integrante del Consejo de la Judicatura del Estado de Tlaxcala.  - - - -</w:t>
            </w:r>
            <w:r w:rsidR="00066347" w:rsidRPr="0092560C">
              <w:rPr>
                <w:rFonts w:ascii="Lato" w:hAnsi="Lato" w:cs="Calibri"/>
                <w:b/>
              </w:rPr>
              <w:t xml:space="preserve"> - - - - - - - - - - - </w:t>
            </w:r>
          </w:p>
        </w:tc>
        <w:tc>
          <w:tcPr>
            <w:tcW w:w="1842" w:type="dxa"/>
            <w:hideMark/>
          </w:tcPr>
          <w:p w14:paraId="59995681" w14:textId="74E37A49" w:rsidR="001430F4" w:rsidRPr="0092560C" w:rsidRDefault="001430F4" w:rsidP="0092560C">
            <w:pPr>
              <w:tabs>
                <w:tab w:val="left" w:pos="5387"/>
              </w:tabs>
              <w:spacing w:after="0" w:line="480" w:lineRule="auto"/>
              <w:ind w:left="36"/>
              <w:jc w:val="both"/>
              <w:rPr>
                <w:rFonts w:ascii="Lato" w:hAnsi="Lato" w:cs="Calibri"/>
                <w:b/>
              </w:rPr>
            </w:pPr>
            <w:r w:rsidRPr="0092560C">
              <w:rPr>
                <w:rFonts w:ascii="Lato" w:hAnsi="Lato" w:cs="Calibri"/>
                <w:b/>
              </w:rPr>
              <w:t xml:space="preserve">- - - - - - - - </w:t>
            </w:r>
            <w:proofErr w:type="gramStart"/>
            <w:r w:rsidRPr="0092560C">
              <w:rPr>
                <w:rFonts w:ascii="Lato" w:hAnsi="Lato" w:cs="Calibri"/>
                <w:b/>
              </w:rPr>
              <w:t>-  Presente</w:t>
            </w:r>
            <w:proofErr w:type="gramEnd"/>
            <w:r w:rsidRPr="0092560C">
              <w:rPr>
                <w:rFonts w:ascii="Lato" w:hAnsi="Lato" w:cs="Calibri"/>
                <w:b/>
              </w:rPr>
              <w:t xml:space="preserve"> - - - - </w:t>
            </w:r>
            <w:r w:rsidR="00066347" w:rsidRPr="0092560C">
              <w:rPr>
                <w:rFonts w:ascii="Lato" w:hAnsi="Lato" w:cs="Calibri"/>
                <w:b/>
              </w:rPr>
              <w:t xml:space="preserve">- </w:t>
            </w:r>
          </w:p>
        </w:tc>
      </w:tr>
      <w:tr w:rsidR="0092560C" w:rsidRPr="0092560C" w14:paraId="47551CF2" w14:textId="77777777" w:rsidTr="006D60E2">
        <w:tc>
          <w:tcPr>
            <w:tcW w:w="6096" w:type="dxa"/>
            <w:hideMark/>
          </w:tcPr>
          <w:p w14:paraId="75A2FAA5" w14:textId="780D8E9D" w:rsidR="001430F4" w:rsidRPr="0092560C" w:rsidRDefault="001430F4" w:rsidP="0092560C">
            <w:pPr>
              <w:tabs>
                <w:tab w:val="left" w:pos="5387"/>
              </w:tabs>
              <w:spacing w:line="480" w:lineRule="auto"/>
              <w:jc w:val="both"/>
              <w:rPr>
                <w:rFonts w:ascii="Lato" w:hAnsi="Lato" w:cs="Calibri"/>
                <w:b/>
              </w:rPr>
            </w:pPr>
            <w:r w:rsidRPr="0092560C">
              <w:rPr>
                <w:rFonts w:ascii="Lato" w:hAnsi="Lato" w:cs="Calibri"/>
                <w:b/>
              </w:rPr>
              <w:t>Licenciada Violeta Fernández Vázquez, integrante del Consejo de la Judicatura del Estado de Tlaxcala.  - - - -</w:t>
            </w:r>
            <w:r w:rsidR="00066347" w:rsidRPr="0092560C">
              <w:rPr>
                <w:rFonts w:ascii="Lato" w:hAnsi="Lato" w:cs="Calibri"/>
                <w:b/>
              </w:rPr>
              <w:t xml:space="preserve"> - - - - -</w:t>
            </w:r>
          </w:p>
        </w:tc>
        <w:tc>
          <w:tcPr>
            <w:tcW w:w="1842" w:type="dxa"/>
            <w:hideMark/>
          </w:tcPr>
          <w:p w14:paraId="08767FB6" w14:textId="153C69AF" w:rsidR="001430F4" w:rsidRPr="0092560C" w:rsidRDefault="001430F4" w:rsidP="0092560C">
            <w:pPr>
              <w:tabs>
                <w:tab w:val="left" w:pos="5387"/>
              </w:tabs>
              <w:spacing w:after="0" w:line="480" w:lineRule="auto"/>
              <w:ind w:left="36"/>
              <w:jc w:val="both"/>
              <w:rPr>
                <w:rFonts w:ascii="Lato" w:hAnsi="Lato" w:cs="Calibri"/>
                <w:b/>
              </w:rPr>
            </w:pPr>
            <w:r w:rsidRPr="0092560C">
              <w:rPr>
                <w:rFonts w:ascii="Lato" w:hAnsi="Lato" w:cs="Calibri"/>
                <w:b/>
              </w:rPr>
              <w:t>- - - - - - - - - -</w:t>
            </w:r>
            <w:r w:rsidR="00066347" w:rsidRPr="0092560C">
              <w:rPr>
                <w:rFonts w:ascii="Lato" w:hAnsi="Lato" w:cs="Calibri"/>
                <w:b/>
              </w:rPr>
              <w:t xml:space="preserve"> - -  </w:t>
            </w:r>
          </w:p>
          <w:p w14:paraId="450E0EA8" w14:textId="04CC8E78" w:rsidR="001430F4" w:rsidRPr="0092560C" w:rsidRDefault="001430F4" w:rsidP="0092560C">
            <w:pPr>
              <w:tabs>
                <w:tab w:val="left" w:pos="5387"/>
              </w:tabs>
              <w:spacing w:line="480" w:lineRule="auto"/>
              <w:ind w:left="36"/>
              <w:jc w:val="both"/>
              <w:rPr>
                <w:rFonts w:ascii="Lato" w:hAnsi="Lato" w:cs="Calibri"/>
                <w:b/>
              </w:rPr>
            </w:pPr>
            <w:r w:rsidRPr="0092560C">
              <w:rPr>
                <w:rFonts w:ascii="Lato" w:hAnsi="Lato" w:cs="Calibri"/>
                <w:b/>
              </w:rPr>
              <w:t>Presente - - - -</w:t>
            </w:r>
            <w:r w:rsidR="00066347" w:rsidRPr="0092560C">
              <w:rPr>
                <w:rFonts w:ascii="Lato" w:hAnsi="Lato" w:cs="Calibri"/>
                <w:b/>
              </w:rPr>
              <w:t xml:space="preserve">- - </w:t>
            </w:r>
          </w:p>
        </w:tc>
      </w:tr>
      <w:tr w:rsidR="0092560C" w:rsidRPr="0092560C" w14:paraId="156F7121" w14:textId="77777777" w:rsidTr="006D60E2">
        <w:tc>
          <w:tcPr>
            <w:tcW w:w="6096" w:type="dxa"/>
          </w:tcPr>
          <w:p w14:paraId="2744488E" w14:textId="3C0CA330" w:rsidR="001430F4" w:rsidRPr="0092560C" w:rsidRDefault="00E86FAB" w:rsidP="0092560C">
            <w:pPr>
              <w:tabs>
                <w:tab w:val="left" w:pos="5387"/>
              </w:tabs>
              <w:spacing w:line="480" w:lineRule="auto"/>
              <w:jc w:val="both"/>
              <w:rPr>
                <w:rFonts w:ascii="Lato" w:hAnsi="Lato" w:cs="Calibri"/>
                <w:b/>
              </w:rPr>
            </w:pPr>
            <w:r w:rsidRPr="0092560C">
              <w:rPr>
                <w:rFonts w:ascii="Lato" w:hAnsi="Lato" w:cs="Calibri"/>
                <w:b/>
              </w:rPr>
              <w:t xml:space="preserve">Licenciada </w:t>
            </w:r>
            <w:r w:rsidR="001430F4" w:rsidRPr="0092560C">
              <w:rPr>
                <w:rFonts w:ascii="Lato" w:hAnsi="Lato" w:cs="Calibri"/>
                <w:b/>
              </w:rPr>
              <w:t xml:space="preserve">Alejandra </w:t>
            </w:r>
            <w:proofErr w:type="spellStart"/>
            <w:r w:rsidRPr="0092560C">
              <w:rPr>
                <w:rFonts w:ascii="Lato" w:hAnsi="Lato" w:cs="Calibri"/>
                <w:b/>
              </w:rPr>
              <w:t>Cósetl</w:t>
            </w:r>
            <w:proofErr w:type="spellEnd"/>
            <w:r w:rsidRPr="0092560C">
              <w:rPr>
                <w:rFonts w:ascii="Lato" w:hAnsi="Lato" w:cs="Calibri"/>
                <w:b/>
              </w:rPr>
              <w:t xml:space="preserve"> Flores</w:t>
            </w:r>
            <w:r w:rsidR="001430F4" w:rsidRPr="0092560C">
              <w:rPr>
                <w:rFonts w:ascii="Lato" w:hAnsi="Lato" w:cs="Calibri"/>
                <w:b/>
              </w:rPr>
              <w:t xml:space="preserve">, integrante del Consejo de la Judicatura del Estado de Tlaxcala. - - - - </w:t>
            </w:r>
            <w:r w:rsidRPr="0092560C">
              <w:rPr>
                <w:rFonts w:ascii="Lato" w:hAnsi="Lato" w:cs="Calibri"/>
                <w:b/>
              </w:rPr>
              <w:t xml:space="preserve">- - - - - </w:t>
            </w:r>
            <w:r w:rsidR="00066347" w:rsidRPr="0092560C">
              <w:rPr>
                <w:rFonts w:ascii="Lato" w:hAnsi="Lato" w:cs="Calibri"/>
                <w:b/>
              </w:rPr>
              <w:t>- - - - - - - -</w:t>
            </w:r>
          </w:p>
        </w:tc>
        <w:tc>
          <w:tcPr>
            <w:tcW w:w="1842" w:type="dxa"/>
          </w:tcPr>
          <w:p w14:paraId="01A044DC" w14:textId="49AF2395" w:rsidR="001430F4" w:rsidRPr="0092560C" w:rsidRDefault="001430F4" w:rsidP="0092560C">
            <w:pPr>
              <w:tabs>
                <w:tab w:val="left" w:pos="5387"/>
              </w:tabs>
              <w:spacing w:after="0" w:line="480" w:lineRule="auto"/>
              <w:ind w:left="36"/>
              <w:jc w:val="both"/>
              <w:rPr>
                <w:rFonts w:ascii="Lato" w:hAnsi="Lato" w:cs="Calibri"/>
                <w:b/>
              </w:rPr>
            </w:pPr>
            <w:r w:rsidRPr="0092560C">
              <w:rPr>
                <w:rFonts w:ascii="Lato" w:hAnsi="Lato" w:cs="Calibri"/>
                <w:b/>
              </w:rPr>
              <w:t>- - - - - - - - - -</w:t>
            </w:r>
            <w:r w:rsidR="00066347" w:rsidRPr="0092560C">
              <w:rPr>
                <w:rFonts w:ascii="Lato" w:hAnsi="Lato" w:cs="Calibri"/>
                <w:b/>
              </w:rPr>
              <w:t xml:space="preserve"> - - </w:t>
            </w:r>
          </w:p>
          <w:p w14:paraId="7C7E5428" w14:textId="330515DC" w:rsidR="001430F4" w:rsidRPr="0092560C" w:rsidRDefault="001430F4" w:rsidP="0092560C">
            <w:pPr>
              <w:tabs>
                <w:tab w:val="left" w:pos="5387"/>
              </w:tabs>
              <w:spacing w:after="0" w:line="480" w:lineRule="auto"/>
              <w:ind w:left="36"/>
              <w:jc w:val="both"/>
              <w:rPr>
                <w:rFonts w:ascii="Lato" w:hAnsi="Lato" w:cs="Calibri"/>
                <w:b/>
              </w:rPr>
            </w:pPr>
            <w:r w:rsidRPr="0092560C">
              <w:rPr>
                <w:rFonts w:ascii="Lato" w:hAnsi="Lato" w:cs="Calibri"/>
                <w:b/>
              </w:rPr>
              <w:t xml:space="preserve">Presente- - - - </w:t>
            </w:r>
            <w:r w:rsidR="00066347" w:rsidRPr="0092560C">
              <w:rPr>
                <w:rFonts w:ascii="Lato" w:hAnsi="Lato" w:cs="Calibri"/>
                <w:b/>
              </w:rPr>
              <w:t xml:space="preserve">- </w:t>
            </w:r>
          </w:p>
        </w:tc>
      </w:tr>
      <w:tr w:rsidR="0092560C" w:rsidRPr="0092560C" w14:paraId="39BA39C5" w14:textId="77777777" w:rsidTr="006D60E2">
        <w:tc>
          <w:tcPr>
            <w:tcW w:w="6096" w:type="dxa"/>
          </w:tcPr>
          <w:p w14:paraId="6F53C1E6" w14:textId="12A6E2A7" w:rsidR="001430F4" w:rsidRPr="0092560C" w:rsidRDefault="001430F4" w:rsidP="0092560C">
            <w:pPr>
              <w:tabs>
                <w:tab w:val="left" w:pos="5387"/>
              </w:tabs>
              <w:spacing w:after="120" w:line="480" w:lineRule="auto"/>
              <w:jc w:val="both"/>
              <w:rPr>
                <w:rFonts w:ascii="Lato" w:hAnsi="Lato" w:cs="Calibri"/>
                <w:b/>
              </w:rPr>
            </w:pPr>
            <w:r w:rsidRPr="0092560C">
              <w:rPr>
                <w:rFonts w:ascii="Lato" w:hAnsi="Lato" w:cs="Calibri"/>
                <w:b/>
              </w:rPr>
              <w:t xml:space="preserve">Licenciado </w:t>
            </w:r>
            <w:r w:rsidR="00743FE0" w:rsidRPr="0092560C">
              <w:rPr>
                <w:rFonts w:ascii="Lato" w:hAnsi="Lato" w:cs="Calibri"/>
                <w:b/>
              </w:rPr>
              <w:t>Miguel Sánchez Ramírez</w:t>
            </w:r>
            <w:r w:rsidRPr="0092560C">
              <w:rPr>
                <w:rFonts w:ascii="Lato" w:hAnsi="Lato" w:cs="Calibri"/>
                <w:b/>
              </w:rPr>
              <w:t xml:space="preserve">, integrante del Consejo de la Judicatura del Estado de Tlaxcala. - - </w:t>
            </w:r>
            <w:r w:rsidR="00066347" w:rsidRPr="0092560C">
              <w:rPr>
                <w:rFonts w:ascii="Lato" w:hAnsi="Lato" w:cs="Calibri"/>
                <w:b/>
              </w:rPr>
              <w:t xml:space="preserve">- - - - - - - </w:t>
            </w:r>
            <w:r w:rsidR="00743FE0" w:rsidRPr="0092560C">
              <w:rPr>
                <w:rFonts w:ascii="Lato" w:hAnsi="Lato" w:cs="Calibri"/>
                <w:b/>
              </w:rPr>
              <w:t>- - - - - -</w:t>
            </w:r>
          </w:p>
        </w:tc>
        <w:tc>
          <w:tcPr>
            <w:tcW w:w="1842" w:type="dxa"/>
          </w:tcPr>
          <w:p w14:paraId="7B427642" w14:textId="75AD1C7E" w:rsidR="001430F4" w:rsidRPr="0092560C" w:rsidRDefault="001430F4" w:rsidP="0092560C">
            <w:pPr>
              <w:tabs>
                <w:tab w:val="left" w:pos="5387"/>
              </w:tabs>
              <w:spacing w:after="0" w:line="480" w:lineRule="auto"/>
              <w:ind w:left="36"/>
              <w:jc w:val="both"/>
              <w:rPr>
                <w:rFonts w:ascii="Lato" w:hAnsi="Lato" w:cs="Calibri"/>
                <w:b/>
              </w:rPr>
            </w:pPr>
            <w:r w:rsidRPr="0092560C">
              <w:rPr>
                <w:rFonts w:ascii="Lato" w:hAnsi="Lato" w:cs="Calibri"/>
                <w:b/>
              </w:rPr>
              <w:t>- - - - - - - - - -</w:t>
            </w:r>
            <w:r w:rsidR="00066347" w:rsidRPr="0092560C">
              <w:rPr>
                <w:rFonts w:ascii="Lato" w:hAnsi="Lato" w:cs="Calibri"/>
                <w:b/>
              </w:rPr>
              <w:t xml:space="preserve"> - -  </w:t>
            </w:r>
          </w:p>
          <w:p w14:paraId="3FBFBCC9" w14:textId="47AA22CE" w:rsidR="001430F4" w:rsidRPr="0092560C" w:rsidRDefault="001430F4" w:rsidP="0092560C">
            <w:pPr>
              <w:tabs>
                <w:tab w:val="left" w:pos="5387"/>
              </w:tabs>
              <w:spacing w:after="0" w:line="480" w:lineRule="auto"/>
              <w:ind w:left="36"/>
              <w:jc w:val="both"/>
              <w:rPr>
                <w:rFonts w:ascii="Lato" w:hAnsi="Lato" w:cs="Calibri"/>
                <w:b/>
              </w:rPr>
            </w:pPr>
            <w:r w:rsidRPr="0092560C">
              <w:rPr>
                <w:rFonts w:ascii="Lato" w:hAnsi="Lato" w:cs="Calibri"/>
                <w:b/>
              </w:rPr>
              <w:t>Presente - - - -</w:t>
            </w:r>
            <w:r w:rsidR="00066347" w:rsidRPr="0092560C">
              <w:rPr>
                <w:rFonts w:ascii="Lato" w:hAnsi="Lato" w:cs="Calibri"/>
                <w:b/>
              </w:rPr>
              <w:t xml:space="preserve"> -</w:t>
            </w:r>
          </w:p>
        </w:tc>
      </w:tr>
      <w:tr w:rsidR="0092560C" w:rsidRPr="0092560C" w14:paraId="25D215E4" w14:textId="77777777" w:rsidTr="006D60E2">
        <w:tc>
          <w:tcPr>
            <w:tcW w:w="6096" w:type="dxa"/>
          </w:tcPr>
          <w:p w14:paraId="384710BC" w14:textId="2751DC3D" w:rsidR="001430F4" w:rsidRPr="0092560C" w:rsidRDefault="001430F4" w:rsidP="0092560C">
            <w:pPr>
              <w:tabs>
                <w:tab w:val="left" w:pos="5387"/>
                <w:tab w:val="left" w:pos="5849"/>
              </w:tabs>
              <w:spacing w:after="120" w:line="480" w:lineRule="auto"/>
              <w:jc w:val="both"/>
              <w:rPr>
                <w:rFonts w:ascii="Lato" w:hAnsi="Lato" w:cs="Calibri"/>
                <w:b/>
              </w:rPr>
            </w:pPr>
            <w:r w:rsidRPr="0092560C">
              <w:rPr>
                <w:rFonts w:ascii="Lato" w:hAnsi="Lato" w:cs="Calibri"/>
                <w:b/>
              </w:rPr>
              <w:t xml:space="preserve">Licenciado José Fernando Guzmán Zarate, Contralor del Poder Judicial del Estado, con voz y voto. - - - - - - - </w:t>
            </w:r>
            <w:r w:rsidR="00066347" w:rsidRPr="0092560C">
              <w:rPr>
                <w:rFonts w:ascii="Lato" w:hAnsi="Lato" w:cs="Calibri"/>
                <w:b/>
              </w:rPr>
              <w:t xml:space="preserve">- - - - - - - </w:t>
            </w:r>
          </w:p>
        </w:tc>
        <w:tc>
          <w:tcPr>
            <w:tcW w:w="1842" w:type="dxa"/>
          </w:tcPr>
          <w:p w14:paraId="1959D1CB" w14:textId="190F625B" w:rsidR="001430F4" w:rsidRPr="0092560C" w:rsidRDefault="001430F4" w:rsidP="0092560C">
            <w:pPr>
              <w:tabs>
                <w:tab w:val="left" w:pos="5387"/>
              </w:tabs>
              <w:spacing w:after="0" w:line="480" w:lineRule="auto"/>
              <w:ind w:left="36"/>
              <w:jc w:val="both"/>
              <w:rPr>
                <w:rFonts w:ascii="Lato" w:hAnsi="Lato" w:cs="Calibri"/>
                <w:b/>
              </w:rPr>
            </w:pPr>
            <w:r w:rsidRPr="0092560C">
              <w:rPr>
                <w:rFonts w:ascii="Lato" w:hAnsi="Lato" w:cs="Calibri"/>
                <w:b/>
              </w:rPr>
              <w:t xml:space="preserve">- - - - - - - -    </w:t>
            </w:r>
            <w:proofErr w:type="gramStart"/>
            <w:r w:rsidRPr="0092560C">
              <w:rPr>
                <w:rFonts w:ascii="Lato" w:hAnsi="Lato" w:cs="Calibri"/>
                <w:b/>
              </w:rPr>
              <w:t>Presente  -</w:t>
            </w:r>
            <w:proofErr w:type="gramEnd"/>
            <w:r w:rsidRPr="0092560C">
              <w:rPr>
                <w:rFonts w:ascii="Lato" w:hAnsi="Lato" w:cs="Calibri"/>
                <w:b/>
              </w:rPr>
              <w:t xml:space="preserve"> - - -  </w:t>
            </w:r>
            <w:r w:rsidR="00066347" w:rsidRPr="0092560C">
              <w:rPr>
                <w:rFonts w:ascii="Lato" w:hAnsi="Lato" w:cs="Calibri"/>
                <w:b/>
              </w:rPr>
              <w:t xml:space="preserve">- </w:t>
            </w:r>
          </w:p>
        </w:tc>
      </w:tr>
      <w:tr w:rsidR="0092560C" w:rsidRPr="0092560C" w14:paraId="15436AE0" w14:textId="77777777" w:rsidTr="006D60E2">
        <w:tc>
          <w:tcPr>
            <w:tcW w:w="6096" w:type="dxa"/>
          </w:tcPr>
          <w:p w14:paraId="079E87B3" w14:textId="25031B1E" w:rsidR="001430F4" w:rsidRPr="0092560C" w:rsidRDefault="001430F4" w:rsidP="0092560C">
            <w:pPr>
              <w:tabs>
                <w:tab w:val="left" w:pos="5387"/>
                <w:tab w:val="left" w:pos="5849"/>
              </w:tabs>
              <w:spacing w:after="120" w:line="480" w:lineRule="auto"/>
              <w:jc w:val="both"/>
              <w:rPr>
                <w:rFonts w:ascii="Lato" w:hAnsi="Lato" w:cs="Calibri"/>
                <w:b/>
              </w:rPr>
            </w:pPr>
            <w:r w:rsidRPr="0092560C">
              <w:rPr>
                <w:rFonts w:ascii="Lato" w:hAnsi="Lato" w:cs="Calibri"/>
                <w:b/>
              </w:rPr>
              <w:t xml:space="preserve">Contador Público </w:t>
            </w:r>
            <w:r w:rsidR="00033C5A" w:rsidRPr="0092560C">
              <w:rPr>
                <w:rFonts w:ascii="Lato" w:hAnsi="Lato" w:cs="Calibri"/>
                <w:b/>
              </w:rPr>
              <w:t>Fabián Montiel Gómez</w:t>
            </w:r>
            <w:r w:rsidRPr="0092560C">
              <w:rPr>
                <w:rFonts w:ascii="Lato" w:hAnsi="Lato" w:cs="Calibri"/>
                <w:b/>
              </w:rPr>
              <w:t xml:space="preserve">, Tesorero del Poder Judicial del Estado, con voz. - </w:t>
            </w:r>
            <w:r w:rsidR="00033C5A" w:rsidRPr="0092560C">
              <w:rPr>
                <w:rFonts w:ascii="Lato" w:hAnsi="Lato" w:cs="Calibri"/>
                <w:b/>
              </w:rPr>
              <w:t>- - - - - - - - - - - - -</w:t>
            </w:r>
            <w:r w:rsidR="00066347" w:rsidRPr="0092560C">
              <w:rPr>
                <w:rFonts w:ascii="Lato" w:hAnsi="Lato" w:cs="Calibri"/>
                <w:b/>
              </w:rPr>
              <w:t xml:space="preserve"> - - - - - - - - - </w:t>
            </w:r>
            <w:r w:rsidR="00743FE0" w:rsidRPr="0092560C">
              <w:rPr>
                <w:rFonts w:ascii="Lato" w:hAnsi="Lato" w:cs="Calibri"/>
                <w:b/>
              </w:rPr>
              <w:t xml:space="preserve"> </w:t>
            </w:r>
            <w:r w:rsidR="00066347" w:rsidRPr="0092560C">
              <w:rPr>
                <w:rFonts w:ascii="Lato" w:hAnsi="Lato" w:cs="Calibri"/>
                <w:b/>
              </w:rPr>
              <w:t xml:space="preserve"> </w:t>
            </w:r>
          </w:p>
        </w:tc>
        <w:tc>
          <w:tcPr>
            <w:tcW w:w="1842" w:type="dxa"/>
          </w:tcPr>
          <w:p w14:paraId="67C89685" w14:textId="77777777" w:rsidR="001430F4" w:rsidRPr="0092560C" w:rsidRDefault="001430F4" w:rsidP="0092560C">
            <w:pPr>
              <w:tabs>
                <w:tab w:val="left" w:pos="5387"/>
              </w:tabs>
              <w:spacing w:after="0" w:line="480" w:lineRule="auto"/>
              <w:jc w:val="both"/>
              <w:rPr>
                <w:rFonts w:ascii="Lato" w:hAnsi="Lato" w:cs="Calibri"/>
                <w:b/>
              </w:rPr>
            </w:pPr>
            <w:r w:rsidRPr="0092560C">
              <w:rPr>
                <w:rFonts w:ascii="Lato" w:hAnsi="Lato" w:cs="Calibri"/>
                <w:b/>
              </w:rPr>
              <w:t xml:space="preserve">- - - - - - - - - -   Presente - - - - - </w:t>
            </w:r>
          </w:p>
        </w:tc>
      </w:tr>
      <w:tr w:rsidR="001430F4" w:rsidRPr="0092560C" w14:paraId="5656E829" w14:textId="77777777" w:rsidTr="006D60E2">
        <w:trPr>
          <w:trHeight w:val="1045"/>
        </w:trPr>
        <w:tc>
          <w:tcPr>
            <w:tcW w:w="6096" w:type="dxa"/>
          </w:tcPr>
          <w:p w14:paraId="5667BED5" w14:textId="01783FC3" w:rsidR="001430F4" w:rsidRPr="0092560C" w:rsidRDefault="001430F4" w:rsidP="0092560C">
            <w:pPr>
              <w:tabs>
                <w:tab w:val="left" w:pos="5387"/>
                <w:tab w:val="left" w:pos="5849"/>
              </w:tabs>
              <w:spacing w:after="120" w:line="480" w:lineRule="auto"/>
              <w:jc w:val="both"/>
              <w:rPr>
                <w:rFonts w:ascii="Lato" w:hAnsi="Lato" w:cs="Calibri"/>
                <w:b/>
              </w:rPr>
            </w:pPr>
            <w:r w:rsidRPr="0092560C">
              <w:rPr>
                <w:rFonts w:ascii="Lato" w:hAnsi="Lato" w:cs="Calibri"/>
                <w:b/>
              </w:rPr>
              <w:t xml:space="preserve">Licenciada </w:t>
            </w:r>
            <w:proofErr w:type="spellStart"/>
            <w:r w:rsidRPr="0092560C">
              <w:rPr>
                <w:rFonts w:ascii="Lato" w:hAnsi="Lato" w:cs="Calibri"/>
                <w:b/>
              </w:rPr>
              <w:t>Midory</w:t>
            </w:r>
            <w:proofErr w:type="spellEnd"/>
            <w:r w:rsidRPr="0092560C">
              <w:rPr>
                <w:rFonts w:ascii="Lato" w:hAnsi="Lato" w:cs="Calibri"/>
                <w:b/>
              </w:rPr>
              <w:t xml:space="preserve"> Castro Bañuelos, </w:t>
            </w:r>
            <w:proofErr w:type="gramStart"/>
            <w:r w:rsidRPr="0092560C">
              <w:rPr>
                <w:rFonts w:ascii="Lato" w:hAnsi="Lato" w:cs="Calibri"/>
                <w:b/>
              </w:rPr>
              <w:t>Secretaria Ejecutiva</w:t>
            </w:r>
            <w:proofErr w:type="gramEnd"/>
            <w:r w:rsidRPr="0092560C">
              <w:rPr>
                <w:rFonts w:ascii="Lato" w:hAnsi="Lato" w:cs="Calibri"/>
                <w:b/>
              </w:rPr>
              <w:t xml:space="preserve"> del Consejo de la Judicatura del Estado, con voz. - - - - - - - - - - - </w:t>
            </w:r>
            <w:r w:rsidR="00743FE0" w:rsidRPr="0092560C">
              <w:rPr>
                <w:rFonts w:ascii="Lato" w:hAnsi="Lato" w:cs="Calibri"/>
                <w:b/>
              </w:rPr>
              <w:t xml:space="preserve"> </w:t>
            </w:r>
            <w:r w:rsidRPr="0092560C">
              <w:rPr>
                <w:rFonts w:ascii="Lato" w:hAnsi="Lato" w:cs="Calibri"/>
                <w:b/>
              </w:rPr>
              <w:t xml:space="preserve"> </w:t>
            </w:r>
            <w:r w:rsidR="00066347" w:rsidRPr="0092560C">
              <w:rPr>
                <w:rFonts w:ascii="Lato" w:hAnsi="Lato" w:cs="Calibri"/>
                <w:b/>
              </w:rPr>
              <w:t xml:space="preserve"> </w:t>
            </w:r>
            <w:r w:rsidRPr="0092560C">
              <w:rPr>
                <w:rFonts w:ascii="Lato" w:hAnsi="Lato" w:cs="Calibri"/>
                <w:b/>
              </w:rPr>
              <w:t xml:space="preserve">     </w:t>
            </w:r>
          </w:p>
        </w:tc>
        <w:tc>
          <w:tcPr>
            <w:tcW w:w="1842" w:type="dxa"/>
          </w:tcPr>
          <w:p w14:paraId="6510D8B4" w14:textId="6C65795B" w:rsidR="001430F4" w:rsidRPr="0092560C" w:rsidRDefault="001430F4" w:rsidP="0092560C">
            <w:pPr>
              <w:tabs>
                <w:tab w:val="left" w:pos="5387"/>
              </w:tabs>
              <w:spacing w:after="0" w:line="480" w:lineRule="auto"/>
              <w:jc w:val="both"/>
              <w:rPr>
                <w:rFonts w:ascii="Lato" w:hAnsi="Lato" w:cs="Calibri"/>
                <w:b/>
              </w:rPr>
            </w:pPr>
            <w:r w:rsidRPr="0092560C">
              <w:rPr>
                <w:rFonts w:ascii="Lato" w:hAnsi="Lato" w:cs="Calibri"/>
                <w:b/>
              </w:rPr>
              <w:t xml:space="preserve">- - - - - - - - - - </w:t>
            </w:r>
            <w:r w:rsidR="00066347" w:rsidRPr="0092560C">
              <w:rPr>
                <w:rFonts w:ascii="Lato" w:hAnsi="Lato" w:cs="Calibri"/>
                <w:b/>
              </w:rPr>
              <w:t>-</w:t>
            </w:r>
            <w:r w:rsidRPr="0092560C">
              <w:rPr>
                <w:rFonts w:ascii="Lato" w:hAnsi="Lato" w:cs="Calibri"/>
                <w:b/>
              </w:rPr>
              <w:t xml:space="preserve"> -</w:t>
            </w:r>
            <w:r w:rsidR="00066347" w:rsidRPr="0092560C">
              <w:rPr>
                <w:rFonts w:ascii="Lato" w:hAnsi="Lato" w:cs="Calibri"/>
                <w:b/>
              </w:rPr>
              <w:t xml:space="preserve"> </w:t>
            </w:r>
          </w:p>
          <w:p w14:paraId="52565DBC" w14:textId="4FC2E913" w:rsidR="001430F4" w:rsidRPr="0092560C" w:rsidRDefault="001430F4" w:rsidP="0092560C">
            <w:pPr>
              <w:tabs>
                <w:tab w:val="left" w:pos="5387"/>
              </w:tabs>
              <w:spacing w:after="0" w:line="480" w:lineRule="auto"/>
              <w:jc w:val="both"/>
              <w:rPr>
                <w:rFonts w:ascii="Lato" w:hAnsi="Lato" w:cs="Calibri"/>
                <w:b/>
              </w:rPr>
            </w:pPr>
            <w:r w:rsidRPr="0092560C">
              <w:rPr>
                <w:rFonts w:ascii="Lato" w:hAnsi="Lato" w:cs="Calibri"/>
                <w:b/>
              </w:rPr>
              <w:t xml:space="preserve">Presente- - - - - - </w:t>
            </w:r>
          </w:p>
        </w:tc>
      </w:tr>
    </w:tbl>
    <w:p w14:paraId="5F155831" w14:textId="77777777" w:rsidR="001430F4" w:rsidRPr="0092560C" w:rsidRDefault="001430F4" w:rsidP="0092560C">
      <w:pPr>
        <w:tabs>
          <w:tab w:val="left" w:pos="5954"/>
        </w:tabs>
        <w:spacing w:after="0" w:line="480" w:lineRule="auto"/>
        <w:jc w:val="both"/>
        <w:rPr>
          <w:rFonts w:ascii="Lato" w:hAnsi="Lato" w:cstheme="minorHAnsi"/>
          <w:b/>
        </w:rPr>
      </w:pPr>
    </w:p>
    <w:p w14:paraId="50E52DD6" w14:textId="44D9E575" w:rsidR="001430F4" w:rsidRPr="0092560C" w:rsidRDefault="001430F4" w:rsidP="0092560C">
      <w:pPr>
        <w:tabs>
          <w:tab w:val="left" w:pos="5954"/>
        </w:tabs>
        <w:spacing w:after="0" w:line="480" w:lineRule="auto"/>
        <w:jc w:val="both"/>
        <w:rPr>
          <w:rFonts w:ascii="Lato" w:hAnsi="Lato" w:cs="Calibri"/>
          <w:b/>
        </w:rPr>
      </w:pPr>
      <w:r w:rsidRPr="0092560C">
        <w:rPr>
          <w:rFonts w:ascii="Lato" w:hAnsi="Lato" w:cstheme="minorHAnsi"/>
          <w:b/>
        </w:rPr>
        <w:t xml:space="preserve">En uso de la palabra, la </w:t>
      </w:r>
      <w:proofErr w:type="gramStart"/>
      <w:r w:rsidRPr="0092560C">
        <w:rPr>
          <w:rFonts w:ascii="Lato" w:hAnsi="Lato" w:cstheme="minorHAnsi"/>
          <w:b/>
        </w:rPr>
        <w:t>Secretaria Ejecutiva</w:t>
      </w:r>
      <w:proofErr w:type="gramEnd"/>
      <w:r w:rsidRPr="0092560C">
        <w:rPr>
          <w:rFonts w:ascii="Lato" w:hAnsi="Lato" w:cstheme="minorHAnsi"/>
          <w:b/>
        </w:rPr>
        <w:t xml:space="preserve"> dijo</w:t>
      </w:r>
      <w:r w:rsidRPr="0092560C">
        <w:rPr>
          <w:rFonts w:ascii="Lato" w:hAnsi="Lato" w:cstheme="minorHAnsi"/>
        </w:rPr>
        <w:t xml:space="preserve">:  Magistrada informo que existe quórum legal para sesionar el día de hoy </w:t>
      </w:r>
      <w:r w:rsidRPr="0092560C">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92560C">
        <w:rPr>
          <w:rFonts w:ascii="Lato" w:hAnsi="Lato" w:cs="Calibri"/>
        </w:rPr>
        <w:t xml:space="preserve">Poder Judicial del </w:t>
      </w:r>
      <w:r w:rsidRPr="0092560C">
        <w:rPr>
          <w:rFonts w:ascii="Lato" w:hAnsi="Lato" w:cs="Calibri"/>
        </w:rPr>
        <w:t>Estado de Tlaxcala.</w:t>
      </w:r>
    </w:p>
    <w:p w14:paraId="432FA35E" w14:textId="5608D070" w:rsidR="00D305DE" w:rsidRPr="00104372" w:rsidRDefault="00C63629" w:rsidP="0092560C">
      <w:pPr>
        <w:spacing w:after="0" w:line="480" w:lineRule="auto"/>
        <w:jc w:val="both"/>
        <w:rPr>
          <w:rFonts w:ascii="Lato" w:hAnsi="Lato" w:cstheme="minorHAnsi"/>
          <w:b/>
          <w:bCs/>
          <w:u w:val="single"/>
        </w:rPr>
      </w:pPr>
      <w:r w:rsidRPr="0092560C">
        <w:rPr>
          <w:rFonts w:ascii="Lato" w:hAnsi="Lato" w:cstheme="minorHAnsi"/>
          <w:b/>
        </w:rPr>
        <w:t xml:space="preserve">En uso de la palabra, la Magistrada Presidenta dijo: </w:t>
      </w:r>
      <w:r w:rsidRPr="0092560C">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92560C">
        <w:rPr>
          <w:rFonts w:ascii="Lato" w:hAnsi="Lato" w:cstheme="minorHAnsi"/>
        </w:rPr>
        <w:t xml:space="preserve">, asimismo se faculta a </w:t>
      </w:r>
      <w:r w:rsidRPr="0092560C">
        <w:rPr>
          <w:rFonts w:ascii="Lato" w:hAnsi="Lato" w:cstheme="minorHAnsi"/>
        </w:rPr>
        <w:lastRenderedPageBreak/>
        <w:t xml:space="preserve">la Secretaria Ejecutiva girar los oficios respectivos para comunicar los acuerdos que se emitan, </w:t>
      </w:r>
      <w:r w:rsidRPr="0092560C">
        <w:rPr>
          <w:rFonts w:ascii="Lato" w:hAnsi="Lato" w:cstheme="minorHAnsi"/>
          <w:bCs/>
        </w:rPr>
        <w:t>para continuar, s</w:t>
      </w:r>
      <w:r w:rsidRPr="0092560C">
        <w:rPr>
          <w:rFonts w:ascii="Lato" w:hAnsi="Lato" w:cstheme="minorHAnsi"/>
        </w:rPr>
        <w:t>ometo a consideración el orden del día de la convocatoria que les fue entregada</w:t>
      </w:r>
      <w:bookmarkEnd w:id="5"/>
      <w:r w:rsidR="00D305DE" w:rsidRPr="0092560C">
        <w:rPr>
          <w:rFonts w:ascii="Lato" w:hAnsi="Lato" w:cstheme="minorHAnsi"/>
        </w:rPr>
        <w:t xml:space="preserve">, </w:t>
      </w:r>
      <w:r w:rsidR="00743FE0" w:rsidRPr="0092560C">
        <w:rPr>
          <w:rFonts w:ascii="Lato" w:hAnsi="Lato" w:cstheme="minorHAnsi"/>
        </w:rPr>
        <w:t xml:space="preserve">así como </w:t>
      </w:r>
      <w:proofErr w:type="spellStart"/>
      <w:r w:rsidR="00743FE0" w:rsidRPr="0092560C">
        <w:rPr>
          <w:rFonts w:ascii="Lato" w:hAnsi="Lato" w:cstheme="minorHAnsi"/>
        </w:rPr>
        <w:t>adendar</w:t>
      </w:r>
      <w:proofErr w:type="spellEnd"/>
      <w:r w:rsidR="00743FE0" w:rsidRPr="0092560C">
        <w:rPr>
          <w:rFonts w:ascii="Lato" w:hAnsi="Lato" w:cstheme="minorHAnsi"/>
        </w:rPr>
        <w:t xml:space="preserve"> l</w:t>
      </w:r>
      <w:r w:rsidR="006123AA" w:rsidRPr="0092560C">
        <w:rPr>
          <w:rFonts w:ascii="Lato" w:hAnsi="Lato" w:cstheme="minorHAnsi"/>
        </w:rPr>
        <w:t>os</w:t>
      </w:r>
      <w:r w:rsidR="00743FE0" w:rsidRPr="0092560C">
        <w:rPr>
          <w:rFonts w:ascii="Lato" w:hAnsi="Lato" w:cstheme="minorHAnsi"/>
        </w:rPr>
        <w:t xml:space="preserve"> oficio</w:t>
      </w:r>
      <w:r w:rsidR="006123AA" w:rsidRPr="0092560C">
        <w:rPr>
          <w:rFonts w:ascii="Lato" w:hAnsi="Lato" w:cstheme="minorHAnsi"/>
        </w:rPr>
        <w:t>s</w:t>
      </w:r>
      <w:r w:rsidR="00743FE0" w:rsidRPr="0092560C">
        <w:rPr>
          <w:rFonts w:ascii="Lato" w:hAnsi="Lato" w:cstheme="minorHAnsi"/>
        </w:rPr>
        <w:t xml:space="preserve"> número </w:t>
      </w:r>
      <w:r w:rsidR="003822B6" w:rsidRPr="0092560C">
        <w:rPr>
          <w:rFonts w:ascii="Lato" w:hAnsi="Lato" w:cstheme="minorHAnsi"/>
        </w:rPr>
        <w:t xml:space="preserve"> </w:t>
      </w:r>
      <w:r w:rsidR="007E701A" w:rsidRPr="0092560C">
        <w:rPr>
          <w:rFonts w:ascii="Lato" w:hAnsi="Lato" w:cstheme="minorHAnsi"/>
        </w:rPr>
        <w:t xml:space="preserve">DRHYM/541/2025 y </w:t>
      </w:r>
      <w:r w:rsidR="000718B1" w:rsidRPr="0092560C">
        <w:rPr>
          <w:rFonts w:ascii="Lato" w:hAnsi="Lato" w:cstheme="minorHAnsi"/>
        </w:rPr>
        <w:t>DRHYM/54</w:t>
      </w:r>
      <w:r w:rsidR="0092560C" w:rsidRPr="0092560C">
        <w:rPr>
          <w:rFonts w:ascii="Lato" w:hAnsi="Lato" w:cstheme="minorHAnsi"/>
        </w:rPr>
        <w:t>2</w:t>
      </w:r>
      <w:r w:rsidR="000718B1" w:rsidRPr="0092560C">
        <w:rPr>
          <w:rFonts w:ascii="Lato" w:hAnsi="Lato" w:cstheme="minorHAnsi"/>
        </w:rPr>
        <w:t xml:space="preserve">/2025, </w:t>
      </w:r>
      <w:r w:rsidR="007E701A" w:rsidRPr="0092560C">
        <w:rPr>
          <w:rFonts w:ascii="Lato" w:hAnsi="Lato" w:cstheme="minorHAnsi"/>
        </w:rPr>
        <w:t>signados por la Directora de Recursos Humanos y Materiales dependiente de la Secretaría Ejecutiva.</w:t>
      </w:r>
      <w:r w:rsidR="00104372">
        <w:rPr>
          <w:rFonts w:ascii="Lato" w:hAnsi="Lato" w:cstheme="minorHAnsi"/>
        </w:rPr>
        <w:t xml:space="preserve"> </w:t>
      </w:r>
      <w:r w:rsidR="00104372" w:rsidRPr="00104372">
        <w:rPr>
          <w:rFonts w:ascii="Lato" w:hAnsi="Lato" w:cstheme="minorHAnsi"/>
          <w:b/>
          <w:bCs/>
          <w:u w:val="single"/>
        </w:rPr>
        <w:t>APROBADO POR UNANIMIDAD DE VOTOS.</w:t>
      </w:r>
    </w:p>
    <w:bookmarkEnd w:id="4"/>
    <w:p w14:paraId="45AD616F" w14:textId="6014EE8C" w:rsidR="0000382E" w:rsidRPr="0092560C" w:rsidRDefault="00170F58" w:rsidP="0092560C">
      <w:pPr>
        <w:pStyle w:val="NormalWeb"/>
        <w:spacing w:line="480" w:lineRule="auto"/>
        <w:ind w:firstLine="851"/>
        <w:jc w:val="both"/>
        <w:rPr>
          <w:rFonts w:ascii="Lato" w:hAnsi="Lato"/>
          <w:b/>
          <w:bCs/>
          <w:u w:val="single"/>
        </w:rPr>
      </w:pPr>
      <w:r w:rsidRPr="0092560C">
        <w:rPr>
          <w:rFonts w:ascii="Lato" w:hAnsi="Lato"/>
          <w:b/>
          <w:bCs/>
          <w:sz w:val="22"/>
          <w:szCs w:val="22"/>
        </w:rPr>
        <w:t>ACUERDO II/</w:t>
      </w:r>
      <w:r w:rsidR="0000382E" w:rsidRPr="0092560C">
        <w:rPr>
          <w:rFonts w:ascii="Lato" w:hAnsi="Lato"/>
          <w:b/>
          <w:bCs/>
          <w:sz w:val="22"/>
          <w:szCs w:val="22"/>
        </w:rPr>
        <w:t>7</w:t>
      </w:r>
      <w:r w:rsidR="007E701A" w:rsidRPr="0092560C">
        <w:rPr>
          <w:rFonts w:ascii="Lato" w:hAnsi="Lato"/>
          <w:b/>
          <w:bCs/>
          <w:sz w:val="22"/>
          <w:szCs w:val="22"/>
        </w:rPr>
        <w:t>6</w:t>
      </w:r>
      <w:r w:rsidRPr="0092560C">
        <w:rPr>
          <w:rFonts w:ascii="Lato" w:hAnsi="Lato"/>
          <w:b/>
          <w:bCs/>
          <w:sz w:val="22"/>
          <w:szCs w:val="22"/>
        </w:rPr>
        <w:t>/202</w:t>
      </w:r>
      <w:r w:rsidR="007834D1" w:rsidRPr="0092560C">
        <w:rPr>
          <w:rFonts w:ascii="Lato" w:hAnsi="Lato"/>
          <w:b/>
          <w:bCs/>
          <w:sz w:val="22"/>
          <w:szCs w:val="22"/>
        </w:rPr>
        <w:t>5</w:t>
      </w:r>
      <w:r w:rsidRPr="0092560C">
        <w:rPr>
          <w:rFonts w:ascii="Lato" w:hAnsi="Lato"/>
          <w:b/>
          <w:bCs/>
          <w:sz w:val="22"/>
          <w:szCs w:val="22"/>
        </w:rPr>
        <w:t xml:space="preserve">. </w:t>
      </w:r>
      <w:bookmarkStart w:id="6" w:name="_Hlk194336955"/>
      <w:r w:rsidR="00C80D89" w:rsidRPr="0092560C">
        <w:rPr>
          <w:rFonts w:ascii="Lato" w:hAnsi="Lato"/>
          <w:b/>
          <w:bCs/>
          <w:sz w:val="22"/>
          <w:szCs w:val="22"/>
        </w:rPr>
        <w:t xml:space="preserve"> </w:t>
      </w:r>
      <w:bookmarkEnd w:id="6"/>
      <w:r w:rsidR="0000382E" w:rsidRPr="0092560C">
        <w:rPr>
          <w:rFonts w:ascii="Lato" w:hAnsi="Lato" w:cstheme="minorHAnsi"/>
          <w:b/>
          <w:sz w:val="22"/>
          <w:szCs w:val="22"/>
          <w:bdr w:val="none" w:sz="0" w:space="0" w:color="auto" w:frame="1"/>
        </w:rPr>
        <w:t xml:space="preserve">Aprobación de las actas número </w:t>
      </w:r>
      <w:r w:rsidR="00DA4757" w:rsidRPr="0092560C">
        <w:rPr>
          <w:rFonts w:ascii="Lato" w:hAnsi="Lato" w:cstheme="minorHAnsi"/>
          <w:b/>
          <w:sz w:val="22"/>
          <w:szCs w:val="22"/>
          <w:bdr w:val="none" w:sz="0" w:space="0" w:color="auto" w:frame="1"/>
        </w:rPr>
        <w:t>63/2025, 65/2025, 67/2025</w:t>
      </w:r>
      <w:r w:rsidR="00C15830" w:rsidRPr="0092560C">
        <w:rPr>
          <w:rFonts w:ascii="Lato" w:hAnsi="Lato" w:cstheme="minorHAnsi"/>
          <w:b/>
          <w:sz w:val="22"/>
          <w:szCs w:val="22"/>
          <w:bdr w:val="none" w:sz="0" w:space="0" w:color="auto" w:frame="1"/>
        </w:rPr>
        <w:t xml:space="preserve"> y</w:t>
      </w:r>
      <w:r w:rsidR="00DA4757" w:rsidRPr="0092560C">
        <w:rPr>
          <w:rFonts w:ascii="Lato" w:hAnsi="Lato" w:cstheme="minorHAnsi"/>
          <w:b/>
          <w:sz w:val="22"/>
          <w:szCs w:val="22"/>
          <w:bdr w:val="none" w:sz="0" w:space="0" w:color="auto" w:frame="1"/>
        </w:rPr>
        <w:t xml:space="preserve"> 70/2025.</w:t>
      </w:r>
      <w:r w:rsidR="0092560C" w:rsidRPr="0092560C">
        <w:rPr>
          <w:rFonts w:ascii="Lato" w:hAnsi="Lato" w:cstheme="minorHAnsi"/>
          <w:b/>
          <w:sz w:val="22"/>
          <w:szCs w:val="22"/>
          <w:bdr w:val="none" w:sz="0" w:space="0" w:color="auto" w:frame="1"/>
        </w:rPr>
        <w:t xml:space="preserve"> - - - - - - - - - - - - - - - - - - - - - - - - -- - - - - - - - - -</w:t>
      </w:r>
      <w:r w:rsidR="0000382E" w:rsidRPr="0092560C">
        <w:rPr>
          <w:rFonts w:ascii="Lato" w:hAnsi="Lato"/>
          <w:sz w:val="22"/>
          <w:szCs w:val="22"/>
        </w:rPr>
        <w:t xml:space="preserve">Dada cuenta con las actas número </w:t>
      </w:r>
      <w:r w:rsidR="00DA4757" w:rsidRPr="0092560C">
        <w:rPr>
          <w:rFonts w:ascii="Lato" w:hAnsi="Lato"/>
          <w:sz w:val="22"/>
          <w:szCs w:val="22"/>
        </w:rPr>
        <w:t>63</w:t>
      </w:r>
      <w:r w:rsidR="00DA4757" w:rsidRPr="0092560C">
        <w:rPr>
          <w:rFonts w:ascii="Lato" w:hAnsi="Lato" w:cstheme="minorHAnsi"/>
          <w:bCs/>
          <w:sz w:val="22"/>
          <w:szCs w:val="22"/>
          <w:bdr w:val="none" w:sz="0" w:space="0" w:color="auto" w:frame="1"/>
        </w:rPr>
        <w:t>/2025, 65/2025, 67/2025</w:t>
      </w:r>
      <w:r w:rsidR="00C15830" w:rsidRPr="0092560C">
        <w:rPr>
          <w:rFonts w:ascii="Lato" w:hAnsi="Lato" w:cstheme="minorHAnsi"/>
          <w:bCs/>
          <w:sz w:val="22"/>
          <w:szCs w:val="22"/>
          <w:bdr w:val="none" w:sz="0" w:space="0" w:color="auto" w:frame="1"/>
        </w:rPr>
        <w:t xml:space="preserve"> y</w:t>
      </w:r>
      <w:r w:rsidR="00DA4757" w:rsidRPr="0092560C">
        <w:rPr>
          <w:rFonts w:ascii="Lato" w:hAnsi="Lato" w:cstheme="minorHAnsi"/>
          <w:bCs/>
          <w:sz w:val="22"/>
          <w:szCs w:val="22"/>
          <w:bdr w:val="none" w:sz="0" w:space="0" w:color="auto" w:frame="1"/>
        </w:rPr>
        <w:t xml:space="preserve"> 70/2025</w:t>
      </w:r>
      <w:r w:rsidR="0000382E" w:rsidRPr="0092560C">
        <w:rPr>
          <w:rFonts w:ascii="Lato" w:hAnsi="Lato"/>
          <w:sz w:val="22"/>
          <w:szCs w:val="22"/>
        </w:rPr>
        <w:t>, de este Órgano Colegiado que fueron agregadas al orden del día de la presente sesión para efectos de su revisión y aprobación.  Al respecto, en términos del artículo 18, fracción IV, del Reglamento del Consejo de la Judicatura del Estado, se aprueban las actas número</w:t>
      </w:r>
      <w:r w:rsidR="0000382E" w:rsidRPr="0092560C">
        <w:rPr>
          <w:rFonts w:ascii="Lato" w:hAnsi="Lato" w:cstheme="minorHAnsi"/>
          <w:sz w:val="22"/>
          <w:szCs w:val="22"/>
          <w:bdr w:val="none" w:sz="0" w:space="0" w:color="auto" w:frame="1"/>
        </w:rPr>
        <w:t xml:space="preserve"> </w:t>
      </w:r>
      <w:r w:rsidR="00DA4757" w:rsidRPr="0092560C">
        <w:rPr>
          <w:rFonts w:ascii="Lato" w:hAnsi="Lato"/>
          <w:sz w:val="22"/>
          <w:szCs w:val="22"/>
        </w:rPr>
        <w:t>63</w:t>
      </w:r>
      <w:r w:rsidR="00DA4757" w:rsidRPr="0092560C">
        <w:rPr>
          <w:rFonts w:ascii="Lato" w:hAnsi="Lato" w:cstheme="minorHAnsi"/>
          <w:bCs/>
          <w:sz w:val="22"/>
          <w:szCs w:val="22"/>
          <w:bdr w:val="none" w:sz="0" w:space="0" w:color="auto" w:frame="1"/>
        </w:rPr>
        <w:t>/2025, 65/2025, 67/2025</w:t>
      </w:r>
      <w:r w:rsidR="00C15830" w:rsidRPr="0092560C">
        <w:rPr>
          <w:rFonts w:ascii="Lato" w:hAnsi="Lato" w:cstheme="minorHAnsi"/>
          <w:bCs/>
          <w:sz w:val="22"/>
          <w:szCs w:val="22"/>
          <w:bdr w:val="none" w:sz="0" w:space="0" w:color="auto" w:frame="1"/>
        </w:rPr>
        <w:t xml:space="preserve"> y</w:t>
      </w:r>
      <w:r w:rsidR="00DA4757" w:rsidRPr="0092560C">
        <w:rPr>
          <w:rFonts w:ascii="Lato" w:hAnsi="Lato" w:cstheme="minorHAnsi"/>
          <w:bCs/>
          <w:sz w:val="22"/>
          <w:szCs w:val="22"/>
          <w:bdr w:val="none" w:sz="0" w:space="0" w:color="auto" w:frame="1"/>
        </w:rPr>
        <w:t xml:space="preserve"> 70/2025</w:t>
      </w:r>
      <w:r w:rsidR="0000382E" w:rsidRPr="0092560C">
        <w:rPr>
          <w:rFonts w:ascii="Lato" w:hAnsi="Lato"/>
          <w:sz w:val="22"/>
          <w:szCs w:val="22"/>
        </w:rPr>
        <w:t>, de este Órgano Colegiado</w:t>
      </w:r>
      <w:r w:rsidR="0000382E" w:rsidRPr="0092560C">
        <w:rPr>
          <w:rFonts w:ascii="Lato" w:hAnsi="Lato" w:cstheme="minorHAnsi"/>
          <w:b/>
          <w:bCs/>
          <w:noProof/>
          <w:sz w:val="22"/>
          <w:szCs w:val="22"/>
        </w:rPr>
        <w:t xml:space="preserve">, </w:t>
      </w:r>
      <w:r w:rsidR="0000382E" w:rsidRPr="0092560C">
        <w:rPr>
          <w:rFonts w:ascii="Lato" w:hAnsi="Lato"/>
          <w:sz w:val="22"/>
          <w:szCs w:val="22"/>
        </w:rPr>
        <w:t xml:space="preserve">por lo que se ordena a la </w:t>
      </w:r>
      <w:proofErr w:type="gramStart"/>
      <w:r w:rsidR="0000382E" w:rsidRPr="0092560C">
        <w:rPr>
          <w:rFonts w:ascii="Lato" w:hAnsi="Lato"/>
          <w:sz w:val="22"/>
          <w:szCs w:val="22"/>
        </w:rPr>
        <w:t>Secretaria Ejecutiva</w:t>
      </w:r>
      <w:proofErr w:type="gramEnd"/>
      <w:r w:rsidR="0000382E" w:rsidRPr="0092560C">
        <w:rPr>
          <w:rFonts w:ascii="Lato" w:hAnsi="Lato"/>
          <w:sz w:val="22"/>
          <w:szCs w:val="22"/>
        </w:rPr>
        <w:t xml:space="preserve"> recabar las firmas correspondientes</w:t>
      </w:r>
      <w:r w:rsidR="0000382E" w:rsidRPr="0092560C">
        <w:rPr>
          <w:rFonts w:ascii="Lato" w:hAnsi="Lato"/>
        </w:rPr>
        <w:t>.</w:t>
      </w:r>
      <w:r w:rsidR="0092560C" w:rsidRPr="0092560C">
        <w:rPr>
          <w:rFonts w:ascii="Lato" w:hAnsi="Lato"/>
        </w:rPr>
        <w:t xml:space="preserve"> </w:t>
      </w:r>
      <w:r w:rsidR="0092560C" w:rsidRPr="0092560C">
        <w:rPr>
          <w:rFonts w:ascii="Lato" w:hAnsi="Lato"/>
          <w:b/>
          <w:bCs/>
          <w:u w:val="single"/>
        </w:rPr>
        <w:t>APROBADO POR UNANIMIDAD DE VOTOS.</w:t>
      </w:r>
    </w:p>
    <w:p w14:paraId="7664EBFA" w14:textId="7737F0C1" w:rsidR="00343343" w:rsidRPr="0092560C" w:rsidRDefault="0000382E" w:rsidP="0092560C">
      <w:pPr>
        <w:spacing w:after="0" w:line="480" w:lineRule="auto"/>
        <w:ind w:firstLine="851"/>
        <w:jc w:val="both"/>
        <w:rPr>
          <w:rFonts w:ascii="Lato" w:eastAsia="DengXian" w:hAnsi="Lato" w:cs="Arial"/>
        </w:rPr>
      </w:pPr>
      <w:bookmarkStart w:id="7" w:name="_Hlk205466292"/>
      <w:r w:rsidRPr="0092560C">
        <w:rPr>
          <w:rFonts w:ascii="Lato" w:hAnsi="Lato"/>
          <w:b/>
          <w:bCs/>
        </w:rPr>
        <w:t>ACUERDO III/7</w:t>
      </w:r>
      <w:r w:rsidR="007E701A" w:rsidRPr="0092560C">
        <w:rPr>
          <w:rFonts w:ascii="Lato" w:hAnsi="Lato"/>
          <w:b/>
          <w:bCs/>
        </w:rPr>
        <w:t>6</w:t>
      </w:r>
      <w:r w:rsidRPr="0092560C">
        <w:rPr>
          <w:rFonts w:ascii="Lato" w:hAnsi="Lato"/>
          <w:b/>
          <w:bCs/>
        </w:rPr>
        <w:t>/2025.</w:t>
      </w:r>
      <w:r w:rsidR="00DA4757" w:rsidRPr="0092560C">
        <w:rPr>
          <w:rFonts w:ascii="Lato" w:hAnsi="Lato"/>
          <w:b/>
          <w:bCs/>
        </w:rPr>
        <w:t xml:space="preserve"> </w:t>
      </w:r>
      <w:r w:rsidR="007E701A" w:rsidRPr="0092560C">
        <w:rPr>
          <w:rFonts w:ascii="Lato" w:hAnsi="Lato"/>
          <w:b/>
          <w:bCs/>
        </w:rPr>
        <w:t xml:space="preserve"> </w:t>
      </w:r>
      <w:r w:rsidR="007E701A" w:rsidRPr="0092560C">
        <w:rPr>
          <w:rFonts w:ascii="Lato" w:hAnsi="Lato" w:cstheme="minorHAnsi"/>
          <w:b/>
          <w:bdr w:val="none" w:sz="0" w:space="0" w:color="auto" w:frame="1"/>
        </w:rPr>
        <w:t xml:space="preserve">Oficio número DRHYM/536/2025, recibido el seis de agosto de dos mil veinticinco, signado por la </w:t>
      </w:r>
      <w:proofErr w:type="gramStart"/>
      <w:r w:rsidR="007E701A" w:rsidRPr="0092560C">
        <w:rPr>
          <w:rFonts w:ascii="Lato" w:hAnsi="Lato" w:cstheme="minorHAnsi"/>
          <w:b/>
          <w:bdr w:val="none" w:sz="0" w:space="0" w:color="auto" w:frame="1"/>
        </w:rPr>
        <w:t>Directora</w:t>
      </w:r>
      <w:proofErr w:type="gramEnd"/>
      <w:r w:rsidR="007E701A" w:rsidRPr="0092560C">
        <w:rPr>
          <w:rFonts w:ascii="Lato" w:hAnsi="Lato" w:cstheme="minorHAnsi"/>
          <w:b/>
          <w:bdr w:val="none" w:sz="0" w:space="0" w:color="auto" w:frame="1"/>
        </w:rPr>
        <w:t xml:space="preserve"> de Recursos Humanos y Materiales dependiente de la Secretaría Ejecutiva.</w:t>
      </w:r>
      <w:r w:rsidR="0092560C" w:rsidRPr="0092560C">
        <w:rPr>
          <w:rFonts w:ascii="Lato" w:hAnsi="Lato" w:cstheme="minorHAnsi"/>
          <w:b/>
          <w:bdr w:val="none" w:sz="0" w:space="0" w:color="auto" w:frame="1"/>
        </w:rPr>
        <w:t xml:space="preserve"> - - - - - - - - - - - -</w:t>
      </w:r>
      <w:r w:rsidR="007E701A" w:rsidRPr="0092560C">
        <w:rPr>
          <w:rFonts w:ascii="Lato" w:hAnsi="Lato"/>
        </w:rPr>
        <w:t xml:space="preserve">Dada cuenta con el oficio de referencia, mediante el cual, </w:t>
      </w:r>
      <w:r w:rsidR="007E701A" w:rsidRPr="0092560C">
        <w:rPr>
          <w:rFonts w:ascii="Lato" w:hAnsi="Lato" w:cstheme="minorHAnsi"/>
          <w:bCs/>
          <w:bdr w:val="none" w:sz="0" w:space="0" w:color="auto" w:frame="1"/>
        </w:rPr>
        <w:t xml:space="preserve">la </w:t>
      </w:r>
      <w:proofErr w:type="gramStart"/>
      <w:r w:rsidR="007E701A" w:rsidRPr="0092560C">
        <w:rPr>
          <w:rFonts w:ascii="Lato" w:hAnsi="Lato" w:cstheme="minorHAnsi"/>
          <w:bCs/>
          <w:bdr w:val="none" w:sz="0" w:space="0" w:color="auto" w:frame="1"/>
        </w:rPr>
        <w:t>Directora</w:t>
      </w:r>
      <w:proofErr w:type="gramEnd"/>
      <w:r w:rsidR="007E701A" w:rsidRPr="0092560C">
        <w:rPr>
          <w:rFonts w:ascii="Lato" w:hAnsi="Lato" w:cstheme="minorHAnsi"/>
          <w:bCs/>
          <w:bdr w:val="none" w:sz="0" w:space="0" w:color="auto" w:frame="1"/>
        </w:rPr>
        <w:t xml:space="preserve"> de Recursos Humanos y Materiales dependiente de la Secretaría Ejecutiva, solicita la autorización </w:t>
      </w:r>
      <w:r w:rsidR="007E701A" w:rsidRPr="0092560C">
        <w:rPr>
          <w:rFonts w:ascii="Lato" w:eastAsia="DengXian" w:hAnsi="Lato" w:cs="Arial"/>
        </w:rPr>
        <w:t>para equipar</w:t>
      </w:r>
      <w:r w:rsidR="00343343" w:rsidRPr="0092560C">
        <w:rPr>
          <w:rFonts w:ascii="Lato" w:eastAsia="DengXian" w:hAnsi="Lato" w:cs="Arial"/>
        </w:rPr>
        <w:t xml:space="preserve"> los Centros de Convivencia Familiar (CECOFAM) de reciente creación en los Distritos Judiciales de Ocampo (Calpulalpan) y Morelos (Tlaxco), con un paquete de juegos recreativos consistentes en:</w:t>
      </w:r>
    </w:p>
    <w:p w14:paraId="427E3BE5" w14:textId="77777777" w:rsidR="00343343" w:rsidRPr="0092560C" w:rsidRDefault="00343343" w:rsidP="0092560C">
      <w:pPr>
        <w:spacing w:after="0"/>
        <w:jc w:val="both"/>
        <w:rPr>
          <w:rFonts w:ascii="Lato" w:eastAsia="DengXian" w:hAnsi="Lato" w:cs="Arial"/>
          <w:b/>
          <w:bCs/>
        </w:rPr>
      </w:pPr>
    </w:p>
    <w:p w14:paraId="7FCC935C" w14:textId="77777777" w:rsidR="00343343" w:rsidRPr="0092560C" w:rsidRDefault="00343343" w:rsidP="0092560C">
      <w:pPr>
        <w:pStyle w:val="Prrafodelista"/>
        <w:numPr>
          <w:ilvl w:val="0"/>
          <w:numId w:val="43"/>
        </w:numPr>
        <w:spacing w:after="0"/>
        <w:jc w:val="both"/>
        <w:rPr>
          <w:rFonts w:ascii="Lato" w:eastAsia="DengXian" w:hAnsi="Lato" w:cs="Arial"/>
        </w:rPr>
      </w:pPr>
      <w:r w:rsidRPr="0092560C">
        <w:rPr>
          <w:rFonts w:ascii="Lato" w:eastAsia="DengXian" w:hAnsi="Lato" w:cs="Arial"/>
          <w:b/>
          <w:bCs/>
        </w:rPr>
        <w:t xml:space="preserve">2 PIEZAS, </w:t>
      </w:r>
      <w:r w:rsidRPr="0092560C">
        <w:rPr>
          <w:rFonts w:ascii="Lato" w:eastAsia="DengXian" w:hAnsi="Lato" w:cs="Arial"/>
        </w:rPr>
        <w:t>SUBE Y BAJA DE METAL DE 2.21 M X 0.58 M X 0.79 M PARA NIÑOS DE 6 A 12 AÑOS.</w:t>
      </w:r>
    </w:p>
    <w:p w14:paraId="663E2216" w14:textId="77777777" w:rsidR="00343343" w:rsidRPr="0092560C" w:rsidRDefault="00343343" w:rsidP="0092560C">
      <w:pPr>
        <w:pStyle w:val="Prrafodelista"/>
        <w:numPr>
          <w:ilvl w:val="0"/>
          <w:numId w:val="43"/>
        </w:numPr>
        <w:spacing w:after="0"/>
        <w:jc w:val="both"/>
        <w:rPr>
          <w:rFonts w:ascii="Lato" w:eastAsia="DengXian" w:hAnsi="Lato" w:cs="Arial"/>
          <w:b/>
          <w:bCs/>
        </w:rPr>
      </w:pPr>
      <w:r w:rsidRPr="0092560C">
        <w:rPr>
          <w:rFonts w:ascii="Lato" w:eastAsia="DengXian" w:hAnsi="Lato" w:cs="Arial"/>
          <w:b/>
          <w:bCs/>
        </w:rPr>
        <w:t xml:space="preserve">6 PIEZAS, </w:t>
      </w:r>
      <w:r w:rsidRPr="0092560C">
        <w:rPr>
          <w:rFonts w:ascii="Lato" w:eastAsia="DengXian" w:hAnsi="Lato" w:cs="Arial"/>
        </w:rPr>
        <w:t>MONTABLE DE METAL DE 0.85 M X 0.44 M X 0.91 M PARA NIÑOS DE 2 A 5 AÑOS.</w:t>
      </w:r>
    </w:p>
    <w:p w14:paraId="78AE94F5" w14:textId="77777777" w:rsidR="00343343" w:rsidRPr="0092560C" w:rsidRDefault="00343343" w:rsidP="0092560C">
      <w:pPr>
        <w:pStyle w:val="Prrafodelista"/>
        <w:numPr>
          <w:ilvl w:val="0"/>
          <w:numId w:val="43"/>
        </w:numPr>
        <w:spacing w:after="0"/>
        <w:jc w:val="both"/>
        <w:rPr>
          <w:rFonts w:ascii="Lato" w:eastAsia="DengXian" w:hAnsi="Lato" w:cs="Arial"/>
          <w:b/>
          <w:bCs/>
        </w:rPr>
      </w:pPr>
      <w:r w:rsidRPr="0092560C">
        <w:rPr>
          <w:rFonts w:ascii="Lato" w:eastAsia="DengXian" w:hAnsi="Lato" w:cs="Arial"/>
          <w:b/>
          <w:bCs/>
        </w:rPr>
        <w:t xml:space="preserve">2 PIEZAS, </w:t>
      </w:r>
      <w:r w:rsidRPr="0092560C">
        <w:rPr>
          <w:rFonts w:ascii="Lato" w:eastAsia="DengXian" w:hAnsi="Lato" w:cs="Arial"/>
        </w:rPr>
        <w:t>PORTERIA CON RED MEDIDAS APROXIMADAMENTE 2.13 M X 1.52 M X 0.91 M.</w:t>
      </w:r>
    </w:p>
    <w:p w14:paraId="5C957B94" w14:textId="77777777" w:rsidR="00343343" w:rsidRPr="0092560C" w:rsidRDefault="00343343" w:rsidP="0092560C">
      <w:pPr>
        <w:pStyle w:val="Prrafodelista"/>
        <w:numPr>
          <w:ilvl w:val="0"/>
          <w:numId w:val="43"/>
        </w:numPr>
        <w:spacing w:after="0"/>
        <w:jc w:val="both"/>
        <w:rPr>
          <w:rFonts w:ascii="Lato" w:eastAsia="DengXian" w:hAnsi="Lato" w:cs="Arial"/>
        </w:rPr>
      </w:pPr>
      <w:r w:rsidRPr="0092560C">
        <w:rPr>
          <w:rFonts w:ascii="Lato" w:eastAsia="DengXian" w:hAnsi="Lato" w:cs="Arial"/>
          <w:b/>
          <w:bCs/>
        </w:rPr>
        <w:t xml:space="preserve">2 PIEZAS, </w:t>
      </w:r>
      <w:r w:rsidRPr="0092560C">
        <w:rPr>
          <w:rFonts w:ascii="Lato" w:eastAsia="DengXian" w:hAnsi="Lato" w:cs="Arial"/>
        </w:rPr>
        <w:t>CASITA DE 110 CM X 110 CM.</w:t>
      </w:r>
    </w:p>
    <w:p w14:paraId="39033F7A" w14:textId="77777777" w:rsidR="0029273C" w:rsidRPr="0092560C" w:rsidRDefault="0029273C" w:rsidP="0092560C">
      <w:pPr>
        <w:spacing w:after="0"/>
        <w:jc w:val="both"/>
        <w:rPr>
          <w:rFonts w:ascii="Lato" w:eastAsia="DengXian" w:hAnsi="Lato" w:cs="Arial"/>
        </w:rPr>
      </w:pPr>
    </w:p>
    <w:p w14:paraId="2642264C" w14:textId="1A55FB73" w:rsidR="00343343" w:rsidRPr="0092560C" w:rsidRDefault="00343343" w:rsidP="0092560C">
      <w:pPr>
        <w:spacing w:after="0" w:line="480" w:lineRule="auto"/>
        <w:jc w:val="both"/>
        <w:rPr>
          <w:rFonts w:ascii="Lato" w:eastAsia="DengXian" w:hAnsi="Lato" w:cs="Arial"/>
        </w:rPr>
      </w:pPr>
      <w:r w:rsidRPr="0092560C">
        <w:rPr>
          <w:rFonts w:ascii="Lato" w:eastAsia="DengXian" w:hAnsi="Lato" w:cs="Arial"/>
        </w:rPr>
        <w:lastRenderedPageBreak/>
        <w:t>Para ello, remite cotizaciones correspondientes que se plasman a manera de resumen para su análisis</w:t>
      </w:r>
      <w:r w:rsidR="00EE111C" w:rsidRPr="0092560C">
        <w:rPr>
          <w:rFonts w:ascii="Lato" w:eastAsia="DengXian" w:hAnsi="Lato" w:cs="Arial"/>
        </w:rPr>
        <w:t>,</w:t>
      </w:r>
      <w:r w:rsidRPr="0092560C">
        <w:rPr>
          <w:rFonts w:ascii="Lato" w:eastAsia="DengXian" w:hAnsi="Lato" w:cs="Arial"/>
        </w:rPr>
        <w:t xml:space="preserve"> a efecto de que se autorice la compra mediante el procedimiento de Adjudicación Directa</w:t>
      </w:r>
      <w:r w:rsidR="0029273C" w:rsidRPr="0092560C">
        <w:rPr>
          <w:rFonts w:ascii="Lato" w:eastAsia="DengXian" w:hAnsi="Lato" w:cs="Arial"/>
        </w:rPr>
        <w:t>.</w:t>
      </w:r>
    </w:p>
    <w:tbl>
      <w:tblPr>
        <w:tblStyle w:val="Tablaconcuadrcula"/>
        <w:tblW w:w="7650" w:type="dxa"/>
        <w:tblLook w:val="04A0" w:firstRow="1" w:lastRow="0" w:firstColumn="1" w:lastColumn="0" w:noHBand="0" w:noVBand="1"/>
      </w:tblPr>
      <w:tblGrid>
        <w:gridCol w:w="704"/>
        <w:gridCol w:w="1985"/>
        <w:gridCol w:w="1275"/>
        <w:gridCol w:w="1276"/>
        <w:gridCol w:w="1134"/>
        <w:gridCol w:w="1276"/>
      </w:tblGrid>
      <w:tr w:rsidR="0092560C" w:rsidRPr="0092560C" w14:paraId="7D82C118" w14:textId="77777777" w:rsidTr="0092560C">
        <w:trPr>
          <w:trHeight w:val="274"/>
        </w:trPr>
        <w:tc>
          <w:tcPr>
            <w:tcW w:w="704" w:type="dxa"/>
            <w:shd w:val="clear" w:color="auto" w:fill="D0CECE" w:themeFill="background2" w:themeFillShade="E6"/>
            <w:vAlign w:val="center"/>
          </w:tcPr>
          <w:p w14:paraId="6A23AC70" w14:textId="77777777" w:rsidR="00343343" w:rsidRPr="0092560C" w:rsidRDefault="00343343" w:rsidP="0092560C">
            <w:pPr>
              <w:jc w:val="center"/>
              <w:rPr>
                <w:rFonts w:ascii="Lato" w:eastAsia="DengXian" w:hAnsi="Lato" w:cs="Arial"/>
                <w:b/>
                <w:bCs/>
                <w:sz w:val="14"/>
                <w:szCs w:val="14"/>
              </w:rPr>
            </w:pPr>
            <w:r w:rsidRPr="0092560C">
              <w:rPr>
                <w:rFonts w:ascii="Lato" w:eastAsia="DengXian" w:hAnsi="Lato" w:cs="Arial"/>
                <w:b/>
                <w:bCs/>
                <w:sz w:val="14"/>
                <w:szCs w:val="14"/>
              </w:rPr>
              <w:t>No.</w:t>
            </w:r>
          </w:p>
        </w:tc>
        <w:tc>
          <w:tcPr>
            <w:tcW w:w="1985" w:type="dxa"/>
            <w:shd w:val="clear" w:color="auto" w:fill="D0CECE" w:themeFill="background2" w:themeFillShade="E6"/>
            <w:vAlign w:val="center"/>
          </w:tcPr>
          <w:p w14:paraId="759B3DFE" w14:textId="77777777" w:rsidR="00343343" w:rsidRPr="0092560C" w:rsidRDefault="00343343" w:rsidP="0092560C">
            <w:pPr>
              <w:jc w:val="center"/>
              <w:rPr>
                <w:rFonts w:ascii="Lato" w:eastAsia="DengXian" w:hAnsi="Lato" w:cs="Arial"/>
                <w:b/>
                <w:bCs/>
                <w:sz w:val="14"/>
                <w:szCs w:val="14"/>
              </w:rPr>
            </w:pPr>
            <w:r w:rsidRPr="0092560C">
              <w:rPr>
                <w:rFonts w:ascii="Lato" w:eastAsia="DengXian" w:hAnsi="Lato" w:cs="Arial"/>
                <w:b/>
                <w:bCs/>
                <w:sz w:val="14"/>
                <w:szCs w:val="14"/>
              </w:rPr>
              <w:t>PROVEEDOR</w:t>
            </w:r>
          </w:p>
        </w:tc>
        <w:tc>
          <w:tcPr>
            <w:tcW w:w="1275" w:type="dxa"/>
            <w:shd w:val="clear" w:color="auto" w:fill="D0CECE" w:themeFill="background2" w:themeFillShade="E6"/>
            <w:vAlign w:val="center"/>
          </w:tcPr>
          <w:p w14:paraId="5FA63C65" w14:textId="77777777" w:rsidR="00343343" w:rsidRPr="0092560C" w:rsidRDefault="00343343" w:rsidP="0092560C">
            <w:pPr>
              <w:jc w:val="center"/>
              <w:rPr>
                <w:rFonts w:ascii="Lato" w:eastAsia="DengXian" w:hAnsi="Lato" w:cs="Arial"/>
                <w:b/>
                <w:bCs/>
                <w:sz w:val="14"/>
                <w:szCs w:val="14"/>
              </w:rPr>
            </w:pPr>
            <w:r w:rsidRPr="0092560C">
              <w:rPr>
                <w:rFonts w:ascii="Lato" w:eastAsia="DengXian" w:hAnsi="Lato" w:cs="Arial"/>
                <w:b/>
                <w:bCs/>
                <w:sz w:val="14"/>
                <w:szCs w:val="14"/>
              </w:rPr>
              <w:t>TIEMPO DE ENTREGA</w:t>
            </w:r>
          </w:p>
        </w:tc>
        <w:tc>
          <w:tcPr>
            <w:tcW w:w="1276" w:type="dxa"/>
            <w:shd w:val="clear" w:color="auto" w:fill="D0CECE" w:themeFill="background2" w:themeFillShade="E6"/>
            <w:vAlign w:val="center"/>
          </w:tcPr>
          <w:p w14:paraId="0767EA1A" w14:textId="77777777" w:rsidR="00343343" w:rsidRPr="0092560C" w:rsidRDefault="00343343" w:rsidP="0092560C">
            <w:pPr>
              <w:jc w:val="center"/>
              <w:rPr>
                <w:rFonts w:ascii="Lato" w:eastAsia="DengXian" w:hAnsi="Lato" w:cs="Arial"/>
                <w:b/>
                <w:bCs/>
                <w:sz w:val="14"/>
                <w:szCs w:val="14"/>
              </w:rPr>
            </w:pPr>
            <w:r w:rsidRPr="0092560C">
              <w:rPr>
                <w:rFonts w:ascii="Lato" w:eastAsia="DengXian" w:hAnsi="Lato" w:cs="Arial"/>
                <w:b/>
                <w:bCs/>
                <w:sz w:val="14"/>
                <w:szCs w:val="14"/>
              </w:rPr>
              <w:t>SUBTOTAL</w:t>
            </w:r>
          </w:p>
        </w:tc>
        <w:tc>
          <w:tcPr>
            <w:tcW w:w="1134" w:type="dxa"/>
            <w:shd w:val="clear" w:color="auto" w:fill="D0CECE" w:themeFill="background2" w:themeFillShade="E6"/>
            <w:vAlign w:val="center"/>
          </w:tcPr>
          <w:p w14:paraId="388CA124" w14:textId="77777777" w:rsidR="00343343" w:rsidRPr="0092560C" w:rsidRDefault="00343343" w:rsidP="0092560C">
            <w:pPr>
              <w:jc w:val="center"/>
              <w:rPr>
                <w:rFonts w:ascii="Lato" w:eastAsia="DengXian" w:hAnsi="Lato" w:cs="Arial"/>
                <w:b/>
                <w:bCs/>
                <w:sz w:val="14"/>
                <w:szCs w:val="14"/>
              </w:rPr>
            </w:pPr>
            <w:r w:rsidRPr="0092560C">
              <w:rPr>
                <w:rFonts w:ascii="Lato" w:eastAsia="DengXian" w:hAnsi="Lato" w:cs="Arial"/>
                <w:b/>
                <w:bCs/>
                <w:sz w:val="14"/>
                <w:szCs w:val="14"/>
              </w:rPr>
              <w:t>I.V.A.</w:t>
            </w:r>
          </w:p>
        </w:tc>
        <w:tc>
          <w:tcPr>
            <w:tcW w:w="1276" w:type="dxa"/>
            <w:shd w:val="clear" w:color="auto" w:fill="D0CECE" w:themeFill="background2" w:themeFillShade="E6"/>
            <w:vAlign w:val="center"/>
          </w:tcPr>
          <w:p w14:paraId="060EB6AD" w14:textId="77777777" w:rsidR="00343343" w:rsidRPr="0092560C" w:rsidRDefault="00343343" w:rsidP="0092560C">
            <w:pPr>
              <w:jc w:val="center"/>
              <w:rPr>
                <w:rFonts w:ascii="Lato" w:eastAsia="DengXian" w:hAnsi="Lato" w:cs="Arial"/>
                <w:b/>
                <w:bCs/>
                <w:sz w:val="14"/>
                <w:szCs w:val="14"/>
              </w:rPr>
            </w:pPr>
            <w:r w:rsidRPr="0092560C">
              <w:rPr>
                <w:rFonts w:ascii="Lato" w:eastAsia="DengXian" w:hAnsi="Lato" w:cs="Arial"/>
                <w:b/>
                <w:bCs/>
                <w:sz w:val="14"/>
                <w:szCs w:val="14"/>
              </w:rPr>
              <w:t>TOTAL</w:t>
            </w:r>
          </w:p>
        </w:tc>
      </w:tr>
      <w:tr w:rsidR="0092560C" w:rsidRPr="0092560C" w14:paraId="1B2848C2" w14:textId="77777777" w:rsidTr="0092560C">
        <w:trPr>
          <w:trHeight w:val="877"/>
        </w:trPr>
        <w:tc>
          <w:tcPr>
            <w:tcW w:w="704" w:type="dxa"/>
            <w:vAlign w:val="center"/>
          </w:tcPr>
          <w:p w14:paraId="1C36A30B"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1</w:t>
            </w:r>
          </w:p>
        </w:tc>
        <w:tc>
          <w:tcPr>
            <w:tcW w:w="1985" w:type="dxa"/>
            <w:vAlign w:val="center"/>
          </w:tcPr>
          <w:p w14:paraId="77199111"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COMERCIALIZADORA Y EXPORTADORA FERNANDO S.A. DE C.V.</w:t>
            </w:r>
          </w:p>
        </w:tc>
        <w:tc>
          <w:tcPr>
            <w:tcW w:w="1275" w:type="dxa"/>
            <w:vAlign w:val="center"/>
          </w:tcPr>
          <w:p w14:paraId="2ADF4299"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30 DÍAS NATURALES</w:t>
            </w:r>
          </w:p>
        </w:tc>
        <w:tc>
          <w:tcPr>
            <w:tcW w:w="1276" w:type="dxa"/>
            <w:vAlign w:val="center"/>
          </w:tcPr>
          <w:p w14:paraId="520AA027"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$ 253,814.00</w:t>
            </w:r>
          </w:p>
        </w:tc>
        <w:tc>
          <w:tcPr>
            <w:tcW w:w="1134" w:type="dxa"/>
            <w:vAlign w:val="center"/>
          </w:tcPr>
          <w:p w14:paraId="7CAED753"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$ 40,610.24</w:t>
            </w:r>
          </w:p>
        </w:tc>
        <w:tc>
          <w:tcPr>
            <w:tcW w:w="1276" w:type="dxa"/>
            <w:shd w:val="clear" w:color="auto" w:fill="D0CECE" w:themeFill="background2" w:themeFillShade="E6"/>
            <w:vAlign w:val="center"/>
          </w:tcPr>
          <w:p w14:paraId="5A877F37"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$ 294,424.24</w:t>
            </w:r>
          </w:p>
        </w:tc>
      </w:tr>
      <w:tr w:rsidR="0092560C" w:rsidRPr="0092560C" w14:paraId="1CB499E7" w14:textId="77777777" w:rsidTr="0092560C">
        <w:trPr>
          <w:trHeight w:val="721"/>
        </w:trPr>
        <w:tc>
          <w:tcPr>
            <w:tcW w:w="704" w:type="dxa"/>
            <w:tcBorders>
              <w:bottom w:val="single" w:sz="4" w:space="0" w:color="auto"/>
            </w:tcBorders>
            <w:vAlign w:val="center"/>
          </w:tcPr>
          <w:p w14:paraId="737C03E7"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2</w:t>
            </w:r>
          </w:p>
        </w:tc>
        <w:tc>
          <w:tcPr>
            <w:tcW w:w="1985" w:type="dxa"/>
            <w:tcBorders>
              <w:bottom w:val="single" w:sz="4" w:space="0" w:color="auto"/>
            </w:tcBorders>
            <w:vAlign w:val="center"/>
          </w:tcPr>
          <w:p w14:paraId="77AEB56B"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COMERCIALIZADORA BREMERTHON S.A. DE C.V.</w:t>
            </w:r>
          </w:p>
        </w:tc>
        <w:tc>
          <w:tcPr>
            <w:tcW w:w="1275" w:type="dxa"/>
            <w:tcBorders>
              <w:bottom w:val="single" w:sz="4" w:space="0" w:color="auto"/>
            </w:tcBorders>
            <w:vAlign w:val="center"/>
          </w:tcPr>
          <w:p w14:paraId="0472B77F"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20 DÍAS HÁBILES</w:t>
            </w:r>
          </w:p>
        </w:tc>
        <w:tc>
          <w:tcPr>
            <w:tcW w:w="1276" w:type="dxa"/>
            <w:tcBorders>
              <w:bottom w:val="single" w:sz="4" w:space="0" w:color="auto"/>
            </w:tcBorders>
            <w:vAlign w:val="center"/>
          </w:tcPr>
          <w:p w14:paraId="3FF62CB9"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$ 242, 080.00</w:t>
            </w:r>
          </w:p>
        </w:tc>
        <w:tc>
          <w:tcPr>
            <w:tcW w:w="1134" w:type="dxa"/>
            <w:tcBorders>
              <w:bottom w:val="single" w:sz="4" w:space="0" w:color="auto"/>
            </w:tcBorders>
            <w:vAlign w:val="center"/>
          </w:tcPr>
          <w:p w14:paraId="621E87C7"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$ 38,732.80</w:t>
            </w:r>
          </w:p>
        </w:tc>
        <w:tc>
          <w:tcPr>
            <w:tcW w:w="1276" w:type="dxa"/>
            <w:tcBorders>
              <w:bottom w:val="single" w:sz="4" w:space="0" w:color="auto"/>
            </w:tcBorders>
            <w:shd w:val="clear" w:color="auto" w:fill="D0CECE" w:themeFill="background2" w:themeFillShade="E6"/>
            <w:vAlign w:val="center"/>
          </w:tcPr>
          <w:p w14:paraId="484BBD93"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$ 280,812.80</w:t>
            </w:r>
          </w:p>
        </w:tc>
      </w:tr>
      <w:tr w:rsidR="0092560C" w:rsidRPr="0092560C" w14:paraId="4034D36C" w14:textId="77777777" w:rsidTr="0092560C">
        <w:trPr>
          <w:trHeight w:val="705"/>
        </w:trPr>
        <w:tc>
          <w:tcPr>
            <w:tcW w:w="704" w:type="dxa"/>
            <w:tcBorders>
              <w:bottom w:val="single" w:sz="4" w:space="0" w:color="auto"/>
            </w:tcBorders>
            <w:vAlign w:val="center"/>
          </w:tcPr>
          <w:p w14:paraId="5781032A"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3</w:t>
            </w:r>
          </w:p>
        </w:tc>
        <w:tc>
          <w:tcPr>
            <w:tcW w:w="1985" w:type="dxa"/>
            <w:tcBorders>
              <w:bottom w:val="single" w:sz="4" w:space="0" w:color="auto"/>
            </w:tcBorders>
            <w:vAlign w:val="center"/>
          </w:tcPr>
          <w:p w14:paraId="0B6350B5"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COMERCIALIZADORA TEVILET S.A. DE C.V.</w:t>
            </w:r>
          </w:p>
        </w:tc>
        <w:tc>
          <w:tcPr>
            <w:tcW w:w="1275" w:type="dxa"/>
            <w:tcBorders>
              <w:bottom w:val="single" w:sz="4" w:space="0" w:color="auto"/>
            </w:tcBorders>
            <w:vAlign w:val="center"/>
          </w:tcPr>
          <w:p w14:paraId="7C1BD930"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INMEDIATA</w:t>
            </w:r>
          </w:p>
        </w:tc>
        <w:tc>
          <w:tcPr>
            <w:tcW w:w="1276" w:type="dxa"/>
            <w:tcBorders>
              <w:bottom w:val="single" w:sz="4" w:space="0" w:color="auto"/>
            </w:tcBorders>
            <w:vAlign w:val="center"/>
          </w:tcPr>
          <w:p w14:paraId="5367F16F"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$ 228,756.66</w:t>
            </w:r>
          </w:p>
        </w:tc>
        <w:tc>
          <w:tcPr>
            <w:tcW w:w="1134" w:type="dxa"/>
            <w:tcBorders>
              <w:bottom w:val="single" w:sz="4" w:space="0" w:color="auto"/>
            </w:tcBorders>
            <w:vAlign w:val="center"/>
          </w:tcPr>
          <w:p w14:paraId="55A617D9"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$ 36,601.07</w:t>
            </w:r>
          </w:p>
        </w:tc>
        <w:tc>
          <w:tcPr>
            <w:tcW w:w="1276" w:type="dxa"/>
            <w:tcBorders>
              <w:bottom w:val="single" w:sz="4" w:space="0" w:color="auto"/>
            </w:tcBorders>
            <w:shd w:val="clear" w:color="auto" w:fill="D0CECE" w:themeFill="background2" w:themeFillShade="E6"/>
            <w:vAlign w:val="center"/>
          </w:tcPr>
          <w:p w14:paraId="5FEDC895" w14:textId="77777777" w:rsidR="00343343" w:rsidRPr="0092560C" w:rsidRDefault="00343343" w:rsidP="0092560C">
            <w:pPr>
              <w:jc w:val="center"/>
              <w:rPr>
                <w:rFonts w:ascii="Lato" w:eastAsia="DengXian" w:hAnsi="Lato" w:cs="Arial"/>
                <w:b/>
                <w:bCs/>
                <w:sz w:val="16"/>
                <w:szCs w:val="16"/>
              </w:rPr>
            </w:pPr>
            <w:r w:rsidRPr="0092560C">
              <w:rPr>
                <w:rFonts w:ascii="Lato" w:eastAsia="DengXian" w:hAnsi="Lato" w:cs="Arial"/>
                <w:b/>
                <w:bCs/>
                <w:sz w:val="16"/>
                <w:szCs w:val="16"/>
              </w:rPr>
              <w:t>$ 265.357.73</w:t>
            </w:r>
          </w:p>
        </w:tc>
      </w:tr>
    </w:tbl>
    <w:p w14:paraId="6DB2D147" w14:textId="77777777" w:rsidR="00343343" w:rsidRPr="0092560C" w:rsidRDefault="00343343" w:rsidP="0092560C">
      <w:pPr>
        <w:spacing w:after="0"/>
        <w:jc w:val="both"/>
        <w:rPr>
          <w:rFonts w:ascii="Lato" w:eastAsia="DengXian" w:hAnsi="Lato" w:cs="Arial"/>
        </w:rPr>
      </w:pPr>
    </w:p>
    <w:p w14:paraId="540D2AE3" w14:textId="4276221D" w:rsidR="0029273C" w:rsidRPr="0092560C" w:rsidRDefault="00343343" w:rsidP="0056339E">
      <w:pPr>
        <w:spacing w:after="0" w:line="480" w:lineRule="auto"/>
        <w:jc w:val="both"/>
        <w:rPr>
          <w:rFonts w:ascii="Lato" w:eastAsia="Times New Roman" w:hAnsi="Lato"/>
          <w:lang w:eastAsia="es-MX"/>
        </w:rPr>
      </w:pPr>
      <w:r w:rsidRPr="0092560C">
        <w:rPr>
          <w:rFonts w:ascii="Lato" w:hAnsi="Lato" w:cstheme="minorHAnsi"/>
          <w:bCs/>
          <w:bdr w:val="none" w:sz="0" w:space="0" w:color="auto" w:frame="1"/>
        </w:rPr>
        <w:t xml:space="preserve">En atención a lo anterior y </w:t>
      </w:r>
      <w:r w:rsidRPr="0092560C">
        <w:rPr>
          <w:rFonts w:ascii="Lato" w:hAnsi="Lato"/>
        </w:rPr>
        <w:t>e</w:t>
      </w:r>
      <w:r w:rsidRPr="0092560C">
        <w:rPr>
          <w:rFonts w:ascii="Lato" w:eastAsia="DengXian" w:hAnsi="Lato" w:cs="Arial"/>
        </w:rPr>
        <w:t>n seguimiento a las acciones de mejora y adecuaciones realizadas por el Poder Judicial del Estado de Tlaxcala en materia de Infraestructura a las diversas áreas de los Órganos Jurisdiccionales para modernización y creación de espacios dignos</w:t>
      </w:r>
      <w:r w:rsidR="00EE111C" w:rsidRPr="0092560C">
        <w:rPr>
          <w:rFonts w:ascii="Lato" w:eastAsia="DengXian" w:hAnsi="Lato" w:cs="Arial"/>
        </w:rPr>
        <w:t xml:space="preserve">, </w:t>
      </w:r>
      <w:r w:rsidRPr="0092560C">
        <w:rPr>
          <w:rFonts w:ascii="Lato" w:eastAsia="DengXian" w:hAnsi="Lato" w:cs="Arial"/>
        </w:rPr>
        <w:t>en este caso de los Centros de Convivencia Familiar (CECOFAM) de reciente creación en los Distritos Judiciales de Ocampo (Calpulalpan) y Morelos (Tlaxco), con un paquete de juegos recreativos que permitan una convivencia infantil sana y de calidad mismo que  se consideran necesarios para la recreación infantil como parte fundamental y procurar el sano desarrollo de las niñas y niños</w:t>
      </w:r>
      <w:r w:rsidR="00EE111C" w:rsidRPr="0092560C">
        <w:rPr>
          <w:rFonts w:ascii="Lato" w:eastAsia="DengXian" w:hAnsi="Lato" w:cs="Arial"/>
        </w:rPr>
        <w:t>; y t</w:t>
      </w:r>
      <w:r w:rsidR="0029273C" w:rsidRPr="0092560C">
        <w:rPr>
          <w:rFonts w:ascii="Lato" w:eastAsia="DengXian" w:hAnsi="Lato" w:cs="Arial"/>
        </w:rPr>
        <w:t xml:space="preserve">omando en consideración las cotizaciones que presenta la </w:t>
      </w:r>
      <w:r w:rsidR="0029273C" w:rsidRPr="0092560C">
        <w:rPr>
          <w:rFonts w:ascii="Lato" w:hAnsi="Lato"/>
          <w:bCs/>
        </w:rPr>
        <w:t xml:space="preserve">Directora de Recursos Humanos y Materiales dependiente de la Secretaría Ejecutiva, las cuales no rebasan el monto autorizado en el artículo 139 </w:t>
      </w:r>
      <w:r w:rsidR="0029273C" w:rsidRPr="0092560C">
        <w:rPr>
          <w:rFonts w:ascii="Lato" w:hAnsi="Lato" w:cstheme="minorHAnsi"/>
          <w:bdr w:val="none" w:sz="0" w:space="0" w:color="auto" w:frame="1"/>
        </w:rPr>
        <w:t xml:space="preserve">en lo aplicable al Poder Judicial del Estado, </w:t>
      </w:r>
      <w:r w:rsidR="0029273C" w:rsidRPr="0092560C">
        <w:rPr>
          <w:rFonts w:ascii="Lato" w:hAnsi="Lato"/>
          <w:bCs/>
        </w:rPr>
        <w:t xml:space="preserve">del Decreto </w:t>
      </w:r>
      <w:r w:rsidR="0029273C" w:rsidRPr="0092560C">
        <w:rPr>
          <w:rFonts w:ascii="Lato" w:hAnsi="Lato" w:cstheme="minorHAnsi"/>
          <w:bdr w:val="none" w:sz="0" w:space="0" w:color="auto" w:frame="1"/>
        </w:rPr>
        <w:t xml:space="preserve">117 del Presupuesto de Egresos del Estado de Tlaxcala, para el ejercicio fiscal 2025, para llevar a cabo la adquisición a través del procedimiento de adjudicación directa. En ese sentido, en </w:t>
      </w:r>
      <w:r w:rsidR="0029273C" w:rsidRPr="0092560C">
        <w:rPr>
          <w:rFonts w:ascii="Lato" w:eastAsia="DengXian" w:hAnsi="Lato"/>
        </w:rPr>
        <w:t xml:space="preserve">estricto apego a los principios de eficiencia, eficacia, economía, transparencia y honradez, </w:t>
      </w:r>
      <w:r w:rsidR="0029273C" w:rsidRPr="0092560C">
        <w:rPr>
          <w:rFonts w:ascii="Lato" w:hAnsi="Lato"/>
          <w:bCs/>
        </w:rPr>
        <w:t xml:space="preserve">con fundamento en los artículos 134 de la Constitución Política de los Estados Unidos Mexicanos; </w:t>
      </w:r>
      <w:r w:rsidR="0029273C" w:rsidRPr="0092560C">
        <w:rPr>
          <w:rFonts w:ascii="Lato" w:eastAsia="Times New Roman" w:hAnsi="Lato"/>
          <w:lang w:eastAsia="es-MX"/>
        </w:rPr>
        <w:t xml:space="preserve">61, 68 fracción XIX de la Ley Orgánica del Poder Judicial del Estado, 9 fracciones XV y XVII, del Reglamento del Consejo de la Judicatura del Estado; </w:t>
      </w:r>
      <w:r w:rsidR="0029273C" w:rsidRPr="0092560C">
        <w:rPr>
          <w:rFonts w:ascii="Lato" w:hAnsi="Lato"/>
          <w:bCs/>
        </w:rPr>
        <w:t xml:space="preserve">1, 2, 10, 22 fracción III,  38 fracción II, 40 y 41 de </w:t>
      </w:r>
      <w:r w:rsidR="0029273C" w:rsidRPr="0092560C">
        <w:rPr>
          <w:rFonts w:ascii="Lato" w:eastAsia="Times New Roman" w:hAnsi="Lato"/>
          <w:lang w:eastAsia="es-MX"/>
        </w:rPr>
        <w:t xml:space="preserve">la Ley de Adquisiciones, Arrendamientos y Servicios del Estado de Tlaxcala, numerales IV y VII de los Lineamientos de Adquisiciones, </w:t>
      </w:r>
      <w:r w:rsidR="0029273C" w:rsidRPr="0092560C">
        <w:rPr>
          <w:rFonts w:ascii="Lato" w:eastAsia="Times New Roman" w:hAnsi="Lato"/>
          <w:lang w:eastAsia="es-MX"/>
        </w:rPr>
        <w:lastRenderedPageBreak/>
        <w:t>Arrendamientos, Servicio y Obra Pública,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18332ED8" w14:textId="77777777" w:rsidR="0029273C" w:rsidRPr="0092560C" w:rsidRDefault="0029273C" w:rsidP="0056339E">
      <w:pPr>
        <w:pStyle w:val="NormalWeb"/>
        <w:numPr>
          <w:ilvl w:val="0"/>
          <w:numId w:val="44"/>
        </w:numPr>
        <w:spacing w:before="0" w:beforeAutospacing="0" w:after="0" w:afterAutospacing="0" w:line="480" w:lineRule="auto"/>
        <w:jc w:val="both"/>
        <w:rPr>
          <w:rFonts w:ascii="Lato" w:hAnsi="Lato"/>
          <w:sz w:val="22"/>
          <w:szCs w:val="22"/>
          <w:lang w:val="es-ES"/>
        </w:rPr>
      </w:pPr>
      <w:r w:rsidRPr="0092560C">
        <w:rPr>
          <w:rFonts w:ascii="Lato" w:hAnsi="Lato"/>
          <w:sz w:val="22"/>
          <w:szCs w:val="22"/>
          <w:lang w:val="es-ES"/>
        </w:rPr>
        <w:t>Tomar conocimiento del oficio y anexos de cuenta.</w:t>
      </w:r>
    </w:p>
    <w:p w14:paraId="7E98C8EA" w14:textId="575E6A23" w:rsidR="0029273C" w:rsidRPr="0092560C" w:rsidRDefault="0029273C" w:rsidP="0056339E">
      <w:pPr>
        <w:pStyle w:val="NormalWeb"/>
        <w:numPr>
          <w:ilvl w:val="0"/>
          <w:numId w:val="44"/>
        </w:numPr>
        <w:spacing w:before="0" w:beforeAutospacing="0" w:after="0" w:afterAutospacing="0" w:line="480" w:lineRule="auto"/>
        <w:jc w:val="both"/>
        <w:rPr>
          <w:rFonts w:ascii="Lato" w:hAnsi="Lato"/>
          <w:sz w:val="22"/>
          <w:szCs w:val="22"/>
        </w:rPr>
      </w:pPr>
      <w:r w:rsidRPr="0092560C">
        <w:rPr>
          <w:rFonts w:ascii="Lato" w:hAnsi="Lato"/>
          <w:sz w:val="22"/>
          <w:szCs w:val="22"/>
          <w:lang w:val="es-ES"/>
        </w:rPr>
        <w:t xml:space="preserve">Autorizar la adquisición del paquete de juegos descritos para los </w:t>
      </w:r>
      <w:r w:rsidRPr="0092560C">
        <w:rPr>
          <w:rFonts w:ascii="Lato" w:eastAsia="DengXian" w:hAnsi="Lato" w:cs="Arial"/>
          <w:sz w:val="22"/>
          <w:szCs w:val="22"/>
        </w:rPr>
        <w:t>Centros de Convivencia Familiar (CECOFAM) de reciente creación en los Distritos Judiciales de Ocampo (Calpulalpan) y Morelos (Tlaxco).</w:t>
      </w:r>
    </w:p>
    <w:p w14:paraId="4660BEE8" w14:textId="55ABA42C" w:rsidR="0029273C" w:rsidRPr="0092560C" w:rsidRDefault="0029273C" w:rsidP="0056339E">
      <w:pPr>
        <w:pStyle w:val="NormalWeb"/>
        <w:numPr>
          <w:ilvl w:val="0"/>
          <w:numId w:val="44"/>
        </w:numPr>
        <w:spacing w:before="0" w:beforeAutospacing="0" w:after="0" w:afterAutospacing="0" w:line="480" w:lineRule="auto"/>
        <w:jc w:val="both"/>
        <w:rPr>
          <w:rFonts w:ascii="Lato" w:eastAsia="Batang" w:hAnsi="Lato" w:cstheme="minorHAnsi"/>
          <w:sz w:val="22"/>
          <w:szCs w:val="22"/>
        </w:rPr>
      </w:pPr>
      <w:r w:rsidRPr="0092560C">
        <w:rPr>
          <w:rFonts w:ascii="Lato" w:eastAsiaTheme="minorHAnsi" w:hAnsi="Lato" w:cstheme="minorBidi"/>
          <w:bCs/>
          <w:sz w:val="22"/>
          <w:szCs w:val="22"/>
          <w:lang w:eastAsia="en-US"/>
        </w:rPr>
        <w:t>Autorizar la adquisición mediante el procedimiento de adjudicación directa con la empresa COMERCIALIZADORA TEVILET S.A. DE C.V</w:t>
      </w:r>
      <w:r w:rsidR="00AF306F">
        <w:rPr>
          <w:rFonts w:ascii="Lato" w:eastAsiaTheme="minorHAnsi" w:hAnsi="Lato" w:cstheme="minorBidi"/>
          <w:bCs/>
          <w:sz w:val="22"/>
          <w:szCs w:val="22"/>
          <w:lang w:eastAsia="en-US"/>
        </w:rPr>
        <w:t>.</w:t>
      </w:r>
      <w:r w:rsidRPr="0092560C">
        <w:rPr>
          <w:rFonts w:ascii="Lato" w:eastAsiaTheme="minorHAnsi" w:hAnsi="Lato" w:cstheme="minorBidi"/>
          <w:bCs/>
          <w:sz w:val="22"/>
          <w:szCs w:val="22"/>
          <w:lang w:eastAsia="en-US"/>
        </w:rPr>
        <w:t xml:space="preserve">, por la cantidad de $265,357.73 (Doscientos sesenta y cinco mil trescientos cincuenta y siete 73/100 M.N.) </w:t>
      </w:r>
      <w:r w:rsidRPr="0092560C">
        <w:rPr>
          <w:rFonts w:ascii="Lato" w:hAnsi="Lato"/>
          <w:sz w:val="22"/>
          <w:szCs w:val="22"/>
        </w:rPr>
        <w:t xml:space="preserve">con IVA incluido con cargo a la partida </w:t>
      </w:r>
      <w:r w:rsidR="00CE3B34" w:rsidRPr="0092560C">
        <w:rPr>
          <w:rFonts w:ascii="Lato" w:hAnsi="Lato"/>
          <w:sz w:val="22"/>
          <w:szCs w:val="22"/>
        </w:rPr>
        <w:t>5.2.9.1</w:t>
      </w:r>
      <w:r w:rsidRPr="0092560C">
        <w:rPr>
          <w:rFonts w:ascii="Lato" w:hAnsi="Lato"/>
          <w:sz w:val="22"/>
          <w:szCs w:val="22"/>
        </w:rPr>
        <w:t xml:space="preserve"> del presupuesto de egresos del Poder Judicial del Estado, para el ejercicio fiscal 2025, por ser la empresa que garantiza el precio más bajo y la entrega inmediata.</w:t>
      </w:r>
    </w:p>
    <w:p w14:paraId="0888948A" w14:textId="77777777" w:rsidR="0029273C" w:rsidRPr="0092560C" w:rsidRDefault="0029273C" w:rsidP="0056339E">
      <w:pPr>
        <w:pStyle w:val="NormalWeb"/>
        <w:numPr>
          <w:ilvl w:val="0"/>
          <w:numId w:val="44"/>
        </w:numPr>
        <w:spacing w:before="0" w:beforeAutospacing="0" w:after="0" w:afterAutospacing="0" w:line="480" w:lineRule="auto"/>
        <w:jc w:val="both"/>
        <w:rPr>
          <w:rFonts w:ascii="Lato" w:eastAsia="Batang" w:hAnsi="Lato" w:cstheme="minorHAnsi"/>
          <w:sz w:val="22"/>
          <w:szCs w:val="22"/>
        </w:rPr>
      </w:pPr>
      <w:r w:rsidRPr="0092560C">
        <w:rPr>
          <w:rFonts w:ascii="Lato" w:eastAsia="Batang" w:hAnsi="Lato" w:cstheme="minorHAnsi"/>
          <w:sz w:val="22"/>
          <w:szCs w:val="22"/>
        </w:rPr>
        <w:t xml:space="preserve">Instruir a la </w:t>
      </w:r>
      <w:proofErr w:type="gramStart"/>
      <w:r w:rsidRPr="0092560C">
        <w:rPr>
          <w:rFonts w:ascii="Lato" w:eastAsia="Batang" w:hAnsi="Lato" w:cstheme="minorHAnsi"/>
          <w:sz w:val="22"/>
          <w:szCs w:val="22"/>
        </w:rPr>
        <w:t>Directora</w:t>
      </w:r>
      <w:proofErr w:type="gramEnd"/>
      <w:r w:rsidRPr="0092560C">
        <w:rPr>
          <w:rFonts w:ascii="Lato" w:eastAsia="Batang" w:hAnsi="Lato" w:cstheme="minorHAnsi"/>
          <w:sz w:val="22"/>
          <w:szCs w:val="22"/>
        </w:rPr>
        <w:t xml:space="preserve"> Jurídica del Tribunal Superior de Justicia, para que en coordinación con la Dirección de Recursos Humanos y Materiales, realicen el contrato respectivo.</w:t>
      </w:r>
    </w:p>
    <w:p w14:paraId="7AB725D5" w14:textId="20664CA7" w:rsidR="0029273C" w:rsidRPr="0092560C" w:rsidRDefault="0029273C" w:rsidP="0056339E">
      <w:pPr>
        <w:pStyle w:val="NormalWeb"/>
        <w:numPr>
          <w:ilvl w:val="0"/>
          <w:numId w:val="44"/>
        </w:numPr>
        <w:spacing w:before="0" w:beforeAutospacing="0" w:after="0" w:afterAutospacing="0" w:line="480" w:lineRule="auto"/>
        <w:jc w:val="both"/>
        <w:rPr>
          <w:rFonts w:ascii="Lato" w:eastAsia="Batang" w:hAnsi="Lato" w:cstheme="minorHAnsi"/>
          <w:sz w:val="22"/>
          <w:szCs w:val="22"/>
        </w:rPr>
      </w:pPr>
      <w:r w:rsidRPr="0092560C">
        <w:rPr>
          <w:rFonts w:ascii="Lato" w:eastAsia="Batang" w:hAnsi="Lato" w:cstheme="minorHAnsi"/>
          <w:sz w:val="22"/>
          <w:szCs w:val="22"/>
        </w:rPr>
        <w:t>Instruir al Tesorero del Poder Judicial del Estado, comprometer el recurso autorizado para efectuar el pago en el momento correspondiente.</w:t>
      </w:r>
    </w:p>
    <w:p w14:paraId="5F3342F4" w14:textId="63BC7C49" w:rsidR="0029273C" w:rsidRPr="0092560C" w:rsidRDefault="0029273C" w:rsidP="0056339E">
      <w:pPr>
        <w:pStyle w:val="NormalWeb"/>
        <w:numPr>
          <w:ilvl w:val="0"/>
          <w:numId w:val="44"/>
        </w:numPr>
        <w:spacing w:before="0" w:beforeAutospacing="0" w:after="0" w:afterAutospacing="0" w:line="480" w:lineRule="auto"/>
        <w:jc w:val="both"/>
        <w:rPr>
          <w:rFonts w:ascii="Lato" w:eastAsia="Batang" w:hAnsi="Lato" w:cstheme="minorHAnsi"/>
          <w:sz w:val="22"/>
          <w:szCs w:val="22"/>
        </w:rPr>
      </w:pPr>
      <w:r w:rsidRPr="0092560C">
        <w:rPr>
          <w:rFonts w:ascii="Lato" w:eastAsia="Batang" w:hAnsi="Lato" w:cstheme="minorHAnsi"/>
          <w:sz w:val="22"/>
          <w:szCs w:val="22"/>
        </w:rPr>
        <w:t xml:space="preserve">Designar </w:t>
      </w:r>
      <w:r w:rsidR="0092560C">
        <w:rPr>
          <w:rFonts w:ascii="Lato" w:eastAsia="Batang" w:hAnsi="Lato" w:cstheme="minorHAnsi"/>
          <w:sz w:val="22"/>
          <w:szCs w:val="22"/>
        </w:rPr>
        <w:t xml:space="preserve">al </w:t>
      </w:r>
      <w:proofErr w:type="gramStart"/>
      <w:r w:rsidR="0092560C">
        <w:rPr>
          <w:rFonts w:ascii="Lato" w:eastAsia="Batang" w:hAnsi="Lato" w:cstheme="minorHAnsi"/>
          <w:sz w:val="22"/>
          <w:szCs w:val="22"/>
        </w:rPr>
        <w:t>Subdirector</w:t>
      </w:r>
      <w:bookmarkStart w:id="8" w:name="_Hlk203679890"/>
      <w:proofErr w:type="gramEnd"/>
      <w:r w:rsidR="0092560C">
        <w:rPr>
          <w:rFonts w:ascii="Lato" w:eastAsia="Batang" w:hAnsi="Lato" w:cstheme="minorHAnsi"/>
          <w:sz w:val="22"/>
          <w:szCs w:val="22"/>
        </w:rPr>
        <w:t xml:space="preserve"> </w:t>
      </w:r>
      <w:r w:rsidRPr="0092560C">
        <w:rPr>
          <w:rFonts w:ascii="Lato" w:eastAsia="Batang" w:hAnsi="Lato" w:cstheme="minorHAnsi"/>
          <w:sz w:val="22"/>
          <w:szCs w:val="22"/>
        </w:rPr>
        <w:t xml:space="preserve">de Recursos Humanos y Materiales dependiente de la Secretaría Ejecutiva </w:t>
      </w:r>
      <w:bookmarkEnd w:id="8"/>
      <w:r w:rsidRPr="0092560C">
        <w:rPr>
          <w:rFonts w:ascii="Lato" w:eastAsia="Batang" w:hAnsi="Lato" w:cstheme="minorHAnsi"/>
          <w:sz w:val="22"/>
          <w:szCs w:val="22"/>
        </w:rPr>
        <w:t xml:space="preserve">como responsable de supervisar la instalación de los juegos infantiles en las áreas a que se han destinado. </w:t>
      </w:r>
    </w:p>
    <w:p w14:paraId="4C9C7E1B" w14:textId="77777777" w:rsidR="0029273C" w:rsidRPr="0092560C" w:rsidRDefault="0029273C" w:rsidP="0056339E">
      <w:pPr>
        <w:pStyle w:val="NormalWeb"/>
        <w:numPr>
          <w:ilvl w:val="0"/>
          <w:numId w:val="44"/>
        </w:numPr>
        <w:spacing w:before="0" w:beforeAutospacing="0" w:after="0" w:afterAutospacing="0" w:line="480" w:lineRule="auto"/>
        <w:jc w:val="both"/>
        <w:rPr>
          <w:rFonts w:ascii="Lato" w:eastAsia="Batang" w:hAnsi="Lato" w:cstheme="minorHAnsi"/>
          <w:sz w:val="22"/>
          <w:szCs w:val="22"/>
        </w:rPr>
      </w:pPr>
      <w:r w:rsidRPr="0092560C">
        <w:rPr>
          <w:rFonts w:ascii="Lato" w:eastAsia="Batang" w:hAnsi="Lato" w:cstheme="minorHAnsi"/>
          <w:sz w:val="22"/>
          <w:szCs w:val="22"/>
        </w:rPr>
        <w:t xml:space="preserve">Instruir a la </w:t>
      </w:r>
      <w:proofErr w:type="gramStart"/>
      <w:r w:rsidRPr="0092560C">
        <w:rPr>
          <w:rFonts w:ascii="Lato" w:eastAsia="Batang" w:hAnsi="Lato" w:cstheme="minorHAnsi"/>
          <w:sz w:val="22"/>
          <w:szCs w:val="22"/>
        </w:rPr>
        <w:t>Directora</w:t>
      </w:r>
      <w:proofErr w:type="gramEnd"/>
      <w:r w:rsidRPr="0092560C">
        <w:rPr>
          <w:rFonts w:ascii="Lato" w:eastAsia="Batang" w:hAnsi="Lato" w:cstheme="minorHAnsi"/>
          <w:sz w:val="22"/>
          <w:szCs w:val="22"/>
        </w:rPr>
        <w:t xml:space="preserve"> de Recursos Humanos y Materiales dependiente de la Secretaría Ejecutiva, mantener informado a este Cuerpo Colegiado del cumplimiento, para el debido conocimiento y efectos a que haya lugar.</w:t>
      </w:r>
    </w:p>
    <w:p w14:paraId="6E4B2667" w14:textId="19553D2C" w:rsidR="0029273C" w:rsidRPr="0092560C" w:rsidRDefault="0029273C" w:rsidP="0092560C">
      <w:pPr>
        <w:spacing w:line="480" w:lineRule="auto"/>
        <w:jc w:val="both"/>
        <w:rPr>
          <w:rFonts w:ascii="Lato" w:eastAsia="Batang" w:hAnsi="Lato" w:cstheme="minorHAnsi"/>
          <w:b/>
          <w:bCs/>
          <w:u w:val="single"/>
        </w:rPr>
      </w:pPr>
      <w:r w:rsidRPr="0092560C">
        <w:rPr>
          <w:rFonts w:ascii="Lato" w:eastAsia="Batang" w:hAnsi="Lato" w:cstheme="minorHAnsi"/>
        </w:rPr>
        <w:lastRenderedPageBreak/>
        <w:t xml:space="preserve">Comuníquese lo anterior a la </w:t>
      </w:r>
      <w:proofErr w:type="gramStart"/>
      <w:r w:rsidRPr="0092560C">
        <w:rPr>
          <w:rFonts w:ascii="Lato" w:eastAsia="Batang" w:hAnsi="Lato" w:cstheme="minorHAnsi"/>
        </w:rPr>
        <w:t>Directora</w:t>
      </w:r>
      <w:proofErr w:type="gramEnd"/>
      <w:r w:rsidRPr="0092560C">
        <w:rPr>
          <w:rFonts w:ascii="Lato" w:eastAsia="Batang" w:hAnsi="Lato" w:cstheme="minorHAnsi"/>
        </w:rPr>
        <w:t xml:space="preserve"> </w:t>
      </w:r>
      <w:r w:rsidR="00AF306F">
        <w:rPr>
          <w:rFonts w:ascii="Lato" w:eastAsia="Batang" w:hAnsi="Lato" w:cstheme="minorHAnsi"/>
        </w:rPr>
        <w:t xml:space="preserve">y Subdirector </w:t>
      </w:r>
      <w:r w:rsidRPr="0092560C">
        <w:rPr>
          <w:rFonts w:ascii="Lato" w:eastAsia="Batang" w:hAnsi="Lato" w:cstheme="minorHAnsi"/>
        </w:rPr>
        <w:t xml:space="preserve">de Recursos Humanos y Materiales dependiente de la Secretaría Ejecutiva, a la Directora Jurídica del Tribunal Superior de Justicia, para su conocimiento y efectos legales correspondientes, en vía de reiteración al </w:t>
      </w:r>
      <w:r w:rsidR="0092560C">
        <w:rPr>
          <w:rFonts w:ascii="Lato" w:eastAsia="Batang" w:hAnsi="Lato" w:cstheme="minorHAnsi"/>
        </w:rPr>
        <w:t>C</w:t>
      </w:r>
      <w:r w:rsidRPr="0092560C">
        <w:rPr>
          <w:rFonts w:ascii="Lato" w:eastAsia="Batang" w:hAnsi="Lato" w:cstheme="minorHAnsi"/>
        </w:rPr>
        <w:t>ontralor y Tesorero del Poder Judicial del Estado.</w:t>
      </w:r>
      <w:bookmarkEnd w:id="7"/>
      <w:r w:rsidR="0092560C">
        <w:rPr>
          <w:rFonts w:ascii="Lato" w:eastAsia="Batang" w:hAnsi="Lato" w:cstheme="minorHAnsi"/>
        </w:rPr>
        <w:t xml:space="preserve"> </w:t>
      </w:r>
      <w:r w:rsidR="0092560C" w:rsidRPr="0092560C">
        <w:rPr>
          <w:rFonts w:ascii="Lato" w:eastAsia="Batang" w:hAnsi="Lato" w:cstheme="minorHAnsi"/>
          <w:b/>
          <w:bCs/>
          <w:u w:val="single"/>
        </w:rPr>
        <w:t>APROBADO POR UNANIMIDAD DE VOTOS.</w:t>
      </w:r>
    </w:p>
    <w:p w14:paraId="123A065D" w14:textId="143189E5" w:rsidR="00E34D51" w:rsidRPr="0056339E" w:rsidRDefault="00E55A9E" w:rsidP="0092560C">
      <w:pPr>
        <w:spacing w:after="0" w:line="480" w:lineRule="auto"/>
        <w:ind w:firstLine="708"/>
        <w:jc w:val="both"/>
        <w:rPr>
          <w:rFonts w:ascii="Lato" w:hAnsi="Lato" w:cstheme="minorHAnsi"/>
          <w:b/>
          <w:bdr w:val="none" w:sz="0" w:space="0" w:color="auto" w:frame="1"/>
        </w:rPr>
      </w:pPr>
      <w:r w:rsidRPr="0056339E">
        <w:rPr>
          <w:rFonts w:ascii="Lato" w:hAnsi="Lato"/>
          <w:b/>
          <w:bCs/>
        </w:rPr>
        <w:t>ACUERDO I</w:t>
      </w:r>
      <w:r w:rsidR="00E34D51" w:rsidRPr="0056339E">
        <w:rPr>
          <w:rFonts w:ascii="Lato" w:hAnsi="Lato"/>
          <w:b/>
          <w:bCs/>
        </w:rPr>
        <w:t>V</w:t>
      </w:r>
      <w:r w:rsidRPr="0056339E">
        <w:rPr>
          <w:rFonts w:ascii="Lato" w:hAnsi="Lato"/>
          <w:b/>
          <w:bCs/>
        </w:rPr>
        <w:t>/</w:t>
      </w:r>
      <w:r w:rsidR="0029273C" w:rsidRPr="0056339E">
        <w:rPr>
          <w:rFonts w:ascii="Lato" w:hAnsi="Lato"/>
          <w:b/>
          <w:bCs/>
        </w:rPr>
        <w:t>76</w:t>
      </w:r>
      <w:r w:rsidRPr="0056339E">
        <w:rPr>
          <w:rFonts w:ascii="Lato" w:hAnsi="Lato"/>
          <w:b/>
          <w:bCs/>
        </w:rPr>
        <w:t>/202</w:t>
      </w:r>
      <w:r w:rsidR="007834D1" w:rsidRPr="0056339E">
        <w:rPr>
          <w:rFonts w:ascii="Lato" w:hAnsi="Lato"/>
          <w:b/>
          <w:bCs/>
        </w:rPr>
        <w:t>5</w:t>
      </w:r>
      <w:r w:rsidRPr="0056339E">
        <w:rPr>
          <w:rFonts w:ascii="Lato" w:hAnsi="Lato"/>
          <w:b/>
          <w:bCs/>
        </w:rPr>
        <w:t>.</w:t>
      </w:r>
      <w:bookmarkStart w:id="9" w:name="_Hlk167190719"/>
      <w:r w:rsidR="00C80D89" w:rsidRPr="0056339E">
        <w:rPr>
          <w:rFonts w:ascii="Lato" w:hAnsi="Lato"/>
          <w:b/>
          <w:bCs/>
        </w:rPr>
        <w:t xml:space="preserve"> </w:t>
      </w:r>
      <w:r w:rsidR="003822B6" w:rsidRPr="0056339E">
        <w:rPr>
          <w:rFonts w:ascii="Lato" w:hAnsi="Lato"/>
          <w:b/>
          <w:bCs/>
        </w:rPr>
        <w:t xml:space="preserve"> </w:t>
      </w:r>
      <w:r w:rsidR="00E34D51" w:rsidRPr="0056339E">
        <w:rPr>
          <w:rFonts w:ascii="Lato" w:hAnsi="Lato" w:cstheme="minorHAnsi"/>
          <w:b/>
          <w:bdr w:val="none" w:sz="0" w:space="0" w:color="auto" w:frame="1"/>
        </w:rPr>
        <w:t xml:space="preserve">Oficio número DRHYM/537/2025, recibido el cinco de agosto de dos mil veinticinco, signado por la </w:t>
      </w:r>
      <w:proofErr w:type="gramStart"/>
      <w:r w:rsidR="00E34D51" w:rsidRPr="0056339E">
        <w:rPr>
          <w:rFonts w:ascii="Lato" w:hAnsi="Lato" w:cstheme="minorHAnsi"/>
          <w:b/>
          <w:bdr w:val="none" w:sz="0" w:space="0" w:color="auto" w:frame="1"/>
        </w:rPr>
        <w:t>Directora</w:t>
      </w:r>
      <w:proofErr w:type="gramEnd"/>
      <w:r w:rsidR="00E34D51" w:rsidRPr="0056339E">
        <w:rPr>
          <w:rFonts w:ascii="Lato" w:hAnsi="Lato" w:cstheme="minorHAnsi"/>
          <w:b/>
          <w:bdr w:val="none" w:sz="0" w:space="0" w:color="auto" w:frame="1"/>
        </w:rPr>
        <w:t xml:space="preserve"> de Recursos Humanos y Materiales dependiente de la Secretaría Ejecutiva.</w:t>
      </w:r>
      <w:r w:rsidR="0092560C" w:rsidRPr="0056339E">
        <w:rPr>
          <w:rFonts w:ascii="Lato" w:hAnsi="Lato" w:cstheme="minorHAnsi"/>
          <w:b/>
          <w:bdr w:val="none" w:sz="0" w:space="0" w:color="auto" w:frame="1"/>
        </w:rPr>
        <w:t xml:space="preserve"> - - - - - - - - - - - -</w:t>
      </w:r>
    </w:p>
    <w:p w14:paraId="7AED07BD" w14:textId="1820BCE1" w:rsidR="00E34D51" w:rsidRPr="0092560C" w:rsidRDefault="00E34D51" w:rsidP="0092560C">
      <w:pPr>
        <w:spacing w:after="0" w:line="480" w:lineRule="auto"/>
        <w:jc w:val="both"/>
        <w:rPr>
          <w:rFonts w:ascii="Lato" w:hAnsi="Lato" w:cstheme="minorHAnsi"/>
          <w:bCs/>
          <w:bdr w:val="none" w:sz="0" w:space="0" w:color="auto" w:frame="1"/>
        </w:rPr>
      </w:pPr>
      <w:r w:rsidRPr="0056339E">
        <w:rPr>
          <w:rFonts w:ascii="Lato" w:hAnsi="Lato" w:cstheme="minorHAnsi"/>
          <w:bCs/>
          <w:bdr w:val="none" w:sz="0" w:space="0" w:color="auto" w:frame="1"/>
        </w:rPr>
        <w:t>Dada cuenta con el oficio de referencia, mediante el cual, la Directora de Recursos Humanos y Materiales dependiente de la Secretaría Ejecutiva en seguimiento al similar número D-TICS/478/2025</w:t>
      </w:r>
      <w:r w:rsidR="00080760" w:rsidRPr="0056339E">
        <w:rPr>
          <w:rFonts w:ascii="Lato" w:hAnsi="Lato" w:cstheme="minorHAnsi"/>
          <w:bCs/>
          <w:bdr w:val="none" w:sz="0" w:space="0" w:color="auto" w:frame="1"/>
        </w:rPr>
        <w:t xml:space="preserve">, relacionado con el contrato </w:t>
      </w:r>
      <w:r w:rsidR="00080760" w:rsidRPr="0056339E">
        <w:rPr>
          <w:rFonts w:ascii="Lato" w:hAnsi="Lato" w:cstheme="minorHAnsi"/>
          <w:b/>
          <w:bCs/>
          <w:bdr w:val="none" w:sz="0" w:space="0" w:color="auto" w:frame="1"/>
        </w:rPr>
        <w:t xml:space="preserve">PJET/AD/10-2025 </w:t>
      </w:r>
      <w:r w:rsidR="00080760" w:rsidRPr="0056339E">
        <w:rPr>
          <w:rFonts w:ascii="Lato" w:hAnsi="Lato" w:cstheme="minorHAnsi"/>
          <w:bCs/>
          <w:bdr w:val="none" w:sz="0" w:space="0" w:color="auto" w:frame="1"/>
        </w:rPr>
        <w:t xml:space="preserve">referente a la </w:t>
      </w:r>
      <w:r w:rsidR="00080760" w:rsidRPr="0056339E">
        <w:rPr>
          <w:rFonts w:ascii="Lato" w:hAnsi="Lato" w:cstheme="minorHAnsi"/>
          <w:b/>
          <w:bCs/>
          <w:bdr w:val="none" w:sz="0" w:space="0" w:color="auto" w:frame="1"/>
        </w:rPr>
        <w:t xml:space="preserve">“CONTRATACIÓN DE LOS SERVICIOS ADMINISTRADOS DE IMPRESIÓN ADMINISTRADA PARA EL PODER JUDICIAL DEL ESTADO DE TLAXCALA”, </w:t>
      </w:r>
      <w:r w:rsidRPr="0056339E">
        <w:rPr>
          <w:rFonts w:ascii="Lato" w:hAnsi="Lato" w:cstheme="minorHAnsi"/>
          <w:bCs/>
          <w:bdr w:val="none" w:sz="0" w:space="0" w:color="auto" w:frame="1"/>
        </w:rPr>
        <w:t xml:space="preserve"> con el que el  Director de Tecnologías de la Información y Comunicación hizo de conocimiento que, derivado del requerimiento de las diversas áreas Jurisdiccionales y Administrativas del Poder Judicial del Estado, surge la necesidad de instalar equipos de Impresión, Digitalización y Fotocopiado, para el mejor desempeño de las funciones de las personas servidoras públicas a fin de dar una atención oportuna a los Justiciables, en ese sentido, previa revisión a los requerimiento</w:t>
      </w:r>
      <w:r w:rsidR="00104372">
        <w:rPr>
          <w:rFonts w:ascii="Lato" w:hAnsi="Lato" w:cstheme="minorHAnsi"/>
          <w:bCs/>
          <w:bdr w:val="none" w:sz="0" w:space="0" w:color="auto" w:frame="1"/>
        </w:rPr>
        <w:t>s</w:t>
      </w:r>
      <w:r w:rsidRPr="0056339E">
        <w:rPr>
          <w:rFonts w:ascii="Lato" w:hAnsi="Lato" w:cstheme="minorHAnsi"/>
          <w:bCs/>
          <w:bdr w:val="none" w:sz="0" w:space="0" w:color="auto" w:frame="1"/>
        </w:rPr>
        <w:t xml:space="preserve"> se agregan a la tabla de referencia respecto de  la cantidad de equipos que resultaron viables para su</w:t>
      </w:r>
      <w:r w:rsidRPr="0092560C">
        <w:rPr>
          <w:rFonts w:ascii="Lato" w:hAnsi="Lato" w:cstheme="minorHAnsi"/>
          <w:bCs/>
          <w:bdr w:val="none" w:sz="0" w:space="0" w:color="auto" w:frame="1"/>
        </w:rPr>
        <w:t xml:space="preserve"> instalación.</w:t>
      </w:r>
    </w:p>
    <w:tbl>
      <w:tblPr>
        <w:tblStyle w:val="Tablaconcuadrcula"/>
        <w:tblW w:w="7933" w:type="dxa"/>
        <w:tblLayout w:type="fixed"/>
        <w:tblLook w:val="04A0" w:firstRow="1" w:lastRow="0" w:firstColumn="1" w:lastColumn="0" w:noHBand="0" w:noVBand="1"/>
      </w:tblPr>
      <w:tblGrid>
        <w:gridCol w:w="704"/>
        <w:gridCol w:w="1134"/>
        <w:gridCol w:w="851"/>
        <w:gridCol w:w="3118"/>
        <w:gridCol w:w="992"/>
        <w:gridCol w:w="1134"/>
      </w:tblGrid>
      <w:tr w:rsidR="0092560C" w:rsidRPr="0092560C" w14:paraId="3AD3C281" w14:textId="77777777" w:rsidTr="00E34D51">
        <w:trPr>
          <w:trHeight w:val="559"/>
        </w:trPr>
        <w:tc>
          <w:tcPr>
            <w:tcW w:w="704" w:type="dxa"/>
            <w:tcBorders>
              <w:top w:val="single" w:sz="4" w:space="0" w:color="auto"/>
              <w:left w:val="single" w:sz="4" w:space="0" w:color="auto"/>
              <w:bottom w:val="single" w:sz="4" w:space="0" w:color="auto"/>
              <w:right w:val="single" w:sz="4" w:space="0" w:color="auto"/>
            </w:tcBorders>
            <w:vAlign w:val="center"/>
            <w:hideMark/>
          </w:tcPr>
          <w:p w14:paraId="553DC911" w14:textId="77777777" w:rsidR="00E34D51" w:rsidRPr="0092560C" w:rsidRDefault="00E34D51" w:rsidP="0092560C">
            <w:pPr>
              <w:spacing w:after="0" w:line="480" w:lineRule="auto"/>
              <w:jc w:val="center"/>
              <w:rPr>
                <w:rFonts w:ascii="Lato" w:hAnsi="Lato" w:cstheme="minorHAnsi"/>
                <w:b/>
                <w:bCs/>
                <w:sz w:val="14"/>
                <w:szCs w:val="14"/>
                <w:bdr w:val="none" w:sz="0" w:space="0" w:color="auto" w:frame="1"/>
              </w:rPr>
            </w:pPr>
            <w:r w:rsidRPr="0092560C">
              <w:rPr>
                <w:rFonts w:ascii="Lato" w:hAnsi="Lato" w:cstheme="minorHAnsi"/>
                <w:b/>
                <w:bCs/>
                <w:sz w:val="14"/>
                <w:szCs w:val="14"/>
                <w:bdr w:val="none" w:sz="0" w:space="0" w:color="auto" w:frame="1"/>
              </w:rPr>
              <w:t>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577DE6" w14:textId="77777777" w:rsidR="00E34D51" w:rsidRPr="0092560C" w:rsidRDefault="00E34D51" w:rsidP="0092560C">
            <w:pPr>
              <w:spacing w:after="0" w:line="480" w:lineRule="auto"/>
              <w:jc w:val="center"/>
              <w:rPr>
                <w:rFonts w:ascii="Lato" w:hAnsi="Lato" w:cstheme="minorHAnsi"/>
                <w:b/>
                <w:bCs/>
                <w:sz w:val="14"/>
                <w:szCs w:val="14"/>
                <w:bdr w:val="none" w:sz="0" w:space="0" w:color="auto" w:frame="1"/>
              </w:rPr>
            </w:pPr>
            <w:r w:rsidRPr="0092560C">
              <w:rPr>
                <w:rFonts w:ascii="Lato" w:hAnsi="Lato" w:cstheme="minorHAnsi"/>
                <w:b/>
                <w:bCs/>
                <w:sz w:val="14"/>
                <w:szCs w:val="14"/>
                <w:bdr w:val="none" w:sz="0" w:space="0" w:color="auto" w:frame="1"/>
              </w:rPr>
              <w:t>CANTIDAD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85A989" w14:textId="77777777" w:rsidR="00E34D51" w:rsidRPr="0092560C" w:rsidRDefault="00E34D51" w:rsidP="0092560C">
            <w:pPr>
              <w:spacing w:after="0" w:line="480" w:lineRule="auto"/>
              <w:jc w:val="center"/>
              <w:rPr>
                <w:rFonts w:ascii="Lato" w:hAnsi="Lato" w:cstheme="minorHAnsi"/>
                <w:b/>
                <w:bCs/>
                <w:sz w:val="14"/>
                <w:szCs w:val="14"/>
                <w:bdr w:val="none" w:sz="0" w:space="0" w:color="auto" w:frame="1"/>
              </w:rPr>
            </w:pPr>
            <w:r w:rsidRPr="0092560C">
              <w:rPr>
                <w:rFonts w:ascii="Lato" w:hAnsi="Lato" w:cstheme="minorHAnsi"/>
                <w:b/>
                <w:bCs/>
                <w:sz w:val="14"/>
                <w:szCs w:val="14"/>
                <w:bdr w:val="none" w:sz="0" w:space="0" w:color="auto" w:frame="1"/>
              </w:rPr>
              <w:t>UNIDAD DE MEDIDA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BC5C376" w14:textId="77777777" w:rsidR="00E34D51" w:rsidRPr="0092560C" w:rsidRDefault="00E34D51" w:rsidP="0092560C">
            <w:pPr>
              <w:spacing w:after="0" w:line="480" w:lineRule="auto"/>
              <w:jc w:val="both"/>
              <w:rPr>
                <w:rFonts w:ascii="Lato" w:hAnsi="Lato" w:cstheme="minorHAnsi"/>
                <w:b/>
                <w:bCs/>
                <w:sz w:val="14"/>
                <w:szCs w:val="14"/>
                <w:bdr w:val="none" w:sz="0" w:space="0" w:color="auto" w:frame="1"/>
              </w:rPr>
            </w:pPr>
            <w:r w:rsidRPr="0092560C">
              <w:rPr>
                <w:rFonts w:ascii="Lato" w:hAnsi="Lato" w:cstheme="minorHAnsi"/>
                <w:b/>
                <w:bCs/>
                <w:sz w:val="14"/>
                <w:szCs w:val="14"/>
                <w:bdr w:val="none" w:sz="0" w:space="0" w:color="auto" w:frame="1"/>
              </w:rPr>
              <w:t>DESCRIPCIÓN DEL BIEN CONTRATADO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865C6" w14:textId="77777777" w:rsidR="00E34D51" w:rsidRPr="0092560C" w:rsidRDefault="00E34D51" w:rsidP="0092560C">
            <w:pPr>
              <w:spacing w:after="0" w:line="480" w:lineRule="auto"/>
              <w:jc w:val="center"/>
              <w:rPr>
                <w:rFonts w:ascii="Lato" w:hAnsi="Lato" w:cstheme="minorHAnsi"/>
                <w:b/>
                <w:bCs/>
                <w:sz w:val="14"/>
                <w:szCs w:val="14"/>
                <w:bdr w:val="none" w:sz="0" w:space="0" w:color="auto" w:frame="1"/>
              </w:rPr>
            </w:pPr>
            <w:r w:rsidRPr="0092560C">
              <w:rPr>
                <w:rFonts w:ascii="Lato" w:hAnsi="Lato" w:cstheme="minorHAnsi"/>
                <w:b/>
                <w:bCs/>
                <w:sz w:val="14"/>
                <w:szCs w:val="14"/>
                <w:bdr w:val="none" w:sz="0" w:space="0" w:color="auto" w:frame="1"/>
              </w:rPr>
              <w:t>CANTIDAD</w:t>
            </w:r>
          </w:p>
          <w:p w14:paraId="7A9549F2" w14:textId="77777777" w:rsidR="00E34D51" w:rsidRPr="0092560C" w:rsidRDefault="00E34D51" w:rsidP="0092560C">
            <w:pPr>
              <w:spacing w:after="0" w:line="480" w:lineRule="auto"/>
              <w:jc w:val="center"/>
              <w:rPr>
                <w:rFonts w:ascii="Lato" w:hAnsi="Lato" w:cstheme="minorHAnsi"/>
                <w:b/>
                <w:bCs/>
                <w:sz w:val="14"/>
                <w:szCs w:val="14"/>
                <w:bdr w:val="none" w:sz="0" w:space="0" w:color="auto" w:frame="1"/>
              </w:rPr>
            </w:pPr>
            <w:r w:rsidRPr="0092560C">
              <w:rPr>
                <w:rFonts w:ascii="Lato" w:hAnsi="Lato" w:cstheme="minorHAnsi"/>
                <w:b/>
                <w:bCs/>
                <w:sz w:val="14"/>
                <w:szCs w:val="14"/>
                <w:bdr w:val="none" w:sz="0" w:space="0" w:color="auto" w:frame="1"/>
              </w:rPr>
              <w:t>TOTAL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42D435" w14:textId="77777777" w:rsidR="00E34D51" w:rsidRPr="0092560C" w:rsidRDefault="00E34D51" w:rsidP="0092560C">
            <w:pPr>
              <w:spacing w:after="0" w:line="480" w:lineRule="auto"/>
              <w:jc w:val="both"/>
              <w:rPr>
                <w:rFonts w:ascii="Lato" w:hAnsi="Lato" w:cstheme="minorHAnsi"/>
                <w:b/>
                <w:bCs/>
                <w:sz w:val="14"/>
                <w:szCs w:val="14"/>
                <w:bdr w:val="none" w:sz="0" w:space="0" w:color="auto" w:frame="1"/>
              </w:rPr>
            </w:pPr>
            <w:r w:rsidRPr="0092560C">
              <w:rPr>
                <w:rFonts w:ascii="Lato" w:hAnsi="Lato" w:cstheme="minorHAnsi"/>
                <w:b/>
                <w:bCs/>
                <w:sz w:val="14"/>
                <w:szCs w:val="14"/>
                <w:bdr w:val="none" w:sz="0" w:space="0" w:color="auto" w:frame="1"/>
              </w:rPr>
              <w:t>IMPORTE MENSUAL SIN IVA</w:t>
            </w:r>
          </w:p>
        </w:tc>
      </w:tr>
      <w:tr w:rsidR="0092560C" w:rsidRPr="0092560C" w14:paraId="02E1A2D0" w14:textId="77777777" w:rsidTr="0056339E">
        <w:trPr>
          <w:trHeight w:val="1323"/>
        </w:trPr>
        <w:tc>
          <w:tcPr>
            <w:tcW w:w="704" w:type="dxa"/>
            <w:tcBorders>
              <w:top w:val="single" w:sz="4" w:space="0" w:color="auto"/>
              <w:left w:val="single" w:sz="4" w:space="0" w:color="auto"/>
              <w:bottom w:val="single" w:sz="4" w:space="0" w:color="auto"/>
              <w:right w:val="single" w:sz="4" w:space="0" w:color="auto"/>
            </w:tcBorders>
            <w:vAlign w:val="center"/>
            <w:hideMark/>
          </w:tcPr>
          <w:p w14:paraId="68D9B31D" w14:textId="77777777" w:rsidR="00E34D51" w:rsidRPr="0092560C" w:rsidRDefault="00E34D51" w:rsidP="0092560C">
            <w:pPr>
              <w:spacing w:after="0" w:line="480" w:lineRule="auto"/>
              <w:jc w:val="center"/>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B96117" w14:textId="77777777" w:rsidR="00E34D51" w:rsidRPr="0092560C" w:rsidRDefault="00E34D51" w:rsidP="0092560C">
            <w:pPr>
              <w:spacing w:after="0" w:line="480" w:lineRule="auto"/>
              <w:jc w:val="center"/>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CE6502" w14:textId="77777777" w:rsidR="00E34D51" w:rsidRPr="0092560C" w:rsidRDefault="00E34D51" w:rsidP="0092560C">
            <w:pPr>
              <w:spacing w:after="0" w:line="480" w:lineRule="auto"/>
              <w:jc w:val="center"/>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PZA.</w:t>
            </w:r>
          </w:p>
        </w:tc>
        <w:tc>
          <w:tcPr>
            <w:tcW w:w="3118" w:type="dxa"/>
            <w:tcBorders>
              <w:top w:val="single" w:sz="4" w:space="0" w:color="auto"/>
              <w:left w:val="single" w:sz="4" w:space="0" w:color="auto"/>
              <w:bottom w:val="single" w:sz="4" w:space="0" w:color="auto"/>
              <w:right w:val="single" w:sz="4" w:space="0" w:color="auto"/>
            </w:tcBorders>
            <w:hideMark/>
          </w:tcPr>
          <w:p w14:paraId="3505B34E"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15 IMPRESORAS LASER KYOCERA ECOSYS P3155dn CICLO MENSUAL DE IMPRESIÓN: 250,000 páginas VELOCIDAD MÁXIMA DE IMPRESIÓN: 55 ppm RESOLUCION:1200 X 1200 FORMATO IMPRESIÓN: Impresión a doble cara automático, hasta A4 CONECTIVIDAD: USB, ETHERNET RJ-45</w:t>
            </w:r>
            <w:proofErr w:type="gramStart"/>
            <w:r w:rsidRPr="0092560C">
              <w:rPr>
                <w:rFonts w:ascii="Lato" w:hAnsi="Lato" w:cstheme="minorHAnsi"/>
                <w:b/>
                <w:sz w:val="14"/>
                <w:szCs w:val="14"/>
                <w:bdr w:val="none" w:sz="0" w:space="0" w:color="auto" w:frame="1"/>
              </w:rPr>
              <w:t>; ;</w:t>
            </w:r>
            <w:proofErr w:type="gramEnd"/>
            <w:r w:rsidRPr="0092560C">
              <w:rPr>
                <w:rFonts w:ascii="Lato" w:hAnsi="Lato" w:cstheme="minorHAnsi"/>
                <w:b/>
                <w:sz w:val="14"/>
                <w:szCs w:val="14"/>
                <w:bdr w:val="none" w:sz="0" w:space="0" w:color="auto" w:frame="1"/>
              </w:rPr>
              <w:t xml:space="preserve"> USB frontal; Impresión USB TECNOLOGIA: Láser SISTEMA OPERATIVO: Windows soportado, Windows 7 en adelante, MAC </w:t>
            </w:r>
            <w:r w:rsidRPr="0092560C">
              <w:rPr>
                <w:rFonts w:ascii="Lato" w:hAnsi="Lato" w:cstheme="minorHAnsi"/>
                <w:b/>
                <w:sz w:val="14"/>
                <w:szCs w:val="14"/>
                <w:bdr w:val="none" w:sz="0" w:space="0" w:color="auto" w:frame="1"/>
              </w:rPr>
              <w:lastRenderedPageBreak/>
              <w:t>soportado (Mac 0S X 10.10 Yosemite, Mac OS X 10.11 El Capitán, Mac OS X 10.12 Sierra y superiores), Sistema operativo Linux soportado</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6BC7CF2" w14:textId="77777777" w:rsidR="00E34D51" w:rsidRPr="0092560C" w:rsidRDefault="00E34D51" w:rsidP="0092560C">
            <w:pPr>
              <w:spacing w:after="0" w:line="480" w:lineRule="auto"/>
              <w:jc w:val="center"/>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lastRenderedPageBreak/>
              <w:t>24</w:t>
            </w:r>
          </w:p>
          <w:p w14:paraId="78121FEF" w14:textId="77777777" w:rsidR="00E34D51" w:rsidRPr="0092560C" w:rsidRDefault="00E34D51" w:rsidP="0092560C">
            <w:pPr>
              <w:spacing w:after="0" w:line="480" w:lineRule="auto"/>
              <w:jc w:val="center"/>
              <w:rPr>
                <w:rFonts w:ascii="Lato" w:hAnsi="Lato" w:cstheme="minorHAnsi"/>
                <w:b/>
                <w:sz w:val="14"/>
                <w:szCs w:val="14"/>
                <w:bdr w:val="none" w:sz="0" w:space="0" w:color="auto" w:frame="1"/>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A6013B9"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$46,350.00</w:t>
            </w:r>
          </w:p>
        </w:tc>
      </w:tr>
      <w:tr w:rsidR="0092560C" w:rsidRPr="0092560C" w14:paraId="114AA0D8" w14:textId="77777777" w:rsidTr="00E34D51">
        <w:trPr>
          <w:trHeight w:val="3410"/>
        </w:trPr>
        <w:tc>
          <w:tcPr>
            <w:tcW w:w="704" w:type="dxa"/>
            <w:tcBorders>
              <w:top w:val="single" w:sz="4" w:space="0" w:color="auto"/>
              <w:left w:val="single" w:sz="4" w:space="0" w:color="auto"/>
              <w:bottom w:val="single" w:sz="4" w:space="0" w:color="auto"/>
              <w:right w:val="single" w:sz="4" w:space="0" w:color="auto"/>
            </w:tcBorders>
            <w:vAlign w:val="center"/>
            <w:hideMark/>
          </w:tcPr>
          <w:p w14:paraId="252FA9AE" w14:textId="77777777" w:rsidR="00E34D51" w:rsidRPr="0092560C" w:rsidRDefault="00E34D51" w:rsidP="0092560C">
            <w:pPr>
              <w:spacing w:after="0" w:line="480" w:lineRule="auto"/>
              <w:jc w:val="center"/>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D40D2" w14:textId="77777777" w:rsidR="00E34D51" w:rsidRPr="0092560C" w:rsidRDefault="00E34D51" w:rsidP="0092560C">
            <w:pPr>
              <w:spacing w:after="0" w:line="480" w:lineRule="auto"/>
              <w:jc w:val="center"/>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9</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FC8325" w14:textId="77777777" w:rsidR="00E34D51" w:rsidRPr="0092560C" w:rsidRDefault="00E34D51" w:rsidP="0092560C">
            <w:pPr>
              <w:spacing w:after="0" w:line="480" w:lineRule="auto"/>
              <w:jc w:val="center"/>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PZA.</w:t>
            </w:r>
          </w:p>
        </w:tc>
        <w:tc>
          <w:tcPr>
            <w:tcW w:w="3118" w:type="dxa"/>
            <w:tcBorders>
              <w:top w:val="single" w:sz="4" w:space="0" w:color="auto"/>
              <w:left w:val="single" w:sz="4" w:space="0" w:color="auto"/>
              <w:bottom w:val="single" w:sz="4" w:space="0" w:color="auto"/>
              <w:right w:val="single" w:sz="4" w:space="0" w:color="auto"/>
            </w:tcBorders>
            <w:hideMark/>
          </w:tcPr>
          <w:p w14:paraId="333FE787"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 xml:space="preserve">9 MULTIFUNCIONAL KYOCERA Ma5500ifx CICLO MENSUAL DE IMPRESIÓN: 250,000 páginas VELOCIDAD MÁXIMA DE IMPRESIÓN: 55 ppm RESOLUCION: Hasta1200 X 1200; 600x600 </w:t>
            </w:r>
            <w:proofErr w:type="spellStart"/>
            <w:r w:rsidRPr="0092560C">
              <w:rPr>
                <w:rFonts w:ascii="Lato" w:hAnsi="Lato" w:cstheme="minorHAnsi"/>
                <w:b/>
                <w:sz w:val="14"/>
                <w:szCs w:val="14"/>
                <w:bdr w:val="none" w:sz="0" w:space="0" w:color="auto" w:frame="1"/>
              </w:rPr>
              <w:t>ppp</w:t>
            </w:r>
            <w:proofErr w:type="spellEnd"/>
            <w:r w:rsidRPr="0092560C">
              <w:rPr>
                <w:rFonts w:ascii="Lato" w:hAnsi="Lato" w:cstheme="minorHAnsi"/>
                <w:b/>
                <w:sz w:val="14"/>
                <w:szCs w:val="14"/>
                <w:bdr w:val="none" w:sz="0" w:space="0" w:color="auto" w:frame="1"/>
              </w:rPr>
              <w:t xml:space="preserve"> de impresión 600x600 </w:t>
            </w:r>
            <w:proofErr w:type="spellStart"/>
            <w:r w:rsidRPr="0092560C">
              <w:rPr>
                <w:rFonts w:ascii="Lato" w:hAnsi="Lato" w:cstheme="minorHAnsi"/>
                <w:b/>
                <w:sz w:val="14"/>
                <w:szCs w:val="14"/>
                <w:bdr w:val="none" w:sz="0" w:space="0" w:color="auto" w:frame="1"/>
              </w:rPr>
              <w:t>ppp</w:t>
            </w:r>
            <w:proofErr w:type="spellEnd"/>
            <w:r w:rsidRPr="0092560C">
              <w:rPr>
                <w:rFonts w:ascii="Lato" w:hAnsi="Lato" w:cstheme="minorHAnsi"/>
                <w:b/>
                <w:sz w:val="14"/>
                <w:szCs w:val="14"/>
                <w:bdr w:val="none" w:sz="0" w:space="0" w:color="auto" w:frame="1"/>
              </w:rPr>
              <w:t xml:space="preserve"> de escaneo 300x300 de fax FORMATO IMPRESIÓN: Impresión a doble cara automático, hasta A4 CONECTIVIDAD: USB, ETHERNET RJ-45; ; USB frontal; Impresión USB TECNOLOGIA: Láser SISTEMA OPERATIVO: Windows soportado, Windows 7 en adelante, MAC soportado (Mac 0S X 10.10 Yosemite, Mac OS X 10.11 El Capitán, Mac OS X 10.12 Sierra, Mac) en adelante y Sistema operativo Linux soportado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A1EBA7"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DA35B2"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p>
        </w:tc>
      </w:tr>
      <w:tr w:rsidR="0092560C" w:rsidRPr="0092560C" w14:paraId="4116DB7C" w14:textId="77777777" w:rsidTr="00E34D51">
        <w:trPr>
          <w:trHeight w:val="279"/>
        </w:trPr>
        <w:tc>
          <w:tcPr>
            <w:tcW w:w="580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7093444" w14:textId="77777777" w:rsidR="00E34D51" w:rsidRPr="0092560C" w:rsidRDefault="00E34D51" w:rsidP="0092560C">
            <w:pPr>
              <w:spacing w:after="0" w:line="480" w:lineRule="auto"/>
              <w:jc w:val="both"/>
              <w:rPr>
                <w:rFonts w:ascii="Lato" w:hAnsi="Lato" w:cstheme="minorHAnsi"/>
                <w:b/>
                <w:bCs/>
                <w:sz w:val="14"/>
                <w:szCs w:val="14"/>
                <w:bdr w:val="none" w:sz="0" w:space="0" w:color="auto" w:frame="1"/>
              </w:rPr>
            </w:pPr>
            <w:r w:rsidRPr="0092560C">
              <w:rPr>
                <w:rFonts w:ascii="Lato" w:hAnsi="Lato" w:cstheme="minorHAnsi"/>
                <w:b/>
                <w:bCs/>
                <w:sz w:val="14"/>
                <w:szCs w:val="14"/>
                <w:bdr w:val="none" w:sz="0" w:space="0" w:color="auto" w:frame="1"/>
              </w:rPr>
              <w:t>Servicio Administrado de Impresión, Digitalización y Fotocopiado Incluye: Soporte en sitio, suministro de tóner; piezas y o refacciones</w:t>
            </w:r>
          </w:p>
        </w:tc>
        <w:tc>
          <w:tcPr>
            <w:tcW w:w="992" w:type="dxa"/>
            <w:tcBorders>
              <w:top w:val="single" w:sz="4" w:space="0" w:color="auto"/>
              <w:left w:val="single" w:sz="4" w:space="0" w:color="auto"/>
              <w:bottom w:val="single" w:sz="4" w:space="0" w:color="auto"/>
              <w:right w:val="single" w:sz="4" w:space="0" w:color="auto"/>
            </w:tcBorders>
            <w:hideMark/>
          </w:tcPr>
          <w:p w14:paraId="3726FE94"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SUBTOTAL</w:t>
            </w:r>
          </w:p>
        </w:tc>
        <w:tc>
          <w:tcPr>
            <w:tcW w:w="1134" w:type="dxa"/>
            <w:tcBorders>
              <w:top w:val="single" w:sz="4" w:space="0" w:color="auto"/>
              <w:left w:val="single" w:sz="4" w:space="0" w:color="auto"/>
              <w:bottom w:val="single" w:sz="4" w:space="0" w:color="auto"/>
              <w:right w:val="single" w:sz="4" w:space="0" w:color="auto"/>
            </w:tcBorders>
            <w:hideMark/>
          </w:tcPr>
          <w:p w14:paraId="6E014091"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$46,350.00</w:t>
            </w:r>
          </w:p>
        </w:tc>
      </w:tr>
      <w:tr w:rsidR="0092560C" w:rsidRPr="0092560C" w14:paraId="0E6727DC" w14:textId="77777777" w:rsidTr="00E34D51">
        <w:trPr>
          <w:trHeight w:val="121"/>
        </w:trPr>
        <w:tc>
          <w:tcPr>
            <w:tcW w:w="5807" w:type="dxa"/>
            <w:gridSpan w:val="4"/>
            <w:vMerge/>
            <w:tcBorders>
              <w:top w:val="single" w:sz="4" w:space="0" w:color="auto"/>
              <w:left w:val="single" w:sz="4" w:space="0" w:color="auto"/>
              <w:bottom w:val="single" w:sz="4" w:space="0" w:color="auto"/>
              <w:right w:val="single" w:sz="4" w:space="0" w:color="auto"/>
            </w:tcBorders>
            <w:vAlign w:val="center"/>
            <w:hideMark/>
          </w:tcPr>
          <w:p w14:paraId="24EEF19A" w14:textId="77777777" w:rsidR="00E34D51" w:rsidRPr="0092560C" w:rsidRDefault="00E34D51" w:rsidP="0092560C">
            <w:pPr>
              <w:spacing w:after="0" w:line="480" w:lineRule="auto"/>
              <w:jc w:val="both"/>
              <w:rPr>
                <w:rFonts w:ascii="Lato" w:hAnsi="Lato" w:cstheme="minorHAnsi"/>
                <w:b/>
                <w:bCs/>
                <w:sz w:val="14"/>
                <w:szCs w:val="14"/>
                <w:bdr w:val="none" w:sz="0" w:space="0" w:color="auto" w:frame="1"/>
              </w:rPr>
            </w:pPr>
          </w:p>
        </w:tc>
        <w:tc>
          <w:tcPr>
            <w:tcW w:w="992" w:type="dxa"/>
            <w:tcBorders>
              <w:top w:val="single" w:sz="4" w:space="0" w:color="auto"/>
              <w:left w:val="single" w:sz="4" w:space="0" w:color="auto"/>
              <w:bottom w:val="single" w:sz="4" w:space="0" w:color="auto"/>
              <w:right w:val="single" w:sz="4" w:space="0" w:color="auto"/>
            </w:tcBorders>
            <w:hideMark/>
          </w:tcPr>
          <w:p w14:paraId="7DB75458"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IVA</w:t>
            </w:r>
          </w:p>
        </w:tc>
        <w:tc>
          <w:tcPr>
            <w:tcW w:w="1134" w:type="dxa"/>
            <w:tcBorders>
              <w:top w:val="single" w:sz="4" w:space="0" w:color="auto"/>
              <w:left w:val="single" w:sz="4" w:space="0" w:color="auto"/>
              <w:bottom w:val="single" w:sz="4" w:space="0" w:color="auto"/>
              <w:right w:val="single" w:sz="4" w:space="0" w:color="auto"/>
            </w:tcBorders>
            <w:hideMark/>
          </w:tcPr>
          <w:p w14:paraId="7D2BA508"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$7,416.00</w:t>
            </w:r>
          </w:p>
        </w:tc>
      </w:tr>
      <w:tr w:rsidR="00E34D51" w:rsidRPr="0092560C" w14:paraId="62466E35" w14:textId="77777777" w:rsidTr="00E34D51">
        <w:trPr>
          <w:trHeight w:val="121"/>
        </w:trPr>
        <w:tc>
          <w:tcPr>
            <w:tcW w:w="5807" w:type="dxa"/>
            <w:gridSpan w:val="4"/>
            <w:vMerge/>
            <w:tcBorders>
              <w:top w:val="single" w:sz="4" w:space="0" w:color="auto"/>
              <w:left w:val="single" w:sz="4" w:space="0" w:color="auto"/>
              <w:bottom w:val="single" w:sz="4" w:space="0" w:color="auto"/>
              <w:right w:val="single" w:sz="4" w:space="0" w:color="auto"/>
            </w:tcBorders>
            <w:vAlign w:val="center"/>
            <w:hideMark/>
          </w:tcPr>
          <w:p w14:paraId="2670D174" w14:textId="77777777" w:rsidR="00E34D51" w:rsidRPr="0092560C" w:rsidRDefault="00E34D51" w:rsidP="0092560C">
            <w:pPr>
              <w:spacing w:after="0" w:line="480" w:lineRule="auto"/>
              <w:jc w:val="both"/>
              <w:rPr>
                <w:rFonts w:ascii="Lato" w:hAnsi="Lato" w:cstheme="minorHAnsi"/>
                <w:b/>
                <w:bCs/>
                <w:sz w:val="14"/>
                <w:szCs w:val="14"/>
                <w:bdr w:val="none" w:sz="0" w:space="0" w:color="auto" w:frame="1"/>
              </w:rPr>
            </w:pPr>
          </w:p>
        </w:tc>
        <w:tc>
          <w:tcPr>
            <w:tcW w:w="992" w:type="dxa"/>
            <w:tcBorders>
              <w:top w:val="single" w:sz="4" w:space="0" w:color="auto"/>
              <w:left w:val="single" w:sz="4" w:space="0" w:color="auto"/>
              <w:bottom w:val="single" w:sz="4" w:space="0" w:color="auto"/>
              <w:right w:val="single" w:sz="4" w:space="0" w:color="auto"/>
            </w:tcBorders>
            <w:hideMark/>
          </w:tcPr>
          <w:p w14:paraId="51202143"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TOTAL</w:t>
            </w:r>
          </w:p>
        </w:tc>
        <w:tc>
          <w:tcPr>
            <w:tcW w:w="1134" w:type="dxa"/>
            <w:tcBorders>
              <w:top w:val="single" w:sz="4" w:space="0" w:color="auto"/>
              <w:left w:val="single" w:sz="4" w:space="0" w:color="auto"/>
              <w:bottom w:val="single" w:sz="4" w:space="0" w:color="auto"/>
              <w:right w:val="single" w:sz="4" w:space="0" w:color="auto"/>
            </w:tcBorders>
            <w:hideMark/>
          </w:tcPr>
          <w:p w14:paraId="58A8E42D" w14:textId="77777777" w:rsidR="00E34D51" w:rsidRPr="0092560C" w:rsidRDefault="00E34D51" w:rsidP="0092560C">
            <w:pPr>
              <w:spacing w:after="0" w:line="480" w:lineRule="auto"/>
              <w:jc w:val="both"/>
              <w:rPr>
                <w:rFonts w:ascii="Lato" w:hAnsi="Lato" w:cstheme="minorHAnsi"/>
                <w:b/>
                <w:sz w:val="14"/>
                <w:szCs w:val="14"/>
                <w:bdr w:val="none" w:sz="0" w:space="0" w:color="auto" w:frame="1"/>
              </w:rPr>
            </w:pPr>
            <w:r w:rsidRPr="0092560C">
              <w:rPr>
                <w:rFonts w:ascii="Lato" w:hAnsi="Lato" w:cstheme="minorHAnsi"/>
                <w:b/>
                <w:sz w:val="14"/>
                <w:szCs w:val="14"/>
                <w:bdr w:val="none" w:sz="0" w:space="0" w:color="auto" w:frame="1"/>
              </w:rPr>
              <w:t>$53,766.00</w:t>
            </w:r>
          </w:p>
        </w:tc>
      </w:tr>
    </w:tbl>
    <w:p w14:paraId="42FEDB9E" w14:textId="77777777" w:rsidR="00E34D51" w:rsidRPr="0056339E" w:rsidRDefault="00E34D51" w:rsidP="0092560C">
      <w:pPr>
        <w:spacing w:after="0" w:line="480" w:lineRule="auto"/>
        <w:jc w:val="both"/>
        <w:rPr>
          <w:rFonts w:ascii="Lato" w:hAnsi="Lato" w:cstheme="minorHAnsi"/>
          <w:b/>
          <w:bdr w:val="none" w:sz="0" w:space="0" w:color="auto" w:frame="1"/>
        </w:rPr>
      </w:pPr>
    </w:p>
    <w:p w14:paraId="463C199C" w14:textId="0C3E34DA" w:rsidR="00E34D51" w:rsidRPr="0056339E" w:rsidRDefault="00E34D51" w:rsidP="0092560C">
      <w:pPr>
        <w:spacing w:after="0" w:line="480" w:lineRule="auto"/>
        <w:jc w:val="both"/>
        <w:rPr>
          <w:rFonts w:ascii="Lato" w:hAnsi="Lato" w:cstheme="minorHAnsi"/>
          <w:bCs/>
          <w:bdr w:val="none" w:sz="0" w:space="0" w:color="auto" w:frame="1"/>
        </w:rPr>
      </w:pPr>
      <w:r w:rsidRPr="0056339E">
        <w:rPr>
          <w:rFonts w:ascii="Lato" w:hAnsi="Lato" w:cstheme="minorHAnsi"/>
          <w:bCs/>
          <w:bdr w:val="none" w:sz="0" w:space="0" w:color="auto" w:frame="1"/>
        </w:rPr>
        <w:t xml:space="preserve">En ese sentido, y toda vez que los equipos </w:t>
      </w:r>
      <w:r w:rsidR="00B858CB" w:rsidRPr="0056339E">
        <w:rPr>
          <w:rFonts w:ascii="Lato" w:hAnsi="Lato" w:cstheme="minorHAnsi"/>
          <w:bCs/>
          <w:bdr w:val="none" w:sz="0" w:space="0" w:color="auto" w:frame="1"/>
        </w:rPr>
        <w:t>r</w:t>
      </w:r>
      <w:r w:rsidRPr="0056339E">
        <w:rPr>
          <w:rFonts w:ascii="Lato" w:hAnsi="Lato" w:cstheme="minorHAnsi"/>
          <w:bCs/>
          <w:bdr w:val="none" w:sz="0" w:space="0" w:color="auto" w:frame="1"/>
        </w:rPr>
        <w:t>entados mediante el contrato que nos ocupa, resultan insuficientes para cubrir las solicitudes que se tienen pendientes a la fecha, surge la necesidad de realizar un convenio modificatorio al contrato mencionado, el cual será por un costo mensual de $53,766.00 (CINCUENTA Y TRES MIL, SETECIENTOS SESENTA Y SEIS PESOS 00/100 M.N.), IVA incluido, el cual tendrá una vigencia a partir de la autorización y formalización del convenio y hasta el treinta y uno de diciembre de la presente anualidad; señalando que el monto se ajusta dentro del cincuenta por ciento del importe total del contrato base, conforme a lo establecido en el artículo 54 párrafo tercero de la Ley de Adquisiciones, Arrendamientos y Servicios del Estado de Tlaxcala</w:t>
      </w:r>
      <w:r w:rsidR="009F272B">
        <w:rPr>
          <w:rFonts w:ascii="Lato" w:hAnsi="Lato" w:cstheme="minorHAnsi"/>
          <w:bCs/>
          <w:bdr w:val="none" w:sz="0" w:space="0" w:color="auto" w:frame="1"/>
        </w:rPr>
        <w:t>.</w:t>
      </w:r>
    </w:p>
    <w:p w14:paraId="69F1E64E" w14:textId="3D47B15C" w:rsidR="00080760" w:rsidRPr="0056339E" w:rsidRDefault="0092560C" w:rsidP="0092560C">
      <w:pPr>
        <w:spacing w:after="0" w:line="480" w:lineRule="auto"/>
        <w:jc w:val="both"/>
        <w:rPr>
          <w:rFonts w:ascii="Lato" w:hAnsi="Lato"/>
        </w:rPr>
      </w:pPr>
      <w:r w:rsidRPr="0056339E">
        <w:rPr>
          <w:rFonts w:ascii="Lato" w:hAnsi="Lato"/>
          <w:b/>
          <w:bCs/>
        </w:rPr>
        <w:t xml:space="preserve"> </w:t>
      </w:r>
      <w:bookmarkEnd w:id="9"/>
      <w:r w:rsidR="00E34D51" w:rsidRPr="0056339E">
        <w:rPr>
          <w:rFonts w:ascii="Lato" w:hAnsi="Lato"/>
        </w:rPr>
        <w:t xml:space="preserve">En atención a lo anterior y con la finalidad de atender los requerimientos </w:t>
      </w:r>
      <w:r w:rsidR="00080760" w:rsidRPr="0056339E">
        <w:rPr>
          <w:rFonts w:ascii="Lato" w:hAnsi="Lato"/>
        </w:rPr>
        <w:t xml:space="preserve">de las </w:t>
      </w:r>
      <w:r w:rsidR="00E34D51" w:rsidRPr="0056339E">
        <w:rPr>
          <w:rFonts w:ascii="Lato" w:hAnsi="Lato"/>
        </w:rPr>
        <w:t xml:space="preserve"> diversas ár</w:t>
      </w:r>
      <w:r w:rsidR="00080760" w:rsidRPr="0056339E">
        <w:rPr>
          <w:rFonts w:ascii="Lato" w:hAnsi="Lato"/>
        </w:rPr>
        <w:t>e</w:t>
      </w:r>
      <w:r w:rsidR="00E34D51" w:rsidRPr="0056339E">
        <w:rPr>
          <w:rFonts w:ascii="Lato" w:hAnsi="Lato"/>
        </w:rPr>
        <w:t>as jurisdiccionales y administrativas</w:t>
      </w:r>
      <w:r w:rsidR="00B858CB" w:rsidRPr="0056339E">
        <w:rPr>
          <w:rFonts w:ascii="Lato" w:hAnsi="Lato"/>
        </w:rPr>
        <w:t>, para estar</w:t>
      </w:r>
      <w:r w:rsidR="00080760" w:rsidRPr="0056339E">
        <w:rPr>
          <w:rFonts w:ascii="Lato" w:hAnsi="Lato"/>
        </w:rPr>
        <w:t xml:space="preserve"> en condiciones de </w:t>
      </w:r>
      <w:r w:rsidR="00E34D51" w:rsidRPr="0056339E">
        <w:rPr>
          <w:rFonts w:ascii="Lato" w:hAnsi="Lato"/>
        </w:rPr>
        <w:t xml:space="preserve">brindar un </w:t>
      </w:r>
      <w:r w:rsidR="00080760" w:rsidRPr="0056339E">
        <w:rPr>
          <w:rFonts w:ascii="Lato" w:hAnsi="Lato"/>
        </w:rPr>
        <w:t xml:space="preserve">mejor y </w:t>
      </w:r>
      <w:r w:rsidR="00E34D51" w:rsidRPr="0056339E">
        <w:rPr>
          <w:rFonts w:ascii="Lato" w:hAnsi="Lato"/>
        </w:rPr>
        <w:t xml:space="preserve">oportuno </w:t>
      </w:r>
      <w:r w:rsidR="00080760" w:rsidRPr="0056339E">
        <w:rPr>
          <w:rFonts w:ascii="Lato" w:hAnsi="Lato"/>
        </w:rPr>
        <w:t xml:space="preserve">servicio </w:t>
      </w:r>
      <w:r w:rsidR="00E34D51" w:rsidRPr="0056339E">
        <w:rPr>
          <w:rFonts w:ascii="Lato" w:hAnsi="Lato"/>
        </w:rPr>
        <w:t>a los justici</w:t>
      </w:r>
      <w:r w:rsidR="00080760" w:rsidRPr="0056339E">
        <w:rPr>
          <w:rFonts w:ascii="Lato" w:hAnsi="Lato"/>
        </w:rPr>
        <w:t>ab</w:t>
      </w:r>
      <w:r w:rsidR="00E34D51" w:rsidRPr="0056339E">
        <w:rPr>
          <w:rFonts w:ascii="Lato" w:hAnsi="Lato"/>
        </w:rPr>
        <w:t>les</w:t>
      </w:r>
      <w:r w:rsidR="00080760" w:rsidRPr="0056339E">
        <w:rPr>
          <w:rFonts w:ascii="Lato" w:hAnsi="Lato"/>
        </w:rPr>
        <w:t xml:space="preserve">, y tomando en consideración que </w:t>
      </w:r>
      <w:r w:rsidR="00080760" w:rsidRPr="0056339E">
        <w:rPr>
          <w:rFonts w:ascii="Lato" w:hAnsi="Lato" w:cstheme="minorHAnsi"/>
          <w:bdr w:val="none" w:sz="0" w:space="0" w:color="auto" w:frame="1"/>
        </w:rPr>
        <w:t xml:space="preserve">el monto </w:t>
      </w:r>
      <w:r w:rsidR="00080760" w:rsidRPr="0056339E">
        <w:rPr>
          <w:rFonts w:ascii="Lato" w:hAnsi="Lato" w:cstheme="minorHAnsi"/>
          <w:bCs/>
          <w:bdr w:val="none" w:sz="0" w:space="0" w:color="auto" w:frame="1"/>
        </w:rPr>
        <w:t xml:space="preserve">mensual de $53,766.00 (CINCUENTA Y TRES MIL, </w:t>
      </w:r>
      <w:r w:rsidR="00080760" w:rsidRPr="0056339E">
        <w:rPr>
          <w:rFonts w:ascii="Lato" w:hAnsi="Lato" w:cstheme="minorHAnsi"/>
          <w:bCs/>
          <w:bdr w:val="none" w:sz="0" w:space="0" w:color="auto" w:frame="1"/>
        </w:rPr>
        <w:lastRenderedPageBreak/>
        <w:t xml:space="preserve">SETECIENTOS SESENTA Y SEIS PESOS 00/100 M.N.), IVA incluido, </w:t>
      </w:r>
      <w:r w:rsidR="00080760" w:rsidRPr="0056339E">
        <w:rPr>
          <w:rFonts w:ascii="Lato" w:hAnsi="Lato" w:cstheme="minorHAnsi"/>
          <w:bdr w:val="none" w:sz="0" w:space="0" w:color="auto" w:frame="1"/>
        </w:rPr>
        <w:t xml:space="preserve"> se ajusta dentro del cincuenta por ciento del importe total del contrato base, conforme a lo establecido en el artículo 54 párrafo tercero de la Ley de Adquisiciones, Arrendamientos y Servicios del Estado de Tlaxcala; en consecuencia, </w:t>
      </w:r>
      <w:r w:rsidR="00080760" w:rsidRPr="0056339E">
        <w:rPr>
          <w:rFonts w:ascii="Lato" w:hAnsi="Lato" w:cs="Arial"/>
        </w:rPr>
        <w:t xml:space="preserve">con fundamento en lo que establecen los artículos </w:t>
      </w:r>
      <w:r w:rsidR="00080760" w:rsidRPr="0056339E">
        <w:rPr>
          <w:rFonts w:ascii="Lato" w:hAnsi="Lato" w:cstheme="minorHAnsi"/>
          <w:bdr w:val="none" w:sz="0" w:space="0" w:color="auto" w:frame="1"/>
        </w:rPr>
        <w:t xml:space="preserve">61 de la Ley Orgánica del Poder Judicial del Estado;  y 54 de la Ley de Adquisiciones, Arrendamientos y Servicios del Estado de Tlaxcala, </w:t>
      </w:r>
      <w:r w:rsidR="00080760" w:rsidRPr="0056339E">
        <w:rPr>
          <w:rStyle w:val="xcontentpasted0"/>
          <w:rFonts w:ascii="Lato" w:hAnsi="Lato"/>
          <w:bdr w:val="none" w:sz="0" w:space="0" w:color="auto" w:frame="1"/>
        </w:rPr>
        <w:t xml:space="preserve">en relación con el diverso 139 </w:t>
      </w:r>
      <w:r w:rsidR="00080760" w:rsidRPr="0056339E">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001D3DA5" w14:textId="77BCEB70" w:rsidR="00080760" w:rsidRPr="0056339E" w:rsidRDefault="00080760" w:rsidP="0092560C">
      <w:pPr>
        <w:pStyle w:val="Prrafodelista"/>
        <w:numPr>
          <w:ilvl w:val="0"/>
          <w:numId w:val="46"/>
        </w:numPr>
        <w:spacing w:after="0" w:line="240" w:lineRule="auto"/>
        <w:jc w:val="both"/>
        <w:rPr>
          <w:rFonts w:ascii="Lato" w:hAnsi="Lato" w:cstheme="minorHAnsi"/>
          <w:bdr w:val="none" w:sz="0" w:space="0" w:color="auto" w:frame="1"/>
        </w:rPr>
      </w:pPr>
      <w:r w:rsidRPr="0056339E">
        <w:rPr>
          <w:rFonts w:ascii="Lato" w:hAnsi="Lato" w:cstheme="minorHAnsi"/>
          <w:bdr w:val="none" w:sz="0" w:space="0" w:color="auto" w:frame="1"/>
        </w:rPr>
        <w:t xml:space="preserve">Tomar conocimiento del oficio y anexos respectivos. </w:t>
      </w:r>
    </w:p>
    <w:p w14:paraId="7CD2875A" w14:textId="77777777" w:rsidR="00080760" w:rsidRPr="0056339E" w:rsidRDefault="00080760" w:rsidP="0092560C">
      <w:pPr>
        <w:pStyle w:val="Prrafodelista"/>
        <w:spacing w:after="0" w:line="240" w:lineRule="auto"/>
        <w:jc w:val="both"/>
        <w:rPr>
          <w:rFonts w:ascii="Lato" w:hAnsi="Lato" w:cstheme="minorHAnsi"/>
          <w:bdr w:val="none" w:sz="0" w:space="0" w:color="auto" w:frame="1"/>
        </w:rPr>
      </w:pPr>
    </w:p>
    <w:p w14:paraId="0BC59054" w14:textId="5234B84B" w:rsidR="00080760" w:rsidRPr="0056339E" w:rsidRDefault="00080760" w:rsidP="0092560C">
      <w:pPr>
        <w:pStyle w:val="Prrafodelista"/>
        <w:numPr>
          <w:ilvl w:val="0"/>
          <w:numId w:val="46"/>
        </w:numPr>
        <w:spacing w:after="0" w:line="480" w:lineRule="auto"/>
        <w:jc w:val="both"/>
        <w:rPr>
          <w:rFonts w:ascii="Lato" w:hAnsi="Lato"/>
          <w:bCs/>
        </w:rPr>
      </w:pPr>
      <w:r w:rsidRPr="0056339E">
        <w:rPr>
          <w:rFonts w:ascii="Lato" w:hAnsi="Lato"/>
        </w:rPr>
        <w:t xml:space="preserve"> Autorizar la contratación de </w:t>
      </w:r>
      <w:r w:rsidRPr="0056339E">
        <w:rPr>
          <w:rFonts w:ascii="Lato" w:hAnsi="Lato" w:cstheme="minorHAnsi"/>
          <w:b/>
          <w:bdr w:val="none" w:sz="0" w:space="0" w:color="auto" w:frame="1"/>
        </w:rPr>
        <w:t>15 IMPRESORAS LASER KYOCERA ECOSYS P3155dn</w:t>
      </w:r>
      <w:r w:rsidR="001B3392" w:rsidRPr="0056339E">
        <w:rPr>
          <w:rFonts w:ascii="Lato" w:hAnsi="Lato" w:cstheme="minorHAnsi"/>
          <w:bCs/>
          <w:bdr w:val="none" w:sz="0" w:space="0" w:color="auto" w:frame="1"/>
        </w:rPr>
        <w:t xml:space="preserve"> </w:t>
      </w:r>
      <w:r w:rsidR="007F7A7E" w:rsidRPr="0056339E">
        <w:rPr>
          <w:rFonts w:ascii="Lato" w:hAnsi="Lato" w:cstheme="minorHAnsi"/>
          <w:bCs/>
          <w:bdr w:val="none" w:sz="0" w:space="0" w:color="auto" w:frame="1"/>
        </w:rPr>
        <w:t xml:space="preserve">y </w:t>
      </w:r>
      <w:r w:rsidR="007F7A7E" w:rsidRPr="0056339E">
        <w:rPr>
          <w:rFonts w:ascii="Lato" w:hAnsi="Lato" w:cstheme="minorHAnsi"/>
          <w:b/>
          <w:bdr w:val="none" w:sz="0" w:space="0" w:color="auto" w:frame="1"/>
        </w:rPr>
        <w:t xml:space="preserve">9 MULTIFUNCIONAL KYOCERA Ma5500ifx CICLO MENSUAL DE IMPRESIÓN, </w:t>
      </w:r>
      <w:r w:rsidR="007F7A7E" w:rsidRPr="0056339E">
        <w:rPr>
          <w:rFonts w:ascii="Lato" w:hAnsi="Lato" w:cstheme="minorHAnsi"/>
          <w:bCs/>
          <w:bdr w:val="none" w:sz="0" w:space="0" w:color="auto" w:frame="1"/>
        </w:rPr>
        <w:t xml:space="preserve">con las especificaciones en la tabla inserta en el oficio de cuenta. </w:t>
      </w:r>
    </w:p>
    <w:p w14:paraId="353E91FA" w14:textId="06C6594A" w:rsidR="00080760" w:rsidRPr="0056339E" w:rsidRDefault="00080760" w:rsidP="0092560C">
      <w:pPr>
        <w:pStyle w:val="Prrafodelista"/>
        <w:numPr>
          <w:ilvl w:val="0"/>
          <w:numId w:val="46"/>
        </w:numPr>
        <w:spacing w:after="0" w:line="480" w:lineRule="auto"/>
        <w:jc w:val="both"/>
        <w:rPr>
          <w:rFonts w:ascii="Lato" w:hAnsi="Lato" w:cstheme="minorHAnsi"/>
          <w:bdr w:val="none" w:sz="0" w:space="0" w:color="auto" w:frame="1"/>
        </w:rPr>
      </w:pPr>
      <w:r w:rsidRPr="0056339E">
        <w:rPr>
          <w:rFonts w:ascii="Lato" w:hAnsi="Lato"/>
        </w:rPr>
        <w:t xml:space="preserve">Autorizar la celebración de un adendum modificatorio al contrato </w:t>
      </w:r>
      <w:r w:rsidR="007F7A7E" w:rsidRPr="0056339E">
        <w:rPr>
          <w:rFonts w:ascii="Lato" w:hAnsi="Lato" w:cstheme="minorHAnsi"/>
          <w:b/>
          <w:bCs/>
          <w:bdr w:val="none" w:sz="0" w:space="0" w:color="auto" w:frame="1"/>
        </w:rPr>
        <w:t xml:space="preserve">PJET/AD/10-2025 </w:t>
      </w:r>
      <w:r w:rsidR="007F7A7E" w:rsidRPr="0056339E">
        <w:rPr>
          <w:rFonts w:ascii="Lato" w:hAnsi="Lato" w:cstheme="minorHAnsi"/>
          <w:bCs/>
          <w:bdr w:val="none" w:sz="0" w:space="0" w:color="auto" w:frame="1"/>
        </w:rPr>
        <w:t xml:space="preserve">referente a la </w:t>
      </w:r>
      <w:r w:rsidR="007F7A7E" w:rsidRPr="0056339E">
        <w:rPr>
          <w:rFonts w:ascii="Lato" w:hAnsi="Lato" w:cstheme="minorHAnsi"/>
          <w:b/>
          <w:bCs/>
          <w:bdr w:val="none" w:sz="0" w:space="0" w:color="auto" w:frame="1"/>
        </w:rPr>
        <w:t xml:space="preserve">“CONTRATACIÓN DE LOS SERVICIOS ADMINISTRADOS DE IMPRESIÓN ADMINISTRADA PARA EL PODER JUDICIAL DEL ESTADO DE TLAXCALA”, </w:t>
      </w:r>
      <w:r w:rsidR="007F7A7E" w:rsidRPr="0056339E">
        <w:rPr>
          <w:rFonts w:ascii="Lato" w:hAnsi="Lato" w:cstheme="minorHAnsi"/>
          <w:bCs/>
          <w:bdr w:val="none" w:sz="0" w:space="0" w:color="auto" w:frame="1"/>
        </w:rPr>
        <w:t xml:space="preserve"> en los términos precisados por  un costo mensual de $53,766.00 (CINCUENTA Y TRES MIL, SETECIENTOS SESENTA Y SEIS PESOS 00/100 M.N.), IVA incluido, el cual tendrá una vigencia a partir de la autorización y formalización del convenio y hasta el treinta y uno de diciembre de la presente anualidad, </w:t>
      </w:r>
      <w:r w:rsidRPr="0056339E">
        <w:rPr>
          <w:rFonts w:ascii="Lato" w:hAnsi="Lato"/>
        </w:rPr>
        <w:t xml:space="preserve"> con cargo a la partida </w:t>
      </w:r>
      <w:r w:rsidR="007F7A7E" w:rsidRPr="0056339E">
        <w:rPr>
          <w:rFonts w:ascii="Lato" w:hAnsi="Lato"/>
        </w:rPr>
        <w:t>3.2.3.1</w:t>
      </w:r>
      <w:r w:rsidRPr="0056339E">
        <w:rPr>
          <w:rFonts w:ascii="Lato" w:hAnsi="Lato"/>
        </w:rPr>
        <w:t xml:space="preserve"> del Presupuesto de Egresos del Poder Judicial del Estado para el Ejercicio Fiscal 2025, para tal efecto se instruye a la Directora Jurídica del Tribunal Superior de Justicia del Estado y Directora de Recursos Humanos y Materiales, para su elaboración. </w:t>
      </w:r>
    </w:p>
    <w:p w14:paraId="198FA62F" w14:textId="77777777" w:rsidR="007F7A7E" w:rsidRPr="0056339E" w:rsidRDefault="00080760" w:rsidP="0092560C">
      <w:pPr>
        <w:pStyle w:val="Prrafodelista"/>
        <w:numPr>
          <w:ilvl w:val="0"/>
          <w:numId w:val="46"/>
        </w:numPr>
        <w:spacing w:after="0" w:line="480" w:lineRule="auto"/>
        <w:jc w:val="both"/>
        <w:rPr>
          <w:rFonts w:ascii="Lato" w:hAnsi="Lato" w:cstheme="minorHAnsi"/>
          <w:b/>
          <w:bCs/>
          <w:bdr w:val="none" w:sz="0" w:space="0" w:color="auto" w:frame="1"/>
        </w:rPr>
      </w:pPr>
      <w:r w:rsidRPr="0056339E">
        <w:rPr>
          <w:rFonts w:ascii="Lato" w:hAnsi="Lato"/>
        </w:rPr>
        <w:t xml:space="preserve">Instruir al Tesorero del Poder Judicial del Estado, </w:t>
      </w:r>
      <w:r w:rsidR="007F7A7E" w:rsidRPr="0056339E">
        <w:rPr>
          <w:rFonts w:ascii="Lato" w:hAnsi="Lato"/>
        </w:rPr>
        <w:t>comprometer el recurso autorizado para la realización del pago oportuno.</w:t>
      </w:r>
    </w:p>
    <w:p w14:paraId="17BAD287" w14:textId="7486AD7C" w:rsidR="00080760" w:rsidRPr="0056339E" w:rsidRDefault="00080760" w:rsidP="0092560C">
      <w:pPr>
        <w:spacing w:after="0" w:line="480" w:lineRule="auto"/>
        <w:jc w:val="both"/>
        <w:rPr>
          <w:rFonts w:ascii="Lato" w:hAnsi="Lato" w:cstheme="minorHAnsi"/>
          <w:b/>
          <w:bCs/>
          <w:u w:val="single"/>
          <w:bdr w:val="none" w:sz="0" w:space="0" w:color="auto" w:frame="1"/>
        </w:rPr>
      </w:pPr>
      <w:r w:rsidRPr="0056339E">
        <w:rPr>
          <w:rFonts w:ascii="Lato" w:hAnsi="Lato" w:cstheme="minorHAnsi"/>
          <w:lang w:val="es-ES"/>
        </w:rPr>
        <w:lastRenderedPageBreak/>
        <w:t xml:space="preserve">Comuníquese esta determinación a la </w:t>
      </w:r>
      <w:proofErr w:type="gramStart"/>
      <w:r w:rsidRPr="0056339E">
        <w:rPr>
          <w:rFonts w:ascii="Lato" w:hAnsi="Lato" w:cstheme="minorHAnsi"/>
          <w:lang w:val="es-ES"/>
        </w:rPr>
        <w:t>Directora</w:t>
      </w:r>
      <w:proofErr w:type="gramEnd"/>
      <w:r w:rsidRPr="0056339E">
        <w:rPr>
          <w:rFonts w:ascii="Lato" w:hAnsi="Lato" w:cstheme="minorHAnsi"/>
          <w:lang w:val="es-ES"/>
        </w:rPr>
        <w:t xml:space="preserve"> de Recursos Humanos y Materiales dependiente de la Secretaría Ejecutiva, Directora Jurídica del Tribunal Superior de Justicia del Estado, para su conocimiento y efectos legales conducentes, en vía de reiteración al Contralor y Tesorero del Poder Judicial del Estado, para los efectos administrativos y legales a que haya lugar</w:t>
      </w:r>
      <w:r w:rsidRPr="0056339E">
        <w:rPr>
          <w:rFonts w:ascii="Lato" w:hAnsi="Lato" w:cstheme="minorHAnsi"/>
          <w:b/>
          <w:bCs/>
          <w:lang w:val="es-ES"/>
        </w:rPr>
        <w:t>.</w:t>
      </w:r>
      <w:r w:rsidR="0092560C" w:rsidRPr="0056339E">
        <w:rPr>
          <w:rFonts w:ascii="Lato" w:hAnsi="Lato" w:cstheme="minorHAnsi"/>
          <w:b/>
          <w:bCs/>
          <w:lang w:val="es-ES"/>
        </w:rPr>
        <w:t xml:space="preserve"> </w:t>
      </w:r>
      <w:r w:rsidR="0092560C" w:rsidRPr="0056339E">
        <w:rPr>
          <w:rFonts w:ascii="Lato" w:hAnsi="Lato" w:cstheme="minorHAnsi"/>
          <w:b/>
          <w:bCs/>
          <w:u w:val="single"/>
          <w:lang w:val="es-ES"/>
        </w:rPr>
        <w:t>APROBADO POR UNANIMIDAD DE VOTOS.</w:t>
      </w:r>
    </w:p>
    <w:p w14:paraId="1C63E88C" w14:textId="0EC23CD1" w:rsidR="001B3392" w:rsidRPr="0056339E" w:rsidRDefault="001B3392" w:rsidP="0092560C">
      <w:pPr>
        <w:spacing w:after="0" w:line="480" w:lineRule="auto"/>
        <w:ind w:firstLine="851"/>
        <w:jc w:val="both"/>
        <w:rPr>
          <w:rFonts w:ascii="Lato" w:hAnsi="Lato" w:cstheme="minorHAnsi"/>
          <w:b/>
          <w:lang w:val="pt-PT"/>
        </w:rPr>
      </w:pPr>
      <w:bookmarkStart w:id="10" w:name="_Hlk205469822"/>
      <w:r w:rsidRPr="0056339E">
        <w:rPr>
          <w:rFonts w:ascii="Lato" w:hAnsi="Lato"/>
          <w:b/>
          <w:bCs/>
        </w:rPr>
        <w:t>ACUERDO V/76/2025. O</w:t>
      </w:r>
      <w:r w:rsidRPr="0056339E">
        <w:rPr>
          <w:rFonts w:ascii="Lato" w:hAnsi="Lato" w:cstheme="minorHAnsi"/>
          <w:b/>
          <w:bdr w:val="none" w:sz="0" w:space="0" w:color="auto" w:frame="1"/>
        </w:rPr>
        <w:t>ficios número DRHYM/533/2025, D-TICS</w:t>
      </w:r>
      <w:r w:rsidRPr="0056339E">
        <w:rPr>
          <w:rFonts w:ascii="Lato" w:hAnsi="Lato" w:cstheme="minorHAnsi"/>
          <w:b/>
          <w:lang w:val="pt-PT"/>
        </w:rPr>
        <w:t xml:space="preserve">/484/2025 y D-TICS/485/2025, recibidos el cinco de agosto de dos mil veinticinco, signados por la </w:t>
      </w:r>
      <w:proofErr w:type="gramStart"/>
      <w:r w:rsidRPr="0056339E">
        <w:rPr>
          <w:rFonts w:ascii="Lato" w:hAnsi="Lato" w:cstheme="minorHAnsi"/>
          <w:b/>
          <w:lang w:val="pt-PT"/>
        </w:rPr>
        <w:t>Directora</w:t>
      </w:r>
      <w:proofErr w:type="gramEnd"/>
      <w:r w:rsidRPr="0056339E">
        <w:rPr>
          <w:rFonts w:ascii="Lato" w:hAnsi="Lato" w:cstheme="minorHAnsi"/>
          <w:b/>
          <w:lang w:val="pt-PT"/>
        </w:rPr>
        <w:t xml:space="preserve"> de Recursos Humanos y Materiales dependiente de la Secretaría Ejecutiva y el Director de Tecnologías de la Información y Comunicación del Poder Judicial del Estado.</w:t>
      </w:r>
      <w:r w:rsidR="0092560C" w:rsidRPr="0056339E">
        <w:rPr>
          <w:rFonts w:ascii="Lato" w:hAnsi="Lato" w:cstheme="minorHAnsi"/>
          <w:b/>
          <w:lang w:val="pt-PT"/>
        </w:rPr>
        <w:t xml:space="preserve"> - - - - - - - - - - - - - - -</w:t>
      </w:r>
    </w:p>
    <w:p w14:paraId="125AB61F" w14:textId="464AEFA6" w:rsidR="001B3392" w:rsidRPr="0056339E" w:rsidRDefault="001B3392" w:rsidP="0092560C">
      <w:pPr>
        <w:spacing w:after="0" w:line="480" w:lineRule="auto"/>
        <w:jc w:val="both"/>
        <w:rPr>
          <w:rFonts w:ascii="Lato" w:hAnsi="Lato" w:cstheme="minorHAnsi"/>
          <w:bCs/>
          <w:bdr w:val="none" w:sz="0" w:space="0" w:color="auto" w:frame="1"/>
        </w:rPr>
      </w:pPr>
      <w:r w:rsidRPr="0056339E">
        <w:rPr>
          <w:rFonts w:ascii="Lato" w:hAnsi="Lato" w:cstheme="minorHAnsi"/>
          <w:bCs/>
          <w:bdr w:val="none" w:sz="0" w:space="0" w:color="auto" w:frame="1"/>
        </w:rPr>
        <w:t xml:space="preserve">Dada cuenta con los oficios de referencia, y en este acto con el similar número DRHYM/187/2025, signado por la </w:t>
      </w:r>
      <w:proofErr w:type="gramStart"/>
      <w:r w:rsidRPr="0056339E">
        <w:rPr>
          <w:rFonts w:ascii="Lato" w:hAnsi="Lato" w:cstheme="minorHAnsi"/>
          <w:bCs/>
          <w:bdr w:val="none" w:sz="0" w:space="0" w:color="auto" w:frame="1"/>
        </w:rPr>
        <w:t>Directora</w:t>
      </w:r>
      <w:proofErr w:type="gramEnd"/>
      <w:r w:rsidRPr="0056339E">
        <w:rPr>
          <w:rFonts w:ascii="Lato" w:hAnsi="Lato" w:cstheme="minorHAnsi"/>
          <w:bCs/>
          <w:bdr w:val="none" w:sz="0" w:space="0" w:color="auto" w:frame="1"/>
        </w:rPr>
        <w:t xml:space="preserve"> de Recursos Humanos y Materiales dependiente de la Secretaría Ejecutiva, mediante los cuales, los Titulares de las áreas en mención, en su calidad de administradores, respectivamente, informan del cumplimiento de los contratos de servicios para el Poder Judicial del Estado, correspondientes al mes de </w:t>
      </w:r>
      <w:r w:rsidR="00B858CB" w:rsidRPr="0056339E">
        <w:rPr>
          <w:rFonts w:ascii="Lato" w:hAnsi="Lato" w:cstheme="minorHAnsi"/>
          <w:bCs/>
          <w:bdr w:val="none" w:sz="0" w:space="0" w:color="auto" w:frame="1"/>
        </w:rPr>
        <w:t>julio</w:t>
      </w:r>
      <w:r w:rsidRPr="0056339E">
        <w:rPr>
          <w:rFonts w:ascii="Lato" w:hAnsi="Lato" w:cstheme="minorHAnsi"/>
          <w:bCs/>
          <w:bdr w:val="none" w:sz="0" w:space="0" w:color="auto" w:frame="1"/>
        </w:rPr>
        <w:t xml:space="preserve"> de dos mil veinticinco, en los términos siguientes: </w:t>
      </w:r>
    </w:p>
    <w:tbl>
      <w:tblPr>
        <w:tblStyle w:val="Tablaconcuadrcula"/>
        <w:tblW w:w="7542" w:type="dxa"/>
        <w:tblInd w:w="108" w:type="dxa"/>
        <w:tblLook w:val="04A0" w:firstRow="1" w:lastRow="0" w:firstColumn="1" w:lastColumn="0" w:noHBand="0" w:noVBand="1"/>
      </w:tblPr>
      <w:tblGrid>
        <w:gridCol w:w="1594"/>
        <w:gridCol w:w="1979"/>
        <w:gridCol w:w="2126"/>
        <w:gridCol w:w="1843"/>
      </w:tblGrid>
      <w:tr w:rsidR="0092560C" w:rsidRPr="0092560C" w14:paraId="3A77116D" w14:textId="77777777" w:rsidTr="008B23CA">
        <w:trPr>
          <w:trHeight w:val="265"/>
        </w:trPr>
        <w:tc>
          <w:tcPr>
            <w:tcW w:w="1594" w:type="dxa"/>
          </w:tcPr>
          <w:p w14:paraId="3319746C" w14:textId="77777777" w:rsidR="001B3392" w:rsidRPr="0092560C" w:rsidRDefault="001B3392" w:rsidP="0092560C">
            <w:pPr>
              <w:pStyle w:val="Prrafodelista"/>
              <w:tabs>
                <w:tab w:val="left" w:pos="5387"/>
              </w:tabs>
              <w:spacing w:after="0" w:line="240" w:lineRule="auto"/>
              <w:ind w:left="0"/>
              <w:jc w:val="center"/>
              <w:rPr>
                <w:rFonts w:ascii="Lato" w:hAnsi="Lato"/>
                <w:b/>
                <w:bCs/>
                <w:sz w:val="14"/>
                <w:szCs w:val="14"/>
              </w:rPr>
            </w:pPr>
            <w:r w:rsidRPr="0092560C">
              <w:rPr>
                <w:rFonts w:ascii="Lato" w:hAnsi="Lato"/>
                <w:b/>
                <w:bCs/>
                <w:sz w:val="14"/>
                <w:szCs w:val="14"/>
              </w:rPr>
              <w:t>CONTRATO No.</w:t>
            </w:r>
          </w:p>
        </w:tc>
        <w:tc>
          <w:tcPr>
            <w:tcW w:w="1979" w:type="dxa"/>
          </w:tcPr>
          <w:p w14:paraId="72942773" w14:textId="77777777" w:rsidR="001B3392" w:rsidRPr="0092560C" w:rsidRDefault="001B3392" w:rsidP="0092560C">
            <w:pPr>
              <w:pStyle w:val="Prrafodelista"/>
              <w:tabs>
                <w:tab w:val="left" w:pos="5387"/>
              </w:tabs>
              <w:spacing w:after="0" w:line="240" w:lineRule="auto"/>
              <w:ind w:left="0"/>
              <w:jc w:val="center"/>
              <w:rPr>
                <w:rFonts w:ascii="Lato" w:hAnsi="Lato"/>
                <w:b/>
                <w:bCs/>
                <w:sz w:val="14"/>
                <w:szCs w:val="14"/>
              </w:rPr>
            </w:pPr>
            <w:r w:rsidRPr="0092560C">
              <w:rPr>
                <w:rFonts w:ascii="Lato" w:hAnsi="Lato"/>
                <w:b/>
                <w:bCs/>
                <w:sz w:val="14"/>
                <w:szCs w:val="14"/>
              </w:rPr>
              <w:t>PERSONA FÍSICA/MORAL</w:t>
            </w:r>
          </w:p>
        </w:tc>
        <w:tc>
          <w:tcPr>
            <w:tcW w:w="2126" w:type="dxa"/>
          </w:tcPr>
          <w:p w14:paraId="38BA6D46" w14:textId="77777777" w:rsidR="001B3392" w:rsidRPr="0092560C" w:rsidRDefault="001B3392" w:rsidP="0092560C">
            <w:pPr>
              <w:pStyle w:val="Prrafodelista"/>
              <w:tabs>
                <w:tab w:val="left" w:pos="5387"/>
              </w:tabs>
              <w:spacing w:after="0" w:line="240" w:lineRule="auto"/>
              <w:ind w:left="0"/>
              <w:jc w:val="center"/>
              <w:rPr>
                <w:rFonts w:ascii="Lato" w:hAnsi="Lato"/>
                <w:b/>
                <w:bCs/>
                <w:sz w:val="14"/>
                <w:szCs w:val="14"/>
              </w:rPr>
            </w:pPr>
            <w:r w:rsidRPr="0092560C">
              <w:rPr>
                <w:rFonts w:ascii="Lato" w:hAnsi="Lato"/>
                <w:b/>
                <w:bCs/>
                <w:sz w:val="14"/>
                <w:szCs w:val="14"/>
              </w:rPr>
              <w:t>SERVICIO</w:t>
            </w:r>
          </w:p>
        </w:tc>
        <w:tc>
          <w:tcPr>
            <w:tcW w:w="1843" w:type="dxa"/>
          </w:tcPr>
          <w:p w14:paraId="62FEF211" w14:textId="77777777" w:rsidR="001B3392" w:rsidRPr="0092560C" w:rsidRDefault="001B3392" w:rsidP="0092560C">
            <w:pPr>
              <w:pStyle w:val="Prrafodelista"/>
              <w:tabs>
                <w:tab w:val="left" w:pos="5387"/>
              </w:tabs>
              <w:spacing w:after="0" w:line="240" w:lineRule="auto"/>
              <w:ind w:left="-511"/>
              <w:jc w:val="center"/>
              <w:rPr>
                <w:rFonts w:ascii="Lato" w:hAnsi="Lato"/>
                <w:b/>
                <w:bCs/>
                <w:sz w:val="14"/>
                <w:szCs w:val="14"/>
              </w:rPr>
            </w:pPr>
            <w:r w:rsidRPr="0092560C">
              <w:rPr>
                <w:rFonts w:ascii="Lato" w:hAnsi="Lato"/>
                <w:b/>
                <w:bCs/>
                <w:sz w:val="14"/>
                <w:szCs w:val="14"/>
              </w:rPr>
              <w:t>OBSERVACIONES</w:t>
            </w:r>
          </w:p>
          <w:p w14:paraId="699955A2" w14:textId="77777777" w:rsidR="001B3392" w:rsidRPr="0092560C" w:rsidRDefault="001B3392" w:rsidP="0092560C">
            <w:pPr>
              <w:pStyle w:val="Prrafodelista"/>
              <w:tabs>
                <w:tab w:val="left" w:pos="5387"/>
              </w:tabs>
              <w:spacing w:after="0" w:line="240" w:lineRule="auto"/>
              <w:ind w:left="-511"/>
              <w:jc w:val="center"/>
              <w:rPr>
                <w:rFonts w:ascii="Lato" w:hAnsi="Lato"/>
                <w:b/>
                <w:bCs/>
                <w:sz w:val="14"/>
                <w:szCs w:val="14"/>
              </w:rPr>
            </w:pPr>
          </w:p>
        </w:tc>
      </w:tr>
      <w:tr w:rsidR="0092560C" w:rsidRPr="0092560C" w14:paraId="5DF76438" w14:textId="77777777" w:rsidTr="008B23CA">
        <w:trPr>
          <w:trHeight w:val="325"/>
        </w:trPr>
        <w:tc>
          <w:tcPr>
            <w:tcW w:w="1594" w:type="dxa"/>
          </w:tcPr>
          <w:p w14:paraId="04E459D1" w14:textId="77777777" w:rsidR="001B3392" w:rsidRPr="0092560C" w:rsidRDefault="001B3392" w:rsidP="0092560C">
            <w:pPr>
              <w:pStyle w:val="Prrafodelista"/>
              <w:tabs>
                <w:tab w:val="left" w:pos="5387"/>
              </w:tabs>
              <w:spacing w:after="0" w:line="240" w:lineRule="auto"/>
              <w:ind w:left="0"/>
              <w:jc w:val="center"/>
              <w:rPr>
                <w:rFonts w:ascii="Lato" w:hAnsi="Lato"/>
                <w:b/>
                <w:bCs/>
                <w:sz w:val="14"/>
                <w:szCs w:val="14"/>
              </w:rPr>
            </w:pPr>
            <w:r w:rsidRPr="0092560C">
              <w:rPr>
                <w:rFonts w:ascii="Lato" w:hAnsi="Lato"/>
                <w:sz w:val="14"/>
                <w:szCs w:val="14"/>
              </w:rPr>
              <w:t>PJET/AD/007-2025</w:t>
            </w:r>
          </w:p>
        </w:tc>
        <w:tc>
          <w:tcPr>
            <w:tcW w:w="1979" w:type="dxa"/>
          </w:tcPr>
          <w:p w14:paraId="47566AE3"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 xml:space="preserve">Seguridad privada </w:t>
            </w:r>
            <w:proofErr w:type="spellStart"/>
            <w:r w:rsidRPr="0092560C">
              <w:rPr>
                <w:rFonts w:ascii="Lato" w:hAnsi="Lato"/>
                <w:sz w:val="14"/>
                <w:szCs w:val="14"/>
              </w:rPr>
              <w:t>Guns</w:t>
            </w:r>
            <w:proofErr w:type="spellEnd"/>
            <w:r w:rsidRPr="0092560C">
              <w:rPr>
                <w:rFonts w:ascii="Lato" w:hAnsi="Lato"/>
                <w:sz w:val="14"/>
                <w:szCs w:val="14"/>
              </w:rPr>
              <w:t xml:space="preserve"> 8ª S.A. de C.V.</w:t>
            </w:r>
          </w:p>
        </w:tc>
        <w:tc>
          <w:tcPr>
            <w:tcW w:w="2126" w:type="dxa"/>
          </w:tcPr>
          <w:p w14:paraId="594F56A3"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Seguridad y Vigilancia</w:t>
            </w:r>
          </w:p>
        </w:tc>
        <w:tc>
          <w:tcPr>
            <w:tcW w:w="1843" w:type="dxa"/>
          </w:tcPr>
          <w:p w14:paraId="53BB92B1"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Cumplió en tiempo y forma</w:t>
            </w:r>
          </w:p>
        </w:tc>
      </w:tr>
      <w:tr w:rsidR="0092560C" w:rsidRPr="0092560C" w14:paraId="5AD1D681" w14:textId="77777777" w:rsidTr="008B23CA">
        <w:trPr>
          <w:trHeight w:val="416"/>
        </w:trPr>
        <w:tc>
          <w:tcPr>
            <w:tcW w:w="1594" w:type="dxa"/>
          </w:tcPr>
          <w:p w14:paraId="76CCA2F7"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PJET/LPN/005-2025</w:t>
            </w:r>
          </w:p>
        </w:tc>
        <w:tc>
          <w:tcPr>
            <w:tcW w:w="1979" w:type="dxa"/>
          </w:tcPr>
          <w:p w14:paraId="2394C9C7"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Esteban Paúl Hernández</w:t>
            </w:r>
          </w:p>
        </w:tc>
        <w:tc>
          <w:tcPr>
            <w:tcW w:w="2126" w:type="dxa"/>
          </w:tcPr>
          <w:p w14:paraId="1E0DAE70"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Jardinería y Limpieza</w:t>
            </w:r>
          </w:p>
        </w:tc>
        <w:tc>
          <w:tcPr>
            <w:tcW w:w="1843" w:type="dxa"/>
          </w:tcPr>
          <w:p w14:paraId="0DE9BBAF"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Cumplió en tiempo y forma</w:t>
            </w:r>
          </w:p>
        </w:tc>
      </w:tr>
      <w:tr w:rsidR="0092560C" w:rsidRPr="0092560C" w14:paraId="265E936F" w14:textId="77777777" w:rsidTr="008B23CA">
        <w:trPr>
          <w:trHeight w:val="616"/>
        </w:trPr>
        <w:tc>
          <w:tcPr>
            <w:tcW w:w="1594" w:type="dxa"/>
            <w:tcBorders>
              <w:bottom w:val="single" w:sz="4" w:space="0" w:color="auto"/>
            </w:tcBorders>
          </w:tcPr>
          <w:p w14:paraId="3F1EF9F7"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PJET/LPN/002-2025</w:t>
            </w:r>
          </w:p>
        </w:tc>
        <w:tc>
          <w:tcPr>
            <w:tcW w:w="1979" w:type="dxa"/>
            <w:tcBorders>
              <w:bottom w:val="single" w:sz="4" w:space="0" w:color="auto"/>
            </w:tcBorders>
          </w:tcPr>
          <w:p w14:paraId="2268502D"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p>
          <w:p w14:paraId="16D880DA"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proofErr w:type="spellStart"/>
            <w:r w:rsidRPr="0092560C">
              <w:rPr>
                <w:rFonts w:ascii="Lato" w:hAnsi="Lato"/>
                <w:sz w:val="14"/>
                <w:szCs w:val="14"/>
              </w:rPr>
              <w:t>Innovatión</w:t>
            </w:r>
            <w:proofErr w:type="spellEnd"/>
            <w:r w:rsidRPr="0092560C">
              <w:rPr>
                <w:rFonts w:ascii="Lato" w:hAnsi="Lato"/>
                <w:sz w:val="14"/>
                <w:szCs w:val="14"/>
              </w:rPr>
              <w:t xml:space="preserve"> In </w:t>
            </w:r>
            <w:proofErr w:type="spellStart"/>
            <w:r w:rsidRPr="0092560C">
              <w:rPr>
                <w:rFonts w:ascii="Lato" w:hAnsi="Lato"/>
                <w:sz w:val="14"/>
                <w:szCs w:val="14"/>
              </w:rPr>
              <w:t>Solutions</w:t>
            </w:r>
            <w:proofErr w:type="spellEnd"/>
            <w:r w:rsidRPr="0092560C">
              <w:rPr>
                <w:rFonts w:ascii="Lato" w:hAnsi="Lato"/>
                <w:sz w:val="14"/>
                <w:szCs w:val="14"/>
              </w:rPr>
              <w:t xml:space="preserve"> and </w:t>
            </w:r>
            <w:proofErr w:type="spellStart"/>
            <w:r w:rsidRPr="0092560C">
              <w:rPr>
                <w:rFonts w:ascii="Lato" w:hAnsi="Lato"/>
                <w:sz w:val="14"/>
                <w:szCs w:val="14"/>
              </w:rPr>
              <w:t>Services</w:t>
            </w:r>
            <w:proofErr w:type="spellEnd"/>
            <w:r w:rsidRPr="0092560C">
              <w:rPr>
                <w:rFonts w:ascii="Lato" w:hAnsi="Lato"/>
                <w:sz w:val="14"/>
                <w:szCs w:val="14"/>
              </w:rPr>
              <w:t xml:space="preserve"> </w:t>
            </w:r>
            <w:proofErr w:type="spellStart"/>
            <w:r w:rsidRPr="0092560C">
              <w:rPr>
                <w:rFonts w:ascii="Lato" w:hAnsi="Lato"/>
                <w:sz w:val="14"/>
                <w:szCs w:val="14"/>
              </w:rPr>
              <w:t>Grup</w:t>
            </w:r>
            <w:proofErr w:type="spellEnd"/>
            <w:r w:rsidRPr="0092560C">
              <w:rPr>
                <w:rFonts w:ascii="Lato" w:hAnsi="Lato"/>
                <w:sz w:val="14"/>
                <w:szCs w:val="14"/>
              </w:rPr>
              <w:t>, S.A. de C.V.</w:t>
            </w:r>
          </w:p>
        </w:tc>
        <w:tc>
          <w:tcPr>
            <w:tcW w:w="2126" w:type="dxa"/>
            <w:tcBorders>
              <w:bottom w:val="single" w:sz="4" w:space="0" w:color="auto"/>
            </w:tcBorders>
          </w:tcPr>
          <w:p w14:paraId="0AD3EF02"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p>
          <w:p w14:paraId="7F84E1F6"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 xml:space="preserve">Papelería y Material de Oficina  </w:t>
            </w:r>
          </w:p>
        </w:tc>
        <w:tc>
          <w:tcPr>
            <w:tcW w:w="1843" w:type="dxa"/>
            <w:tcBorders>
              <w:bottom w:val="single" w:sz="4" w:space="0" w:color="auto"/>
            </w:tcBorders>
          </w:tcPr>
          <w:p w14:paraId="27DD8A16"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p>
          <w:p w14:paraId="7907413C" w14:textId="77777777" w:rsidR="001B3392" w:rsidRPr="0092560C" w:rsidRDefault="001B3392" w:rsidP="0092560C">
            <w:pPr>
              <w:pStyle w:val="Prrafodelista"/>
              <w:tabs>
                <w:tab w:val="left" w:pos="5387"/>
              </w:tabs>
              <w:spacing w:after="0" w:line="240" w:lineRule="auto"/>
              <w:ind w:left="0"/>
              <w:jc w:val="center"/>
              <w:rPr>
                <w:rFonts w:ascii="Lato" w:hAnsi="Lato"/>
                <w:b/>
                <w:bCs/>
                <w:sz w:val="14"/>
                <w:szCs w:val="14"/>
              </w:rPr>
            </w:pPr>
            <w:r w:rsidRPr="0092560C">
              <w:rPr>
                <w:rFonts w:ascii="Lato" w:hAnsi="Lato"/>
                <w:sz w:val="14"/>
                <w:szCs w:val="14"/>
              </w:rPr>
              <w:t>Cumplió en tiempo y forma</w:t>
            </w:r>
          </w:p>
        </w:tc>
      </w:tr>
      <w:tr w:rsidR="0092560C" w:rsidRPr="0092560C" w14:paraId="33B19D10" w14:textId="77777777" w:rsidTr="008B23CA">
        <w:trPr>
          <w:trHeight w:val="463"/>
        </w:trPr>
        <w:tc>
          <w:tcPr>
            <w:tcW w:w="1594" w:type="dxa"/>
            <w:tcBorders>
              <w:top w:val="single" w:sz="4" w:space="0" w:color="auto"/>
              <w:left w:val="single" w:sz="4" w:space="0" w:color="auto"/>
              <w:bottom w:val="single" w:sz="4" w:space="0" w:color="auto"/>
              <w:right w:val="single" w:sz="4" w:space="0" w:color="auto"/>
            </w:tcBorders>
          </w:tcPr>
          <w:p w14:paraId="154ACDE3"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PJET/LPN/007-2025</w:t>
            </w:r>
          </w:p>
        </w:tc>
        <w:tc>
          <w:tcPr>
            <w:tcW w:w="1979" w:type="dxa"/>
            <w:tcBorders>
              <w:top w:val="single" w:sz="4" w:space="0" w:color="auto"/>
              <w:left w:val="single" w:sz="4" w:space="0" w:color="auto"/>
              <w:bottom w:val="single" w:sz="4" w:space="0" w:color="auto"/>
              <w:right w:val="single" w:sz="4" w:space="0" w:color="auto"/>
            </w:tcBorders>
          </w:tcPr>
          <w:p w14:paraId="71C938A8"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 xml:space="preserve">Comercializadora </w:t>
            </w:r>
            <w:proofErr w:type="spellStart"/>
            <w:r w:rsidRPr="0092560C">
              <w:rPr>
                <w:rFonts w:ascii="Lato" w:hAnsi="Lato"/>
                <w:sz w:val="14"/>
                <w:szCs w:val="14"/>
              </w:rPr>
              <w:t>Fet</w:t>
            </w:r>
            <w:proofErr w:type="spellEnd"/>
            <w:r w:rsidRPr="0092560C">
              <w:rPr>
                <w:rFonts w:ascii="Lato" w:hAnsi="Lato"/>
                <w:sz w:val="14"/>
                <w:szCs w:val="14"/>
              </w:rPr>
              <w:t>, S.A. de C.V.</w:t>
            </w:r>
          </w:p>
        </w:tc>
        <w:tc>
          <w:tcPr>
            <w:tcW w:w="2126" w:type="dxa"/>
            <w:tcBorders>
              <w:top w:val="single" w:sz="4" w:space="0" w:color="auto"/>
              <w:left w:val="single" w:sz="4" w:space="0" w:color="auto"/>
              <w:bottom w:val="single" w:sz="4" w:space="0" w:color="auto"/>
              <w:right w:val="single" w:sz="4" w:space="0" w:color="auto"/>
            </w:tcBorders>
          </w:tcPr>
          <w:p w14:paraId="4F8F71E7"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 xml:space="preserve">Material de Cómputo y Consumibles de computación </w:t>
            </w:r>
          </w:p>
        </w:tc>
        <w:tc>
          <w:tcPr>
            <w:tcW w:w="1843" w:type="dxa"/>
            <w:tcBorders>
              <w:top w:val="single" w:sz="4" w:space="0" w:color="auto"/>
              <w:left w:val="single" w:sz="4" w:space="0" w:color="auto"/>
              <w:bottom w:val="single" w:sz="4" w:space="0" w:color="auto"/>
              <w:right w:val="single" w:sz="4" w:space="0" w:color="auto"/>
            </w:tcBorders>
          </w:tcPr>
          <w:p w14:paraId="4D1181E9"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Cumplió en tiempo y forma</w:t>
            </w:r>
          </w:p>
        </w:tc>
      </w:tr>
      <w:tr w:rsidR="0092560C" w:rsidRPr="0092560C" w14:paraId="3A1C1952" w14:textId="77777777" w:rsidTr="008B23CA">
        <w:trPr>
          <w:trHeight w:val="214"/>
        </w:trPr>
        <w:tc>
          <w:tcPr>
            <w:tcW w:w="1594" w:type="dxa"/>
            <w:tcBorders>
              <w:top w:val="single" w:sz="4" w:space="0" w:color="auto"/>
              <w:left w:val="single" w:sz="4" w:space="0" w:color="auto"/>
              <w:bottom w:val="single" w:sz="4" w:space="0" w:color="auto"/>
              <w:right w:val="single" w:sz="4" w:space="0" w:color="auto"/>
            </w:tcBorders>
          </w:tcPr>
          <w:p w14:paraId="3FE34B59"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PJET/LPN/008-2025</w:t>
            </w:r>
          </w:p>
        </w:tc>
        <w:tc>
          <w:tcPr>
            <w:tcW w:w="1979" w:type="dxa"/>
            <w:tcBorders>
              <w:top w:val="single" w:sz="4" w:space="0" w:color="auto"/>
              <w:left w:val="single" w:sz="4" w:space="0" w:color="auto"/>
              <w:bottom w:val="single" w:sz="4" w:space="0" w:color="auto"/>
              <w:right w:val="single" w:sz="4" w:space="0" w:color="auto"/>
            </w:tcBorders>
          </w:tcPr>
          <w:p w14:paraId="0DCE7BB0"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proofErr w:type="spellStart"/>
            <w:r w:rsidRPr="0092560C">
              <w:rPr>
                <w:rFonts w:ascii="Lato" w:hAnsi="Lato"/>
                <w:sz w:val="14"/>
                <w:szCs w:val="14"/>
              </w:rPr>
              <w:t>Pixsoft</w:t>
            </w:r>
            <w:proofErr w:type="spellEnd"/>
          </w:p>
        </w:tc>
        <w:tc>
          <w:tcPr>
            <w:tcW w:w="2126" w:type="dxa"/>
            <w:tcBorders>
              <w:top w:val="single" w:sz="4" w:space="0" w:color="auto"/>
              <w:left w:val="single" w:sz="4" w:space="0" w:color="auto"/>
              <w:bottom w:val="single" w:sz="4" w:space="0" w:color="auto"/>
              <w:right w:val="single" w:sz="4" w:space="0" w:color="auto"/>
            </w:tcBorders>
          </w:tcPr>
          <w:p w14:paraId="456BC70F"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Impresión Administrada</w:t>
            </w:r>
          </w:p>
        </w:tc>
        <w:tc>
          <w:tcPr>
            <w:tcW w:w="1843" w:type="dxa"/>
            <w:tcBorders>
              <w:top w:val="single" w:sz="4" w:space="0" w:color="auto"/>
              <w:left w:val="single" w:sz="4" w:space="0" w:color="auto"/>
              <w:bottom w:val="single" w:sz="4" w:space="0" w:color="auto"/>
              <w:right w:val="single" w:sz="4" w:space="0" w:color="auto"/>
            </w:tcBorders>
          </w:tcPr>
          <w:p w14:paraId="52C06629" w14:textId="77777777" w:rsidR="001B3392" w:rsidRPr="0092560C" w:rsidRDefault="001B3392"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Cumplió en tiempo y forma</w:t>
            </w:r>
          </w:p>
        </w:tc>
      </w:tr>
      <w:tr w:rsidR="008B23CA" w:rsidRPr="0092560C" w14:paraId="371086D8" w14:textId="77777777" w:rsidTr="008B23CA">
        <w:trPr>
          <w:trHeight w:val="214"/>
        </w:trPr>
        <w:tc>
          <w:tcPr>
            <w:tcW w:w="1594" w:type="dxa"/>
            <w:tcBorders>
              <w:top w:val="single" w:sz="4" w:space="0" w:color="auto"/>
              <w:left w:val="single" w:sz="4" w:space="0" w:color="auto"/>
              <w:bottom w:val="single" w:sz="4" w:space="0" w:color="auto"/>
              <w:right w:val="single" w:sz="4" w:space="0" w:color="auto"/>
            </w:tcBorders>
          </w:tcPr>
          <w:p w14:paraId="7866A06B" w14:textId="175BD32D" w:rsidR="008B23CA" w:rsidRPr="0092560C" w:rsidRDefault="008B23CA"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PJET/LPN/010-2025</w:t>
            </w:r>
          </w:p>
        </w:tc>
        <w:tc>
          <w:tcPr>
            <w:tcW w:w="1979" w:type="dxa"/>
            <w:tcBorders>
              <w:top w:val="single" w:sz="4" w:space="0" w:color="auto"/>
              <w:left w:val="single" w:sz="4" w:space="0" w:color="auto"/>
              <w:bottom w:val="single" w:sz="4" w:space="0" w:color="auto"/>
              <w:right w:val="single" w:sz="4" w:space="0" w:color="auto"/>
            </w:tcBorders>
          </w:tcPr>
          <w:p w14:paraId="1425336B" w14:textId="670C43EA" w:rsidR="008B23CA" w:rsidRPr="0092560C" w:rsidRDefault="008B23CA"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Esteban Paúl Hernández</w:t>
            </w:r>
          </w:p>
        </w:tc>
        <w:tc>
          <w:tcPr>
            <w:tcW w:w="2126" w:type="dxa"/>
            <w:tcBorders>
              <w:top w:val="single" w:sz="4" w:space="0" w:color="auto"/>
              <w:left w:val="single" w:sz="4" w:space="0" w:color="auto"/>
              <w:bottom w:val="single" w:sz="4" w:space="0" w:color="auto"/>
              <w:right w:val="single" w:sz="4" w:space="0" w:color="auto"/>
            </w:tcBorders>
          </w:tcPr>
          <w:p w14:paraId="72323DCD" w14:textId="0B197872" w:rsidR="008B23CA" w:rsidRPr="0092560C" w:rsidRDefault="008B23CA"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 xml:space="preserve">Adquisición de Material de </w:t>
            </w:r>
            <w:proofErr w:type="gramStart"/>
            <w:r w:rsidRPr="0092560C">
              <w:rPr>
                <w:rFonts w:ascii="Lato" w:hAnsi="Lato"/>
                <w:sz w:val="14"/>
                <w:szCs w:val="14"/>
              </w:rPr>
              <w:t>Limpieza  y</w:t>
            </w:r>
            <w:proofErr w:type="gramEnd"/>
            <w:r w:rsidRPr="0092560C">
              <w:rPr>
                <w:rFonts w:ascii="Lato" w:hAnsi="Lato"/>
                <w:sz w:val="14"/>
                <w:szCs w:val="14"/>
              </w:rPr>
              <w:t xml:space="preserve"> artículos Sanitizantes</w:t>
            </w:r>
          </w:p>
        </w:tc>
        <w:tc>
          <w:tcPr>
            <w:tcW w:w="1843" w:type="dxa"/>
            <w:tcBorders>
              <w:top w:val="single" w:sz="4" w:space="0" w:color="auto"/>
              <w:left w:val="single" w:sz="4" w:space="0" w:color="auto"/>
              <w:bottom w:val="single" w:sz="4" w:space="0" w:color="auto"/>
              <w:right w:val="single" w:sz="4" w:space="0" w:color="auto"/>
            </w:tcBorders>
          </w:tcPr>
          <w:p w14:paraId="0C79C894" w14:textId="6E3F1160" w:rsidR="008B23CA" w:rsidRPr="0092560C" w:rsidRDefault="008B23CA" w:rsidP="0092560C">
            <w:pPr>
              <w:pStyle w:val="Prrafodelista"/>
              <w:tabs>
                <w:tab w:val="left" w:pos="5387"/>
              </w:tabs>
              <w:spacing w:after="0" w:line="240" w:lineRule="auto"/>
              <w:ind w:left="0"/>
              <w:jc w:val="center"/>
              <w:rPr>
                <w:rFonts w:ascii="Lato" w:hAnsi="Lato"/>
                <w:sz w:val="14"/>
                <w:szCs w:val="14"/>
              </w:rPr>
            </w:pPr>
            <w:r w:rsidRPr="0092560C">
              <w:rPr>
                <w:rFonts w:ascii="Lato" w:hAnsi="Lato"/>
                <w:sz w:val="14"/>
                <w:szCs w:val="14"/>
              </w:rPr>
              <w:t>Cumplió en tiempo y forma</w:t>
            </w:r>
          </w:p>
        </w:tc>
      </w:tr>
    </w:tbl>
    <w:p w14:paraId="1D17F1B9" w14:textId="77777777" w:rsidR="0056339E" w:rsidRDefault="0056339E" w:rsidP="0092560C">
      <w:pPr>
        <w:tabs>
          <w:tab w:val="left" w:pos="5387"/>
        </w:tabs>
        <w:spacing w:after="0" w:line="480" w:lineRule="auto"/>
        <w:jc w:val="both"/>
        <w:rPr>
          <w:rFonts w:ascii="Lato" w:hAnsi="Lato" w:cstheme="minorHAnsi"/>
        </w:rPr>
      </w:pPr>
    </w:p>
    <w:p w14:paraId="35BAD61E" w14:textId="686F9E47" w:rsidR="001B3392" w:rsidRPr="0092560C" w:rsidRDefault="001B3392" w:rsidP="0092560C">
      <w:pPr>
        <w:tabs>
          <w:tab w:val="left" w:pos="5387"/>
        </w:tabs>
        <w:spacing w:after="0" w:line="480" w:lineRule="auto"/>
        <w:jc w:val="both"/>
        <w:rPr>
          <w:rFonts w:ascii="Lato" w:hAnsi="Lato"/>
          <w:b/>
          <w:bCs/>
        </w:rPr>
      </w:pPr>
      <w:r w:rsidRPr="0092560C">
        <w:rPr>
          <w:rFonts w:ascii="Lato" w:hAnsi="Lato" w:cstheme="minorHAnsi"/>
        </w:rPr>
        <w:t xml:space="preserve">En atención a lo anterior, con fundamento en lo que establecen los artículos 61 de la Ley Orgánica del Poder Judicial del Estado, y 43 de la Ley de Adquisiciones, Arrendamientos y Servicios del Estado de Tlaxcala, se tiene por presente a la  Directora de Recursos Humanos y Materiales dependiente de la Secretaría Ejecutiva y </w:t>
      </w:r>
      <w:r w:rsidRPr="0092560C">
        <w:rPr>
          <w:rFonts w:ascii="Lato" w:hAnsi="Lato" w:cstheme="minorHAnsi"/>
          <w:bCs/>
          <w:bdr w:val="none" w:sz="0" w:space="0" w:color="auto" w:frame="1"/>
        </w:rPr>
        <w:t>Director de Tecnologías de la Información y Comunicación del Poder Judicial del Estado</w:t>
      </w:r>
      <w:r w:rsidRPr="0092560C">
        <w:rPr>
          <w:rFonts w:ascii="Lato" w:hAnsi="Lato" w:cstheme="minorHAnsi"/>
        </w:rPr>
        <w:t xml:space="preserve">, en su calidad de administradores de los contratos, </w:t>
      </w:r>
      <w:r w:rsidRPr="0092560C">
        <w:rPr>
          <w:rFonts w:ascii="Lato" w:hAnsi="Lato" w:cstheme="minorHAnsi"/>
        </w:rPr>
        <w:lastRenderedPageBreak/>
        <w:t xml:space="preserve">respectivamente, rindiendo los informes de cuenta y toda vez que las personas físicas y/o morales, han cumplido en tiempo y forma con los servicios contratados, durante el mes de </w:t>
      </w:r>
      <w:r w:rsidR="008B23CA" w:rsidRPr="0092560C">
        <w:rPr>
          <w:rFonts w:ascii="Lato" w:hAnsi="Lato" w:cstheme="minorHAnsi"/>
        </w:rPr>
        <w:t>julio</w:t>
      </w:r>
      <w:r w:rsidRPr="0092560C">
        <w:rPr>
          <w:rFonts w:ascii="Lato" w:hAnsi="Lato" w:cstheme="minorHAnsi"/>
        </w:rPr>
        <w:t xml:space="preserve"> de dos mil veinticinco, únicamente se toma debido conocimiento.  </w:t>
      </w:r>
    </w:p>
    <w:p w14:paraId="5BB4FD56" w14:textId="4590D53D" w:rsidR="001B3392" w:rsidRPr="00C11603" w:rsidRDefault="001B3392" w:rsidP="0092560C">
      <w:pPr>
        <w:pStyle w:val="NormalWeb"/>
        <w:spacing w:before="0" w:beforeAutospacing="0" w:after="0" w:afterAutospacing="0" w:line="480" w:lineRule="auto"/>
        <w:jc w:val="both"/>
        <w:rPr>
          <w:rFonts w:ascii="Lato" w:hAnsi="Lato" w:cstheme="minorHAnsi"/>
          <w:b/>
          <w:bCs/>
          <w:sz w:val="22"/>
          <w:szCs w:val="22"/>
          <w:u w:val="single"/>
        </w:rPr>
      </w:pPr>
      <w:r w:rsidRPr="0092560C">
        <w:rPr>
          <w:rFonts w:ascii="Lato" w:hAnsi="Lato" w:cstheme="minorHAnsi"/>
          <w:sz w:val="22"/>
          <w:szCs w:val="22"/>
        </w:rPr>
        <w:t xml:space="preserve">Comuníquese esta determinación a la </w:t>
      </w:r>
      <w:proofErr w:type="gramStart"/>
      <w:r w:rsidRPr="0092560C">
        <w:rPr>
          <w:rFonts w:ascii="Lato" w:hAnsi="Lato" w:cstheme="minorHAnsi"/>
          <w:sz w:val="22"/>
          <w:szCs w:val="22"/>
        </w:rPr>
        <w:t>Directora</w:t>
      </w:r>
      <w:proofErr w:type="gramEnd"/>
      <w:r w:rsidRPr="0092560C">
        <w:rPr>
          <w:rFonts w:ascii="Lato" w:hAnsi="Lato" w:cstheme="minorHAnsi"/>
          <w:sz w:val="22"/>
          <w:szCs w:val="22"/>
        </w:rPr>
        <w:t xml:space="preserve"> de Recursos Humanos y Materiales dependiente de la Secretaría Ejecutiva y al </w:t>
      </w:r>
      <w:r w:rsidRPr="0092560C">
        <w:rPr>
          <w:rFonts w:ascii="Lato" w:hAnsi="Lato" w:cstheme="minorHAnsi"/>
          <w:bCs/>
          <w:sz w:val="22"/>
          <w:szCs w:val="22"/>
          <w:bdr w:val="none" w:sz="0" w:space="0" w:color="auto" w:frame="1"/>
        </w:rPr>
        <w:t>Director de Tecnologías de la Información y Comunicación del Poder Judicial del Estado,</w:t>
      </w:r>
      <w:r w:rsidRPr="0092560C">
        <w:rPr>
          <w:rFonts w:ascii="Lato" w:hAnsi="Lato" w:cstheme="minorHAnsi"/>
          <w:sz w:val="22"/>
          <w:szCs w:val="22"/>
        </w:rPr>
        <w:t xml:space="preserve"> para constancia y efectos legales a que haya lugar.</w:t>
      </w:r>
      <w:r w:rsidR="00C11603">
        <w:rPr>
          <w:rFonts w:ascii="Lato" w:hAnsi="Lato" w:cstheme="minorHAnsi"/>
          <w:sz w:val="22"/>
          <w:szCs w:val="22"/>
        </w:rPr>
        <w:t xml:space="preserve"> </w:t>
      </w:r>
      <w:bookmarkEnd w:id="10"/>
      <w:r w:rsidR="00C11603" w:rsidRPr="00C11603">
        <w:rPr>
          <w:rFonts w:ascii="Lato" w:hAnsi="Lato" w:cstheme="minorHAnsi"/>
          <w:b/>
          <w:bCs/>
          <w:sz w:val="22"/>
          <w:szCs w:val="22"/>
          <w:u w:val="single"/>
        </w:rPr>
        <w:t>APROBADO POR UNANIMIDAD DE VOTOS.</w:t>
      </w:r>
    </w:p>
    <w:p w14:paraId="4F666019" w14:textId="3AFAB32B" w:rsidR="008B23CA" w:rsidRPr="0092560C" w:rsidRDefault="008B23CA" w:rsidP="00C11603">
      <w:pPr>
        <w:spacing w:after="0" w:line="480" w:lineRule="auto"/>
        <w:ind w:firstLine="851"/>
        <w:jc w:val="both"/>
        <w:rPr>
          <w:rFonts w:ascii="Lato" w:hAnsi="Lato" w:cstheme="minorHAnsi"/>
          <w:b/>
          <w:lang w:val="pt-PT"/>
        </w:rPr>
      </w:pPr>
      <w:bookmarkStart w:id="11" w:name="_Hlk205470024"/>
      <w:r w:rsidRPr="0092560C">
        <w:rPr>
          <w:rFonts w:ascii="Lato" w:hAnsi="Lato"/>
          <w:b/>
          <w:bCs/>
        </w:rPr>
        <w:t xml:space="preserve">ACUERDO VI/76/2025. </w:t>
      </w:r>
      <w:r w:rsidRPr="0092560C">
        <w:rPr>
          <w:rFonts w:ascii="Lato" w:hAnsi="Lato" w:cstheme="minorHAnsi"/>
          <w:b/>
          <w:lang w:val="pt-PT"/>
        </w:rPr>
        <w:t>Oficio número D-TIC/487/2025, recibido el cinco de agosto de dos mil veinticinco, signado por el Director de Tecnologías de la Información y Comunicación del Poder Judicial del Estado.</w:t>
      </w:r>
      <w:r w:rsidR="00C11603">
        <w:rPr>
          <w:rFonts w:ascii="Lato" w:hAnsi="Lato" w:cstheme="minorHAnsi"/>
          <w:b/>
          <w:lang w:val="pt-PT"/>
        </w:rPr>
        <w:t xml:space="preserve"> - - - - - - - - - -</w:t>
      </w:r>
    </w:p>
    <w:p w14:paraId="15056DC8" w14:textId="4020ABF6" w:rsidR="00335C68" w:rsidRPr="00104372" w:rsidRDefault="008B23CA" w:rsidP="0092560C">
      <w:pPr>
        <w:spacing w:after="0" w:line="480" w:lineRule="auto"/>
        <w:jc w:val="both"/>
        <w:rPr>
          <w:rFonts w:ascii="Lato" w:hAnsi="Lato" w:cstheme="minorHAnsi"/>
          <w:bCs/>
          <w:lang w:val="pt-PT"/>
        </w:rPr>
      </w:pPr>
      <w:r w:rsidRPr="0092560C">
        <w:rPr>
          <w:rFonts w:ascii="Lato" w:hAnsi="Lato"/>
          <w:bCs/>
        </w:rPr>
        <w:t>Dada cuenta con el oficio de referencia, mediante el cual, en seguimiento al acuerdo VI/51/2025 de este Cuerpo Colegiado, relativo al inicio del procedimiento de Licitación Pública Nacional número PJET/LPN/019/2025, referente a la adquisición, instalación</w:t>
      </w:r>
      <w:r w:rsidR="00104372">
        <w:rPr>
          <w:rFonts w:ascii="Lato" w:hAnsi="Lato"/>
          <w:bCs/>
        </w:rPr>
        <w:t>,</w:t>
      </w:r>
      <w:r w:rsidRPr="0092560C">
        <w:rPr>
          <w:rFonts w:ascii="Lato" w:hAnsi="Lato"/>
          <w:bCs/>
        </w:rPr>
        <w:t xml:space="preserve"> configuración y puesta a punto de Cámara Gesell en CECOFAM del Distrito Judicial de</w:t>
      </w:r>
      <w:r w:rsidR="00335C68" w:rsidRPr="0092560C">
        <w:rPr>
          <w:rFonts w:ascii="Lato" w:hAnsi="Lato"/>
          <w:bCs/>
        </w:rPr>
        <w:t xml:space="preserve"> Morelos, </w:t>
      </w:r>
      <w:r w:rsidR="00335C68" w:rsidRPr="0092560C">
        <w:rPr>
          <w:rFonts w:ascii="Lato" w:hAnsi="Lato" w:cstheme="minorHAnsi"/>
          <w:bCs/>
          <w:lang w:val="pt-PT"/>
        </w:rPr>
        <w:t xml:space="preserve">el Director de Tecnologías de la Información y Comunicación del Poder Judicial del Estado, informa que los trabajos correspondientes a dicha intalación han sido concluidos de manera exitosa conforme a las bases de la licitación antes mencionada por parte de la empresa proveedora, describiendo las actividads realizadas y destacando que el resultado final cumple a cabalidad con las expectivas planteadas por el Poder Judicial del Estado de Tlaxcala. Anexa copia simple de la carta entrega por parte </w:t>
      </w:r>
      <w:r w:rsidR="00335C68" w:rsidRPr="00104372">
        <w:rPr>
          <w:rFonts w:ascii="Lato" w:hAnsi="Lato" w:cstheme="minorHAnsi"/>
          <w:bCs/>
          <w:lang w:val="pt-PT"/>
        </w:rPr>
        <w:t>de la empresa proveedora “CIAM COMUNICACIÓN INTELIGENCIA APLICADA DE MEXICO S.A. DE C.V.”.</w:t>
      </w:r>
    </w:p>
    <w:p w14:paraId="3668B4C3" w14:textId="3AA0F736" w:rsidR="00335C68" w:rsidRPr="00104372" w:rsidRDefault="00335C68" w:rsidP="0092560C">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104372">
        <w:rPr>
          <w:rFonts w:ascii="Lato" w:hAnsi="Lato" w:cstheme="minorHAnsi"/>
          <w:bCs/>
          <w:sz w:val="22"/>
          <w:szCs w:val="22"/>
          <w:bdr w:val="none" w:sz="0" w:space="0" w:color="auto" w:frame="1"/>
        </w:rPr>
        <w:t>En atención a lo anterior, y toda vez que lo</w:t>
      </w:r>
      <w:r w:rsidRPr="00104372">
        <w:rPr>
          <w:rFonts w:ascii="Lato" w:hAnsi="Lato" w:cstheme="minorHAnsi"/>
          <w:bCs/>
          <w:sz w:val="22"/>
          <w:szCs w:val="22"/>
          <w:lang w:val="pt-PT"/>
        </w:rPr>
        <w:t xml:space="preserve">s trabajos derivados del </w:t>
      </w:r>
      <w:r w:rsidRPr="00104372">
        <w:rPr>
          <w:rFonts w:ascii="Lato" w:hAnsi="Lato"/>
          <w:bCs/>
          <w:sz w:val="22"/>
          <w:szCs w:val="22"/>
        </w:rPr>
        <w:t xml:space="preserve">procedimiento de Licitación Pública Nacional número PJET/LPN/019/2025, referente a la adquisición, instalación configuración y puesta a punto de Cámara Gesell en CECOFAM del Distrito Judicial de Morelos, </w:t>
      </w:r>
      <w:r w:rsidRPr="00104372">
        <w:rPr>
          <w:rFonts w:ascii="Lato" w:hAnsi="Lato" w:cstheme="minorHAnsi"/>
          <w:bCs/>
          <w:sz w:val="22"/>
          <w:szCs w:val="22"/>
          <w:lang w:val="pt-PT"/>
        </w:rPr>
        <w:t>han sido concluidos,</w:t>
      </w:r>
      <w:r w:rsidRPr="00104372">
        <w:rPr>
          <w:rFonts w:ascii="Lato" w:hAnsi="Lato" w:cstheme="minorHAnsi"/>
          <w:bCs/>
          <w:sz w:val="22"/>
          <w:szCs w:val="22"/>
          <w:bdr w:val="none" w:sz="0" w:space="0" w:color="auto" w:frame="1"/>
        </w:rPr>
        <w:t xml:space="preserve"> cumpliendo cabalmente con lo establecido en el contrato correspondiente, con fundamento en lo que establece el artículo 61 de la Ley Orgánica del Poder Judicial del Estado, se determina:</w:t>
      </w:r>
    </w:p>
    <w:p w14:paraId="69EB7DA5" w14:textId="77777777" w:rsidR="00335C68" w:rsidRPr="0092560C" w:rsidRDefault="00335C68" w:rsidP="0092560C">
      <w:pPr>
        <w:pStyle w:val="NormalWeb"/>
        <w:numPr>
          <w:ilvl w:val="0"/>
          <w:numId w:val="49"/>
        </w:numPr>
        <w:spacing w:before="0" w:beforeAutospacing="0" w:after="0" w:afterAutospacing="0" w:line="480" w:lineRule="auto"/>
        <w:jc w:val="both"/>
        <w:rPr>
          <w:rFonts w:ascii="Lato" w:hAnsi="Lato" w:cstheme="minorHAnsi"/>
          <w:bCs/>
          <w:sz w:val="22"/>
          <w:szCs w:val="22"/>
          <w:bdr w:val="none" w:sz="0" w:space="0" w:color="auto" w:frame="1"/>
        </w:rPr>
      </w:pPr>
      <w:r w:rsidRPr="0092560C">
        <w:rPr>
          <w:rFonts w:ascii="Lato" w:hAnsi="Lato" w:cstheme="minorHAnsi"/>
          <w:bCs/>
          <w:sz w:val="22"/>
          <w:szCs w:val="22"/>
          <w:bdr w:val="none" w:sz="0" w:space="0" w:color="auto" w:frame="1"/>
        </w:rPr>
        <w:lastRenderedPageBreak/>
        <w:t>Tomar conocimiento del oficio y anexos de cuenta.</w:t>
      </w:r>
    </w:p>
    <w:p w14:paraId="0A4016DC" w14:textId="46A1A582" w:rsidR="00335C68" w:rsidRPr="0092560C" w:rsidRDefault="00335C68" w:rsidP="0092560C">
      <w:pPr>
        <w:pStyle w:val="NormalWeb"/>
        <w:numPr>
          <w:ilvl w:val="0"/>
          <w:numId w:val="49"/>
        </w:numPr>
        <w:spacing w:before="0" w:beforeAutospacing="0" w:after="0" w:afterAutospacing="0" w:line="480" w:lineRule="auto"/>
        <w:jc w:val="both"/>
        <w:rPr>
          <w:rFonts w:ascii="Lato" w:hAnsi="Lato" w:cstheme="minorHAnsi"/>
          <w:bCs/>
          <w:sz w:val="22"/>
          <w:szCs w:val="22"/>
          <w:bdr w:val="none" w:sz="0" w:space="0" w:color="auto" w:frame="1"/>
        </w:rPr>
      </w:pPr>
      <w:r w:rsidRPr="0092560C">
        <w:rPr>
          <w:rFonts w:ascii="Lato" w:hAnsi="Lato" w:cstheme="minorHAnsi"/>
          <w:bCs/>
          <w:sz w:val="22"/>
          <w:szCs w:val="22"/>
          <w:bdr w:val="none" w:sz="0" w:space="0" w:color="auto" w:frame="1"/>
        </w:rPr>
        <w:t>Tener por cumplido el objeto del contrato derivado del procedimiento de licitación pública nacional número PJET/LPN/019/2025.</w:t>
      </w:r>
    </w:p>
    <w:p w14:paraId="3DD7A570" w14:textId="66E69B92" w:rsidR="00335C68" w:rsidRPr="00C11603" w:rsidRDefault="00335C68" w:rsidP="0092560C">
      <w:pPr>
        <w:spacing w:after="0" w:line="480" w:lineRule="auto"/>
        <w:jc w:val="both"/>
        <w:rPr>
          <w:rFonts w:ascii="Lato" w:hAnsi="Lato" w:cstheme="minorHAnsi"/>
          <w:b/>
          <w:u w:val="single"/>
          <w:bdr w:val="none" w:sz="0" w:space="0" w:color="auto" w:frame="1"/>
        </w:rPr>
      </w:pPr>
      <w:r w:rsidRPr="0092560C">
        <w:rPr>
          <w:rFonts w:ascii="Lato" w:hAnsi="Lato" w:cstheme="minorHAnsi"/>
          <w:bCs/>
          <w:bdr w:val="none" w:sz="0" w:space="0" w:color="auto" w:frame="1"/>
        </w:rPr>
        <w:t xml:space="preserve">Comuníquese esta determinación a la </w:t>
      </w:r>
      <w:proofErr w:type="gramStart"/>
      <w:r w:rsidRPr="0092560C">
        <w:rPr>
          <w:rFonts w:ascii="Lato" w:hAnsi="Lato" w:cstheme="minorHAnsi"/>
          <w:bCs/>
          <w:bdr w:val="none" w:sz="0" w:space="0" w:color="auto" w:frame="1"/>
        </w:rPr>
        <w:t>Directora</w:t>
      </w:r>
      <w:proofErr w:type="gramEnd"/>
      <w:r w:rsidRPr="0092560C">
        <w:rPr>
          <w:rFonts w:ascii="Lato" w:hAnsi="Lato" w:cstheme="minorHAnsi"/>
          <w:bCs/>
          <w:bdr w:val="none" w:sz="0" w:space="0" w:color="auto" w:frame="1"/>
        </w:rPr>
        <w:t xml:space="preserve"> de Recursos Humanos y Materiales dependiente de la Secretaría Ejecutiva, Directora Jurídica del Tribunal Superior de Justicia del Estado, Director de Tecnologías de la Información y Comunicación del Poder Judicial del Estado, para su conocimiento y efectos legales correspondientes, en vía de reiteración al Contralor y Tesorero del Poder Judicial para los efectos a que haya lugar.</w:t>
      </w:r>
      <w:r w:rsidR="00C11603">
        <w:rPr>
          <w:rFonts w:ascii="Lato" w:hAnsi="Lato" w:cstheme="minorHAnsi"/>
          <w:bCs/>
          <w:bdr w:val="none" w:sz="0" w:space="0" w:color="auto" w:frame="1"/>
        </w:rPr>
        <w:t xml:space="preserve"> </w:t>
      </w:r>
      <w:bookmarkEnd w:id="11"/>
      <w:r w:rsidR="00C11603" w:rsidRPr="00C11603">
        <w:rPr>
          <w:rFonts w:ascii="Lato" w:hAnsi="Lato" w:cstheme="minorHAnsi"/>
          <w:b/>
          <w:u w:val="single"/>
          <w:bdr w:val="none" w:sz="0" w:space="0" w:color="auto" w:frame="1"/>
        </w:rPr>
        <w:t>APROBADO POR UNANIMIDAD DE VOTOS.</w:t>
      </w:r>
    </w:p>
    <w:p w14:paraId="056EB788" w14:textId="77777777" w:rsidR="00335C68" w:rsidRPr="0092560C" w:rsidRDefault="00335C68" w:rsidP="0092560C">
      <w:pPr>
        <w:pStyle w:val="NormalWeb"/>
        <w:spacing w:before="0" w:beforeAutospacing="0" w:after="0" w:afterAutospacing="0"/>
        <w:jc w:val="both"/>
        <w:rPr>
          <w:rFonts w:ascii="Lato" w:hAnsi="Lato"/>
          <w:b/>
          <w:bCs/>
          <w:sz w:val="22"/>
          <w:szCs w:val="22"/>
        </w:rPr>
      </w:pPr>
    </w:p>
    <w:p w14:paraId="6BF10337" w14:textId="09B23B23" w:rsidR="00335C68" w:rsidRPr="0056339E" w:rsidRDefault="00335C68" w:rsidP="0092560C">
      <w:pPr>
        <w:pStyle w:val="NormalWeb"/>
        <w:spacing w:before="0" w:beforeAutospacing="0" w:after="0" w:afterAutospacing="0"/>
        <w:jc w:val="both"/>
        <w:rPr>
          <w:rFonts w:ascii="Lato" w:hAnsi="Lato"/>
          <w:b/>
          <w:bCs/>
        </w:rPr>
      </w:pPr>
      <w:r w:rsidRPr="0056339E">
        <w:rPr>
          <w:rFonts w:ascii="Lato" w:hAnsi="Lato"/>
          <w:b/>
          <w:bCs/>
        </w:rPr>
        <w:t>ADENDUM</w:t>
      </w:r>
    </w:p>
    <w:p w14:paraId="1962440E" w14:textId="77777777" w:rsidR="00C11603" w:rsidRPr="0092560C" w:rsidRDefault="00C11603" w:rsidP="0092560C">
      <w:pPr>
        <w:pStyle w:val="NormalWeb"/>
        <w:spacing w:before="0" w:beforeAutospacing="0" w:after="0" w:afterAutospacing="0"/>
        <w:jc w:val="both"/>
        <w:rPr>
          <w:rFonts w:ascii="Lato" w:hAnsi="Lato"/>
          <w:b/>
          <w:bCs/>
          <w:sz w:val="22"/>
          <w:szCs w:val="22"/>
        </w:rPr>
      </w:pPr>
    </w:p>
    <w:p w14:paraId="3AE413F1" w14:textId="20966FEC" w:rsidR="00335C68" w:rsidRPr="0092560C" w:rsidRDefault="00335C68" w:rsidP="00104372">
      <w:pPr>
        <w:spacing w:after="0" w:line="480" w:lineRule="auto"/>
        <w:ind w:firstLine="851"/>
        <w:jc w:val="both"/>
        <w:rPr>
          <w:rFonts w:ascii="Lato" w:hAnsi="Lato" w:cstheme="minorHAnsi"/>
          <w:b/>
          <w:bdr w:val="none" w:sz="0" w:space="0" w:color="auto" w:frame="1"/>
        </w:rPr>
      </w:pPr>
      <w:bookmarkStart w:id="12" w:name="_Hlk205470354"/>
      <w:r w:rsidRPr="0092560C">
        <w:rPr>
          <w:rFonts w:ascii="Lato" w:hAnsi="Lato"/>
          <w:b/>
          <w:bCs/>
        </w:rPr>
        <w:t xml:space="preserve">ACUERDO VII/76/2025. </w:t>
      </w:r>
      <w:r w:rsidRPr="0092560C">
        <w:rPr>
          <w:rFonts w:ascii="Lato" w:hAnsi="Lato" w:cstheme="minorHAnsi"/>
          <w:b/>
          <w:lang w:val="pt-PT"/>
        </w:rPr>
        <w:t xml:space="preserve"> </w:t>
      </w:r>
      <w:r w:rsidRPr="0092560C">
        <w:rPr>
          <w:rFonts w:ascii="Lato" w:hAnsi="Lato" w:cstheme="minorHAnsi"/>
          <w:b/>
          <w:bdr w:val="none" w:sz="0" w:space="0" w:color="auto" w:frame="1"/>
        </w:rPr>
        <w:t>Oficio número DRHYM/5</w:t>
      </w:r>
      <w:r w:rsidR="00817161" w:rsidRPr="0092560C">
        <w:rPr>
          <w:rFonts w:ascii="Lato" w:hAnsi="Lato" w:cstheme="minorHAnsi"/>
          <w:b/>
          <w:bdr w:val="none" w:sz="0" w:space="0" w:color="auto" w:frame="1"/>
        </w:rPr>
        <w:t>41</w:t>
      </w:r>
      <w:r w:rsidRPr="0092560C">
        <w:rPr>
          <w:rFonts w:ascii="Lato" w:hAnsi="Lato" w:cstheme="minorHAnsi"/>
          <w:b/>
          <w:bdr w:val="none" w:sz="0" w:space="0" w:color="auto" w:frame="1"/>
        </w:rPr>
        <w:t xml:space="preserve">/2025, recibido el </w:t>
      </w:r>
      <w:r w:rsidR="00817161" w:rsidRPr="0092560C">
        <w:rPr>
          <w:rFonts w:ascii="Lato" w:hAnsi="Lato" w:cstheme="minorHAnsi"/>
          <w:b/>
          <w:bdr w:val="none" w:sz="0" w:space="0" w:color="auto" w:frame="1"/>
        </w:rPr>
        <w:t>seis</w:t>
      </w:r>
      <w:r w:rsidRPr="0092560C">
        <w:rPr>
          <w:rFonts w:ascii="Lato" w:hAnsi="Lato" w:cstheme="minorHAnsi"/>
          <w:b/>
          <w:bdr w:val="none" w:sz="0" w:space="0" w:color="auto" w:frame="1"/>
        </w:rPr>
        <w:t xml:space="preserve"> de agosto de dos mil veinticinco, signado por la </w:t>
      </w:r>
      <w:proofErr w:type="gramStart"/>
      <w:r w:rsidRPr="0092560C">
        <w:rPr>
          <w:rFonts w:ascii="Lato" w:hAnsi="Lato" w:cstheme="minorHAnsi"/>
          <w:b/>
          <w:bdr w:val="none" w:sz="0" w:space="0" w:color="auto" w:frame="1"/>
        </w:rPr>
        <w:t>Directora</w:t>
      </w:r>
      <w:proofErr w:type="gramEnd"/>
      <w:r w:rsidRPr="0092560C">
        <w:rPr>
          <w:rFonts w:ascii="Lato" w:hAnsi="Lato" w:cstheme="minorHAnsi"/>
          <w:b/>
          <w:bdr w:val="none" w:sz="0" w:space="0" w:color="auto" w:frame="1"/>
        </w:rPr>
        <w:t xml:space="preserve"> de Recursos Humanos y Materiales dependiente de la Secretaría Ejecutiva.</w:t>
      </w:r>
      <w:r w:rsidR="00104372">
        <w:rPr>
          <w:rFonts w:ascii="Lato" w:hAnsi="Lato" w:cstheme="minorHAnsi"/>
          <w:b/>
          <w:bdr w:val="none" w:sz="0" w:space="0" w:color="auto" w:frame="1"/>
        </w:rPr>
        <w:t xml:space="preserve"> - - - - - - - - - - - - </w:t>
      </w:r>
    </w:p>
    <w:p w14:paraId="79142E3F" w14:textId="1EEC593E" w:rsidR="00817161" w:rsidRPr="0092560C" w:rsidRDefault="00817161" w:rsidP="0092560C">
      <w:pPr>
        <w:spacing w:after="0" w:line="480" w:lineRule="auto"/>
        <w:jc w:val="both"/>
        <w:rPr>
          <w:rFonts w:ascii="Lato" w:hAnsi="Lato" w:cstheme="minorHAnsi"/>
          <w:bCs/>
          <w:bdr w:val="none" w:sz="0" w:space="0" w:color="auto" w:frame="1"/>
        </w:rPr>
      </w:pPr>
      <w:r w:rsidRPr="0092560C">
        <w:rPr>
          <w:rFonts w:ascii="Lato" w:hAnsi="Lato" w:cstheme="minorHAnsi"/>
          <w:bCs/>
          <w:bdr w:val="none" w:sz="0" w:space="0" w:color="auto" w:frame="1"/>
        </w:rPr>
        <w:t xml:space="preserve">Dada cuenta con el oficio de referencia, mediante el cual, la </w:t>
      </w:r>
      <w:proofErr w:type="gramStart"/>
      <w:r w:rsidRPr="0092560C">
        <w:rPr>
          <w:rFonts w:ascii="Lato" w:hAnsi="Lato" w:cstheme="minorHAnsi"/>
          <w:bCs/>
          <w:bdr w:val="none" w:sz="0" w:space="0" w:color="auto" w:frame="1"/>
        </w:rPr>
        <w:t>Directora</w:t>
      </w:r>
      <w:proofErr w:type="gramEnd"/>
      <w:r w:rsidRPr="0092560C">
        <w:rPr>
          <w:rFonts w:ascii="Lato" w:hAnsi="Lato" w:cstheme="minorHAnsi"/>
          <w:bCs/>
          <w:bdr w:val="none" w:sz="0" w:space="0" w:color="auto" w:frame="1"/>
        </w:rPr>
        <w:t xml:space="preserve"> de Recursos Humanos y Materiales dependiente de la Secretaría Ejecutiva, informa que resulta indispensable complementar el equipamiento las Salas de Oralidad 1 y 2 del Distrito Judicial de Sánchez Piedras, con:</w:t>
      </w:r>
    </w:p>
    <w:p w14:paraId="16803159" w14:textId="77777777" w:rsidR="00817161" w:rsidRPr="0092560C" w:rsidRDefault="00817161" w:rsidP="0092560C">
      <w:pPr>
        <w:pStyle w:val="Prrafodelista"/>
        <w:numPr>
          <w:ilvl w:val="0"/>
          <w:numId w:val="50"/>
        </w:numPr>
        <w:spacing w:after="0" w:line="480" w:lineRule="auto"/>
        <w:jc w:val="both"/>
        <w:rPr>
          <w:rFonts w:ascii="Lato" w:hAnsi="Lato" w:cstheme="minorHAnsi"/>
          <w:bCs/>
          <w:bdr w:val="none" w:sz="0" w:space="0" w:color="auto" w:frame="1"/>
        </w:rPr>
      </w:pPr>
      <w:r w:rsidRPr="0092560C">
        <w:rPr>
          <w:rFonts w:ascii="Lato" w:hAnsi="Lato" w:cstheme="minorHAnsi"/>
          <w:b/>
          <w:bCs/>
          <w:bdr w:val="none" w:sz="0" w:space="0" w:color="auto" w:frame="1"/>
        </w:rPr>
        <w:t xml:space="preserve">2 PIEZAS, </w:t>
      </w:r>
      <w:r w:rsidRPr="0092560C">
        <w:rPr>
          <w:rFonts w:ascii="Lato" w:hAnsi="Lato" w:cstheme="minorHAnsi"/>
          <w:bCs/>
          <w:bdr w:val="none" w:sz="0" w:space="0" w:color="auto" w:frame="1"/>
        </w:rPr>
        <w:t xml:space="preserve">Cámara con lente de 4 </w:t>
      </w:r>
      <w:proofErr w:type="spellStart"/>
      <w:r w:rsidRPr="0092560C">
        <w:rPr>
          <w:rFonts w:ascii="Lato" w:hAnsi="Lato" w:cstheme="minorHAnsi"/>
          <w:bCs/>
          <w:bdr w:val="none" w:sz="0" w:space="0" w:color="auto" w:frame="1"/>
        </w:rPr>
        <w:t>mp.</w:t>
      </w:r>
      <w:proofErr w:type="spellEnd"/>
      <w:r w:rsidRPr="0092560C">
        <w:rPr>
          <w:rFonts w:ascii="Lato" w:hAnsi="Lato" w:cstheme="minorHAnsi"/>
          <w:bCs/>
          <w:bdr w:val="none" w:sz="0" w:space="0" w:color="auto" w:frame="1"/>
        </w:rPr>
        <w:t xml:space="preserve"> Incluye base del montaje.</w:t>
      </w:r>
    </w:p>
    <w:p w14:paraId="4EF1E439" w14:textId="77777777" w:rsidR="00817161" w:rsidRPr="0092560C" w:rsidRDefault="00817161" w:rsidP="0092560C">
      <w:pPr>
        <w:pStyle w:val="Prrafodelista"/>
        <w:numPr>
          <w:ilvl w:val="0"/>
          <w:numId w:val="50"/>
        </w:numPr>
        <w:spacing w:after="0" w:line="480" w:lineRule="auto"/>
        <w:jc w:val="both"/>
        <w:rPr>
          <w:rFonts w:ascii="Lato" w:hAnsi="Lato" w:cstheme="minorHAnsi"/>
          <w:bCs/>
          <w:bdr w:val="none" w:sz="0" w:space="0" w:color="auto" w:frame="1"/>
        </w:rPr>
      </w:pPr>
      <w:r w:rsidRPr="0092560C">
        <w:rPr>
          <w:rFonts w:ascii="Lato" w:hAnsi="Lato" w:cstheme="minorHAnsi"/>
          <w:b/>
          <w:bCs/>
          <w:bdr w:val="none" w:sz="0" w:space="0" w:color="auto" w:frame="1"/>
        </w:rPr>
        <w:t xml:space="preserve">4 PIEZAS, </w:t>
      </w:r>
      <w:r w:rsidRPr="0092560C">
        <w:rPr>
          <w:rFonts w:ascii="Lato" w:hAnsi="Lato" w:cstheme="minorHAnsi"/>
          <w:bCs/>
          <w:bdr w:val="none" w:sz="0" w:space="0" w:color="auto" w:frame="1"/>
        </w:rPr>
        <w:t xml:space="preserve">Micrófono de escritorio cardiode marca </w:t>
      </w:r>
      <w:proofErr w:type="spellStart"/>
      <w:r w:rsidRPr="0092560C">
        <w:rPr>
          <w:rFonts w:ascii="Lato" w:hAnsi="Lato" w:cstheme="minorHAnsi"/>
          <w:bCs/>
          <w:bdr w:val="none" w:sz="0" w:space="0" w:color="auto" w:frame="1"/>
        </w:rPr>
        <w:t>Javs</w:t>
      </w:r>
      <w:proofErr w:type="spellEnd"/>
      <w:r w:rsidRPr="0092560C">
        <w:rPr>
          <w:rFonts w:ascii="Lato" w:hAnsi="Lato" w:cstheme="minorHAnsi"/>
          <w:bCs/>
          <w:bdr w:val="none" w:sz="0" w:space="0" w:color="auto" w:frame="1"/>
        </w:rPr>
        <w:t xml:space="preserve"> con Patrón de Captura.</w:t>
      </w:r>
    </w:p>
    <w:p w14:paraId="30CD34BA" w14:textId="77777777" w:rsidR="00817161" w:rsidRPr="0092560C" w:rsidRDefault="00817161" w:rsidP="0092560C">
      <w:pPr>
        <w:pStyle w:val="Prrafodelista"/>
        <w:numPr>
          <w:ilvl w:val="0"/>
          <w:numId w:val="50"/>
        </w:numPr>
        <w:spacing w:after="0" w:line="480" w:lineRule="auto"/>
        <w:jc w:val="both"/>
        <w:rPr>
          <w:rFonts w:ascii="Lato" w:hAnsi="Lato" w:cstheme="minorHAnsi"/>
          <w:bCs/>
          <w:bdr w:val="none" w:sz="0" w:space="0" w:color="auto" w:frame="1"/>
        </w:rPr>
      </w:pPr>
      <w:r w:rsidRPr="0092560C">
        <w:rPr>
          <w:rFonts w:ascii="Lato" w:hAnsi="Lato" w:cstheme="minorHAnsi"/>
          <w:b/>
          <w:bCs/>
          <w:bdr w:val="none" w:sz="0" w:space="0" w:color="auto" w:frame="1"/>
        </w:rPr>
        <w:t xml:space="preserve">8 PIEZAS, </w:t>
      </w:r>
      <w:r w:rsidRPr="0092560C">
        <w:rPr>
          <w:rFonts w:ascii="Lato" w:hAnsi="Lato" w:cstheme="minorHAnsi"/>
          <w:bCs/>
          <w:bdr w:val="none" w:sz="0" w:space="0" w:color="auto" w:frame="1"/>
        </w:rPr>
        <w:t>Bocinas de plafón con accesorios de fijación.</w:t>
      </w:r>
    </w:p>
    <w:p w14:paraId="4B6C8B20" w14:textId="77777777" w:rsidR="00817161" w:rsidRPr="0092560C" w:rsidRDefault="00817161" w:rsidP="0092560C">
      <w:pPr>
        <w:pStyle w:val="Prrafodelista"/>
        <w:numPr>
          <w:ilvl w:val="0"/>
          <w:numId w:val="50"/>
        </w:numPr>
        <w:spacing w:after="0" w:line="480" w:lineRule="auto"/>
        <w:jc w:val="both"/>
        <w:rPr>
          <w:rFonts w:ascii="Lato" w:hAnsi="Lato" w:cstheme="minorHAnsi"/>
          <w:bCs/>
          <w:bdr w:val="none" w:sz="0" w:space="0" w:color="auto" w:frame="1"/>
        </w:rPr>
      </w:pPr>
      <w:r w:rsidRPr="0092560C">
        <w:rPr>
          <w:rFonts w:ascii="Lato" w:hAnsi="Lato" w:cstheme="minorHAnsi"/>
          <w:b/>
          <w:bCs/>
          <w:bdr w:val="none" w:sz="0" w:space="0" w:color="auto" w:frame="1"/>
        </w:rPr>
        <w:t xml:space="preserve">2 PIEZAS, </w:t>
      </w:r>
      <w:r w:rsidRPr="0092560C">
        <w:rPr>
          <w:rFonts w:ascii="Lato" w:hAnsi="Lato" w:cstheme="minorHAnsi"/>
          <w:bCs/>
          <w:bdr w:val="none" w:sz="0" w:space="0" w:color="auto" w:frame="1"/>
        </w:rPr>
        <w:t>Micrófono para escritorio en cuartos de testigo protegido.</w:t>
      </w:r>
    </w:p>
    <w:p w14:paraId="1E223660" w14:textId="77777777" w:rsidR="00817161" w:rsidRPr="0092560C" w:rsidRDefault="00817161" w:rsidP="0092560C">
      <w:pPr>
        <w:pStyle w:val="Prrafodelista"/>
        <w:numPr>
          <w:ilvl w:val="0"/>
          <w:numId w:val="50"/>
        </w:numPr>
        <w:spacing w:after="0" w:line="480" w:lineRule="auto"/>
        <w:jc w:val="both"/>
        <w:rPr>
          <w:rFonts w:ascii="Lato" w:hAnsi="Lato" w:cstheme="minorHAnsi"/>
          <w:bCs/>
          <w:bdr w:val="none" w:sz="0" w:space="0" w:color="auto" w:frame="1"/>
        </w:rPr>
      </w:pPr>
      <w:r w:rsidRPr="0092560C">
        <w:rPr>
          <w:rFonts w:ascii="Lato" w:hAnsi="Lato" w:cstheme="minorHAnsi"/>
          <w:b/>
          <w:bCs/>
          <w:bdr w:val="none" w:sz="0" w:space="0" w:color="auto" w:frame="1"/>
        </w:rPr>
        <w:t xml:space="preserve">1 </w:t>
      </w:r>
      <w:proofErr w:type="gramStart"/>
      <w:r w:rsidRPr="0092560C">
        <w:rPr>
          <w:rFonts w:ascii="Lato" w:hAnsi="Lato" w:cstheme="minorHAnsi"/>
          <w:b/>
          <w:bCs/>
          <w:bdr w:val="none" w:sz="0" w:space="0" w:color="auto" w:frame="1"/>
        </w:rPr>
        <w:t xml:space="preserve">PIEZA,   </w:t>
      </w:r>
      <w:proofErr w:type="gramEnd"/>
      <w:r w:rsidRPr="0092560C">
        <w:rPr>
          <w:rFonts w:ascii="Lato" w:hAnsi="Lato" w:cstheme="minorHAnsi"/>
          <w:bCs/>
          <w:bdr w:val="none" w:sz="0" w:space="0" w:color="auto" w:frame="1"/>
        </w:rPr>
        <w:t>Equipo digital de presentación de evidencias.</w:t>
      </w:r>
    </w:p>
    <w:p w14:paraId="3DA4DD6A" w14:textId="77777777" w:rsidR="00817161" w:rsidRPr="0092560C" w:rsidRDefault="00817161" w:rsidP="0092560C">
      <w:pPr>
        <w:spacing w:after="0" w:line="480" w:lineRule="auto"/>
        <w:jc w:val="both"/>
        <w:rPr>
          <w:rFonts w:ascii="Lato" w:hAnsi="Lato" w:cstheme="minorHAnsi"/>
          <w:bCs/>
          <w:bdr w:val="none" w:sz="0" w:space="0" w:color="auto" w:frame="1"/>
        </w:rPr>
      </w:pPr>
    </w:p>
    <w:p w14:paraId="67F66E43" w14:textId="69D9850E" w:rsidR="00817161" w:rsidRPr="0092560C" w:rsidRDefault="00817161" w:rsidP="0092560C">
      <w:pPr>
        <w:spacing w:after="0" w:line="480" w:lineRule="auto"/>
        <w:jc w:val="both"/>
        <w:rPr>
          <w:rFonts w:ascii="Lato" w:hAnsi="Lato" w:cstheme="minorHAnsi"/>
          <w:bCs/>
          <w:bdr w:val="none" w:sz="0" w:space="0" w:color="auto" w:frame="1"/>
        </w:rPr>
      </w:pPr>
      <w:r w:rsidRPr="0092560C">
        <w:rPr>
          <w:rFonts w:ascii="Lato" w:hAnsi="Lato" w:cstheme="minorHAnsi"/>
          <w:bCs/>
          <w:bdr w:val="none" w:sz="0" w:space="0" w:color="auto" w:frame="1"/>
        </w:rPr>
        <w:t xml:space="preserve">En ese sentido, presente las cotizaciones correspondientes que se plasman a manera de resumen a efecto de que sean analizadas y se autorice la compra mediante Adjudicación Directa. </w:t>
      </w:r>
    </w:p>
    <w:p w14:paraId="73F100B0" w14:textId="77777777" w:rsidR="00817161" w:rsidRPr="0092560C" w:rsidRDefault="00817161" w:rsidP="0092560C">
      <w:pPr>
        <w:spacing w:after="0" w:line="480" w:lineRule="auto"/>
        <w:jc w:val="both"/>
        <w:rPr>
          <w:rFonts w:ascii="Lato" w:hAnsi="Lato" w:cstheme="minorHAnsi"/>
          <w:b/>
          <w:bCs/>
          <w:bdr w:val="none" w:sz="0" w:space="0" w:color="auto" w:frame="1"/>
        </w:rPr>
      </w:pPr>
    </w:p>
    <w:tbl>
      <w:tblPr>
        <w:tblStyle w:val="Tablaconcuadrcula"/>
        <w:tblW w:w="7741" w:type="dxa"/>
        <w:tblInd w:w="-5" w:type="dxa"/>
        <w:tblLayout w:type="fixed"/>
        <w:tblLook w:val="04A0" w:firstRow="1" w:lastRow="0" w:firstColumn="1" w:lastColumn="0" w:noHBand="0" w:noVBand="1"/>
      </w:tblPr>
      <w:tblGrid>
        <w:gridCol w:w="811"/>
        <w:gridCol w:w="3014"/>
        <w:gridCol w:w="1214"/>
        <w:gridCol w:w="1288"/>
        <w:gridCol w:w="1414"/>
      </w:tblGrid>
      <w:tr w:rsidR="0092560C" w:rsidRPr="00C11603" w14:paraId="5479D655" w14:textId="77777777" w:rsidTr="00C11603">
        <w:trPr>
          <w:trHeight w:val="298"/>
        </w:trPr>
        <w:tc>
          <w:tcPr>
            <w:tcW w:w="8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B465E8" w14:textId="77777777" w:rsidR="00817161" w:rsidRPr="00C11603" w:rsidRDefault="00817161" w:rsidP="00C11603">
            <w:pPr>
              <w:spacing w:after="0" w:line="24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No.</w:t>
            </w:r>
          </w:p>
        </w:tc>
        <w:tc>
          <w:tcPr>
            <w:tcW w:w="30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B66CCB" w14:textId="77777777" w:rsidR="00817161" w:rsidRPr="00C11603" w:rsidRDefault="00817161" w:rsidP="00C11603">
            <w:pPr>
              <w:spacing w:after="0" w:line="24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PROVEEDOR</w:t>
            </w: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7876CB"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SUBTOTAL</w:t>
            </w:r>
          </w:p>
        </w:tc>
        <w:tc>
          <w:tcPr>
            <w:tcW w:w="1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723BCA"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I.V.A.</w:t>
            </w:r>
          </w:p>
        </w:tc>
        <w:tc>
          <w:tcPr>
            <w:tcW w:w="14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86C7964"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TOTAL</w:t>
            </w:r>
          </w:p>
        </w:tc>
      </w:tr>
      <w:tr w:rsidR="0092560C" w:rsidRPr="00C11603" w14:paraId="5535A688" w14:textId="77777777" w:rsidTr="00C11603">
        <w:trPr>
          <w:trHeight w:val="954"/>
        </w:trPr>
        <w:tc>
          <w:tcPr>
            <w:tcW w:w="811" w:type="dxa"/>
            <w:tcBorders>
              <w:top w:val="single" w:sz="4" w:space="0" w:color="auto"/>
              <w:left w:val="single" w:sz="4" w:space="0" w:color="auto"/>
              <w:bottom w:val="single" w:sz="4" w:space="0" w:color="auto"/>
              <w:right w:val="single" w:sz="4" w:space="0" w:color="auto"/>
            </w:tcBorders>
            <w:vAlign w:val="center"/>
            <w:hideMark/>
          </w:tcPr>
          <w:p w14:paraId="61204F06" w14:textId="77777777" w:rsidR="00817161" w:rsidRPr="00C11603" w:rsidRDefault="00817161" w:rsidP="00C11603">
            <w:pPr>
              <w:spacing w:after="0" w:line="24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lastRenderedPageBreak/>
              <w:t>1</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F847258" w14:textId="77777777" w:rsidR="00817161" w:rsidRPr="00C11603" w:rsidRDefault="00817161" w:rsidP="00C11603">
            <w:pPr>
              <w:spacing w:after="0" w:line="240" w:lineRule="auto"/>
              <w:jc w:val="center"/>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TECNOLOGÍAS DE INFORMACIÓN AMÉRICA S.A. DE C.V.</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72379A8"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$ 182,000.00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76FED3C8"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$ 29,120.00</w:t>
            </w:r>
          </w:p>
        </w:tc>
        <w:tc>
          <w:tcPr>
            <w:tcW w:w="14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0F90E0"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$ 211,120.00</w:t>
            </w:r>
          </w:p>
        </w:tc>
      </w:tr>
      <w:tr w:rsidR="0092560C" w:rsidRPr="00C11603" w14:paraId="0B62D5FD" w14:textId="77777777" w:rsidTr="00C11603">
        <w:trPr>
          <w:trHeight w:val="768"/>
        </w:trPr>
        <w:tc>
          <w:tcPr>
            <w:tcW w:w="811" w:type="dxa"/>
            <w:tcBorders>
              <w:top w:val="single" w:sz="4" w:space="0" w:color="auto"/>
              <w:left w:val="single" w:sz="4" w:space="0" w:color="auto"/>
              <w:bottom w:val="single" w:sz="4" w:space="0" w:color="auto"/>
              <w:right w:val="single" w:sz="4" w:space="0" w:color="auto"/>
            </w:tcBorders>
            <w:vAlign w:val="center"/>
            <w:hideMark/>
          </w:tcPr>
          <w:p w14:paraId="0642A25A" w14:textId="77777777" w:rsidR="00817161" w:rsidRPr="00C11603" w:rsidRDefault="00817161" w:rsidP="00C11603">
            <w:pPr>
              <w:spacing w:after="0" w:line="24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2</w:t>
            </w:r>
          </w:p>
        </w:tc>
        <w:tc>
          <w:tcPr>
            <w:tcW w:w="3014" w:type="dxa"/>
            <w:tcBorders>
              <w:top w:val="single" w:sz="4" w:space="0" w:color="auto"/>
              <w:left w:val="single" w:sz="4" w:space="0" w:color="auto"/>
              <w:bottom w:val="single" w:sz="4" w:space="0" w:color="auto"/>
              <w:right w:val="single" w:sz="4" w:space="0" w:color="auto"/>
            </w:tcBorders>
            <w:vAlign w:val="center"/>
            <w:hideMark/>
          </w:tcPr>
          <w:p w14:paraId="455AFC3C" w14:textId="77777777" w:rsidR="00817161" w:rsidRPr="00C11603" w:rsidRDefault="00817161" w:rsidP="00C11603">
            <w:pPr>
              <w:spacing w:after="0" w:line="240" w:lineRule="auto"/>
              <w:jc w:val="center"/>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ENLACES Y SOLUCIONES DE INFORMACIÓN S.A. DE C.V.</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E8B63B6"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$ 196,560.00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47D15C2"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$ 31,449.60</w:t>
            </w:r>
          </w:p>
        </w:tc>
        <w:tc>
          <w:tcPr>
            <w:tcW w:w="14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B888BE"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$ 228.009.60</w:t>
            </w:r>
          </w:p>
        </w:tc>
      </w:tr>
      <w:tr w:rsidR="0092560C" w:rsidRPr="00C11603" w14:paraId="3C738FBE" w14:textId="77777777" w:rsidTr="00C11603">
        <w:trPr>
          <w:trHeight w:val="768"/>
        </w:trPr>
        <w:tc>
          <w:tcPr>
            <w:tcW w:w="811" w:type="dxa"/>
            <w:tcBorders>
              <w:top w:val="single" w:sz="4" w:space="0" w:color="auto"/>
              <w:left w:val="single" w:sz="4" w:space="0" w:color="auto"/>
              <w:bottom w:val="single" w:sz="4" w:space="0" w:color="auto"/>
              <w:right w:val="single" w:sz="4" w:space="0" w:color="auto"/>
            </w:tcBorders>
            <w:vAlign w:val="center"/>
            <w:hideMark/>
          </w:tcPr>
          <w:p w14:paraId="69B81324" w14:textId="77777777" w:rsidR="00817161" w:rsidRPr="00C11603" w:rsidRDefault="00817161" w:rsidP="00C11603">
            <w:pPr>
              <w:spacing w:after="0" w:line="24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3</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9759F61" w14:textId="77777777" w:rsidR="00C11603" w:rsidRDefault="00817161" w:rsidP="00C11603">
            <w:pPr>
              <w:spacing w:after="0" w:line="240" w:lineRule="auto"/>
              <w:jc w:val="center"/>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xml:space="preserve">VALUE TI E INFRAESTRUCTURA </w:t>
            </w:r>
          </w:p>
          <w:p w14:paraId="55C329D0" w14:textId="58D25E39" w:rsidR="00817161" w:rsidRPr="00C11603" w:rsidRDefault="00817161" w:rsidP="00C11603">
            <w:pPr>
              <w:spacing w:after="0" w:line="240" w:lineRule="auto"/>
              <w:jc w:val="center"/>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S.A. DE C.V.</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B27F352"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$ 200, 200.00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06AE53B4"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$ 36,032.00</w:t>
            </w:r>
          </w:p>
        </w:tc>
        <w:tc>
          <w:tcPr>
            <w:tcW w:w="14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CDDBBB" w14:textId="77777777" w:rsidR="00817161" w:rsidRPr="00C11603" w:rsidRDefault="00817161" w:rsidP="0092560C">
            <w:pPr>
              <w:spacing w:after="0" w:line="480" w:lineRule="auto"/>
              <w:jc w:val="both"/>
              <w:rPr>
                <w:rFonts w:ascii="Lato" w:hAnsi="Lato" w:cstheme="minorHAnsi"/>
                <w:b/>
                <w:bCs/>
                <w:sz w:val="14"/>
                <w:szCs w:val="14"/>
                <w:bdr w:val="none" w:sz="0" w:space="0" w:color="auto" w:frame="1"/>
              </w:rPr>
            </w:pPr>
            <w:r w:rsidRPr="00C11603">
              <w:rPr>
                <w:rFonts w:ascii="Lato" w:hAnsi="Lato" w:cstheme="minorHAnsi"/>
                <w:b/>
                <w:bCs/>
                <w:sz w:val="14"/>
                <w:szCs w:val="14"/>
                <w:bdr w:val="none" w:sz="0" w:space="0" w:color="auto" w:frame="1"/>
              </w:rPr>
              <w:t>$ 232,232.00</w:t>
            </w:r>
          </w:p>
        </w:tc>
      </w:tr>
    </w:tbl>
    <w:p w14:paraId="385E3AB3" w14:textId="77777777" w:rsidR="00817161" w:rsidRPr="0092560C" w:rsidRDefault="00817161" w:rsidP="0092560C">
      <w:pPr>
        <w:spacing w:after="0" w:line="480" w:lineRule="auto"/>
        <w:jc w:val="both"/>
        <w:rPr>
          <w:rFonts w:ascii="Lato" w:hAnsi="Lato" w:cstheme="minorHAnsi"/>
          <w:bCs/>
          <w:sz w:val="18"/>
          <w:szCs w:val="18"/>
          <w:bdr w:val="none" w:sz="0" w:space="0" w:color="auto" w:frame="1"/>
        </w:rPr>
      </w:pPr>
    </w:p>
    <w:p w14:paraId="2CD27D39" w14:textId="4C38A483" w:rsidR="00817161" w:rsidRPr="0092560C" w:rsidRDefault="00817161" w:rsidP="0092560C">
      <w:pPr>
        <w:spacing w:after="0" w:line="480" w:lineRule="auto"/>
        <w:jc w:val="both"/>
        <w:rPr>
          <w:rFonts w:ascii="Lato" w:hAnsi="Lato" w:cstheme="minorHAnsi"/>
          <w:bCs/>
          <w:bdr w:val="none" w:sz="0" w:space="0" w:color="auto" w:frame="1"/>
        </w:rPr>
      </w:pPr>
      <w:r w:rsidRPr="0092560C">
        <w:rPr>
          <w:rFonts w:ascii="Lato" w:hAnsi="Lato" w:cstheme="minorHAnsi"/>
          <w:bCs/>
          <w:bdr w:val="none" w:sz="0" w:space="0" w:color="auto" w:frame="1"/>
        </w:rPr>
        <w:t>En seguimiento a las acciones de mejora y adecuaciones realizadas por el Poder Judicial del Estado de Tlaxcala en materia de Infraestructura a las diversas áreas de los Órganos Jurisdiccionales, para la modernización y creación de espacios dignos, y en específico de las Salas de Oralidad 1 y 2 del Distrito Judicial de Sánchez Piedras en las cuales resulta indispensable dotar de equipamiento para garantizar la correcta y eficiente funcionalidad de las salas, y así garantizar una certeza jurídica de una mejor impartición de justicia, por lo que derivado de dichas acciones se determina necesario complementar el equipamiento existente.</w:t>
      </w:r>
    </w:p>
    <w:p w14:paraId="6FD02B32" w14:textId="16A655ED" w:rsidR="00817161" w:rsidRPr="0092560C" w:rsidRDefault="0056339E" w:rsidP="0092560C">
      <w:pPr>
        <w:spacing w:line="480" w:lineRule="auto"/>
        <w:jc w:val="both"/>
        <w:rPr>
          <w:rFonts w:ascii="Lato" w:eastAsia="Times New Roman" w:hAnsi="Lato"/>
          <w:lang w:eastAsia="es-MX"/>
        </w:rPr>
      </w:pPr>
      <w:r>
        <w:rPr>
          <w:rFonts w:ascii="Lato" w:eastAsia="DengXian" w:hAnsi="Lato" w:cs="Arial"/>
        </w:rPr>
        <w:t xml:space="preserve">Al respecto, tomando </w:t>
      </w:r>
      <w:r w:rsidR="00817161" w:rsidRPr="0092560C">
        <w:rPr>
          <w:rFonts w:ascii="Lato" w:eastAsia="DengXian" w:hAnsi="Lato" w:cs="Arial"/>
        </w:rPr>
        <w:t xml:space="preserve">en consideración las cotizaciones que presenta la </w:t>
      </w:r>
      <w:r w:rsidR="00817161" w:rsidRPr="0092560C">
        <w:rPr>
          <w:rFonts w:ascii="Lato" w:hAnsi="Lato"/>
          <w:bCs/>
        </w:rPr>
        <w:t xml:space="preserve">Directora de Recursos Humanos y Materiales dependiente de la Secretaría Ejecutiva, las cuales no rebasan el monto autorizado en el artículo 139 </w:t>
      </w:r>
      <w:r w:rsidR="00817161" w:rsidRPr="0092560C">
        <w:rPr>
          <w:rFonts w:ascii="Lato" w:hAnsi="Lato" w:cstheme="minorHAnsi"/>
          <w:bdr w:val="none" w:sz="0" w:space="0" w:color="auto" w:frame="1"/>
        </w:rPr>
        <w:t xml:space="preserve">en lo aplicable al Poder Judicial del Estado, </w:t>
      </w:r>
      <w:r w:rsidR="00817161" w:rsidRPr="0092560C">
        <w:rPr>
          <w:rFonts w:ascii="Lato" w:hAnsi="Lato"/>
          <w:bCs/>
        </w:rPr>
        <w:t xml:space="preserve">del Decreto </w:t>
      </w:r>
      <w:r w:rsidR="00817161" w:rsidRPr="0092560C">
        <w:rPr>
          <w:rFonts w:ascii="Lato" w:hAnsi="Lato" w:cstheme="minorHAnsi"/>
          <w:bdr w:val="none" w:sz="0" w:space="0" w:color="auto" w:frame="1"/>
        </w:rPr>
        <w:t>117 del Presupuesto de Egresos del Estado de Tlaxcala, para el ejercicio fiscal 2025, para llevar a cabo la adquisición a través del procedimiento de adjudicación directa</w:t>
      </w:r>
      <w:r>
        <w:rPr>
          <w:rFonts w:ascii="Lato" w:hAnsi="Lato" w:cstheme="minorHAnsi"/>
          <w:bdr w:val="none" w:sz="0" w:space="0" w:color="auto" w:frame="1"/>
        </w:rPr>
        <w:t xml:space="preserve"> y</w:t>
      </w:r>
      <w:r w:rsidR="00817161" w:rsidRPr="0092560C">
        <w:rPr>
          <w:rFonts w:ascii="Lato" w:hAnsi="Lato" w:cstheme="minorHAnsi"/>
          <w:bdr w:val="none" w:sz="0" w:space="0" w:color="auto" w:frame="1"/>
        </w:rPr>
        <w:t xml:space="preserve"> en </w:t>
      </w:r>
      <w:r w:rsidR="00817161" w:rsidRPr="0092560C">
        <w:rPr>
          <w:rFonts w:ascii="Lato" w:eastAsia="DengXian" w:hAnsi="Lato"/>
        </w:rPr>
        <w:t xml:space="preserve">estricto apego a los principios de eficiencia, eficacia, economía, transparencia y honradez, </w:t>
      </w:r>
      <w:r w:rsidR="00817161" w:rsidRPr="0092560C">
        <w:rPr>
          <w:rFonts w:ascii="Lato" w:hAnsi="Lato" w:cstheme="minorHAnsi"/>
          <w:bdr w:val="none" w:sz="0" w:space="0" w:color="auto" w:frame="1"/>
        </w:rPr>
        <w:t xml:space="preserve"> </w:t>
      </w:r>
      <w:r w:rsidR="00817161" w:rsidRPr="0092560C">
        <w:rPr>
          <w:rFonts w:ascii="Lato" w:hAnsi="Lato"/>
          <w:bCs/>
        </w:rPr>
        <w:t xml:space="preserve">con fundamento en lo establecido en los artículos 134 de la Constitución Política de los Estados Unidos Mexicanos; </w:t>
      </w:r>
      <w:r w:rsidR="00817161" w:rsidRPr="0092560C">
        <w:rPr>
          <w:rFonts w:ascii="Lato" w:eastAsia="Times New Roman" w:hAnsi="Lato"/>
          <w:lang w:eastAsia="es-MX"/>
        </w:rPr>
        <w:t xml:space="preserve">61, 68 fracción XIX de la Ley Orgánica del Poder Judicial del Estado, 9 fracciones XV y XVII, del Reglamento del Consejo de la Judicatura del Estado; </w:t>
      </w:r>
      <w:r w:rsidR="00817161" w:rsidRPr="0092560C">
        <w:rPr>
          <w:rFonts w:ascii="Lato" w:hAnsi="Lato"/>
          <w:bCs/>
        </w:rPr>
        <w:t xml:space="preserve">1, 2, 10, 22 fracción III,  38 fracción II, 40 y 41 de </w:t>
      </w:r>
      <w:r w:rsidR="00817161" w:rsidRPr="0092560C">
        <w:rPr>
          <w:rFonts w:ascii="Lato" w:eastAsia="Times New Roman" w:hAnsi="Lato"/>
          <w:lang w:eastAsia="es-MX"/>
        </w:rPr>
        <w:t>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20161461" w14:textId="77777777" w:rsidR="00817161" w:rsidRPr="0056339E" w:rsidRDefault="00817161" w:rsidP="0092560C">
      <w:pPr>
        <w:pStyle w:val="NormalWeb"/>
        <w:numPr>
          <w:ilvl w:val="0"/>
          <w:numId w:val="51"/>
        </w:numPr>
        <w:spacing w:before="0" w:beforeAutospacing="0" w:after="0" w:afterAutospacing="0" w:line="480" w:lineRule="auto"/>
        <w:jc w:val="both"/>
        <w:rPr>
          <w:rFonts w:ascii="Lato" w:hAnsi="Lato"/>
          <w:sz w:val="22"/>
          <w:szCs w:val="22"/>
          <w:lang w:val="es-ES"/>
        </w:rPr>
      </w:pPr>
      <w:r w:rsidRPr="0056339E">
        <w:rPr>
          <w:rFonts w:ascii="Lato" w:hAnsi="Lato"/>
          <w:sz w:val="22"/>
          <w:szCs w:val="22"/>
          <w:lang w:val="es-ES"/>
        </w:rPr>
        <w:lastRenderedPageBreak/>
        <w:t>Tomar conocimiento del oficio y anexos de cuenta.</w:t>
      </w:r>
    </w:p>
    <w:p w14:paraId="69033EAB" w14:textId="1351D1D7" w:rsidR="00817161" w:rsidRPr="007E654D" w:rsidRDefault="00817161" w:rsidP="00FD303F">
      <w:pPr>
        <w:pStyle w:val="NormalWeb"/>
        <w:numPr>
          <w:ilvl w:val="0"/>
          <w:numId w:val="51"/>
        </w:numPr>
        <w:spacing w:before="0" w:beforeAutospacing="0" w:after="0" w:afterAutospacing="0" w:line="480" w:lineRule="auto"/>
        <w:jc w:val="both"/>
        <w:rPr>
          <w:rFonts w:ascii="Lato" w:eastAsia="Batang" w:hAnsi="Lato" w:cstheme="minorHAnsi"/>
          <w:sz w:val="22"/>
          <w:szCs w:val="22"/>
        </w:rPr>
      </w:pPr>
      <w:r w:rsidRPr="007E654D">
        <w:rPr>
          <w:rFonts w:ascii="Lato" w:hAnsi="Lato"/>
          <w:sz w:val="22"/>
          <w:szCs w:val="22"/>
          <w:lang w:val="es-ES"/>
        </w:rPr>
        <w:t>Autorizar la adquisición del</w:t>
      </w:r>
      <w:r w:rsidRPr="007E654D">
        <w:rPr>
          <w:rFonts w:ascii="Lato" w:eastAsia="DengXian" w:hAnsi="Lato" w:cstheme="minorHAnsi"/>
          <w:bCs/>
          <w:sz w:val="22"/>
          <w:szCs w:val="22"/>
          <w:bdr w:val="none" w:sz="0" w:space="0" w:color="auto" w:frame="1"/>
        </w:rPr>
        <w:t xml:space="preserve"> equipamiento </w:t>
      </w:r>
      <w:r w:rsidR="007E654D" w:rsidRPr="007E654D">
        <w:rPr>
          <w:rFonts w:ascii="Lato" w:eastAsia="DengXian" w:hAnsi="Lato" w:cstheme="minorHAnsi"/>
          <w:bCs/>
          <w:sz w:val="22"/>
          <w:szCs w:val="22"/>
          <w:bdr w:val="none" w:sz="0" w:space="0" w:color="auto" w:frame="1"/>
        </w:rPr>
        <w:t xml:space="preserve">de </w:t>
      </w:r>
      <w:r w:rsidRPr="007E654D">
        <w:rPr>
          <w:rFonts w:ascii="Lato" w:eastAsia="DengXian" w:hAnsi="Lato" w:cstheme="minorHAnsi"/>
          <w:bCs/>
          <w:sz w:val="22"/>
          <w:szCs w:val="22"/>
          <w:bdr w:val="none" w:sz="0" w:space="0" w:color="auto" w:frame="1"/>
        </w:rPr>
        <w:t xml:space="preserve">las </w:t>
      </w:r>
      <w:r w:rsidRPr="007E654D">
        <w:rPr>
          <w:rFonts w:ascii="Lato" w:hAnsi="Lato" w:cstheme="minorHAnsi"/>
          <w:bCs/>
          <w:sz w:val="22"/>
          <w:szCs w:val="22"/>
          <w:bdr w:val="none" w:sz="0" w:space="0" w:color="auto" w:frame="1"/>
        </w:rPr>
        <w:t>S</w:t>
      </w:r>
      <w:r w:rsidRPr="007E654D">
        <w:rPr>
          <w:rFonts w:ascii="Lato" w:eastAsia="DengXian" w:hAnsi="Lato" w:cstheme="minorHAnsi"/>
          <w:bCs/>
          <w:sz w:val="22"/>
          <w:szCs w:val="22"/>
          <w:bdr w:val="none" w:sz="0" w:space="0" w:color="auto" w:frame="1"/>
        </w:rPr>
        <w:t xml:space="preserve">alas de </w:t>
      </w:r>
      <w:r w:rsidRPr="007E654D">
        <w:rPr>
          <w:rFonts w:ascii="Lato" w:hAnsi="Lato" w:cstheme="minorHAnsi"/>
          <w:bCs/>
          <w:sz w:val="22"/>
          <w:szCs w:val="22"/>
          <w:bdr w:val="none" w:sz="0" w:space="0" w:color="auto" w:frame="1"/>
        </w:rPr>
        <w:t>O</w:t>
      </w:r>
      <w:r w:rsidRPr="007E654D">
        <w:rPr>
          <w:rFonts w:ascii="Lato" w:eastAsia="DengXian" w:hAnsi="Lato" w:cstheme="minorHAnsi"/>
          <w:bCs/>
          <w:sz w:val="22"/>
          <w:szCs w:val="22"/>
          <w:bdr w:val="none" w:sz="0" w:space="0" w:color="auto" w:frame="1"/>
        </w:rPr>
        <w:t>ralidad 1 y 2 del Distrito Judicial de Sánchez Piedras</w:t>
      </w:r>
      <w:r w:rsidR="007E654D" w:rsidRPr="007E654D">
        <w:rPr>
          <w:rFonts w:ascii="Lato" w:eastAsia="DengXian" w:hAnsi="Lato" w:cstheme="minorHAnsi"/>
          <w:bCs/>
          <w:sz w:val="22"/>
          <w:szCs w:val="22"/>
          <w:bdr w:val="none" w:sz="0" w:space="0" w:color="auto" w:frame="1"/>
        </w:rPr>
        <w:t>,</w:t>
      </w:r>
      <w:r w:rsidRPr="007E654D">
        <w:rPr>
          <w:rFonts w:ascii="Lato" w:eastAsiaTheme="minorHAnsi" w:hAnsi="Lato" w:cstheme="minorBidi"/>
          <w:bCs/>
          <w:sz w:val="22"/>
          <w:szCs w:val="22"/>
          <w:lang w:eastAsia="en-US"/>
        </w:rPr>
        <w:t xml:space="preserve"> mediante el procedimiento de adjudicación directa con la empresa TECNOLOGÍAS DE INFORMACIÓN AMÉRICA S.A. DE C.V.,   por la cantidad de $211,120.00 (Doscientos once mil ciento veinte pesos 00/100 M.N.) </w:t>
      </w:r>
      <w:r w:rsidRPr="007E654D">
        <w:rPr>
          <w:rFonts w:ascii="Lato" w:hAnsi="Lato"/>
          <w:sz w:val="22"/>
          <w:szCs w:val="22"/>
        </w:rPr>
        <w:t xml:space="preserve">con IVA incluido con cargo a la partida </w:t>
      </w:r>
      <w:r w:rsidR="006123AA" w:rsidRPr="007E654D">
        <w:rPr>
          <w:rFonts w:ascii="Lato" w:hAnsi="Lato"/>
          <w:sz w:val="22"/>
          <w:szCs w:val="22"/>
        </w:rPr>
        <w:t xml:space="preserve">5.2.1.1 </w:t>
      </w:r>
      <w:r w:rsidRPr="007E654D">
        <w:rPr>
          <w:rFonts w:ascii="Lato" w:hAnsi="Lato"/>
          <w:sz w:val="22"/>
          <w:szCs w:val="22"/>
        </w:rPr>
        <w:t>del presupuesto de egresos del Poder Judicial del Estado, para el ejercicio fiscal 2025, por ser la empresa que garantiza el precio más bajo</w:t>
      </w:r>
      <w:r w:rsidR="006123AA" w:rsidRPr="007E654D">
        <w:rPr>
          <w:rFonts w:ascii="Lato" w:hAnsi="Lato"/>
          <w:sz w:val="22"/>
          <w:szCs w:val="22"/>
        </w:rPr>
        <w:t>.</w:t>
      </w:r>
      <w:r w:rsidRPr="007E654D">
        <w:rPr>
          <w:rFonts w:ascii="Lato" w:hAnsi="Lato"/>
          <w:sz w:val="22"/>
          <w:szCs w:val="22"/>
        </w:rPr>
        <w:t xml:space="preserve"> </w:t>
      </w:r>
    </w:p>
    <w:p w14:paraId="3C880FFF" w14:textId="77777777" w:rsidR="00817161" w:rsidRPr="0056339E" w:rsidRDefault="00817161" w:rsidP="0092560C">
      <w:pPr>
        <w:pStyle w:val="NormalWeb"/>
        <w:numPr>
          <w:ilvl w:val="0"/>
          <w:numId w:val="51"/>
        </w:numPr>
        <w:spacing w:before="0" w:beforeAutospacing="0" w:after="0" w:afterAutospacing="0" w:line="480" w:lineRule="auto"/>
        <w:jc w:val="both"/>
        <w:rPr>
          <w:rFonts w:ascii="Lato" w:eastAsia="Batang" w:hAnsi="Lato" w:cstheme="minorHAnsi"/>
          <w:sz w:val="22"/>
          <w:szCs w:val="22"/>
        </w:rPr>
      </w:pPr>
      <w:r w:rsidRPr="0056339E">
        <w:rPr>
          <w:rFonts w:ascii="Lato" w:eastAsia="Batang" w:hAnsi="Lato" w:cstheme="minorHAnsi"/>
          <w:sz w:val="22"/>
          <w:szCs w:val="22"/>
        </w:rPr>
        <w:t xml:space="preserve">Instruir a la </w:t>
      </w:r>
      <w:proofErr w:type="gramStart"/>
      <w:r w:rsidRPr="0056339E">
        <w:rPr>
          <w:rFonts w:ascii="Lato" w:eastAsia="Batang" w:hAnsi="Lato" w:cstheme="minorHAnsi"/>
          <w:sz w:val="22"/>
          <w:szCs w:val="22"/>
        </w:rPr>
        <w:t>Directora</w:t>
      </w:r>
      <w:proofErr w:type="gramEnd"/>
      <w:r w:rsidRPr="0056339E">
        <w:rPr>
          <w:rFonts w:ascii="Lato" w:eastAsia="Batang" w:hAnsi="Lato" w:cstheme="minorHAnsi"/>
          <w:sz w:val="22"/>
          <w:szCs w:val="22"/>
        </w:rPr>
        <w:t xml:space="preserve"> Jurídica del Tribunal Superior de Justicia, para que en coordinación con la Dirección de Recursos Humanos y Materiales, realicen el contrato respectivo.</w:t>
      </w:r>
    </w:p>
    <w:p w14:paraId="4ADA765D" w14:textId="0B2F655B" w:rsidR="00817161" w:rsidRPr="0056339E" w:rsidRDefault="00817161" w:rsidP="0092560C">
      <w:pPr>
        <w:pStyle w:val="NormalWeb"/>
        <w:numPr>
          <w:ilvl w:val="0"/>
          <w:numId w:val="51"/>
        </w:numPr>
        <w:spacing w:before="0" w:beforeAutospacing="0" w:after="0" w:afterAutospacing="0" w:line="480" w:lineRule="auto"/>
        <w:jc w:val="both"/>
        <w:rPr>
          <w:rFonts w:ascii="Lato" w:eastAsia="Batang" w:hAnsi="Lato" w:cstheme="minorHAnsi"/>
          <w:sz w:val="22"/>
          <w:szCs w:val="22"/>
        </w:rPr>
      </w:pPr>
      <w:r w:rsidRPr="0056339E">
        <w:rPr>
          <w:rFonts w:ascii="Lato" w:eastAsia="Batang" w:hAnsi="Lato" w:cstheme="minorHAnsi"/>
          <w:sz w:val="22"/>
          <w:szCs w:val="22"/>
        </w:rPr>
        <w:t>Instruir al Tesorero del Poder Judicial del Estado, comprometer el recurso autorizado para efectuar el pago en el mo</w:t>
      </w:r>
      <w:r w:rsidR="00104372">
        <w:rPr>
          <w:rFonts w:ascii="Lato" w:eastAsia="Batang" w:hAnsi="Lato" w:cstheme="minorHAnsi"/>
          <w:sz w:val="22"/>
          <w:szCs w:val="22"/>
        </w:rPr>
        <w:t>men</w:t>
      </w:r>
      <w:r w:rsidRPr="0056339E">
        <w:rPr>
          <w:rFonts w:ascii="Lato" w:eastAsia="Batang" w:hAnsi="Lato" w:cstheme="minorHAnsi"/>
          <w:sz w:val="22"/>
          <w:szCs w:val="22"/>
        </w:rPr>
        <w:t>to correspondiente.</w:t>
      </w:r>
    </w:p>
    <w:p w14:paraId="39FBA7A0" w14:textId="628A48BD" w:rsidR="00817161" w:rsidRPr="0056339E" w:rsidRDefault="00817161" w:rsidP="0092560C">
      <w:pPr>
        <w:pStyle w:val="NormalWeb"/>
        <w:numPr>
          <w:ilvl w:val="0"/>
          <w:numId w:val="51"/>
        </w:numPr>
        <w:spacing w:before="0" w:beforeAutospacing="0" w:after="0" w:afterAutospacing="0" w:line="480" w:lineRule="auto"/>
        <w:jc w:val="both"/>
        <w:rPr>
          <w:rFonts w:ascii="Lato" w:eastAsia="Batang" w:hAnsi="Lato" w:cstheme="minorHAnsi"/>
          <w:sz w:val="22"/>
          <w:szCs w:val="22"/>
        </w:rPr>
      </w:pPr>
      <w:r w:rsidRPr="0056339E">
        <w:rPr>
          <w:rFonts w:ascii="Lato" w:eastAsia="Batang" w:hAnsi="Lato" w:cstheme="minorHAnsi"/>
          <w:sz w:val="22"/>
          <w:szCs w:val="22"/>
        </w:rPr>
        <w:t xml:space="preserve">Designar al </w:t>
      </w:r>
      <w:proofErr w:type="gramStart"/>
      <w:r w:rsidR="00C11603" w:rsidRPr="0056339E">
        <w:rPr>
          <w:rFonts w:ascii="Lato" w:eastAsia="Batang" w:hAnsi="Lato" w:cstheme="minorHAnsi"/>
          <w:sz w:val="22"/>
          <w:szCs w:val="22"/>
        </w:rPr>
        <w:t>Director</w:t>
      </w:r>
      <w:proofErr w:type="gramEnd"/>
      <w:r w:rsidR="00C11603" w:rsidRPr="0056339E">
        <w:rPr>
          <w:rFonts w:ascii="Lato" w:eastAsia="Batang" w:hAnsi="Lato" w:cstheme="minorHAnsi"/>
          <w:sz w:val="22"/>
          <w:szCs w:val="22"/>
        </w:rPr>
        <w:t xml:space="preserve"> de Tecnologías de la Información y Comunicación del Poder Judicial del Estado,</w:t>
      </w:r>
      <w:r w:rsidRPr="0056339E">
        <w:rPr>
          <w:rFonts w:ascii="Lato" w:eastAsia="Batang" w:hAnsi="Lato" w:cstheme="minorHAnsi"/>
          <w:sz w:val="22"/>
          <w:szCs w:val="22"/>
        </w:rPr>
        <w:t xml:space="preserve"> como responsable </w:t>
      </w:r>
      <w:r w:rsidR="00411964" w:rsidRPr="0056339E">
        <w:rPr>
          <w:rFonts w:ascii="Lato" w:eastAsia="Batang" w:hAnsi="Lato" w:cstheme="minorHAnsi"/>
          <w:sz w:val="22"/>
          <w:szCs w:val="22"/>
        </w:rPr>
        <w:t xml:space="preserve">de los trabajos. </w:t>
      </w:r>
    </w:p>
    <w:p w14:paraId="065A76CD" w14:textId="77777777" w:rsidR="00817161" w:rsidRPr="0056339E" w:rsidRDefault="00817161" w:rsidP="0092560C">
      <w:pPr>
        <w:pStyle w:val="NormalWeb"/>
        <w:numPr>
          <w:ilvl w:val="0"/>
          <w:numId w:val="51"/>
        </w:numPr>
        <w:spacing w:before="0" w:beforeAutospacing="0" w:after="0" w:afterAutospacing="0" w:line="480" w:lineRule="auto"/>
        <w:jc w:val="both"/>
        <w:rPr>
          <w:rFonts w:ascii="Lato" w:eastAsia="Batang" w:hAnsi="Lato" w:cstheme="minorHAnsi"/>
          <w:sz w:val="22"/>
          <w:szCs w:val="22"/>
        </w:rPr>
      </w:pPr>
      <w:r w:rsidRPr="0056339E">
        <w:rPr>
          <w:rFonts w:ascii="Lato" w:eastAsia="Batang" w:hAnsi="Lato" w:cstheme="minorHAnsi"/>
          <w:sz w:val="22"/>
          <w:szCs w:val="22"/>
        </w:rPr>
        <w:t xml:space="preserve">Instruir a la </w:t>
      </w:r>
      <w:proofErr w:type="gramStart"/>
      <w:r w:rsidRPr="0056339E">
        <w:rPr>
          <w:rFonts w:ascii="Lato" w:eastAsia="Batang" w:hAnsi="Lato" w:cstheme="minorHAnsi"/>
          <w:sz w:val="22"/>
          <w:szCs w:val="22"/>
        </w:rPr>
        <w:t>Directora</w:t>
      </w:r>
      <w:proofErr w:type="gramEnd"/>
      <w:r w:rsidRPr="0056339E">
        <w:rPr>
          <w:rFonts w:ascii="Lato" w:eastAsia="Batang" w:hAnsi="Lato" w:cstheme="minorHAnsi"/>
          <w:sz w:val="22"/>
          <w:szCs w:val="22"/>
        </w:rPr>
        <w:t xml:space="preserve"> de Recursos Humanos y Materiales dependiente de la Secretaría Ejecutiva, mantener informado a este Cuerpo Colegiado del cumplimiento, para el debido conocimiento y efectos a que haya lugar.</w:t>
      </w:r>
    </w:p>
    <w:p w14:paraId="578C497F" w14:textId="23DB5EFD" w:rsidR="00817161" w:rsidRPr="00C11603" w:rsidRDefault="00817161" w:rsidP="0092560C">
      <w:pPr>
        <w:spacing w:line="480" w:lineRule="auto"/>
        <w:jc w:val="both"/>
        <w:rPr>
          <w:rFonts w:ascii="Lato" w:eastAsia="Batang" w:hAnsi="Lato" w:cstheme="minorHAnsi"/>
          <w:b/>
          <w:bCs/>
          <w:u w:val="single"/>
        </w:rPr>
      </w:pPr>
      <w:r w:rsidRPr="0056339E">
        <w:rPr>
          <w:rFonts w:ascii="Lato" w:eastAsia="Batang" w:hAnsi="Lato" w:cstheme="minorHAnsi"/>
        </w:rPr>
        <w:t xml:space="preserve">Comuníquese lo anterior a la </w:t>
      </w:r>
      <w:proofErr w:type="gramStart"/>
      <w:r w:rsidRPr="0056339E">
        <w:rPr>
          <w:rFonts w:ascii="Lato" w:eastAsia="Batang" w:hAnsi="Lato" w:cstheme="minorHAnsi"/>
        </w:rPr>
        <w:t>Directora</w:t>
      </w:r>
      <w:proofErr w:type="gramEnd"/>
      <w:r w:rsidRPr="0056339E">
        <w:rPr>
          <w:rFonts w:ascii="Lato" w:eastAsia="Batang" w:hAnsi="Lato" w:cstheme="minorHAnsi"/>
        </w:rPr>
        <w:t xml:space="preserve"> de Recursos</w:t>
      </w:r>
      <w:r w:rsidRPr="0092560C">
        <w:rPr>
          <w:rFonts w:ascii="Lato" w:eastAsia="Batang" w:hAnsi="Lato" w:cstheme="minorHAnsi"/>
        </w:rPr>
        <w:t xml:space="preserve"> Humanos y Materiales dependiente de la Secretaría Ejecutiva,</w:t>
      </w:r>
      <w:r w:rsidR="00C11603">
        <w:rPr>
          <w:rFonts w:ascii="Lato" w:eastAsia="Batang" w:hAnsi="Lato" w:cstheme="minorHAnsi"/>
        </w:rPr>
        <w:t xml:space="preserve"> Director de Tecnologías de la Información y Comunicación del Poder Judicial del Estado y </w:t>
      </w:r>
      <w:r w:rsidRPr="0092560C">
        <w:rPr>
          <w:rFonts w:ascii="Lato" w:eastAsia="Batang" w:hAnsi="Lato" w:cstheme="minorHAnsi"/>
        </w:rPr>
        <w:t xml:space="preserve">Directora Jurídica del Tribunal Superior de Justicia, para su conocimiento y efectos legales correspondientes, en vía de reiteración al </w:t>
      </w:r>
      <w:r w:rsidR="00C11603">
        <w:rPr>
          <w:rFonts w:ascii="Lato" w:eastAsia="Batang" w:hAnsi="Lato" w:cstheme="minorHAnsi"/>
        </w:rPr>
        <w:t>C</w:t>
      </w:r>
      <w:r w:rsidRPr="0092560C">
        <w:rPr>
          <w:rFonts w:ascii="Lato" w:eastAsia="Batang" w:hAnsi="Lato" w:cstheme="minorHAnsi"/>
        </w:rPr>
        <w:t>ontralor y Tesorero del Poder Judicial del Estado.</w:t>
      </w:r>
      <w:r w:rsidR="00C11603">
        <w:rPr>
          <w:rFonts w:ascii="Lato" w:eastAsia="Batang" w:hAnsi="Lato" w:cstheme="minorHAnsi"/>
        </w:rPr>
        <w:t xml:space="preserve"> </w:t>
      </w:r>
      <w:bookmarkEnd w:id="12"/>
      <w:r w:rsidR="00C11603" w:rsidRPr="00C11603">
        <w:rPr>
          <w:rFonts w:ascii="Lato" w:eastAsia="Batang" w:hAnsi="Lato" w:cstheme="minorHAnsi"/>
          <w:b/>
          <w:bCs/>
          <w:u w:val="single"/>
        </w:rPr>
        <w:t>APROBADO POR UNANIMIDAD DE VOTOS</w:t>
      </w:r>
      <w:r w:rsidR="00C11603">
        <w:rPr>
          <w:rFonts w:ascii="Lato" w:eastAsia="Batang" w:hAnsi="Lato" w:cstheme="minorHAnsi"/>
          <w:b/>
          <w:bCs/>
          <w:u w:val="single"/>
        </w:rPr>
        <w:t xml:space="preserve">. </w:t>
      </w:r>
    </w:p>
    <w:p w14:paraId="6C7FA296" w14:textId="272FB8BD" w:rsidR="001E00FB" w:rsidRPr="0092560C" w:rsidRDefault="001E00FB" w:rsidP="00C11603">
      <w:pPr>
        <w:spacing w:after="0" w:line="480" w:lineRule="auto"/>
        <w:ind w:firstLine="851"/>
        <w:jc w:val="both"/>
        <w:rPr>
          <w:rFonts w:ascii="Lato" w:hAnsi="Lato" w:cstheme="minorHAnsi"/>
          <w:b/>
          <w:bdr w:val="none" w:sz="0" w:space="0" w:color="auto" w:frame="1"/>
        </w:rPr>
      </w:pPr>
      <w:bookmarkStart w:id="13" w:name="_Hlk205470663"/>
      <w:r w:rsidRPr="0092560C">
        <w:rPr>
          <w:rFonts w:ascii="Lato" w:hAnsi="Lato"/>
          <w:b/>
          <w:bCs/>
        </w:rPr>
        <w:t xml:space="preserve">ACUERDO VIII/76/2025. </w:t>
      </w:r>
      <w:r w:rsidRPr="0092560C">
        <w:rPr>
          <w:rFonts w:ascii="Lato" w:hAnsi="Lato" w:cstheme="minorHAnsi"/>
          <w:b/>
          <w:lang w:val="pt-PT"/>
        </w:rPr>
        <w:t xml:space="preserve"> </w:t>
      </w:r>
      <w:r w:rsidRPr="0092560C">
        <w:rPr>
          <w:rFonts w:ascii="Lato" w:hAnsi="Lato" w:cstheme="minorHAnsi"/>
          <w:b/>
          <w:bdr w:val="none" w:sz="0" w:space="0" w:color="auto" w:frame="1"/>
        </w:rPr>
        <w:t>Oficio número DRHYM/54</w:t>
      </w:r>
      <w:r w:rsidR="000718B1" w:rsidRPr="0092560C">
        <w:rPr>
          <w:rFonts w:ascii="Lato" w:hAnsi="Lato" w:cstheme="minorHAnsi"/>
          <w:b/>
          <w:bdr w:val="none" w:sz="0" w:space="0" w:color="auto" w:frame="1"/>
        </w:rPr>
        <w:t>2</w:t>
      </w:r>
      <w:r w:rsidRPr="0092560C">
        <w:rPr>
          <w:rFonts w:ascii="Lato" w:hAnsi="Lato" w:cstheme="minorHAnsi"/>
          <w:b/>
          <w:bdr w:val="none" w:sz="0" w:space="0" w:color="auto" w:frame="1"/>
        </w:rPr>
        <w:t xml:space="preserve">/2025, recibido el seis de agosto de dos mil veinticinco, signado por la </w:t>
      </w:r>
      <w:proofErr w:type="gramStart"/>
      <w:r w:rsidRPr="0092560C">
        <w:rPr>
          <w:rFonts w:ascii="Lato" w:hAnsi="Lato" w:cstheme="minorHAnsi"/>
          <w:b/>
          <w:bdr w:val="none" w:sz="0" w:space="0" w:color="auto" w:frame="1"/>
        </w:rPr>
        <w:t>Directora</w:t>
      </w:r>
      <w:proofErr w:type="gramEnd"/>
      <w:r w:rsidRPr="0092560C">
        <w:rPr>
          <w:rFonts w:ascii="Lato" w:hAnsi="Lato" w:cstheme="minorHAnsi"/>
          <w:b/>
          <w:bdr w:val="none" w:sz="0" w:space="0" w:color="auto" w:frame="1"/>
        </w:rPr>
        <w:t xml:space="preserve"> de Recursos Humanos y Materiales dependiente de la Secretaría Ejecutiva.</w:t>
      </w:r>
      <w:r w:rsidR="00C11603">
        <w:rPr>
          <w:rFonts w:ascii="Lato" w:hAnsi="Lato" w:cstheme="minorHAnsi"/>
          <w:b/>
          <w:bdr w:val="none" w:sz="0" w:space="0" w:color="auto" w:frame="1"/>
        </w:rPr>
        <w:t xml:space="preserve"> - - - - - - - - - - - -</w:t>
      </w:r>
    </w:p>
    <w:p w14:paraId="0A28DA8F" w14:textId="30AF20F7" w:rsidR="000718B1" w:rsidRPr="000718B1" w:rsidRDefault="000718B1" w:rsidP="0092560C">
      <w:pPr>
        <w:spacing w:after="0" w:line="480" w:lineRule="auto"/>
        <w:jc w:val="both"/>
        <w:rPr>
          <w:rFonts w:ascii="Lato" w:hAnsi="Lato" w:cstheme="minorHAnsi"/>
          <w:bCs/>
          <w:bdr w:val="none" w:sz="0" w:space="0" w:color="auto" w:frame="1"/>
        </w:rPr>
      </w:pPr>
      <w:r w:rsidRPr="0092560C">
        <w:rPr>
          <w:rFonts w:ascii="Lato" w:hAnsi="Lato" w:cstheme="minorHAnsi"/>
          <w:bCs/>
          <w:bdr w:val="none" w:sz="0" w:space="0" w:color="auto" w:frame="1"/>
        </w:rPr>
        <w:lastRenderedPageBreak/>
        <w:t>Dada cuenta con el oficio de referencia, mediante el cual, en atención a la</w:t>
      </w:r>
      <w:r w:rsidRPr="000718B1">
        <w:rPr>
          <w:rFonts w:ascii="Lato" w:hAnsi="Lato" w:cstheme="minorHAnsi"/>
          <w:b/>
          <w:bdr w:val="none" w:sz="0" w:space="0" w:color="auto" w:frame="1"/>
        </w:rPr>
        <w:t xml:space="preserve"> </w:t>
      </w:r>
      <w:r w:rsidRPr="000718B1">
        <w:rPr>
          <w:rFonts w:ascii="Lato" w:hAnsi="Lato" w:cstheme="minorHAnsi"/>
          <w:bCs/>
          <w:bdr w:val="none" w:sz="0" w:space="0" w:color="auto" w:frame="1"/>
        </w:rPr>
        <w:t xml:space="preserve">creación del Tribunal de Disciplina Judicial que se instalará en el Palacio de Justicia ubicado en Plaza de </w:t>
      </w:r>
      <w:r w:rsidR="00AA0FC6">
        <w:rPr>
          <w:rFonts w:ascii="Lato" w:hAnsi="Lato" w:cstheme="minorHAnsi"/>
          <w:bCs/>
          <w:bdr w:val="none" w:sz="0" w:space="0" w:color="auto" w:frame="1"/>
        </w:rPr>
        <w:t>l</w:t>
      </w:r>
      <w:r w:rsidRPr="000718B1">
        <w:rPr>
          <w:rFonts w:ascii="Lato" w:hAnsi="Lato" w:cstheme="minorHAnsi"/>
          <w:bCs/>
          <w:bdr w:val="none" w:sz="0" w:space="0" w:color="auto" w:frame="1"/>
        </w:rPr>
        <w:t>a Constitución No. 23 Centro, 90000 Tlaxcala de Xicohténcatl, Tlaxcala,</w:t>
      </w:r>
      <w:r w:rsidRPr="000718B1">
        <w:rPr>
          <w:rFonts w:ascii="Lato" w:hAnsi="Lato" w:cstheme="minorHAnsi"/>
          <w:b/>
          <w:bdr w:val="none" w:sz="0" w:space="0" w:color="auto" w:frame="1"/>
        </w:rPr>
        <w:t xml:space="preserve"> </w:t>
      </w:r>
      <w:r w:rsidRPr="0092560C">
        <w:rPr>
          <w:rFonts w:ascii="Lato" w:hAnsi="Lato" w:cstheme="minorHAnsi"/>
          <w:b/>
          <w:bdr w:val="none" w:sz="0" w:space="0" w:color="auto" w:frame="1"/>
        </w:rPr>
        <w:t>l</w:t>
      </w:r>
      <w:r w:rsidRPr="0092560C">
        <w:rPr>
          <w:rFonts w:ascii="Lato" w:hAnsi="Lato" w:cstheme="minorHAnsi"/>
          <w:bCs/>
          <w:bdr w:val="none" w:sz="0" w:space="0" w:color="auto" w:frame="1"/>
        </w:rPr>
        <w:t xml:space="preserve">a Directora de Recursos Humanos y Materiales dependiente de la Secretaría Ejecutiva, informa que en dicho </w:t>
      </w:r>
      <w:r w:rsidRPr="000718B1">
        <w:rPr>
          <w:rFonts w:ascii="Lato" w:hAnsi="Lato" w:cstheme="minorHAnsi"/>
          <w:bCs/>
          <w:bdr w:val="none" w:sz="0" w:space="0" w:color="auto" w:frame="1"/>
        </w:rPr>
        <w:t xml:space="preserve">inmueble resulta indispensable la implementación de una instalación de red de nodos que garantice una conectividad eficiente la que se determina necesario equipar con una </w:t>
      </w:r>
      <w:r w:rsidRPr="000718B1">
        <w:rPr>
          <w:rFonts w:ascii="Lato" w:hAnsi="Lato" w:cstheme="minorHAnsi"/>
          <w:bCs/>
          <w:i/>
          <w:bdr w:val="none" w:sz="0" w:space="0" w:color="auto" w:frame="1"/>
        </w:rPr>
        <w:t xml:space="preserve">red de 22 piezas de nodos, </w:t>
      </w:r>
      <w:r w:rsidRPr="000718B1">
        <w:rPr>
          <w:rFonts w:ascii="Lato" w:hAnsi="Lato" w:cstheme="minorHAnsi"/>
          <w:bCs/>
          <w:bdr w:val="none" w:sz="0" w:space="0" w:color="auto" w:frame="1"/>
        </w:rPr>
        <w:t xml:space="preserve">misma que contempla Instalación configuración y puesta a punto, incluye </w:t>
      </w:r>
      <w:r w:rsidR="007E654D">
        <w:rPr>
          <w:rFonts w:ascii="Lato" w:hAnsi="Lato" w:cstheme="minorHAnsi"/>
          <w:bCs/>
          <w:bdr w:val="none" w:sz="0" w:space="0" w:color="auto" w:frame="1"/>
        </w:rPr>
        <w:t>c</w:t>
      </w:r>
      <w:r w:rsidRPr="000718B1">
        <w:rPr>
          <w:rFonts w:ascii="Lato" w:hAnsi="Lato" w:cstheme="minorHAnsi"/>
          <w:bCs/>
          <w:bdr w:val="none" w:sz="0" w:space="0" w:color="auto" w:frame="1"/>
        </w:rPr>
        <w:t>ableado, canaletas, cajas de pared para cableado, pruebas de continuidad y accesorios necesarios para su adecuada instalación y funcionamiento</w:t>
      </w:r>
      <w:r w:rsidRPr="0092560C">
        <w:rPr>
          <w:rFonts w:ascii="Lato" w:hAnsi="Lato" w:cstheme="minorHAnsi"/>
          <w:bCs/>
          <w:bdr w:val="none" w:sz="0" w:space="0" w:color="auto" w:frame="1"/>
        </w:rPr>
        <w:t xml:space="preserve">, para ello </w:t>
      </w:r>
      <w:r w:rsidRPr="000718B1">
        <w:rPr>
          <w:rFonts w:ascii="Lato" w:hAnsi="Lato" w:cstheme="minorHAnsi"/>
          <w:bCs/>
          <w:bdr w:val="none" w:sz="0" w:space="0" w:color="auto" w:frame="1"/>
        </w:rPr>
        <w:t>present</w:t>
      </w:r>
      <w:r w:rsidRPr="0092560C">
        <w:rPr>
          <w:rFonts w:ascii="Lato" w:hAnsi="Lato" w:cstheme="minorHAnsi"/>
          <w:bCs/>
          <w:bdr w:val="none" w:sz="0" w:space="0" w:color="auto" w:frame="1"/>
        </w:rPr>
        <w:t>a</w:t>
      </w:r>
      <w:r w:rsidRPr="000718B1">
        <w:rPr>
          <w:rFonts w:ascii="Lato" w:hAnsi="Lato" w:cstheme="minorHAnsi"/>
          <w:bCs/>
          <w:bdr w:val="none" w:sz="0" w:space="0" w:color="auto" w:frame="1"/>
        </w:rPr>
        <w:t xml:space="preserve"> las cotizaciones correspondientes que se plasman a manera de resumen a efecto de que sean analizadas y </w:t>
      </w:r>
      <w:r w:rsidRPr="0092560C">
        <w:rPr>
          <w:rFonts w:ascii="Lato" w:hAnsi="Lato" w:cstheme="minorHAnsi"/>
          <w:bCs/>
          <w:bdr w:val="none" w:sz="0" w:space="0" w:color="auto" w:frame="1"/>
        </w:rPr>
        <w:t xml:space="preserve"> en su caso, </w:t>
      </w:r>
      <w:r w:rsidRPr="000718B1">
        <w:rPr>
          <w:rFonts w:ascii="Lato" w:hAnsi="Lato" w:cstheme="minorHAnsi"/>
          <w:bCs/>
          <w:bdr w:val="none" w:sz="0" w:space="0" w:color="auto" w:frame="1"/>
        </w:rPr>
        <w:t>se autorice la compra mediante Adjudicación Directa</w:t>
      </w:r>
      <w:r w:rsidRPr="0092560C">
        <w:rPr>
          <w:rFonts w:ascii="Lato" w:hAnsi="Lato" w:cstheme="minorHAnsi"/>
          <w:bCs/>
          <w:bdr w:val="none" w:sz="0" w:space="0" w:color="auto" w:frame="1"/>
        </w:rPr>
        <w:t>.</w:t>
      </w:r>
    </w:p>
    <w:p w14:paraId="5C556230" w14:textId="77777777" w:rsidR="000718B1" w:rsidRPr="000718B1" w:rsidRDefault="000718B1" w:rsidP="0092560C">
      <w:pPr>
        <w:spacing w:after="0" w:line="480" w:lineRule="auto"/>
        <w:jc w:val="both"/>
        <w:rPr>
          <w:rFonts w:ascii="Lato" w:hAnsi="Lato" w:cstheme="minorHAnsi"/>
          <w:b/>
          <w:bCs/>
          <w:bdr w:val="none" w:sz="0" w:space="0" w:color="auto" w:frame="1"/>
        </w:rPr>
      </w:pPr>
    </w:p>
    <w:tbl>
      <w:tblPr>
        <w:tblStyle w:val="Tablaconcuadrcula"/>
        <w:tblW w:w="7738" w:type="dxa"/>
        <w:tblInd w:w="-5" w:type="dxa"/>
        <w:tblLayout w:type="fixed"/>
        <w:tblLook w:val="04A0" w:firstRow="1" w:lastRow="0" w:firstColumn="1" w:lastColumn="0" w:noHBand="0" w:noVBand="1"/>
      </w:tblPr>
      <w:tblGrid>
        <w:gridCol w:w="820"/>
        <w:gridCol w:w="2931"/>
        <w:gridCol w:w="1347"/>
        <w:gridCol w:w="1304"/>
        <w:gridCol w:w="1336"/>
      </w:tblGrid>
      <w:tr w:rsidR="0092560C" w:rsidRPr="000718B1" w14:paraId="6FB2B13A" w14:textId="77777777" w:rsidTr="000718B1">
        <w:trPr>
          <w:trHeight w:val="274"/>
        </w:trPr>
        <w:tc>
          <w:tcPr>
            <w:tcW w:w="8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A4A32B"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No.</w:t>
            </w:r>
          </w:p>
        </w:tc>
        <w:tc>
          <w:tcPr>
            <w:tcW w:w="29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148E14"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PROVEEDOR</w:t>
            </w:r>
          </w:p>
        </w:tc>
        <w:tc>
          <w:tcPr>
            <w:tcW w:w="13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9B467E"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SUBTOTAL</w:t>
            </w:r>
          </w:p>
        </w:tc>
        <w:tc>
          <w:tcPr>
            <w:tcW w:w="13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EC3693"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I.V.A.</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F68755"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TOTAL</w:t>
            </w:r>
          </w:p>
        </w:tc>
      </w:tr>
      <w:tr w:rsidR="0092560C" w:rsidRPr="000718B1" w14:paraId="68AA8A8E" w14:textId="77777777" w:rsidTr="000718B1">
        <w:trPr>
          <w:trHeight w:val="504"/>
        </w:trPr>
        <w:tc>
          <w:tcPr>
            <w:tcW w:w="820" w:type="dxa"/>
            <w:tcBorders>
              <w:top w:val="single" w:sz="4" w:space="0" w:color="auto"/>
              <w:left w:val="single" w:sz="4" w:space="0" w:color="auto"/>
              <w:bottom w:val="single" w:sz="4" w:space="0" w:color="auto"/>
              <w:right w:val="single" w:sz="4" w:space="0" w:color="auto"/>
            </w:tcBorders>
            <w:vAlign w:val="center"/>
            <w:hideMark/>
          </w:tcPr>
          <w:p w14:paraId="3545E6BF"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1</w:t>
            </w:r>
          </w:p>
        </w:tc>
        <w:tc>
          <w:tcPr>
            <w:tcW w:w="2931" w:type="dxa"/>
            <w:tcBorders>
              <w:top w:val="single" w:sz="4" w:space="0" w:color="auto"/>
              <w:left w:val="single" w:sz="4" w:space="0" w:color="auto"/>
              <w:bottom w:val="single" w:sz="4" w:space="0" w:color="auto"/>
              <w:right w:val="single" w:sz="4" w:space="0" w:color="auto"/>
            </w:tcBorders>
            <w:vAlign w:val="center"/>
            <w:hideMark/>
          </w:tcPr>
          <w:p w14:paraId="55B1FDC9"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PC UNISERVICIOS S.A DE C.V.</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861DE0A"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$ 124,916.00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D8FED30"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xml:space="preserve">$ 19,986.56             </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8B3630"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$ 144,902.56</w:t>
            </w:r>
          </w:p>
        </w:tc>
      </w:tr>
      <w:tr w:rsidR="0092560C" w:rsidRPr="000718B1" w14:paraId="77FAD10D" w14:textId="77777777" w:rsidTr="000718B1">
        <w:trPr>
          <w:trHeight w:val="534"/>
        </w:trPr>
        <w:tc>
          <w:tcPr>
            <w:tcW w:w="820" w:type="dxa"/>
            <w:tcBorders>
              <w:top w:val="single" w:sz="4" w:space="0" w:color="auto"/>
              <w:left w:val="single" w:sz="4" w:space="0" w:color="auto"/>
              <w:bottom w:val="single" w:sz="4" w:space="0" w:color="auto"/>
              <w:right w:val="single" w:sz="4" w:space="0" w:color="auto"/>
            </w:tcBorders>
            <w:vAlign w:val="center"/>
            <w:hideMark/>
          </w:tcPr>
          <w:p w14:paraId="71924F7C"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2</w:t>
            </w:r>
          </w:p>
        </w:tc>
        <w:tc>
          <w:tcPr>
            <w:tcW w:w="2931" w:type="dxa"/>
            <w:tcBorders>
              <w:top w:val="single" w:sz="4" w:space="0" w:color="auto"/>
              <w:left w:val="single" w:sz="4" w:space="0" w:color="auto"/>
              <w:bottom w:val="single" w:sz="4" w:space="0" w:color="auto"/>
              <w:right w:val="single" w:sz="4" w:space="0" w:color="auto"/>
            </w:tcBorders>
            <w:vAlign w:val="center"/>
            <w:hideMark/>
          </w:tcPr>
          <w:p w14:paraId="15004973"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LINO ARGUELLO HERNÁNDEZ</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70E8EED"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$ 142,010.00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48E0540"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$ 22,721.60</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6C11FD"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$ 164,731.60</w:t>
            </w:r>
          </w:p>
        </w:tc>
      </w:tr>
      <w:tr w:rsidR="0092560C" w:rsidRPr="000718B1" w14:paraId="739A9B45" w14:textId="77777777" w:rsidTr="000718B1">
        <w:trPr>
          <w:trHeight w:val="707"/>
        </w:trPr>
        <w:tc>
          <w:tcPr>
            <w:tcW w:w="820" w:type="dxa"/>
            <w:tcBorders>
              <w:top w:val="single" w:sz="4" w:space="0" w:color="auto"/>
              <w:left w:val="single" w:sz="4" w:space="0" w:color="auto"/>
              <w:bottom w:val="single" w:sz="4" w:space="0" w:color="auto"/>
              <w:right w:val="single" w:sz="4" w:space="0" w:color="auto"/>
            </w:tcBorders>
            <w:vAlign w:val="center"/>
            <w:hideMark/>
          </w:tcPr>
          <w:p w14:paraId="6C32DE20"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3</w:t>
            </w:r>
          </w:p>
        </w:tc>
        <w:tc>
          <w:tcPr>
            <w:tcW w:w="2931" w:type="dxa"/>
            <w:tcBorders>
              <w:top w:val="single" w:sz="4" w:space="0" w:color="auto"/>
              <w:left w:val="single" w:sz="4" w:space="0" w:color="auto"/>
              <w:bottom w:val="single" w:sz="4" w:space="0" w:color="auto"/>
              <w:right w:val="single" w:sz="4" w:space="0" w:color="auto"/>
            </w:tcBorders>
            <w:vAlign w:val="center"/>
            <w:hideMark/>
          </w:tcPr>
          <w:p w14:paraId="76805BF2"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xml:space="preserve">E-COM 246 S.A. DE C.V. </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5544987"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$ 139,496.00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D958832"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$ 22,319.36</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96E34B" w14:textId="77777777" w:rsidR="000718B1" w:rsidRPr="000718B1" w:rsidRDefault="000718B1" w:rsidP="0092560C">
            <w:pPr>
              <w:spacing w:after="0" w:line="480" w:lineRule="auto"/>
              <w:jc w:val="both"/>
              <w:rPr>
                <w:rFonts w:ascii="Lato" w:hAnsi="Lato" w:cstheme="minorHAnsi"/>
                <w:b/>
                <w:bCs/>
                <w:sz w:val="14"/>
                <w:szCs w:val="14"/>
                <w:bdr w:val="none" w:sz="0" w:space="0" w:color="auto" w:frame="1"/>
              </w:rPr>
            </w:pPr>
            <w:r w:rsidRPr="000718B1">
              <w:rPr>
                <w:rFonts w:ascii="Lato" w:hAnsi="Lato" w:cstheme="minorHAnsi"/>
                <w:b/>
                <w:bCs/>
                <w:sz w:val="14"/>
                <w:szCs w:val="14"/>
                <w:bdr w:val="none" w:sz="0" w:space="0" w:color="auto" w:frame="1"/>
              </w:rPr>
              <w:t>$ 161,815.36</w:t>
            </w:r>
          </w:p>
        </w:tc>
      </w:tr>
    </w:tbl>
    <w:p w14:paraId="0D439CFB" w14:textId="77777777" w:rsidR="000718B1" w:rsidRPr="000718B1" w:rsidRDefault="000718B1" w:rsidP="0092560C">
      <w:pPr>
        <w:spacing w:after="0" w:line="480" w:lineRule="auto"/>
        <w:jc w:val="both"/>
        <w:rPr>
          <w:rFonts w:ascii="Lato" w:hAnsi="Lato" w:cstheme="minorHAnsi"/>
          <w:b/>
          <w:bdr w:val="none" w:sz="0" w:space="0" w:color="auto" w:frame="1"/>
        </w:rPr>
      </w:pPr>
    </w:p>
    <w:p w14:paraId="5EDBCBF5" w14:textId="0A9163AC" w:rsidR="00A30E59" w:rsidRPr="007E654D" w:rsidRDefault="000718B1" w:rsidP="0092560C">
      <w:pPr>
        <w:spacing w:after="0" w:line="480" w:lineRule="auto"/>
        <w:jc w:val="both"/>
        <w:rPr>
          <w:rFonts w:ascii="Lato" w:eastAsia="Times New Roman" w:hAnsi="Lato"/>
          <w:lang w:eastAsia="es-MX"/>
        </w:rPr>
      </w:pPr>
      <w:r w:rsidRPr="007E654D">
        <w:rPr>
          <w:rFonts w:ascii="Lato" w:hAnsi="Lato" w:cstheme="minorHAnsi"/>
          <w:bCs/>
          <w:bdr w:val="none" w:sz="0" w:space="0" w:color="auto" w:frame="1"/>
        </w:rPr>
        <w:t>En atención a lo anterior y e</w:t>
      </w:r>
      <w:r w:rsidRPr="000718B1">
        <w:rPr>
          <w:rFonts w:ascii="Lato" w:hAnsi="Lato" w:cstheme="minorHAnsi"/>
          <w:bCs/>
          <w:bdr w:val="none" w:sz="0" w:space="0" w:color="auto" w:frame="1"/>
        </w:rPr>
        <w:t>n seguimiento a las acciones de mejora y adecuaciones realizadas por el Poder Judicial del Estado de Tlaxcala en materia de Infraestructura a las diversas áreas de los Órganos Jurisdiccionales, para la modernización y creación de espacios dignos</w:t>
      </w:r>
      <w:r w:rsidR="007E654D" w:rsidRPr="007E654D">
        <w:rPr>
          <w:rFonts w:ascii="Lato" w:hAnsi="Lato" w:cstheme="minorHAnsi"/>
          <w:bCs/>
          <w:bdr w:val="none" w:sz="0" w:space="0" w:color="auto" w:frame="1"/>
        </w:rPr>
        <w:t>,</w:t>
      </w:r>
      <w:r w:rsidRPr="000718B1">
        <w:rPr>
          <w:rFonts w:ascii="Lato" w:hAnsi="Lato" w:cstheme="minorHAnsi"/>
          <w:bCs/>
          <w:bdr w:val="none" w:sz="0" w:space="0" w:color="auto" w:frame="1"/>
        </w:rPr>
        <w:t xml:space="preserve"> </w:t>
      </w:r>
      <w:r w:rsidR="00A30E59" w:rsidRPr="007E654D">
        <w:rPr>
          <w:rFonts w:ascii="Lato" w:hAnsi="Lato" w:cstheme="minorHAnsi"/>
          <w:bCs/>
          <w:bdr w:val="none" w:sz="0" w:space="0" w:color="auto" w:frame="1"/>
        </w:rPr>
        <w:t xml:space="preserve">y dado </w:t>
      </w:r>
      <w:r w:rsidR="00A30E59" w:rsidRPr="000718B1">
        <w:rPr>
          <w:rFonts w:ascii="Lato" w:hAnsi="Lato" w:cstheme="minorHAnsi"/>
          <w:bCs/>
          <w:bdr w:val="none" w:sz="0" w:space="0" w:color="auto" w:frame="1"/>
        </w:rPr>
        <w:t>resulta indispensable la implementación de una instalación de red de nodos</w:t>
      </w:r>
      <w:r w:rsidR="00A30E59" w:rsidRPr="007E654D">
        <w:rPr>
          <w:rFonts w:ascii="Lato" w:hAnsi="Lato" w:cstheme="minorHAnsi"/>
          <w:bCs/>
          <w:bdr w:val="none" w:sz="0" w:space="0" w:color="auto" w:frame="1"/>
        </w:rPr>
        <w:t xml:space="preserve"> en los espacios físicos en los que se instalará el Tribunal de Disciplina, para la conexión de los equipos de </w:t>
      </w:r>
      <w:r w:rsidR="007E654D" w:rsidRPr="007E654D">
        <w:rPr>
          <w:rFonts w:ascii="Lato" w:hAnsi="Lato" w:cstheme="minorHAnsi"/>
          <w:bCs/>
          <w:bdr w:val="none" w:sz="0" w:space="0" w:color="auto" w:frame="1"/>
        </w:rPr>
        <w:t>cómputo</w:t>
      </w:r>
      <w:r w:rsidR="00A30E59" w:rsidRPr="007E654D">
        <w:rPr>
          <w:rFonts w:ascii="Lato" w:hAnsi="Lato" w:cstheme="minorHAnsi"/>
          <w:bCs/>
          <w:bdr w:val="none" w:sz="0" w:space="0" w:color="auto" w:frame="1"/>
        </w:rPr>
        <w:t xml:space="preserve"> </w:t>
      </w:r>
      <w:r w:rsidR="007E654D" w:rsidRPr="007E654D">
        <w:rPr>
          <w:rFonts w:ascii="Lato" w:hAnsi="Lato" w:cstheme="minorHAnsi"/>
          <w:bCs/>
          <w:bdr w:val="none" w:sz="0" w:space="0" w:color="auto" w:frame="1"/>
        </w:rPr>
        <w:t xml:space="preserve">para el </w:t>
      </w:r>
      <w:r w:rsidR="00A30E59" w:rsidRPr="007E654D">
        <w:rPr>
          <w:rFonts w:ascii="Lato" w:hAnsi="Lato" w:cstheme="minorHAnsi"/>
          <w:bCs/>
          <w:bdr w:val="none" w:sz="0" w:space="0" w:color="auto" w:frame="1"/>
        </w:rPr>
        <w:t xml:space="preserve"> buen desempeño de las actividades propias y </w:t>
      </w:r>
      <w:r w:rsidR="006123AA" w:rsidRPr="007E654D">
        <w:rPr>
          <w:rFonts w:ascii="Lato" w:hAnsi="Lato" w:cstheme="minorHAnsi"/>
          <w:bCs/>
          <w:bdr w:val="none" w:sz="0" w:space="0" w:color="auto" w:frame="1"/>
        </w:rPr>
        <w:t>t</w:t>
      </w:r>
      <w:r w:rsidR="00A30E59" w:rsidRPr="007E654D">
        <w:rPr>
          <w:rFonts w:ascii="Lato" w:eastAsia="DengXian" w:hAnsi="Lato" w:cs="Arial"/>
        </w:rPr>
        <w:t xml:space="preserve">omando en consideración las cotizaciones que presenta la </w:t>
      </w:r>
      <w:r w:rsidR="00A30E59" w:rsidRPr="007E654D">
        <w:rPr>
          <w:rFonts w:ascii="Lato" w:hAnsi="Lato"/>
          <w:bCs/>
        </w:rPr>
        <w:t xml:space="preserve">Directora de Recursos Humanos y Materiales dependiente de la Secretaría Ejecutiva, las cuales no rebasan el monto autorizado en el artículo 139 </w:t>
      </w:r>
      <w:r w:rsidR="00A30E59" w:rsidRPr="007E654D">
        <w:rPr>
          <w:rFonts w:ascii="Lato" w:hAnsi="Lato" w:cstheme="minorHAnsi"/>
          <w:bdr w:val="none" w:sz="0" w:space="0" w:color="auto" w:frame="1"/>
        </w:rPr>
        <w:t xml:space="preserve">en lo aplicable al Poder Judicial del Estado, </w:t>
      </w:r>
      <w:r w:rsidR="00A30E59" w:rsidRPr="007E654D">
        <w:rPr>
          <w:rFonts w:ascii="Lato" w:hAnsi="Lato"/>
          <w:bCs/>
        </w:rPr>
        <w:t xml:space="preserve">del Decreto </w:t>
      </w:r>
      <w:r w:rsidR="00A30E59" w:rsidRPr="007E654D">
        <w:rPr>
          <w:rFonts w:ascii="Lato" w:hAnsi="Lato" w:cstheme="minorHAnsi"/>
          <w:bdr w:val="none" w:sz="0" w:space="0" w:color="auto" w:frame="1"/>
        </w:rPr>
        <w:t xml:space="preserve">117 del Presupuesto de Egresos del Estado de Tlaxcala, para el ejercicio fiscal 2025, para llevar a cabo la adquisición a través del procedimiento </w:t>
      </w:r>
      <w:r w:rsidR="00A30E59" w:rsidRPr="007E654D">
        <w:rPr>
          <w:rFonts w:ascii="Lato" w:hAnsi="Lato" w:cstheme="minorHAnsi"/>
          <w:bdr w:val="none" w:sz="0" w:space="0" w:color="auto" w:frame="1"/>
        </w:rPr>
        <w:lastRenderedPageBreak/>
        <w:t xml:space="preserve">de adjudicación directa. En ese sentido, en </w:t>
      </w:r>
      <w:r w:rsidR="00A30E59" w:rsidRPr="007E654D">
        <w:rPr>
          <w:rFonts w:ascii="Lato" w:eastAsia="DengXian" w:hAnsi="Lato"/>
        </w:rPr>
        <w:t xml:space="preserve">estricto apego a los principios de eficiencia, eficacia, economía, transparencia y honradez, </w:t>
      </w:r>
      <w:r w:rsidR="00A30E59" w:rsidRPr="007E654D">
        <w:rPr>
          <w:rFonts w:ascii="Lato" w:hAnsi="Lato" w:cstheme="minorHAnsi"/>
          <w:bdr w:val="none" w:sz="0" w:space="0" w:color="auto" w:frame="1"/>
        </w:rPr>
        <w:t xml:space="preserve"> </w:t>
      </w:r>
      <w:r w:rsidR="00A30E59" w:rsidRPr="007E654D">
        <w:rPr>
          <w:rFonts w:ascii="Lato" w:hAnsi="Lato"/>
          <w:bCs/>
        </w:rPr>
        <w:t xml:space="preserve">con fundamento en lo establecido en los artículos 134 de la Constitución Política de los Estados Unidos Mexicanos; </w:t>
      </w:r>
      <w:r w:rsidR="00A30E59" w:rsidRPr="007E654D">
        <w:rPr>
          <w:rFonts w:ascii="Lato" w:eastAsia="Times New Roman" w:hAnsi="Lato"/>
          <w:lang w:eastAsia="es-MX"/>
        </w:rPr>
        <w:t xml:space="preserve">61, 68 fracción XIX de la Ley Orgánica del Poder Judicial del Estado, 9 fracciones XV y XVII, del Reglamento del Consejo de la Judicatura del Estado; </w:t>
      </w:r>
      <w:r w:rsidR="00A30E59" w:rsidRPr="007E654D">
        <w:rPr>
          <w:rFonts w:ascii="Lato" w:hAnsi="Lato"/>
          <w:bCs/>
        </w:rPr>
        <w:t xml:space="preserve">1, 2, 10, 22 fracción III,  38 fracción II, 40 y 41 de </w:t>
      </w:r>
      <w:r w:rsidR="00A30E59" w:rsidRPr="007E654D">
        <w:rPr>
          <w:rFonts w:ascii="Lato" w:eastAsia="Times New Roman" w:hAnsi="Lato"/>
          <w:lang w:eastAsia="es-MX"/>
        </w:rPr>
        <w:t>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312C6CC4" w14:textId="77777777" w:rsidR="00A30E59" w:rsidRPr="007E654D" w:rsidRDefault="00A30E59" w:rsidP="0092560C">
      <w:pPr>
        <w:pStyle w:val="NormalWeb"/>
        <w:numPr>
          <w:ilvl w:val="0"/>
          <w:numId w:val="52"/>
        </w:numPr>
        <w:spacing w:before="0" w:beforeAutospacing="0" w:after="0" w:afterAutospacing="0" w:line="480" w:lineRule="auto"/>
        <w:jc w:val="both"/>
        <w:rPr>
          <w:rFonts w:ascii="Lato" w:hAnsi="Lato"/>
          <w:sz w:val="22"/>
          <w:szCs w:val="22"/>
          <w:lang w:val="es-ES"/>
        </w:rPr>
      </w:pPr>
      <w:r w:rsidRPr="007E654D">
        <w:rPr>
          <w:rFonts w:ascii="Lato" w:hAnsi="Lato"/>
          <w:sz w:val="22"/>
          <w:szCs w:val="22"/>
          <w:lang w:val="es-ES"/>
        </w:rPr>
        <w:t>Tomar conocimiento del oficio y anexos de cuenta.</w:t>
      </w:r>
    </w:p>
    <w:p w14:paraId="1A032B27" w14:textId="2C1D6D86" w:rsidR="00A30E59" w:rsidRPr="007E654D" w:rsidRDefault="00A30E59" w:rsidP="0092560C">
      <w:pPr>
        <w:pStyle w:val="NormalWeb"/>
        <w:numPr>
          <w:ilvl w:val="0"/>
          <w:numId w:val="52"/>
        </w:numPr>
        <w:spacing w:before="0" w:beforeAutospacing="0" w:after="0" w:afterAutospacing="0" w:line="480" w:lineRule="auto"/>
        <w:jc w:val="both"/>
        <w:rPr>
          <w:rFonts w:ascii="Lato" w:eastAsia="Batang" w:hAnsi="Lato" w:cstheme="minorHAnsi"/>
          <w:sz w:val="22"/>
          <w:szCs w:val="22"/>
        </w:rPr>
      </w:pPr>
      <w:r w:rsidRPr="007E654D">
        <w:rPr>
          <w:rFonts w:ascii="Lato" w:hAnsi="Lato"/>
          <w:sz w:val="22"/>
          <w:szCs w:val="22"/>
          <w:lang w:val="es-ES"/>
        </w:rPr>
        <w:t xml:space="preserve">Autorizar </w:t>
      </w:r>
      <w:r w:rsidRPr="000718B1">
        <w:rPr>
          <w:rFonts w:ascii="Lato" w:eastAsia="DengXian" w:hAnsi="Lato" w:cstheme="minorHAnsi"/>
          <w:bCs/>
          <w:sz w:val="22"/>
          <w:szCs w:val="22"/>
          <w:bdr w:val="none" w:sz="0" w:space="0" w:color="auto" w:frame="1"/>
        </w:rPr>
        <w:t xml:space="preserve">la implementación de una instalación de red de nodos que garantice una conectividad eficiente la que se determina necesario equipar con una </w:t>
      </w:r>
      <w:r w:rsidRPr="000718B1">
        <w:rPr>
          <w:rFonts w:ascii="Lato" w:eastAsia="DengXian" w:hAnsi="Lato" w:cstheme="minorHAnsi"/>
          <w:bCs/>
          <w:i/>
          <w:sz w:val="22"/>
          <w:szCs w:val="22"/>
          <w:bdr w:val="none" w:sz="0" w:space="0" w:color="auto" w:frame="1"/>
        </w:rPr>
        <w:t xml:space="preserve">red de 22 piezas de nodos, </w:t>
      </w:r>
      <w:r w:rsidRPr="000718B1">
        <w:rPr>
          <w:rFonts w:ascii="Lato" w:eastAsia="DengXian" w:hAnsi="Lato" w:cstheme="minorHAnsi"/>
          <w:bCs/>
          <w:sz w:val="22"/>
          <w:szCs w:val="22"/>
          <w:bdr w:val="none" w:sz="0" w:space="0" w:color="auto" w:frame="1"/>
        </w:rPr>
        <w:t>misma que contempla Instalación configuración y puesta a punto, incluye Cableado, canaletas, cajas de pared para cableado, pruebas de continuidad y accesorios necesarios para su adecuada instalación y funcionamiento</w:t>
      </w:r>
      <w:r w:rsidRPr="007E654D">
        <w:rPr>
          <w:rFonts w:ascii="Lato" w:hAnsi="Lato" w:cstheme="minorHAnsi"/>
          <w:bCs/>
          <w:sz w:val="22"/>
          <w:szCs w:val="22"/>
          <w:bdr w:val="none" w:sz="0" w:space="0" w:color="auto" w:frame="1"/>
        </w:rPr>
        <w:t xml:space="preserve">, </w:t>
      </w:r>
      <w:r w:rsidRPr="000718B1">
        <w:rPr>
          <w:rFonts w:ascii="Lato" w:eastAsia="DengXian" w:hAnsi="Lato" w:cstheme="minorHAnsi"/>
          <w:bCs/>
          <w:sz w:val="22"/>
          <w:szCs w:val="22"/>
          <w:bdr w:val="none" w:sz="0" w:space="0" w:color="auto" w:frame="1"/>
        </w:rPr>
        <w:t>en el</w:t>
      </w:r>
      <w:r w:rsidRPr="007E654D">
        <w:rPr>
          <w:rFonts w:ascii="Lato" w:eastAsia="DengXian" w:hAnsi="Lato" w:cstheme="minorHAnsi"/>
          <w:bCs/>
          <w:sz w:val="22"/>
          <w:szCs w:val="22"/>
          <w:bdr w:val="none" w:sz="0" w:space="0" w:color="auto" w:frame="1"/>
        </w:rPr>
        <w:t xml:space="preserve"> edificio sede de </w:t>
      </w:r>
      <w:r w:rsidRPr="000718B1">
        <w:rPr>
          <w:rFonts w:ascii="Lato" w:eastAsia="DengXian" w:hAnsi="Lato" w:cstheme="minorHAnsi"/>
          <w:bCs/>
          <w:sz w:val="22"/>
          <w:szCs w:val="22"/>
          <w:bdr w:val="none" w:sz="0" w:space="0" w:color="auto" w:frame="1"/>
        </w:rPr>
        <w:t xml:space="preserve"> Palacio de Justicia ubicado en Plaza de </w:t>
      </w:r>
      <w:r w:rsidR="007E654D">
        <w:rPr>
          <w:rFonts w:ascii="Lato" w:eastAsia="DengXian" w:hAnsi="Lato" w:cstheme="minorHAnsi"/>
          <w:bCs/>
          <w:sz w:val="22"/>
          <w:szCs w:val="22"/>
          <w:bdr w:val="none" w:sz="0" w:space="0" w:color="auto" w:frame="1"/>
        </w:rPr>
        <w:t>l</w:t>
      </w:r>
      <w:r w:rsidRPr="000718B1">
        <w:rPr>
          <w:rFonts w:ascii="Lato" w:eastAsia="DengXian" w:hAnsi="Lato" w:cstheme="minorHAnsi"/>
          <w:bCs/>
          <w:sz w:val="22"/>
          <w:szCs w:val="22"/>
          <w:bdr w:val="none" w:sz="0" w:space="0" w:color="auto" w:frame="1"/>
        </w:rPr>
        <w:t>a Constitución No. 23 Centro, 90000 Tlaxcala de Xicohténcatl, Tlaxcala</w:t>
      </w:r>
      <w:r w:rsidRPr="007E654D">
        <w:rPr>
          <w:rFonts w:ascii="Lato" w:eastAsia="DengXian" w:hAnsi="Lato" w:cstheme="minorHAnsi"/>
          <w:bCs/>
          <w:sz w:val="22"/>
          <w:szCs w:val="22"/>
          <w:bdr w:val="none" w:sz="0" w:space="0" w:color="auto" w:frame="1"/>
        </w:rPr>
        <w:t>.</w:t>
      </w:r>
    </w:p>
    <w:p w14:paraId="38E55F44" w14:textId="091B89B3" w:rsidR="00A30E59" w:rsidRPr="007E654D" w:rsidRDefault="00A30E59" w:rsidP="0092560C">
      <w:pPr>
        <w:pStyle w:val="NormalWeb"/>
        <w:numPr>
          <w:ilvl w:val="0"/>
          <w:numId w:val="52"/>
        </w:numPr>
        <w:spacing w:before="0" w:beforeAutospacing="0" w:after="0" w:afterAutospacing="0" w:line="480" w:lineRule="auto"/>
        <w:jc w:val="both"/>
        <w:rPr>
          <w:rFonts w:ascii="Lato" w:eastAsia="Batang" w:hAnsi="Lato" w:cstheme="minorHAnsi"/>
          <w:sz w:val="22"/>
          <w:szCs w:val="22"/>
        </w:rPr>
      </w:pPr>
      <w:r w:rsidRPr="007E654D">
        <w:rPr>
          <w:rFonts w:ascii="Lato" w:eastAsiaTheme="minorHAnsi" w:hAnsi="Lato" w:cstheme="minorBidi"/>
          <w:bCs/>
          <w:sz w:val="22"/>
          <w:szCs w:val="22"/>
          <w:lang w:eastAsia="en-US"/>
        </w:rPr>
        <w:t xml:space="preserve">Autorizar la adquisición de los trabajos mediante el procedimiento de adjudicación directa con la empresa PC UNISERVICIOS S.A. DE C.V.,   por la cantidad de $144,902.56 (Ciento cuarenta y cuatro mil </w:t>
      </w:r>
      <w:r w:rsidR="006123AA" w:rsidRPr="007E654D">
        <w:rPr>
          <w:rFonts w:ascii="Lato" w:eastAsiaTheme="minorHAnsi" w:hAnsi="Lato" w:cstheme="minorBidi"/>
          <w:bCs/>
          <w:sz w:val="22"/>
          <w:szCs w:val="22"/>
          <w:lang w:eastAsia="en-US"/>
        </w:rPr>
        <w:t>novecientos</w:t>
      </w:r>
      <w:r w:rsidRPr="007E654D">
        <w:rPr>
          <w:rFonts w:ascii="Lato" w:eastAsiaTheme="minorHAnsi" w:hAnsi="Lato" w:cstheme="minorBidi"/>
          <w:bCs/>
          <w:sz w:val="22"/>
          <w:szCs w:val="22"/>
          <w:lang w:eastAsia="en-US"/>
        </w:rPr>
        <w:t xml:space="preserve"> dos pesos 56/100 M.N.) </w:t>
      </w:r>
      <w:r w:rsidRPr="007E654D">
        <w:rPr>
          <w:rFonts w:ascii="Lato" w:hAnsi="Lato"/>
          <w:sz w:val="22"/>
          <w:szCs w:val="22"/>
        </w:rPr>
        <w:t>con IVA incluido con cargo a la</w:t>
      </w:r>
      <w:r w:rsidR="00C11603" w:rsidRPr="007E654D">
        <w:rPr>
          <w:rFonts w:ascii="Lato" w:hAnsi="Lato"/>
          <w:sz w:val="22"/>
          <w:szCs w:val="22"/>
        </w:rPr>
        <w:t xml:space="preserve"> </w:t>
      </w:r>
      <w:r w:rsidRPr="007E654D">
        <w:rPr>
          <w:rFonts w:ascii="Lato" w:hAnsi="Lato"/>
          <w:sz w:val="22"/>
          <w:szCs w:val="22"/>
        </w:rPr>
        <w:t>partida 5.1.5.1 del presupuesto de egresos del Poder Judicial del Estado, para el ejercicio fiscal 2025, por ser la empresa que garantiza el precio más bajo</w:t>
      </w:r>
      <w:r w:rsidR="006123AA" w:rsidRPr="007E654D">
        <w:rPr>
          <w:rFonts w:ascii="Lato" w:hAnsi="Lato"/>
          <w:sz w:val="22"/>
          <w:szCs w:val="22"/>
        </w:rPr>
        <w:t>.</w:t>
      </w:r>
      <w:r w:rsidRPr="007E654D">
        <w:rPr>
          <w:rFonts w:ascii="Lato" w:hAnsi="Lato"/>
          <w:sz w:val="22"/>
          <w:szCs w:val="22"/>
        </w:rPr>
        <w:t xml:space="preserve"> </w:t>
      </w:r>
    </w:p>
    <w:p w14:paraId="52847916" w14:textId="49048B5F" w:rsidR="00A30E59" w:rsidRPr="007E654D" w:rsidRDefault="00A30E59" w:rsidP="0092560C">
      <w:pPr>
        <w:pStyle w:val="NormalWeb"/>
        <w:numPr>
          <w:ilvl w:val="0"/>
          <w:numId w:val="52"/>
        </w:numPr>
        <w:spacing w:before="0" w:beforeAutospacing="0" w:after="0" w:afterAutospacing="0" w:line="480" w:lineRule="auto"/>
        <w:jc w:val="both"/>
        <w:rPr>
          <w:rFonts w:ascii="Lato" w:eastAsia="Batang" w:hAnsi="Lato" w:cstheme="minorHAnsi"/>
          <w:sz w:val="22"/>
          <w:szCs w:val="22"/>
        </w:rPr>
      </w:pPr>
      <w:r w:rsidRPr="007E654D">
        <w:rPr>
          <w:rFonts w:ascii="Lato" w:eastAsia="Batang" w:hAnsi="Lato" w:cstheme="minorHAnsi"/>
          <w:sz w:val="22"/>
          <w:szCs w:val="22"/>
        </w:rPr>
        <w:lastRenderedPageBreak/>
        <w:t xml:space="preserve">Instruir a la </w:t>
      </w:r>
      <w:proofErr w:type="gramStart"/>
      <w:r w:rsidRPr="007E654D">
        <w:rPr>
          <w:rFonts w:ascii="Lato" w:eastAsia="Batang" w:hAnsi="Lato" w:cstheme="minorHAnsi"/>
          <w:sz w:val="22"/>
          <w:szCs w:val="22"/>
        </w:rPr>
        <w:t>Director</w:t>
      </w:r>
      <w:r w:rsidR="00C11603" w:rsidRPr="007E654D">
        <w:rPr>
          <w:rFonts w:ascii="Lato" w:eastAsia="Batang" w:hAnsi="Lato" w:cstheme="minorHAnsi"/>
          <w:sz w:val="22"/>
          <w:szCs w:val="22"/>
        </w:rPr>
        <w:t>a</w:t>
      </w:r>
      <w:proofErr w:type="gramEnd"/>
      <w:r w:rsidRPr="007E654D">
        <w:rPr>
          <w:rFonts w:ascii="Lato" w:eastAsia="Batang" w:hAnsi="Lato" w:cstheme="minorHAnsi"/>
          <w:sz w:val="22"/>
          <w:szCs w:val="22"/>
        </w:rPr>
        <w:t xml:space="preserve"> Jurídica del Tribunal Superior de Justicia, para que en coordinación con la Dirección de Recursos Humanos y Materiales, realicen el contrato respectivo.</w:t>
      </w:r>
    </w:p>
    <w:p w14:paraId="3F262279" w14:textId="77777777" w:rsidR="00A30E59" w:rsidRPr="007E654D" w:rsidRDefault="00A30E59" w:rsidP="0092560C">
      <w:pPr>
        <w:pStyle w:val="NormalWeb"/>
        <w:numPr>
          <w:ilvl w:val="0"/>
          <w:numId w:val="52"/>
        </w:numPr>
        <w:spacing w:before="0" w:beforeAutospacing="0" w:after="0" w:afterAutospacing="0" w:line="480" w:lineRule="auto"/>
        <w:jc w:val="both"/>
        <w:rPr>
          <w:rFonts w:ascii="Lato" w:eastAsia="Batang" w:hAnsi="Lato" w:cstheme="minorHAnsi"/>
          <w:sz w:val="22"/>
          <w:szCs w:val="22"/>
        </w:rPr>
      </w:pPr>
      <w:r w:rsidRPr="007E654D">
        <w:rPr>
          <w:rFonts w:ascii="Lato" w:eastAsia="Batang" w:hAnsi="Lato" w:cstheme="minorHAnsi"/>
          <w:sz w:val="22"/>
          <w:szCs w:val="22"/>
        </w:rPr>
        <w:t>Instruir al Tesorero del Poder Judicial del Estado, comprometer el recurso autorizado para efectuar el pago en el momento correspondiente.</w:t>
      </w:r>
    </w:p>
    <w:p w14:paraId="350561DC" w14:textId="5EEC5DC7" w:rsidR="00A30E59" w:rsidRPr="007E654D" w:rsidRDefault="00A30E59" w:rsidP="0092560C">
      <w:pPr>
        <w:pStyle w:val="NormalWeb"/>
        <w:numPr>
          <w:ilvl w:val="0"/>
          <w:numId w:val="52"/>
        </w:numPr>
        <w:spacing w:before="0" w:beforeAutospacing="0" w:after="0" w:afterAutospacing="0" w:line="480" w:lineRule="auto"/>
        <w:jc w:val="both"/>
        <w:rPr>
          <w:rFonts w:ascii="Lato" w:eastAsia="Batang" w:hAnsi="Lato" w:cstheme="minorHAnsi"/>
          <w:sz w:val="22"/>
          <w:szCs w:val="22"/>
        </w:rPr>
      </w:pPr>
      <w:r w:rsidRPr="007E654D">
        <w:rPr>
          <w:rFonts w:ascii="Lato" w:eastAsia="Batang" w:hAnsi="Lato" w:cstheme="minorHAnsi"/>
          <w:sz w:val="22"/>
          <w:szCs w:val="22"/>
        </w:rPr>
        <w:t xml:space="preserve">Designar al </w:t>
      </w:r>
      <w:proofErr w:type="gramStart"/>
      <w:r w:rsidRPr="007E654D">
        <w:rPr>
          <w:rFonts w:ascii="Lato" w:eastAsia="Batang" w:hAnsi="Lato" w:cstheme="minorHAnsi"/>
          <w:sz w:val="22"/>
          <w:szCs w:val="22"/>
        </w:rPr>
        <w:t>Directo</w:t>
      </w:r>
      <w:r w:rsidR="00C11603" w:rsidRPr="007E654D">
        <w:rPr>
          <w:rFonts w:ascii="Lato" w:eastAsia="Batang" w:hAnsi="Lato" w:cstheme="minorHAnsi"/>
          <w:sz w:val="22"/>
          <w:szCs w:val="22"/>
        </w:rPr>
        <w:t>r</w:t>
      </w:r>
      <w:proofErr w:type="gramEnd"/>
      <w:r w:rsidRPr="007E654D">
        <w:rPr>
          <w:rFonts w:ascii="Lato" w:eastAsia="Batang" w:hAnsi="Lato" w:cstheme="minorHAnsi"/>
          <w:sz w:val="22"/>
          <w:szCs w:val="22"/>
        </w:rPr>
        <w:t xml:space="preserve"> de Tecnologías de la Información y Comunicación del Poder Judicial del Estado, como responsable de los trabajos de instalación.</w:t>
      </w:r>
    </w:p>
    <w:p w14:paraId="2A880FF6" w14:textId="77777777" w:rsidR="00A30E59" w:rsidRPr="007E654D" w:rsidRDefault="00A30E59" w:rsidP="0092560C">
      <w:pPr>
        <w:pStyle w:val="NormalWeb"/>
        <w:numPr>
          <w:ilvl w:val="0"/>
          <w:numId w:val="52"/>
        </w:numPr>
        <w:spacing w:before="0" w:beforeAutospacing="0" w:after="0" w:afterAutospacing="0" w:line="480" w:lineRule="auto"/>
        <w:jc w:val="both"/>
        <w:rPr>
          <w:rFonts w:ascii="Lato" w:eastAsia="Batang" w:hAnsi="Lato" w:cstheme="minorHAnsi"/>
          <w:sz w:val="22"/>
          <w:szCs w:val="22"/>
        </w:rPr>
      </w:pPr>
      <w:r w:rsidRPr="007E654D">
        <w:rPr>
          <w:rFonts w:ascii="Lato" w:eastAsia="Batang" w:hAnsi="Lato" w:cstheme="minorHAnsi"/>
          <w:sz w:val="22"/>
          <w:szCs w:val="22"/>
        </w:rPr>
        <w:t xml:space="preserve">Instruir a la </w:t>
      </w:r>
      <w:proofErr w:type="gramStart"/>
      <w:r w:rsidRPr="007E654D">
        <w:rPr>
          <w:rFonts w:ascii="Lato" w:eastAsia="Batang" w:hAnsi="Lato" w:cstheme="minorHAnsi"/>
          <w:sz w:val="22"/>
          <w:szCs w:val="22"/>
        </w:rPr>
        <w:t>Directora</w:t>
      </w:r>
      <w:proofErr w:type="gramEnd"/>
      <w:r w:rsidRPr="007E654D">
        <w:rPr>
          <w:rFonts w:ascii="Lato" w:eastAsia="Batang" w:hAnsi="Lato" w:cstheme="minorHAnsi"/>
          <w:sz w:val="22"/>
          <w:szCs w:val="22"/>
        </w:rPr>
        <w:t xml:space="preserve"> de Recursos Humanos y Materiales dependiente de la Secretaría Ejecutiva, mantener informado a este Cuerpo Colegiado del cumplimiento, para el debido conocimiento y efectos a que haya lugar.</w:t>
      </w:r>
    </w:p>
    <w:p w14:paraId="40D91E71" w14:textId="252B8AA4" w:rsidR="00A30E59" w:rsidRPr="0092560C" w:rsidRDefault="00A30E59" w:rsidP="0092560C">
      <w:pPr>
        <w:spacing w:line="480" w:lineRule="auto"/>
        <w:jc w:val="both"/>
        <w:rPr>
          <w:rFonts w:ascii="Lato" w:eastAsia="Batang" w:hAnsi="Lato" w:cstheme="minorHAnsi"/>
        </w:rPr>
      </w:pPr>
      <w:r w:rsidRPr="007E654D">
        <w:rPr>
          <w:rFonts w:ascii="Lato" w:eastAsia="Batang" w:hAnsi="Lato" w:cstheme="minorHAnsi"/>
        </w:rPr>
        <w:t xml:space="preserve">Comuníquese lo anterior a la </w:t>
      </w:r>
      <w:proofErr w:type="gramStart"/>
      <w:r w:rsidRPr="007E654D">
        <w:rPr>
          <w:rFonts w:ascii="Lato" w:eastAsia="Batang" w:hAnsi="Lato" w:cstheme="minorHAnsi"/>
        </w:rPr>
        <w:t>Directora</w:t>
      </w:r>
      <w:proofErr w:type="gramEnd"/>
      <w:r w:rsidRPr="007E654D">
        <w:rPr>
          <w:rFonts w:ascii="Lato" w:eastAsia="Batang" w:hAnsi="Lato" w:cstheme="minorHAnsi"/>
        </w:rPr>
        <w:t xml:space="preserve"> de Recursos Humanos y Materiales dependiente de la Secretaría Ejecutiva, Directora Jurídica del Tribunal Superior de Justicia</w:t>
      </w:r>
      <w:r w:rsidR="00C11603" w:rsidRPr="007E654D">
        <w:rPr>
          <w:rFonts w:ascii="Lato" w:eastAsia="Batang" w:hAnsi="Lato" w:cstheme="minorHAnsi"/>
        </w:rPr>
        <w:t xml:space="preserve"> y Director de Tecnologías de la Información y Comunicación del Poder Judicial del Estado, </w:t>
      </w:r>
      <w:r w:rsidRPr="007E654D">
        <w:rPr>
          <w:rFonts w:ascii="Lato" w:eastAsia="Batang" w:hAnsi="Lato" w:cstheme="minorHAnsi"/>
        </w:rPr>
        <w:t xml:space="preserve">para su conocimiento y efectos legales correspondientes, en vía de reiteración al </w:t>
      </w:r>
      <w:r w:rsidR="00104372">
        <w:rPr>
          <w:rFonts w:ascii="Lato" w:eastAsia="Batang" w:hAnsi="Lato" w:cstheme="minorHAnsi"/>
        </w:rPr>
        <w:t>C</w:t>
      </w:r>
      <w:r w:rsidRPr="007E654D">
        <w:rPr>
          <w:rFonts w:ascii="Lato" w:eastAsia="Batang" w:hAnsi="Lato" w:cstheme="minorHAnsi"/>
        </w:rPr>
        <w:t>ontralor y Tesorero del Poder Judicial del Estad</w:t>
      </w:r>
      <w:r w:rsidRPr="0092560C">
        <w:rPr>
          <w:rFonts w:ascii="Lato" w:eastAsia="Batang" w:hAnsi="Lato" w:cstheme="minorHAnsi"/>
        </w:rPr>
        <w:t>o.</w:t>
      </w:r>
      <w:r w:rsidR="00C11603">
        <w:rPr>
          <w:rFonts w:ascii="Lato" w:eastAsia="Batang" w:hAnsi="Lato" w:cstheme="minorHAnsi"/>
        </w:rPr>
        <w:t xml:space="preserve"> </w:t>
      </w:r>
      <w:bookmarkEnd w:id="13"/>
      <w:r w:rsidR="00C11603" w:rsidRPr="00C11603">
        <w:rPr>
          <w:rFonts w:ascii="Lato" w:eastAsia="Batang" w:hAnsi="Lato" w:cstheme="minorHAnsi"/>
          <w:b/>
          <w:bCs/>
          <w:u w:val="single"/>
        </w:rPr>
        <w:t>APROBADO POR UNANIMIDAD DE VOTOS.</w:t>
      </w:r>
    </w:p>
    <w:p w14:paraId="24EFED19" w14:textId="70991B0A" w:rsidR="00F761B0" w:rsidRPr="0092560C" w:rsidRDefault="00F761B0" w:rsidP="0092560C">
      <w:pPr>
        <w:pStyle w:val="NormalWeb"/>
        <w:tabs>
          <w:tab w:val="left" w:pos="284"/>
        </w:tabs>
        <w:spacing w:before="0" w:beforeAutospacing="0" w:after="0" w:afterAutospacing="0" w:line="480" w:lineRule="auto"/>
        <w:jc w:val="both"/>
        <w:rPr>
          <w:rFonts w:ascii="Lato" w:hAnsi="Lato" w:cstheme="minorHAnsi"/>
          <w:sz w:val="22"/>
          <w:szCs w:val="22"/>
        </w:rPr>
      </w:pPr>
      <w:r w:rsidRPr="0092560C">
        <w:rPr>
          <w:rFonts w:ascii="Lato" w:hAnsi="Lato" w:cstheme="minorHAnsi"/>
          <w:bCs/>
          <w:sz w:val="22"/>
          <w:szCs w:val="22"/>
        </w:rPr>
        <w:t>Al no haber otro asunto</w:t>
      </w:r>
      <w:r w:rsidRPr="0092560C">
        <w:rPr>
          <w:rFonts w:ascii="Lato" w:hAnsi="Lato" w:cstheme="minorHAnsi"/>
          <w:sz w:val="22"/>
          <w:szCs w:val="22"/>
        </w:rPr>
        <w:t xml:space="preserve"> que tratar y siendo las </w:t>
      </w:r>
      <w:r w:rsidR="00C11603">
        <w:rPr>
          <w:rFonts w:ascii="Lato" w:hAnsi="Lato" w:cstheme="minorHAnsi"/>
          <w:sz w:val="22"/>
          <w:szCs w:val="22"/>
        </w:rPr>
        <w:t xml:space="preserve">doce horas con cuarenta y siete minutos de </w:t>
      </w:r>
      <w:proofErr w:type="gramStart"/>
      <w:r w:rsidR="00C11603">
        <w:rPr>
          <w:rFonts w:ascii="Lato" w:hAnsi="Lato" w:cstheme="minorHAnsi"/>
          <w:sz w:val="22"/>
          <w:szCs w:val="22"/>
        </w:rPr>
        <w:t>este fecha</w:t>
      </w:r>
      <w:proofErr w:type="gramEnd"/>
      <w:r w:rsidR="00C11603">
        <w:rPr>
          <w:rFonts w:ascii="Lato" w:hAnsi="Lato" w:cstheme="minorHAnsi"/>
          <w:sz w:val="22"/>
          <w:szCs w:val="22"/>
        </w:rPr>
        <w:t>, se da por concluida la sesión del Consejo de</w:t>
      </w:r>
      <w:r w:rsidRPr="0092560C">
        <w:rPr>
          <w:rFonts w:ascii="Lato" w:hAnsi="Lato" w:cstheme="minorHAnsi"/>
          <w:sz w:val="22"/>
          <w:szCs w:val="22"/>
        </w:rPr>
        <w:t xml:space="preserve"> la Judicatura del Estado de Tlaxcala, en funciones de Comité de Adquisiciones, levantándose la presente acta, que firman para constancia los que en ella intervinieron, así como la Licenciada </w:t>
      </w:r>
      <w:proofErr w:type="spellStart"/>
      <w:r w:rsidRPr="0092560C">
        <w:rPr>
          <w:rFonts w:ascii="Lato" w:hAnsi="Lato" w:cstheme="minorHAnsi"/>
          <w:sz w:val="22"/>
          <w:szCs w:val="22"/>
        </w:rPr>
        <w:t>Midory</w:t>
      </w:r>
      <w:proofErr w:type="spellEnd"/>
      <w:r w:rsidRPr="0092560C">
        <w:rPr>
          <w:rFonts w:ascii="Lato" w:hAnsi="Lato" w:cstheme="minorHAnsi"/>
          <w:sz w:val="22"/>
          <w:szCs w:val="22"/>
        </w:rPr>
        <w:t xml:space="preserve"> Castro Bañuelos, Secretaria Ejecutiva del Consejo de la Judicatura, quien da fe. </w:t>
      </w:r>
    </w:p>
    <w:p w14:paraId="23678E2F" w14:textId="77777777" w:rsidR="00F761B0" w:rsidRPr="0092560C" w:rsidRDefault="00F761B0" w:rsidP="0092560C">
      <w:pPr>
        <w:spacing w:after="0" w:line="240" w:lineRule="auto"/>
        <w:jc w:val="both"/>
        <w:rPr>
          <w:rFonts w:ascii="Lato" w:hAnsi="Lato" w:cstheme="minorHAnsi"/>
          <w:b/>
        </w:rPr>
      </w:pPr>
    </w:p>
    <w:p w14:paraId="56C65A18" w14:textId="77777777" w:rsidR="00F761B0" w:rsidRPr="0092560C" w:rsidRDefault="00F761B0" w:rsidP="0092560C">
      <w:pPr>
        <w:spacing w:after="0" w:line="240" w:lineRule="auto"/>
        <w:jc w:val="both"/>
        <w:rPr>
          <w:rFonts w:ascii="Lato" w:hAnsi="Lato"/>
          <w:b/>
          <w:bCs/>
        </w:rPr>
      </w:pPr>
    </w:p>
    <w:p w14:paraId="127B2D54" w14:textId="77777777" w:rsidR="00F761B0" w:rsidRPr="0092560C" w:rsidRDefault="00F761B0" w:rsidP="0092560C">
      <w:pPr>
        <w:spacing w:after="0" w:line="240" w:lineRule="auto"/>
        <w:jc w:val="both"/>
        <w:rPr>
          <w:rFonts w:ascii="Lato" w:hAnsi="Lato"/>
          <w:b/>
          <w:bCs/>
        </w:rPr>
      </w:pPr>
    </w:p>
    <w:p w14:paraId="1A86A47E" w14:textId="77777777" w:rsidR="00F761B0" w:rsidRDefault="00F761B0" w:rsidP="0092560C">
      <w:pPr>
        <w:spacing w:after="0" w:line="240" w:lineRule="auto"/>
        <w:jc w:val="both"/>
        <w:rPr>
          <w:rFonts w:ascii="Lato" w:hAnsi="Lato"/>
          <w:b/>
          <w:bCs/>
        </w:rPr>
      </w:pPr>
    </w:p>
    <w:p w14:paraId="01779F9C" w14:textId="77777777" w:rsidR="0028549A" w:rsidRPr="0092560C" w:rsidRDefault="0028549A" w:rsidP="0092560C">
      <w:pPr>
        <w:spacing w:after="0" w:line="240" w:lineRule="auto"/>
        <w:jc w:val="both"/>
        <w:rPr>
          <w:rFonts w:ascii="Lato" w:hAnsi="Lato"/>
          <w:b/>
          <w:bCs/>
        </w:rPr>
      </w:pPr>
    </w:p>
    <w:p w14:paraId="3A61395C" w14:textId="77777777" w:rsidR="00F761B0" w:rsidRPr="0092560C" w:rsidRDefault="00F761B0" w:rsidP="0092560C">
      <w:pPr>
        <w:spacing w:after="0" w:line="240" w:lineRule="auto"/>
        <w:jc w:val="both"/>
        <w:rPr>
          <w:rFonts w:ascii="Lato" w:hAnsi="Lato"/>
          <w:b/>
          <w:bCs/>
        </w:rPr>
      </w:pPr>
    </w:p>
    <w:p w14:paraId="3EE2521E" w14:textId="77777777" w:rsidR="00F761B0" w:rsidRPr="0092560C" w:rsidRDefault="00F761B0" w:rsidP="0092560C">
      <w:pPr>
        <w:framePr w:hSpace="141" w:wrap="around" w:vAnchor="text" w:hAnchor="margin" w:y="130"/>
        <w:tabs>
          <w:tab w:val="left" w:pos="5387"/>
          <w:tab w:val="left" w:pos="5954"/>
        </w:tabs>
        <w:spacing w:after="0" w:line="240" w:lineRule="auto"/>
        <w:jc w:val="center"/>
        <w:rPr>
          <w:rFonts w:ascii="Lato" w:hAnsi="Lato" w:cstheme="minorHAnsi"/>
        </w:rPr>
      </w:pPr>
      <w:r w:rsidRPr="0092560C">
        <w:rPr>
          <w:rFonts w:ascii="Lato" w:hAnsi="Lato" w:cstheme="minorHAnsi"/>
        </w:rPr>
        <w:t>Magistrada Anel Bañuelos Meneses</w:t>
      </w:r>
    </w:p>
    <w:p w14:paraId="0B751E9F" w14:textId="77777777" w:rsidR="00F761B0" w:rsidRPr="0092560C" w:rsidRDefault="00F761B0" w:rsidP="0092560C">
      <w:pPr>
        <w:framePr w:hSpace="141" w:wrap="around" w:vAnchor="text" w:hAnchor="margin" w:y="130"/>
        <w:tabs>
          <w:tab w:val="left" w:pos="5387"/>
          <w:tab w:val="left" w:pos="5954"/>
        </w:tabs>
        <w:spacing w:after="0" w:line="240" w:lineRule="auto"/>
        <w:jc w:val="center"/>
        <w:rPr>
          <w:rFonts w:ascii="Lato" w:hAnsi="Lato" w:cstheme="minorHAnsi"/>
        </w:rPr>
      </w:pPr>
      <w:r w:rsidRPr="0092560C">
        <w:rPr>
          <w:rFonts w:ascii="Lato" w:hAnsi="Lato" w:cstheme="minorHAnsi"/>
        </w:rPr>
        <w:t>Presidenta del Tribunal Superior de Justicia</w:t>
      </w:r>
    </w:p>
    <w:p w14:paraId="27246572" w14:textId="77777777" w:rsidR="00F761B0" w:rsidRPr="0092560C" w:rsidRDefault="00F761B0" w:rsidP="0092560C">
      <w:pPr>
        <w:pStyle w:val="NormalWeb"/>
        <w:tabs>
          <w:tab w:val="left" w:pos="5387"/>
        </w:tabs>
        <w:spacing w:before="0" w:beforeAutospacing="0" w:line="480" w:lineRule="auto"/>
        <w:jc w:val="center"/>
        <w:rPr>
          <w:rFonts w:ascii="Lato" w:hAnsi="Lato" w:cstheme="minorHAnsi"/>
          <w:sz w:val="22"/>
          <w:szCs w:val="22"/>
        </w:rPr>
      </w:pPr>
      <w:r w:rsidRPr="0092560C">
        <w:rPr>
          <w:rFonts w:ascii="Lato" w:hAnsi="Lato" w:cstheme="minorHAnsi"/>
          <w:sz w:val="22"/>
          <w:szCs w:val="22"/>
        </w:rPr>
        <w:t>y del Consejo de la Judicatura del Estado de Tlaxcala</w:t>
      </w:r>
    </w:p>
    <w:p w14:paraId="3A549C48" w14:textId="630762B6" w:rsidR="00F761B0" w:rsidRDefault="00272AC8" w:rsidP="0092560C">
      <w:pPr>
        <w:tabs>
          <w:tab w:val="left" w:pos="5387"/>
        </w:tabs>
        <w:spacing w:after="0" w:line="240" w:lineRule="auto"/>
        <w:jc w:val="both"/>
        <w:rPr>
          <w:rFonts w:ascii="Lato" w:hAnsi="Lato" w:cstheme="minorHAnsi"/>
          <w:b/>
        </w:rPr>
      </w:pPr>
      <w:r>
        <w:rPr>
          <w:rFonts w:ascii="Lato" w:hAnsi="Lato"/>
          <w:b/>
          <w:bCs/>
        </w:rPr>
        <w:lastRenderedPageBreak/>
        <w:t xml:space="preserve">CONTINUACIÓN DEL </w:t>
      </w:r>
      <w:r w:rsidRPr="0092560C">
        <w:rPr>
          <w:rFonts w:ascii="Lato" w:hAnsi="Lato"/>
          <w:b/>
        </w:rPr>
        <w:t>ACTA DE SESIÓN EXTRAORDINARIA PRIVADA DEL CONSEJO DE LA JUDICATURA DEL ESTADO DE TLAXCALA, EN FUNCIONES DE COMITÉ DE ADQUISICIONES</w:t>
      </w:r>
      <w:r w:rsidRPr="0092560C">
        <w:rPr>
          <w:rFonts w:ascii="Lato" w:hAnsi="Lato" w:cstheme="minorHAnsi"/>
          <w:b/>
        </w:rPr>
        <w:t>, CELEBRADA A LAS DOCE HORAS DEL SIETE DE AGOSTO DE DOS MIL VEINTICINCO</w:t>
      </w:r>
      <w:r>
        <w:rPr>
          <w:rFonts w:ascii="Lato" w:hAnsi="Lato" w:cstheme="minorHAnsi"/>
          <w:b/>
        </w:rPr>
        <w:t>.</w:t>
      </w:r>
    </w:p>
    <w:p w14:paraId="41E06284" w14:textId="77777777" w:rsidR="00272AC8" w:rsidRDefault="00272AC8" w:rsidP="0092560C">
      <w:pPr>
        <w:tabs>
          <w:tab w:val="left" w:pos="5387"/>
        </w:tabs>
        <w:spacing w:after="0" w:line="240" w:lineRule="auto"/>
        <w:jc w:val="both"/>
        <w:rPr>
          <w:rFonts w:ascii="Lato" w:hAnsi="Lato" w:cstheme="minorHAnsi"/>
          <w:b/>
        </w:rPr>
      </w:pPr>
    </w:p>
    <w:p w14:paraId="4FEB0FF7" w14:textId="77777777" w:rsidR="00272AC8" w:rsidRPr="0092560C" w:rsidRDefault="00272AC8" w:rsidP="0092560C">
      <w:pPr>
        <w:tabs>
          <w:tab w:val="left" w:pos="5387"/>
        </w:tabs>
        <w:spacing w:after="0" w:line="240" w:lineRule="auto"/>
        <w:jc w:val="both"/>
        <w:rPr>
          <w:rFonts w:ascii="Lato" w:hAnsi="Lato"/>
          <w:b/>
          <w:bCs/>
        </w:rPr>
      </w:pPr>
    </w:p>
    <w:p w14:paraId="5AFC5623" w14:textId="77777777" w:rsidR="00F761B0" w:rsidRPr="0092560C" w:rsidRDefault="00F761B0" w:rsidP="0092560C">
      <w:pPr>
        <w:tabs>
          <w:tab w:val="left" w:pos="5387"/>
        </w:tabs>
        <w:spacing w:after="0" w:line="240" w:lineRule="auto"/>
        <w:jc w:val="both"/>
        <w:rPr>
          <w:rFonts w:ascii="Lato" w:hAnsi="Lato"/>
        </w:rPr>
      </w:pPr>
    </w:p>
    <w:p w14:paraId="728F6A25" w14:textId="77777777" w:rsidR="0028549A" w:rsidRDefault="0028549A" w:rsidP="0028549A">
      <w:pPr>
        <w:tabs>
          <w:tab w:val="left" w:pos="5387"/>
        </w:tabs>
        <w:spacing w:after="0" w:line="480" w:lineRule="auto"/>
        <w:ind w:right="49"/>
        <w:jc w:val="both"/>
        <w:rPr>
          <w:rFonts w:ascii="Lato" w:hAnsi="Lato"/>
        </w:rPr>
      </w:pPr>
    </w:p>
    <w:p w14:paraId="675E220A" w14:textId="77777777" w:rsidR="0028549A" w:rsidRPr="00541A32" w:rsidRDefault="0028549A" w:rsidP="0028549A">
      <w:pPr>
        <w:tabs>
          <w:tab w:val="left" w:pos="5387"/>
        </w:tabs>
        <w:spacing w:after="0" w:line="48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28549A" w:rsidRPr="00541A32" w14:paraId="72C2A177" w14:textId="77777777" w:rsidTr="0026435E">
        <w:trPr>
          <w:trHeight w:val="317"/>
        </w:trPr>
        <w:tc>
          <w:tcPr>
            <w:tcW w:w="3828" w:type="dxa"/>
          </w:tcPr>
          <w:p w14:paraId="02E805B5" w14:textId="77777777" w:rsidR="0028549A" w:rsidRPr="00541A32" w:rsidRDefault="0028549A" w:rsidP="0026435E">
            <w:pPr>
              <w:tabs>
                <w:tab w:val="left" w:pos="142"/>
                <w:tab w:val="left" w:pos="5387"/>
                <w:tab w:val="left" w:pos="5954"/>
              </w:tabs>
              <w:spacing w:after="0" w:line="240" w:lineRule="auto"/>
              <w:ind w:right="49"/>
              <w:jc w:val="center"/>
              <w:rPr>
                <w:rFonts w:ascii="Lato" w:hAnsi="Lato"/>
                <w:b/>
                <w:bCs/>
              </w:rPr>
            </w:pPr>
          </w:p>
          <w:p w14:paraId="1A2F9266"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Mtro. Germán Mendoza </w:t>
            </w:r>
            <w:proofErr w:type="spellStart"/>
            <w:r w:rsidRPr="00541A32">
              <w:rPr>
                <w:rFonts w:ascii="Lato" w:hAnsi="Lato" w:cstheme="minorHAnsi"/>
              </w:rPr>
              <w:t>Papalotzi</w:t>
            </w:r>
            <w:proofErr w:type="spellEnd"/>
            <w:r w:rsidRPr="00541A32">
              <w:rPr>
                <w:rFonts w:ascii="Lato" w:hAnsi="Lato" w:cstheme="minorHAnsi"/>
              </w:rPr>
              <w:t xml:space="preserve"> </w:t>
            </w:r>
          </w:p>
          <w:p w14:paraId="2E101BE4"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Integrante del Consejo de la Judicatura del Estado de Tlaxcala</w:t>
            </w:r>
          </w:p>
        </w:tc>
        <w:tc>
          <w:tcPr>
            <w:tcW w:w="283" w:type="dxa"/>
          </w:tcPr>
          <w:p w14:paraId="3B0AB339" w14:textId="77777777" w:rsidR="0028549A" w:rsidRPr="00541A32" w:rsidRDefault="0028549A" w:rsidP="0026435E">
            <w:pPr>
              <w:tabs>
                <w:tab w:val="left" w:pos="142"/>
                <w:tab w:val="left" w:pos="5387"/>
                <w:tab w:val="left" w:pos="5954"/>
              </w:tabs>
              <w:spacing w:after="0" w:line="240" w:lineRule="auto"/>
              <w:ind w:right="49"/>
              <w:jc w:val="both"/>
              <w:rPr>
                <w:rFonts w:ascii="Lato" w:hAnsi="Lato" w:cstheme="minorHAnsi"/>
              </w:rPr>
            </w:pPr>
          </w:p>
          <w:p w14:paraId="248A70CB" w14:textId="77777777" w:rsidR="0028549A" w:rsidRPr="00541A32" w:rsidRDefault="0028549A" w:rsidP="0026435E">
            <w:pPr>
              <w:tabs>
                <w:tab w:val="left" w:pos="142"/>
                <w:tab w:val="left" w:pos="5387"/>
                <w:tab w:val="left" w:pos="5954"/>
              </w:tabs>
              <w:spacing w:after="0" w:line="240" w:lineRule="auto"/>
              <w:ind w:right="49"/>
              <w:jc w:val="both"/>
              <w:rPr>
                <w:rFonts w:ascii="Lato" w:hAnsi="Lato" w:cstheme="minorHAnsi"/>
              </w:rPr>
            </w:pPr>
          </w:p>
          <w:p w14:paraId="6E15E27A" w14:textId="77777777" w:rsidR="0028549A" w:rsidRPr="00541A32" w:rsidRDefault="0028549A" w:rsidP="0026435E">
            <w:pPr>
              <w:tabs>
                <w:tab w:val="left" w:pos="142"/>
                <w:tab w:val="left" w:pos="5387"/>
                <w:tab w:val="left" w:pos="5954"/>
              </w:tabs>
              <w:spacing w:after="0" w:line="240" w:lineRule="auto"/>
              <w:ind w:right="49"/>
              <w:jc w:val="both"/>
              <w:rPr>
                <w:rFonts w:ascii="Lato" w:hAnsi="Lato" w:cstheme="minorHAnsi"/>
              </w:rPr>
            </w:pPr>
          </w:p>
          <w:p w14:paraId="589E4E24" w14:textId="77777777" w:rsidR="0028549A" w:rsidRPr="00541A32" w:rsidRDefault="0028549A" w:rsidP="0026435E">
            <w:pPr>
              <w:tabs>
                <w:tab w:val="left" w:pos="142"/>
                <w:tab w:val="left" w:pos="5387"/>
                <w:tab w:val="left" w:pos="5954"/>
              </w:tabs>
              <w:spacing w:after="0" w:line="240" w:lineRule="auto"/>
              <w:ind w:right="49"/>
              <w:jc w:val="both"/>
              <w:rPr>
                <w:rFonts w:ascii="Lato" w:hAnsi="Lato" w:cstheme="minorHAnsi"/>
              </w:rPr>
            </w:pPr>
          </w:p>
          <w:p w14:paraId="4C28A39A" w14:textId="77777777" w:rsidR="0028549A" w:rsidRPr="00541A32" w:rsidRDefault="0028549A" w:rsidP="0026435E">
            <w:pPr>
              <w:tabs>
                <w:tab w:val="left" w:pos="142"/>
                <w:tab w:val="left" w:pos="5387"/>
                <w:tab w:val="left" w:pos="5954"/>
              </w:tabs>
              <w:spacing w:after="0" w:line="240" w:lineRule="auto"/>
              <w:ind w:right="49"/>
              <w:jc w:val="both"/>
              <w:rPr>
                <w:rFonts w:ascii="Lato" w:hAnsi="Lato" w:cstheme="minorHAnsi"/>
              </w:rPr>
            </w:pPr>
          </w:p>
          <w:p w14:paraId="4E1933B2" w14:textId="77777777" w:rsidR="0028549A" w:rsidRPr="00541A32" w:rsidRDefault="0028549A" w:rsidP="0026435E">
            <w:pPr>
              <w:tabs>
                <w:tab w:val="left" w:pos="142"/>
                <w:tab w:val="left" w:pos="5387"/>
                <w:tab w:val="left" w:pos="5954"/>
              </w:tabs>
              <w:spacing w:after="0" w:line="240" w:lineRule="auto"/>
              <w:ind w:right="49"/>
              <w:jc w:val="both"/>
              <w:rPr>
                <w:rFonts w:ascii="Lato" w:hAnsi="Lato" w:cstheme="minorHAnsi"/>
              </w:rPr>
            </w:pPr>
          </w:p>
          <w:p w14:paraId="37E10AF5" w14:textId="77777777" w:rsidR="0028549A" w:rsidRPr="00541A32" w:rsidRDefault="0028549A" w:rsidP="0026435E">
            <w:pPr>
              <w:tabs>
                <w:tab w:val="left" w:pos="142"/>
                <w:tab w:val="left" w:pos="5387"/>
                <w:tab w:val="left" w:pos="5954"/>
              </w:tabs>
              <w:spacing w:after="0" w:line="240" w:lineRule="auto"/>
              <w:ind w:right="49"/>
              <w:jc w:val="both"/>
              <w:rPr>
                <w:rFonts w:ascii="Lato" w:hAnsi="Lato" w:cstheme="minorHAnsi"/>
              </w:rPr>
            </w:pPr>
          </w:p>
        </w:tc>
        <w:tc>
          <w:tcPr>
            <w:tcW w:w="3544" w:type="dxa"/>
          </w:tcPr>
          <w:p w14:paraId="4F6E23EE" w14:textId="77777777" w:rsidR="0028549A" w:rsidRPr="00541A32" w:rsidRDefault="0028549A" w:rsidP="0026435E">
            <w:pPr>
              <w:tabs>
                <w:tab w:val="left" w:pos="5387"/>
                <w:tab w:val="left" w:pos="5954"/>
              </w:tabs>
              <w:spacing w:after="0" w:line="240" w:lineRule="auto"/>
              <w:ind w:left="-111" w:right="49"/>
              <w:jc w:val="center"/>
              <w:rPr>
                <w:rFonts w:ascii="Lato" w:hAnsi="Lato" w:cstheme="minorHAnsi"/>
              </w:rPr>
            </w:pPr>
          </w:p>
          <w:p w14:paraId="4F6553E0" w14:textId="77777777" w:rsidR="0028549A" w:rsidRPr="00541A32" w:rsidRDefault="0028549A" w:rsidP="0026435E">
            <w:pPr>
              <w:tabs>
                <w:tab w:val="left" w:pos="5387"/>
                <w:tab w:val="left" w:pos="5954"/>
              </w:tabs>
              <w:spacing w:after="0" w:line="240" w:lineRule="auto"/>
              <w:ind w:left="-111" w:right="49"/>
              <w:jc w:val="center"/>
              <w:rPr>
                <w:rFonts w:ascii="Lato" w:hAnsi="Lato" w:cstheme="minorHAnsi"/>
              </w:rPr>
            </w:pPr>
            <w:r w:rsidRPr="00541A32">
              <w:rPr>
                <w:rFonts w:ascii="Lato" w:hAnsi="Lato" w:cstheme="minorHAnsi"/>
              </w:rPr>
              <w:t>Lcda. Violeta Fernández Vázquez</w:t>
            </w:r>
          </w:p>
          <w:p w14:paraId="7D4FA039" w14:textId="77777777" w:rsidR="0028549A" w:rsidRPr="00541A32" w:rsidRDefault="0028549A" w:rsidP="0026435E">
            <w:pPr>
              <w:tabs>
                <w:tab w:val="left" w:pos="5387"/>
                <w:tab w:val="left" w:pos="5954"/>
              </w:tabs>
              <w:spacing w:after="0" w:line="240" w:lineRule="auto"/>
              <w:ind w:left="-111" w:right="49"/>
              <w:jc w:val="center"/>
              <w:rPr>
                <w:rFonts w:ascii="Lato" w:hAnsi="Lato" w:cstheme="minorHAnsi"/>
              </w:rPr>
            </w:pPr>
            <w:r w:rsidRPr="00541A32">
              <w:rPr>
                <w:rFonts w:ascii="Lato" w:hAnsi="Lato" w:cstheme="minorHAnsi"/>
              </w:rPr>
              <w:t>Integrante del Consejo de la Judicatura del Estado de Tlaxcala</w:t>
            </w:r>
          </w:p>
        </w:tc>
      </w:tr>
    </w:tbl>
    <w:p w14:paraId="2FB94EB0" w14:textId="77777777" w:rsidR="0028549A" w:rsidRPr="00541A32" w:rsidRDefault="0028549A" w:rsidP="0028549A">
      <w:pPr>
        <w:tabs>
          <w:tab w:val="left" w:pos="5387"/>
        </w:tabs>
        <w:spacing w:after="0" w:line="240" w:lineRule="auto"/>
        <w:ind w:right="49"/>
        <w:jc w:val="both"/>
        <w:rPr>
          <w:rFonts w:ascii="Lato" w:hAnsi="Lato"/>
        </w:rPr>
      </w:pPr>
    </w:p>
    <w:p w14:paraId="730C8489" w14:textId="77777777" w:rsidR="0028549A" w:rsidRDefault="0028549A" w:rsidP="0028549A">
      <w:pPr>
        <w:tabs>
          <w:tab w:val="left" w:pos="5387"/>
        </w:tabs>
        <w:spacing w:after="0" w:line="240" w:lineRule="auto"/>
        <w:ind w:right="49"/>
        <w:jc w:val="both"/>
        <w:rPr>
          <w:rFonts w:ascii="Lato" w:hAnsi="Lato"/>
        </w:rPr>
      </w:pPr>
    </w:p>
    <w:p w14:paraId="42456A5D" w14:textId="77777777" w:rsidR="0028549A" w:rsidRDefault="0028549A" w:rsidP="0028549A">
      <w:pPr>
        <w:tabs>
          <w:tab w:val="left" w:pos="5387"/>
        </w:tabs>
        <w:spacing w:after="0" w:line="240" w:lineRule="auto"/>
        <w:ind w:right="49"/>
        <w:jc w:val="both"/>
        <w:rPr>
          <w:rFonts w:ascii="Lato" w:hAnsi="Lato"/>
        </w:rPr>
      </w:pPr>
    </w:p>
    <w:p w14:paraId="7C0E4F84" w14:textId="77777777" w:rsidR="0028549A" w:rsidRPr="00541A32" w:rsidRDefault="0028549A" w:rsidP="0028549A">
      <w:pPr>
        <w:tabs>
          <w:tab w:val="left" w:pos="5387"/>
        </w:tabs>
        <w:spacing w:after="0" w:line="24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28549A" w:rsidRPr="00541A32" w14:paraId="1EB4D13D" w14:textId="77777777" w:rsidTr="0026435E">
        <w:trPr>
          <w:trHeight w:val="317"/>
        </w:trPr>
        <w:tc>
          <w:tcPr>
            <w:tcW w:w="3828" w:type="dxa"/>
          </w:tcPr>
          <w:p w14:paraId="4C0D8412" w14:textId="77777777" w:rsidR="0028549A" w:rsidRPr="00541A32" w:rsidRDefault="0028549A" w:rsidP="0026435E">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Lcda. Alejandra </w:t>
            </w:r>
            <w:proofErr w:type="spellStart"/>
            <w:r w:rsidRPr="00541A32">
              <w:rPr>
                <w:rFonts w:ascii="Lato" w:hAnsi="Lato" w:cstheme="minorHAnsi"/>
              </w:rPr>
              <w:t>Cósetl</w:t>
            </w:r>
            <w:proofErr w:type="spellEnd"/>
            <w:r w:rsidRPr="00541A32">
              <w:rPr>
                <w:rFonts w:ascii="Lato" w:hAnsi="Lato" w:cstheme="minorHAnsi"/>
              </w:rPr>
              <w:t xml:space="preserve"> Flores</w:t>
            </w:r>
          </w:p>
          <w:p w14:paraId="3D908FF7" w14:textId="77777777" w:rsidR="0028549A" w:rsidRPr="00541A32" w:rsidRDefault="0028549A" w:rsidP="0026435E">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tc>
        <w:tc>
          <w:tcPr>
            <w:tcW w:w="283" w:type="dxa"/>
          </w:tcPr>
          <w:p w14:paraId="6DEFC002" w14:textId="77777777" w:rsidR="0028549A" w:rsidRPr="00541A32" w:rsidRDefault="0028549A" w:rsidP="0026435E">
            <w:pPr>
              <w:tabs>
                <w:tab w:val="left" w:pos="142"/>
                <w:tab w:val="left" w:pos="5387"/>
                <w:tab w:val="left" w:pos="5954"/>
              </w:tabs>
              <w:spacing w:after="0" w:line="240" w:lineRule="auto"/>
              <w:jc w:val="both"/>
              <w:rPr>
                <w:rFonts w:ascii="Lato" w:hAnsi="Lato" w:cstheme="minorHAnsi"/>
              </w:rPr>
            </w:pPr>
          </w:p>
        </w:tc>
        <w:tc>
          <w:tcPr>
            <w:tcW w:w="3544" w:type="dxa"/>
          </w:tcPr>
          <w:p w14:paraId="21A5FF4B" w14:textId="77777777" w:rsidR="0028549A" w:rsidRPr="00541A32" w:rsidRDefault="0028549A" w:rsidP="0026435E">
            <w:pPr>
              <w:tabs>
                <w:tab w:val="left" w:pos="-107"/>
                <w:tab w:val="left" w:pos="5387"/>
                <w:tab w:val="left" w:pos="5954"/>
              </w:tabs>
              <w:spacing w:after="0" w:line="240" w:lineRule="auto"/>
              <w:ind w:left="-107"/>
              <w:jc w:val="center"/>
              <w:rPr>
                <w:rFonts w:ascii="Lato" w:hAnsi="Lato" w:cstheme="minorHAnsi"/>
              </w:rPr>
            </w:pPr>
            <w:r w:rsidRPr="00541A32">
              <w:rPr>
                <w:rFonts w:ascii="Lato" w:hAnsi="Lato" w:cstheme="minorHAnsi"/>
              </w:rPr>
              <w:t>Lcdo. Miguel Sánchez Ramírez</w:t>
            </w:r>
          </w:p>
          <w:p w14:paraId="783FAFBE" w14:textId="77777777" w:rsidR="0028549A" w:rsidRPr="00541A32" w:rsidRDefault="0028549A" w:rsidP="0026435E">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p w14:paraId="3E460183" w14:textId="77777777" w:rsidR="0028549A" w:rsidRPr="00541A32" w:rsidRDefault="0028549A" w:rsidP="0026435E">
            <w:pPr>
              <w:tabs>
                <w:tab w:val="left" w:pos="142"/>
                <w:tab w:val="left" w:pos="5387"/>
                <w:tab w:val="left" w:pos="5954"/>
              </w:tabs>
              <w:spacing w:after="0" w:line="240" w:lineRule="auto"/>
              <w:jc w:val="center"/>
              <w:rPr>
                <w:rFonts w:ascii="Lato" w:hAnsi="Lato" w:cstheme="minorHAnsi"/>
              </w:rPr>
            </w:pPr>
          </w:p>
        </w:tc>
      </w:tr>
    </w:tbl>
    <w:p w14:paraId="19CBD20D" w14:textId="77777777" w:rsidR="0028549A" w:rsidRPr="00541A32" w:rsidRDefault="0028549A" w:rsidP="0028549A">
      <w:pPr>
        <w:tabs>
          <w:tab w:val="left" w:pos="5387"/>
        </w:tabs>
        <w:spacing w:after="0" w:line="240" w:lineRule="auto"/>
        <w:ind w:right="49"/>
        <w:jc w:val="both"/>
        <w:rPr>
          <w:rFonts w:ascii="Lato" w:hAnsi="Lato"/>
        </w:rPr>
      </w:pPr>
    </w:p>
    <w:p w14:paraId="3B45FBBD" w14:textId="77777777" w:rsidR="0028549A" w:rsidRPr="00541A32" w:rsidRDefault="0028549A" w:rsidP="0028549A">
      <w:pPr>
        <w:tabs>
          <w:tab w:val="left" w:pos="5387"/>
        </w:tabs>
        <w:spacing w:after="0" w:line="240" w:lineRule="auto"/>
        <w:ind w:right="49"/>
        <w:jc w:val="both"/>
        <w:rPr>
          <w:rFonts w:ascii="Lato" w:hAnsi="Lato"/>
          <w:b/>
          <w:bCs/>
        </w:rPr>
      </w:pPr>
    </w:p>
    <w:p w14:paraId="0D7C7F15" w14:textId="77777777" w:rsidR="0028549A" w:rsidRPr="00541A32" w:rsidRDefault="0028549A" w:rsidP="0028549A">
      <w:pPr>
        <w:tabs>
          <w:tab w:val="left" w:pos="5387"/>
        </w:tabs>
        <w:spacing w:after="0" w:line="24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28549A" w:rsidRPr="00541A32" w14:paraId="0CB37C2A" w14:textId="77777777" w:rsidTr="0026435E">
        <w:trPr>
          <w:trHeight w:val="317"/>
        </w:trPr>
        <w:tc>
          <w:tcPr>
            <w:tcW w:w="7655" w:type="dxa"/>
            <w:gridSpan w:val="3"/>
          </w:tcPr>
          <w:p w14:paraId="7C2403D2" w14:textId="77777777" w:rsidR="0028549A" w:rsidRPr="00541A32" w:rsidRDefault="0028549A" w:rsidP="0026435E">
            <w:pPr>
              <w:tabs>
                <w:tab w:val="left" w:pos="-107"/>
                <w:tab w:val="left" w:pos="5387"/>
                <w:tab w:val="left" w:pos="5954"/>
              </w:tabs>
              <w:spacing w:after="0" w:line="240" w:lineRule="auto"/>
              <w:ind w:left="-107" w:right="49"/>
              <w:jc w:val="center"/>
              <w:rPr>
                <w:rFonts w:ascii="Lato" w:hAnsi="Lato" w:cstheme="minorHAnsi"/>
              </w:rPr>
            </w:pPr>
          </w:p>
        </w:tc>
      </w:tr>
      <w:tr w:rsidR="0028549A" w:rsidRPr="00541A32" w14:paraId="58B0424C" w14:textId="77777777" w:rsidTr="0026435E">
        <w:trPr>
          <w:trHeight w:val="317"/>
        </w:trPr>
        <w:tc>
          <w:tcPr>
            <w:tcW w:w="3828" w:type="dxa"/>
          </w:tcPr>
          <w:p w14:paraId="5CAF07E3"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Lcdo. José Fernando Guzmán Zárate</w:t>
            </w:r>
          </w:p>
          <w:p w14:paraId="41CE64E2"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Contralor del Poder Judicial del Estado</w:t>
            </w:r>
          </w:p>
          <w:p w14:paraId="26010EA4"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 </w:t>
            </w:r>
          </w:p>
          <w:p w14:paraId="119B6992"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p>
        </w:tc>
        <w:tc>
          <w:tcPr>
            <w:tcW w:w="283" w:type="dxa"/>
          </w:tcPr>
          <w:p w14:paraId="122DBE2A" w14:textId="77777777" w:rsidR="0028549A" w:rsidRPr="00541A32" w:rsidRDefault="0028549A" w:rsidP="0026435E">
            <w:pPr>
              <w:tabs>
                <w:tab w:val="left" w:pos="142"/>
                <w:tab w:val="left" w:pos="5387"/>
                <w:tab w:val="left" w:pos="5954"/>
              </w:tabs>
              <w:spacing w:after="0" w:line="240" w:lineRule="auto"/>
              <w:ind w:right="49"/>
              <w:jc w:val="both"/>
              <w:rPr>
                <w:rFonts w:ascii="Lato" w:hAnsi="Lato" w:cstheme="minorHAnsi"/>
              </w:rPr>
            </w:pPr>
          </w:p>
          <w:p w14:paraId="7FE5069A" w14:textId="77777777" w:rsidR="0028549A" w:rsidRPr="00541A32" w:rsidRDefault="0028549A" w:rsidP="0026435E">
            <w:pPr>
              <w:tabs>
                <w:tab w:val="left" w:pos="142"/>
                <w:tab w:val="left" w:pos="5387"/>
                <w:tab w:val="left" w:pos="5954"/>
              </w:tabs>
              <w:spacing w:after="0" w:line="240" w:lineRule="auto"/>
              <w:ind w:right="49"/>
              <w:jc w:val="both"/>
              <w:rPr>
                <w:rFonts w:ascii="Lato" w:hAnsi="Lato" w:cstheme="minorHAnsi"/>
              </w:rPr>
            </w:pPr>
          </w:p>
        </w:tc>
        <w:tc>
          <w:tcPr>
            <w:tcW w:w="3544" w:type="dxa"/>
          </w:tcPr>
          <w:p w14:paraId="103B4EBD"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C.P. Fabián Montiel Gómez</w:t>
            </w:r>
          </w:p>
          <w:p w14:paraId="4E4867D3"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b/>
                <w:bCs/>
              </w:rPr>
            </w:pPr>
            <w:r w:rsidRPr="00541A32">
              <w:rPr>
                <w:rFonts w:ascii="Lato" w:hAnsi="Lato" w:cstheme="minorHAnsi"/>
              </w:rPr>
              <w:t>Tesorero del Poder Judicial del Estado</w:t>
            </w:r>
          </w:p>
          <w:p w14:paraId="4AC3E836"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p>
        </w:tc>
      </w:tr>
      <w:tr w:rsidR="0028549A" w:rsidRPr="00541A32" w14:paraId="3D73DB0F" w14:textId="77777777" w:rsidTr="0026435E">
        <w:trPr>
          <w:trHeight w:val="317"/>
        </w:trPr>
        <w:tc>
          <w:tcPr>
            <w:tcW w:w="7655" w:type="dxa"/>
            <w:gridSpan w:val="3"/>
          </w:tcPr>
          <w:p w14:paraId="7CEC3FE9"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b/>
                <w:bCs/>
              </w:rPr>
            </w:pPr>
          </w:p>
          <w:p w14:paraId="0E5CD9D7"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b/>
                <w:bCs/>
              </w:rPr>
            </w:pPr>
            <w:r w:rsidRPr="00541A32">
              <w:rPr>
                <w:rFonts w:ascii="Lato" w:hAnsi="Lato" w:cstheme="minorHAnsi"/>
                <w:b/>
                <w:bCs/>
              </w:rPr>
              <w:t>DOY FE</w:t>
            </w:r>
          </w:p>
          <w:p w14:paraId="1B1DBAE4"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b/>
                <w:bCs/>
              </w:rPr>
            </w:pPr>
          </w:p>
          <w:p w14:paraId="5E976FA1"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b/>
                <w:bCs/>
              </w:rPr>
            </w:pPr>
          </w:p>
          <w:p w14:paraId="72A2532B"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b/>
                <w:bCs/>
              </w:rPr>
            </w:pPr>
          </w:p>
          <w:p w14:paraId="585D9719"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p>
          <w:p w14:paraId="197A8B4D"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Lcda. </w:t>
            </w:r>
            <w:proofErr w:type="spellStart"/>
            <w:r w:rsidRPr="00541A32">
              <w:rPr>
                <w:rFonts w:ascii="Lato" w:hAnsi="Lato" w:cstheme="minorHAnsi"/>
              </w:rPr>
              <w:t>Midory</w:t>
            </w:r>
            <w:proofErr w:type="spellEnd"/>
            <w:r w:rsidRPr="00541A32">
              <w:rPr>
                <w:rFonts w:ascii="Lato" w:hAnsi="Lato" w:cstheme="minorHAnsi"/>
              </w:rPr>
              <w:t xml:space="preserve"> Castro Bañuelos </w:t>
            </w:r>
          </w:p>
          <w:p w14:paraId="0D3ECE0F" w14:textId="77777777" w:rsidR="0028549A" w:rsidRPr="00541A32" w:rsidRDefault="0028549A"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Secretaria Ejecutiva del Consejo de la Judicatura del Estado de Tlaxcala.</w:t>
            </w:r>
          </w:p>
        </w:tc>
      </w:tr>
    </w:tbl>
    <w:p w14:paraId="6ECFCB09" w14:textId="67DA32CB" w:rsidR="009E58BF" w:rsidRPr="0092560C" w:rsidRDefault="009E58BF" w:rsidP="0092560C">
      <w:pPr>
        <w:spacing w:after="0" w:line="480" w:lineRule="auto"/>
        <w:jc w:val="both"/>
        <w:rPr>
          <w:rFonts w:ascii="Lato" w:hAnsi="Lato"/>
        </w:rPr>
      </w:pPr>
    </w:p>
    <w:sectPr w:rsidR="009E58BF" w:rsidRPr="0092560C" w:rsidSect="0092560C">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B6626" w14:textId="77777777" w:rsidR="00445A46" w:rsidRDefault="00445A46">
      <w:pPr>
        <w:spacing w:after="0" w:line="240" w:lineRule="auto"/>
      </w:pPr>
      <w:r>
        <w:separator/>
      </w:r>
    </w:p>
  </w:endnote>
  <w:endnote w:type="continuationSeparator" w:id="0">
    <w:p w14:paraId="38058830" w14:textId="77777777" w:rsidR="00445A46" w:rsidRDefault="00445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29752" w14:textId="77777777" w:rsidR="00445A46" w:rsidRDefault="00445A46">
      <w:pPr>
        <w:spacing w:after="0" w:line="240" w:lineRule="auto"/>
      </w:pPr>
      <w:r>
        <w:separator/>
      </w:r>
    </w:p>
  </w:footnote>
  <w:footnote w:type="continuationSeparator" w:id="0">
    <w:p w14:paraId="2A4CC959" w14:textId="77777777" w:rsidR="00445A46" w:rsidRDefault="00445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59531C45"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4" w:name="_Hlk93306781"/>
        <w:bookmarkStart w:id="15" w:name="_Hlk93306782"/>
        <w:r w:rsidRPr="00066347">
          <w:rPr>
            <w:rFonts w:asciiTheme="minorHAnsi" w:hAnsiTheme="minorHAnsi" w:cstheme="minorHAnsi"/>
            <w:b/>
            <w:bCs/>
          </w:rPr>
          <w:t xml:space="preserve">ACTA NÚMERO: </w:t>
        </w:r>
        <w:r w:rsidR="0000382E">
          <w:rPr>
            <w:rFonts w:asciiTheme="minorHAnsi" w:hAnsiTheme="minorHAnsi" w:cstheme="minorHAnsi"/>
            <w:b/>
            <w:bCs/>
          </w:rPr>
          <w:t>7</w:t>
        </w:r>
        <w:r w:rsidR="007E701A">
          <w:rPr>
            <w:rFonts w:asciiTheme="minorHAnsi" w:hAnsiTheme="minorHAnsi" w:cstheme="minorHAnsi"/>
            <w:b/>
            <w:bCs/>
          </w:rPr>
          <w:t>6</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4"/>
        <w:bookmarkEnd w:id="15"/>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5017"/>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5D6B7F"/>
    <w:multiLevelType w:val="hybridMultilevel"/>
    <w:tmpl w:val="82F46B78"/>
    <w:lvl w:ilvl="0" w:tplc="7C66D75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BE4E72"/>
    <w:multiLevelType w:val="hybridMultilevel"/>
    <w:tmpl w:val="F18E7C26"/>
    <w:lvl w:ilvl="0" w:tplc="FFFFFFFF">
      <w:start w:val="1"/>
      <w:numFmt w:val="decimal"/>
      <w:lvlText w:val="%1."/>
      <w:lvlJc w:val="left"/>
      <w:pPr>
        <w:ind w:left="825" w:hanging="465"/>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B51FB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2D5C6CEA"/>
    <w:multiLevelType w:val="hybridMultilevel"/>
    <w:tmpl w:val="1A30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DF029B"/>
    <w:multiLevelType w:val="hybridMultilevel"/>
    <w:tmpl w:val="41AE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5"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9" w15:restartNumberingAfterBreak="0">
    <w:nsid w:val="449248E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4E6F0B"/>
    <w:multiLevelType w:val="hybridMultilevel"/>
    <w:tmpl w:val="B220171E"/>
    <w:lvl w:ilvl="0" w:tplc="FFFFFFFF">
      <w:start w:val="1"/>
      <w:numFmt w:val="decimal"/>
      <w:lvlText w:val="%1."/>
      <w:lvlJc w:val="left"/>
      <w:pPr>
        <w:ind w:left="1065" w:hanging="360"/>
      </w:pPr>
      <w:rPr>
        <w:rFonts w:ascii="Lato" w:hAnsi="Lato" w:hint="default"/>
        <w:sz w:val="22"/>
        <w:szCs w:val="2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3"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997AD3"/>
    <w:multiLevelType w:val="hybridMultilevel"/>
    <w:tmpl w:val="A4AE3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1" w15:restartNumberingAfterBreak="0">
    <w:nsid w:val="67F43BEE"/>
    <w:multiLevelType w:val="hybridMultilevel"/>
    <w:tmpl w:val="F18E7C26"/>
    <w:lvl w:ilvl="0" w:tplc="5EEC1F8A">
      <w:start w:val="1"/>
      <w:numFmt w:val="decimal"/>
      <w:lvlText w:val="%1."/>
      <w:lvlJc w:val="left"/>
      <w:pPr>
        <w:ind w:left="825" w:hanging="465"/>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F1A0EB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6"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445EFC"/>
    <w:multiLevelType w:val="hybridMultilevel"/>
    <w:tmpl w:val="F3DE1F96"/>
    <w:lvl w:ilvl="0" w:tplc="080A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B36F60"/>
    <w:multiLevelType w:val="hybridMultilevel"/>
    <w:tmpl w:val="F18E7C26"/>
    <w:lvl w:ilvl="0" w:tplc="FFFFFFFF">
      <w:start w:val="1"/>
      <w:numFmt w:val="decimal"/>
      <w:lvlText w:val="%1."/>
      <w:lvlJc w:val="left"/>
      <w:pPr>
        <w:ind w:left="825" w:hanging="465"/>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CA5976"/>
    <w:multiLevelType w:val="hybridMultilevel"/>
    <w:tmpl w:val="B220171E"/>
    <w:lvl w:ilvl="0" w:tplc="305CBA90">
      <w:start w:val="1"/>
      <w:numFmt w:val="decimal"/>
      <w:lvlText w:val="%1."/>
      <w:lvlJc w:val="left"/>
      <w:pPr>
        <w:ind w:left="1065" w:hanging="360"/>
      </w:pPr>
      <w:rPr>
        <w:rFonts w:ascii="Lato" w:hAnsi="Lato" w:hint="default"/>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1"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1"/>
  </w:num>
  <w:num w:numId="2" w16cid:durableId="1719864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1"/>
  </w:num>
  <w:num w:numId="5" w16cid:durableId="711003999">
    <w:abstractNumId w:val="8"/>
  </w:num>
  <w:num w:numId="6" w16cid:durableId="1342586187">
    <w:abstractNumId w:val="36"/>
  </w:num>
  <w:num w:numId="7" w16cid:durableId="552545073">
    <w:abstractNumId w:val="25"/>
  </w:num>
  <w:num w:numId="8" w16cid:durableId="1125582504">
    <w:abstractNumId w:val="35"/>
  </w:num>
  <w:num w:numId="9" w16cid:durableId="2033535532">
    <w:abstractNumId w:val="38"/>
  </w:num>
  <w:num w:numId="10" w16cid:durableId="539434611">
    <w:abstractNumId w:val="34"/>
  </w:num>
  <w:num w:numId="11" w16cid:durableId="940066454">
    <w:abstractNumId w:val="15"/>
  </w:num>
  <w:num w:numId="12" w16cid:durableId="44186265">
    <w:abstractNumId w:val="2"/>
  </w:num>
  <w:num w:numId="13" w16cid:durableId="1993486393">
    <w:abstractNumId w:val="13"/>
  </w:num>
  <w:num w:numId="14" w16cid:durableId="1637636217">
    <w:abstractNumId w:val="39"/>
  </w:num>
  <w:num w:numId="15" w16cid:durableId="1930387205">
    <w:abstractNumId w:val="26"/>
  </w:num>
  <w:num w:numId="16" w16cid:durableId="1994872274">
    <w:abstractNumId w:val="24"/>
  </w:num>
  <w:num w:numId="17" w16cid:durableId="950282019">
    <w:abstractNumId w:val="33"/>
  </w:num>
  <w:num w:numId="18" w16cid:durableId="1703240276">
    <w:abstractNumId w:val="45"/>
  </w:num>
  <w:num w:numId="19" w16cid:durableId="4211457">
    <w:abstractNumId w:val="28"/>
  </w:num>
  <w:num w:numId="20" w16cid:durableId="803740560">
    <w:abstractNumId w:val="43"/>
  </w:num>
  <w:num w:numId="21" w16cid:durableId="1331324021">
    <w:abstractNumId w:val="46"/>
  </w:num>
  <w:num w:numId="22" w16cid:durableId="1032733189">
    <w:abstractNumId w:val="18"/>
  </w:num>
  <w:num w:numId="23" w16cid:durableId="515927401">
    <w:abstractNumId w:val="5"/>
  </w:num>
  <w:num w:numId="24" w16cid:durableId="142503258">
    <w:abstractNumId w:val="40"/>
  </w:num>
  <w:num w:numId="25" w16cid:durableId="120612950">
    <w:abstractNumId w:val="3"/>
  </w:num>
  <w:num w:numId="26" w16cid:durableId="1155489127">
    <w:abstractNumId w:val="31"/>
  </w:num>
  <w:num w:numId="27" w16cid:durableId="1093355439">
    <w:abstractNumId w:val="44"/>
  </w:num>
  <w:num w:numId="28" w16cid:durableId="1229268774">
    <w:abstractNumId w:val="10"/>
  </w:num>
  <w:num w:numId="29" w16cid:durableId="1546676967">
    <w:abstractNumId w:val="30"/>
  </w:num>
  <w:num w:numId="30" w16cid:durableId="2026401603">
    <w:abstractNumId w:val="27"/>
  </w:num>
  <w:num w:numId="31" w16cid:durableId="1563637607">
    <w:abstractNumId w:val="4"/>
  </w:num>
  <w:num w:numId="32" w16cid:durableId="158815434">
    <w:abstractNumId w:val="22"/>
  </w:num>
  <w:num w:numId="33" w16cid:durableId="835720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9"/>
  </w:num>
  <w:num w:numId="36" w16cid:durableId="2009863600">
    <w:abstractNumId w:val="47"/>
  </w:num>
  <w:num w:numId="37" w16cid:durableId="1545950160">
    <w:abstractNumId w:val="17"/>
  </w:num>
  <w:num w:numId="38" w16cid:durableId="1027413705">
    <w:abstractNumId w:val="20"/>
  </w:num>
  <w:num w:numId="39" w16cid:durableId="859321895">
    <w:abstractNumId w:val="48"/>
  </w:num>
  <w:num w:numId="40" w16cid:durableId="1145898746">
    <w:abstractNumId w:val="32"/>
  </w:num>
  <w:num w:numId="41" w16cid:durableId="1439909534">
    <w:abstractNumId w:val="50"/>
  </w:num>
  <w:num w:numId="42" w16cid:durableId="1414275317">
    <w:abstractNumId w:val="0"/>
  </w:num>
  <w:num w:numId="43" w16cid:durableId="2014800540">
    <w:abstractNumId w:val="19"/>
  </w:num>
  <w:num w:numId="44" w16cid:durableId="746805601">
    <w:abstractNumId w:val="41"/>
  </w:num>
  <w:num w:numId="45" w16cid:durableId="798307289">
    <w:abstractNumId w:val="29"/>
  </w:num>
  <w:num w:numId="46" w16cid:durableId="1073432874">
    <w:abstractNumId w:val="11"/>
  </w:num>
  <w:num w:numId="47" w16cid:durableId="846598956">
    <w:abstractNumId w:val="42"/>
  </w:num>
  <w:num w:numId="48" w16cid:durableId="1022973001">
    <w:abstractNumId w:val="14"/>
  </w:num>
  <w:num w:numId="49" w16cid:durableId="2140607958">
    <w:abstractNumId w:val="37"/>
  </w:num>
  <w:num w:numId="50" w16cid:durableId="1124350554">
    <w:abstractNumId w:val="23"/>
  </w:num>
  <w:num w:numId="51" w16cid:durableId="1140923651">
    <w:abstractNumId w:val="12"/>
  </w:num>
  <w:num w:numId="52" w16cid:durableId="391469079">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82E"/>
    <w:rsid w:val="00003B4D"/>
    <w:rsid w:val="0000415B"/>
    <w:rsid w:val="00004957"/>
    <w:rsid w:val="00007B76"/>
    <w:rsid w:val="0001267F"/>
    <w:rsid w:val="00012711"/>
    <w:rsid w:val="000134A5"/>
    <w:rsid w:val="0001379C"/>
    <w:rsid w:val="00014360"/>
    <w:rsid w:val="00015096"/>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65D8"/>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18B1"/>
    <w:rsid w:val="0007215E"/>
    <w:rsid w:val="00073F0F"/>
    <w:rsid w:val="00074D89"/>
    <w:rsid w:val="00080760"/>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1E38"/>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100F16"/>
    <w:rsid w:val="00102B8A"/>
    <w:rsid w:val="00103912"/>
    <w:rsid w:val="0010437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3392"/>
    <w:rsid w:val="001B5501"/>
    <w:rsid w:val="001B562D"/>
    <w:rsid w:val="001C0D1C"/>
    <w:rsid w:val="001C1490"/>
    <w:rsid w:val="001C1AC1"/>
    <w:rsid w:val="001C1D61"/>
    <w:rsid w:val="001C2782"/>
    <w:rsid w:val="001C3647"/>
    <w:rsid w:val="001C4614"/>
    <w:rsid w:val="001C4B57"/>
    <w:rsid w:val="001C5910"/>
    <w:rsid w:val="001C6842"/>
    <w:rsid w:val="001C7775"/>
    <w:rsid w:val="001D0456"/>
    <w:rsid w:val="001D2605"/>
    <w:rsid w:val="001D4755"/>
    <w:rsid w:val="001D5B65"/>
    <w:rsid w:val="001D6A09"/>
    <w:rsid w:val="001D728C"/>
    <w:rsid w:val="001E00FB"/>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BC2"/>
    <w:rsid w:val="00250DC6"/>
    <w:rsid w:val="00251FEC"/>
    <w:rsid w:val="00252588"/>
    <w:rsid w:val="00253367"/>
    <w:rsid w:val="00253FA9"/>
    <w:rsid w:val="0025582B"/>
    <w:rsid w:val="002566A6"/>
    <w:rsid w:val="00257619"/>
    <w:rsid w:val="00261027"/>
    <w:rsid w:val="00261293"/>
    <w:rsid w:val="002613E6"/>
    <w:rsid w:val="00262A97"/>
    <w:rsid w:val="0026353E"/>
    <w:rsid w:val="00264F3B"/>
    <w:rsid w:val="00265A0C"/>
    <w:rsid w:val="00265D02"/>
    <w:rsid w:val="0026650B"/>
    <w:rsid w:val="00267BD6"/>
    <w:rsid w:val="00272AC8"/>
    <w:rsid w:val="00272B29"/>
    <w:rsid w:val="00280A0D"/>
    <w:rsid w:val="00280D38"/>
    <w:rsid w:val="0028134B"/>
    <w:rsid w:val="00283BB9"/>
    <w:rsid w:val="0028549A"/>
    <w:rsid w:val="0028661B"/>
    <w:rsid w:val="00286DBF"/>
    <w:rsid w:val="00287876"/>
    <w:rsid w:val="002902F7"/>
    <w:rsid w:val="00290C10"/>
    <w:rsid w:val="0029273C"/>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5C68"/>
    <w:rsid w:val="00336915"/>
    <w:rsid w:val="00337624"/>
    <w:rsid w:val="00340927"/>
    <w:rsid w:val="00341614"/>
    <w:rsid w:val="003426A0"/>
    <w:rsid w:val="003426B8"/>
    <w:rsid w:val="003430A7"/>
    <w:rsid w:val="00343343"/>
    <w:rsid w:val="003434C7"/>
    <w:rsid w:val="0034429C"/>
    <w:rsid w:val="00344851"/>
    <w:rsid w:val="00345427"/>
    <w:rsid w:val="00345678"/>
    <w:rsid w:val="0034618F"/>
    <w:rsid w:val="00346921"/>
    <w:rsid w:val="003512F2"/>
    <w:rsid w:val="0035291E"/>
    <w:rsid w:val="003548C2"/>
    <w:rsid w:val="0035572D"/>
    <w:rsid w:val="0036280F"/>
    <w:rsid w:val="003651DC"/>
    <w:rsid w:val="00365AF5"/>
    <w:rsid w:val="00370E2A"/>
    <w:rsid w:val="00371563"/>
    <w:rsid w:val="00371FDC"/>
    <w:rsid w:val="003747BC"/>
    <w:rsid w:val="00375ADA"/>
    <w:rsid w:val="00375C09"/>
    <w:rsid w:val="003767D9"/>
    <w:rsid w:val="003822B6"/>
    <w:rsid w:val="003828BB"/>
    <w:rsid w:val="003836B9"/>
    <w:rsid w:val="00383757"/>
    <w:rsid w:val="00384453"/>
    <w:rsid w:val="00385B85"/>
    <w:rsid w:val="0039099C"/>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1964"/>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5A46"/>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86E54"/>
    <w:rsid w:val="00492A09"/>
    <w:rsid w:val="00493ADA"/>
    <w:rsid w:val="00495035"/>
    <w:rsid w:val="004951C6"/>
    <w:rsid w:val="004A5020"/>
    <w:rsid w:val="004A7E77"/>
    <w:rsid w:val="004B2FB1"/>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339E"/>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7721"/>
    <w:rsid w:val="00607D0D"/>
    <w:rsid w:val="006123AA"/>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0FFD"/>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3AF3"/>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0F61"/>
    <w:rsid w:val="007C1504"/>
    <w:rsid w:val="007C2070"/>
    <w:rsid w:val="007C44D5"/>
    <w:rsid w:val="007C6DD6"/>
    <w:rsid w:val="007C7155"/>
    <w:rsid w:val="007D2908"/>
    <w:rsid w:val="007D3CB5"/>
    <w:rsid w:val="007D5918"/>
    <w:rsid w:val="007E568B"/>
    <w:rsid w:val="007E654D"/>
    <w:rsid w:val="007E701A"/>
    <w:rsid w:val="007F0349"/>
    <w:rsid w:val="007F38A2"/>
    <w:rsid w:val="007F59B9"/>
    <w:rsid w:val="007F6BDC"/>
    <w:rsid w:val="007F7097"/>
    <w:rsid w:val="007F7A7E"/>
    <w:rsid w:val="00803709"/>
    <w:rsid w:val="00804E5D"/>
    <w:rsid w:val="0080554A"/>
    <w:rsid w:val="00806229"/>
    <w:rsid w:val="0080648C"/>
    <w:rsid w:val="00810EB1"/>
    <w:rsid w:val="00811252"/>
    <w:rsid w:val="00812021"/>
    <w:rsid w:val="00812D3F"/>
    <w:rsid w:val="0081383E"/>
    <w:rsid w:val="00814462"/>
    <w:rsid w:val="00815713"/>
    <w:rsid w:val="008167E9"/>
    <w:rsid w:val="00816A75"/>
    <w:rsid w:val="00817161"/>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6BE3"/>
    <w:rsid w:val="0087753B"/>
    <w:rsid w:val="00877731"/>
    <w:rsid w:val="00880E2C"/>
    <w:rsid w:val="00885510"/>
    <w:rsid w:val="0088669E"/>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23CA"/>
    <w:rsid w:val="008B4432"/>
    <w:rsid w:val="008B63E6"/>
    <w:rsid w:val="008B663C"/>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009D"/>
    <w:rsid w:val="009119F7"/>
    <w:rsid w:val="009130B5"/>
    <w:rsid w:val="009140CF"/>
    <w:rsid w:val="009140DB"/>
    <w:rsid w:val="009151EB"/>
    <w:rsid w:val="00915C1D"/>
    <w:rsid w:val="00917774"/>
    <w:rsid w:val="00920B1C"/>
    <w:rsid w:val="00920E6C"/>
    <w:rsid w:val="0092175E"/>
    <w:rsid w:val="0092227E"/>
    <w:rsid w:val="0092560C"/>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090F"/>
    <w:rsid w:val="00995B13"/>
    <w:rsid w:val="00995D15"/>
    <w:rsid w:val="009A0E1E"/>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272B"/>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0E59"/>
    <w:rsid w:val="00A31A36"/>
    <w:rsid w:val="00A32117"/>
    <w:rsid w:val="00A32B8F"/>
    <w:rsid w:val="00A36065"/>
    <w:rsid w:val="00A36171"/>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0FC6"/>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D2"/>
    <w:rsid w:val="00AF14FF"/>
    <w:rsid w:val="00AF16F0"/>
    <w:rsid w:val="00AF2957"/>
    <w:rsid w:val="00AF306F"/>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6D12"/>
    <w:rsid w:val="00B17596"/>
    <w:rsid w:val="00B17813"/>
    <w:rsid w:val="00B17DB1"/>
    <w:rsid w:val="00B17F54"/>
    <w:rsid w:val="00B21B09"/>
    <w:rsid w:val="00B25126"/>
    <w:rsid w:val="00B25E52"/>
    <w:rsid w:val="00B2679B"/>
    <w:rsid w:val="00B26A8E"/>
    <w:rsid w:val="00B26F0E"/>
    <w:rsid w:val="00B26F11"/>
    <w:rsid w:val="00B27947"/>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6D"/>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2390"/>
    <w:rsid w:val="00B8389B"/>
    <w:rsid w:val="00B8457C"/>
    <w:rsid w:val="00B858CB"/>
    <w:rsid w:val="00B90E21"/>
    <w:rsid w:val="00B9158B"/>
    <w:rsid w:val="00B91613"/>
    <w:rsid w:val="00B92868"/>
    <w:rsid w:val="00B92E51"/>
    <w:rsid w:val="00B951D0"/>
    <w:rsid w:val="00B95799"/>
    <w:rsid w:val="00B95E0D"/>
    <w:rsid w:val="00B97FBA"/>
    <w:rsid w:val="00BA04BB"/>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1603"/>
    <w:rsid w:val="00C13DBC"/>
    <w:rsid w:val="00C13FB3"/>
    <w:rsid w:val="00C15762"/>
    <w:rsid w:val="00C15830"/>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A8E"/>
    <w:rsid w:val="00C65832"/>
    <w:rsid w:val="00C65B35"/>
    <w:rsid w:val="00C65C8A"/>
    <w:rsid w:val="00C65F7F"/>
    <w:rsid w:val="00C660C3"/>
    <w:rsid w:val="00C66B33"/>
    <w:rsid w:val="00C67453"/>
    <w:rsid w:val="00C72ADE"/>
    <w:rsid w:val="00C73F48"/>
    <w:rsid w:val="00C743D2"/>
    <w:rsid w:val="00C75083"/>
    <w:rsid w:val="00C76BBA"/>
    <w:rsid w:val="00C8019F"/>
    <w:rsid w:val="00C80D89"/>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E3959"/>
    <w:rsid w:val="00CE3B34"/>
    <w:rsid w:val="00CF3E03"/>
    <w:rsid w:val="00CF4484"/>
    <w:rsid w:val="00CF5B29"/>
    <w:rsid w:val="00CF5DD3"/>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16B1"/>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757"/>
    <w:rsid w:val="00DA49D6"/>
    <w:rsid w:val="00DA4D62"/>
    <w:rsid w:val="00DA631A"/>
    <w:rsid w:val="00DA6811"/>
    <w:rsid w:val="00DA6DDB"/>
    <w:rsid w:val="00DA7E2E"/>
    <w:rsid w:val="00DB296A"/>
    <w:rsid w:val="00DB4DA1"/>
    <w:rsid w:val="00DB56B6"/>
    <w:rsid w:val="00DB7FFC"/>
    <w:rsid w:val="00DC0632"/>
    <w:rsid w:val="00DC0E25"/>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4D51"/>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4E38"/>
    <w:rsid w:val="00E659FB"/>
    <w:rsid w:val="00E66304"/>
    <w:rsid w:val="00E67C68"/>
    <w:rsid w:val="00E7010A"/>
    <w:rsid w:val="00E711A8"/>
    <w:rsid w:val="00E716C0"/>
    <w:rsid w:val="00E72A28"/>
    <w:rsid w:val="00E751FB"/>
    <w:rsid w:val="00E75C2A"/>
    <w:rsid w:val="00E81C38"/>
    <w:rsid w:val="00E81C7E"/>
    <w:rsid w:val="00E86B16"/>
    <w:rsid w:val="00E86FAB"/>
    <w:rsid w:val="00E87F89"/>
    <w:rsid w:val="00E90DD9"/>
    <w:rsid w:val="00E91635"/>
    <w:rsid w:val="00E92249"/>
    <w:rsid w:val="00E93437"/>
    <w:rsid w:val="00E93CE0"/>
    <w:rsid w:val="00E94637"/>
    <w:rsid w:val="00E97698"/>
    <w:rsid w:val="00EA1ADC"/>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2A6"/>
    <w:rsid w:val="00EC7AAC"/>
    <w:rsid w:val="00EC7DE7"/>
    <w:rsid w:val="00ED034B"/>
    <w:rsid w:val="00ED046F"/>
    <w:rsid w:val="00ED21F3"/>
    <w:rsid w:val="00ED2761"/>
    <w:rsid w:val="00ED394F"/>
    <w:rsid w:val="00ED407B"/>
    <w:rsid w:val="00ED537C"/>
    <w:rsid w:val="00ED5ED0"/>
    <w:rsid w:val="00ED63AC"/>
    <w:rsid w:val="00EE111C"/>
    <w:rsid w:val="00EE1410"/>
    <w:rsid w:val="00EE33E4"/>
    <w:rsid w:val="00EE4B11"/>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1B0"/>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C8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58804560">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12501172">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39600154">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772868729">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42745384">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05423611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26793275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476146378">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1297209">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5074</Words>
  <Characters>27911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29</cp:revision>
  <cp:lastPrinted>2025-08-20T19:54:00Z</cp:lastPrinted>
  <dcterms:created xsi:type="dcterms:W3CDTF">2025-08-06T18:32:00Z</dcterms:created>
  <dcterms:modified xsi:type="dcterms:W3CDTF">2025-08-20T19:55:00Z</dcterms:modified>
</cp:coreProperties>
</file>