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2DB61913" w:rsidR="00170F58" w:rsidRPr="006532ED" w:rsidRDefault="000C7D41" w:rsidP="004F30A6">
      <w:pPr>
        <w:spacing w:line="480" w:lineRule="auto"/>
        <w:jc w:val="both"/>
        <w:rPr>
          <w:rFonts w:ascii="Lato" w:hAnsi="Lato" w:cs="Calibri"/>
          <w:b/>
        </w:rPr>
      </w:pPr>
      <w:bookmarkStart w:id="0" w:name="_Hlk93306768"/>
      <w:bookmarkStart w:id="1" w:name="_Hlk31799003"/>
      <w:bookmarkStart w:id="2" w:name="_Hlk89781194"/>
      <w:r w:rsidRPr="006532ED">
        <w:rPr>
          <w:rFonts w:ascii="Lato" w:hAnsi="Lato" w:cstheme="minorHAnsi"/>
          <w:b/>
        </w:rPr>
        <w:t xml:space="preserve">ACTA DE </w:t>
      </w:r>
      <w:r w:rsidRPr="006532ED">
        <w:rPr>
          <w:rFonts w:ascii="Lato" w:hAnsi="Lato"/>
          <w:b/>
        </w:rPr>
        <w:t xml:space="preserve">SESIÓN EXTRAORDINARIA PRIVADA DEL CONSEJO DE LA JUDICATURA DEL ESTADO DE TLAXCALA, CELEBRADA A </w:t>
      </w:r>
      <w:r w:rsidR="00170F58" w:rsidRPr="006532ED">
        <w:rPr>
          <w:rFonts w:ascii="Lato" w:hAnsi="Lato" w:cstheme="minorHAnsi"/>
          <w:b/>
        </w:rPr>
        <w:t xml:space="preserve">LAS </w:t>
      </w:r>
      <w:r w:rsidR="00FF5E84" w:rsidRPr="006532ED">
        <w:rPr>
          <w:rFonts w:ascii="Lato" w:hAnsi="Lato" w:cstheme="minorHAnsi"/>
          <w:b/>
        </w:rPr>
        <w:t>NUEVE</w:t>
      </w:r>
      <w:r w:rsidR="008B47DE" w:rsidRPr="006532ED">
        <w:rPr>
          <w:rFonts w:ascii="Lato" w:hAnsi="Lato" w:cstheme="minorHAnsi"/>
          <w:b/>
        </w:rPr>
        <w:t xml:space="preserve"> </w:t>
      </w:r>
      <w:r w:rsidR="00170F58" w:rsidRPr="006532ED">
        <w:rPr>
          <w:rFonts w:ascii="Lato" w:hAnsi="Lato" w:cstheme="minorHAnsi"/>
          <w:b/>
        </w:rPr>
        <w:t>HORAS</w:t>
      </w:r>
      <w:r w:rsidR="00E55A9E" w:rsidRPr="006532ED">
        <w:rPr>
          <w:rFonts w:ascii="Lato" w:hAnsi="Lato" w:cstheme="minorHAnsi"/>
          <w:b/>
        </w:rPr>
        <w:t xml:space="preserve"> DEL</w:t>
      </w:r>
      <w:r w:rsidR="008167E9" w:rsidRPr="006532ED">
        <w:rPr>
          <w:rFonts w:ascii="Lato" w:hAnsi="Lato" w:cstheme="minorHAnsi"/>
          <w:b/>
        </w:rPr>
        <w:t xml:space="preserve"> </w:t>
      </w:r>
      <w:r w:rsidR="008B47DE" w:rsidRPr="006532ED">
        <w:rPr>
          <w:rFonts w:ascii="Lato" w:hAnsi="Lato" w:cstheme="minorHAnsi"/>
          <w:b/>
        </w:rPr>
        <w:t>VEINTI</w:t>
      </w:r>
      <w:r w:rsidR="00FF5E84" w:rsidRPr="006532ED">
        <w:rPr>
          <w:rFonts w:ascii="Lato" w:hAnsi="Lato" w:cstheme="minorHAnsi"/>
          <w:b/>
        </w:rPr>
        <w:t>NUEVE</w:t>
      </w:r>
      <w:r w:rsidR="008B47DE" w:rsidRPr="006532ED">
        <w:rPr>
          <w:rFonts w:ascii="Lato" w:hAnsi="Lato" w:cstheme="minorHAnsi"/>
          <w:b/>
        </w:rPr>
        <w:t xml:space="preserve"> </w:t>
      </w:r>
      <w:r w:rsidR="001073E1" w:rsidRPr="006532ED">
        <w:rPr>
          <w:rFonts w:ascii="Lato" w:hAnsi="Lato" w:cstheme="minorHAnsi"/>
          <w:b/>
        </w:rPr>
        <w:t>DE</w:t>
      </w:r>
      <w:r w:rsidR="00384453" w:rsidRPr="006532ED">
        <w:rPr>
          <w:rFonts w:ascii="Lato" w:hAnsi="Lato" w:cstheme="minorHAnsi"/>
          <w:b/>
        </w:rPr>
        <w:t xml:space="preserve"> </w:t>
      </w:r>
      <w:r w:rsidR="008B47DE" w:rsidRPr="006532ED">
        <w:rPr>
          <w:rFonts w:ascii="Lato" w:hAnsi="Lato" w:cstheme="minorHAnsi"/>
          <w:b/>
        </w:rPr>
        <w:t xml:space="preserve">AGOSTO </w:t>
      </w:r>
      <w:r w:rsidR="008167E9" w:rsidRPr="006532ED">
        <w:rPr>
          <w:rFonts w:ascii="Lato" w:hAnsi="Lato" w:cstheme="minorHAnsi"/>
          <w:b/>
        </w:rPr>
        <w:t>D</w:t>
      </w:r>
      <w:r w:rsidR="00E55A9E" w:rsidRPr="006532ED">
        <w:rPr>
          <w:rFonts w:ascii="Lato" w:hAnsi="Lato" w:cstheme="minorHAnsi"/>
          <w:b/>
        </w:rPr>
        <w:t>E DOS MIL VEINTI</w:t>
      </w:r>
      <w:r w:rsidR="009644DC" w:rsidRPr="006532ED">
        <w:rPr>
          <w:rFonts w:ascii="Lato" w:hAnsi="Lato" w:cstheme="minorHAnsi"/>
          <w:b/>
        </w:rPr>
        <w:t>C</w:t>
      </w:r>
      <w:r w:rsidR="007834D1" w:rsidRPr="006532ED">
        <w:rPr>
          <w:rFonts w:ascii="Lato" w:hAnsi="Lato" w:cstheme="minorHAnsi"/>
          <w:b/>
        </w:rPr>
        <w:t>INCO</w:t>
      </w:r>
      <w:r w:rsidR="00170F58" w:rsidRPr="006532ED">
        <w:rPr>
          <w:rFonts w:ascii="Lato" w:hAnsi="Lato" w:cstheme="minorHAnsi"/>
          <w:b/>
        </w:rPr>
        <w:t xml:space="preserve">, </w:t>
      </w:r>
      <w:bookmarkStart w:id="3" w:name="_Hlk54605153"/>
      <w:bookmarkEnd w:id="0"/>
      <w:r w:rsidR="00170F58" w:rsidRPr="006532ED">
        <w:rPr>
          <w:rFonts w:ascii="Lato" w:hAnsi="Lato" w:cstheme="minorHAnsi"/>
          <w:b/>
        </w:rPr>
        <w:t>EN LA PRESIDENCIA DEL TRIBUNAL SUPERIOR DE JUSTICIA DEL ESTADO, CON SEDE EN CIUDAD JUDICIAL, SANTA ANITA HUILOAC, APIZACO,</w:t>
      </w:r>
      <w:r w:rsidR="002A33A0" w:rsidRPr="006532ED">
        <w:rPr>
          <w:rFonts w:ascii="Lato" w:hAnsi="Lato" w:cstheme="minorHAnsi"/>
          <w:b/>
        </w:rPr>
        <w:t xml:space="preserve"> TLAXCALA,</w:t>
      </w:r>
      <w:r w:rsidR="00170F58" w:rsidRPr="006532ED">
        <w:rPr>
          <w:rFonts w:ascii="Lato" w:hAnsi="Lato" w:cstheme="minorHAnsi"/>
          <w:b/>
        </w:rPr>
        <w:t xml:space="preserve"> </w:t>
      </w:r>
      <w:bookmarkEnd w:id="1"/>
      <w:bookmarkEnd w:id="2"/>
      <w:bookmarkEnd w:id="3"/>
      <w:r w:rsidRPr="006532ED">
        <w:rPr>
          <w:rFonts w:ascii="Lato" w:hAnsi="Lato" w:cs="Calibri"/>
          <w:b/>
        </w:rPr>
        <w:t>CON EL SIGUIENTE:</w:t>
      </w:r>
    </w:p>
    <w:p w14:paraId="58FE65E1" w14:textId="77777777" w:rsidR="00FF68BB" w:rsidRPr="006532ED" w:rsidRDefault="00170F58" w:rsidP="004F30A6">
      <w:pPr>
        <w:tabs>
          <w:tab w:val="left" w:pos="5387"/>
        </w:tabs>
        <w:spacing w:line="480" w:lineRule="auto"/>
        <w:ind w:left="426" w:hanging="284"/>
        <w:jc w:val="center"/>
        <w:rPr>
          <w:rFonts w:ascii="Lato" w:hAnsi="Lato" w:cstheme="minorHAnsi"/>
          <w:b/>
          <w:bCs/>
          <w:bdr w:val="none" w:sz="0" w:space="0" w:color="auto" w:frame="1"/>
        </w:rPr>
      </w:pPr>
      <w:r w:rsidRPr="006532ED">
        <w:rPr>
          <w:rFonts w:ascii="Lato" w:hAnsi="Lato"/>
          <w:b/>
        </w:rPr>
        <w:t xml:space="preserve"> </w:t>
      </w:r>
      <w:bookmarkStart w:id="4" w:name="_Hlk207209377"/>
      <w:r w:rsidR="00FF68BB" w:rsidRPr="006532ED">
        <w:rPr>
          <w:rFonts w:ascii="Lato" w:hAnsi="Lato" w:cstheme="minorHAnsi"/>
          <w:b/>
          <w:bCs/>
          <w:bdr w:val="none" w:sz="0" w:space="0" w:color="auto" w:frame="1"/>
        </w:rPr>
        <w:t>ORDEN DEL DÍA</w:t>
      </w:r>
    </w:p>
    <w:bookmarkEnd w:id="4"/>
    <w:p w14:paraId="32974C65" w14:textId="48EC9B1E" w:rsidR="00FF68BB" w:rsidRPr="006532ED" w:rsidRDefault="00FF68BB" w:rsidP="004F30A6">
      <w:pPr>
        <w:pStyle w:val="Prrafodelista"/>
        <w:numPr>
          <w:ilvl w:val="0"/>
          <w:numId w:val="37"/>
        </w:numPr>
        <w:spacing w:after="0" w:line="480" w:lineRule="auto"/>
        <w:ind w:left="1146"/>
        <w:jc w:val="both"/>
        <w:rPr>
          <w:rFonts w:ascii="Lato" w:hAnsi="Lato" w:cstheme="minorHAnsi"/>
          <w:bCs/>
          <w:bdr w:val="none" w:sz="0" w:space="0" w:color="auto" w:frame="1"/>
        </w:rPr>
      </w:pPr>
      <w:r w:rsidRPr="006532ED">
        <w:rPr>
          <w:rFonts w:ascii="Lato" w:hAnsi="Lato" w:cstheme="minorHAnsi"/>
          <w:bCs/>
          <w:bdr w:val="none" w:sz="0" w:space="0" w:color="auto" w:frame="1"/>
        </w:rPr>
        <w:t>Verificación del quórum.</w:t>
      </w:r>
      <w:r w:rsidR="006532ED">
        <w:rPr>
          <w:rFonts w:ascii="Lato" w:hAnsi="Lato" w:cstheme="minorHAnsi"/>
          <w:bCs/>
          <w:bdr w:val="none" w:sz="0" w:space="0" w:color="auto" w:frame="1"/>
        </w:rPr>
        <w:t xml:space="preserve"> - - - - - - - - - - - - - - - - - - - - - -  - - - - - - - - </w:t>
      </w:r>
    </w:p>
    <w:p w14:paraId="715A887E" w14:textId="0CE2A711" w:rsidR="00FF68BB" w:rsidRPr="006532ED" w:rsidRDefault="00FF68BB" w:rsidP="004F30A6">
      <w:pPr>
        <w:pStyle w:val="Prrafodelista"/>
        <w:numPr>
          <w:ilvl w:val="0"/>
          <w:numId w:val="37"/>
        </w:numPr>
        <w:spacing w:after="0" w:line="480" w:lineRule="auto"/>
        <w:ind w:left="1146"/>
        <w:jc w:val="both"/>
        <w:rPr>
          <w:rFonts w:ascii="Lato" w:hAnsi="Lato" w:cstheme="minorHAnsi"/>
          <w:bCs/>
          <w:bdr w:val="none" w:sz="0" w:space="0" w:color="auto" w:frame="1"/>
        </w:rPr>
      </w:pPr>
      <w:r w:rsidRPr="006532ED">
        <w:rPr>
          <w:rFonts w:ascii="Lato" w:hAnsi="Lato" w:cstheme="minorHAnsi"/>
          <w:bCs/>
          <w:bdr w:val="none" w:sz="0" w:space="0" w:color="auto" w:frame="1"/>
        </w:rPr>
        <w:t>Aprobación de las actas número 78/2025 y 79/2025.</w:t>
      </w:r>
      <w:r w:rsidR="006532ED">
        <w:rPr>
          <w:rFonts w:ascii="Lato" w:hAnsi="Lato" w:cstheme="minorHAnsi"/>
          <w:bCs/>
          <w:bdr w:val="none" w:sz="0" w:space="0" w:color="auto" w:frame="1"/>
        </w:rPr>
        <w:t xml:space="preserve"> - - - - - - - - - - </w:t>
      </w:r>
    </w:p>
    <w:p w14:paraId="393346C1" w14:textId="7162B930" w:rsidR="00FF68BB" w:rsidRPr="006532ED" w:rsidRDefault="00FF68BB" w:rsidP="004F30A6">
      <w:pPr>
        <w:pStyle w:val="Prrafodelista"/>
        <w:numPr>
          <w:ilvl w:val="0"/>
          <w:numId w:val="37"/>
        </w:numPr>
        <w:spacing w:after="0" w:line="480" w:lineRule="auto"/>
        <w:ind w:left="1146"/>
        <w:jc w:val="both"/>
        <w:rPr>
          <w:rFonts w:ascii="Lato" w:hAnsi="Lato" w:cstheme="minorHAnsi"/>
          <w:bCs/>
          <w:bdr w:val="none" w:sz="0" w:space="0" w:color="auto" w:frame="1"/>
        </w:rPr>
      </w:pPr>
      <w:bookmarkStart w:id="5" w:name="_Hlk207209814"/>
      <w:r w:rsidRPr="006532ED">
        <w:rPr>
          <w:rFonts w:ascii="Lato" w:hAnsi="Lato" w:cstheme="minorHAnsi"/>
          <w:bCs/>
          <w:bdr w:val="none" w:sz="0" w:space="0" w:color="auto" w:frame="1"/>
        </w:rPr>
        <w:t xml:space="preserve">Análisis, discusión y determinación de los oficios número S.F.445/2025, signado por el </w:t>
      </w:r>
      <w:proofErr w:type="gramStart"/>
      <w:r w:rsidRPr="006532ED">
        <w:rPr>
          <w:rFonts w:ascii="Lato" w:hAnsi="Lato" w:cstheme="minorHAnsi"/>
          <w:bCs/>
          <w:bdr w:val="none" w:sz="0" w:space="0" w:color="auto" w:frame="1"/>
        </w:rPr>
        <w:t>Secretario</w:t>
      </w:r>
      <w:proofErr w:type="gramEnd"/>
      <w:r w:rsidRPr="006532ED">
        <w:rPr>
          <w:rFonts w:ascii="Lato" w:hAnsi="Lato" w:cstheme="minorHAnsi"/>
          <w:bCs/>
          <w:bdr w:val="none" w:sz="0" w:space="0" w:color="auto" w:frame="1"/>
        </w:rPr>
        <w:t xml:space="preserve"> de Finanzas del Gobierno del Estado, recibido en la Secretaría Ejecutiva a través del oficio SP/TSJ/683/2025 y TES/0383/2025, recibido el veintiuno del mismo mes y año, signado por el Tesorero del Poder Judicial del Estado, por guardar relación entre sí.</w:t>
      </w:r>
      <w:r w:rsidR="006532ED">
        <w:rPr>
          <w:rFonts w:ascii="Lato" w:hAnsi="Lato" w:cstheme="minorHAnsi"/>
          <w:bCs/>
          <w:bdr w:val="none" w:sz="0" w:space="0" w:color="auto" w:frame="1"/>
        </w:rPr>
        <w:t xml:space="preserve"> - - - - - - - - - - - - - - - - - - - - - -</w:t>
      </w:r>
    </w:p>
    <w:p w14:paraId="7F2E330D" w14:textId="452B3BAB" w:rsidR="00FF68BB" w:rsidRPr="006532ED" w:rsidRDefault="00FF68BB" w:rsidP="004F30A6">
      <w:pPr>
        <w:pStyle w:val="Prrafodelista"/>
        <w:numPr>
          <w:ilvl w:val="0"/>
          <w:numId w:val="37"/>
        </w:numPr>
        <w:spacing w:after="0" w:line="480" w:lineRule="auto"/>
        <w:ind w:left="1146"/>
        <w:jc w:val="both"/>
        <w:rPr>
          <w:rFonts w:ascii="Lato" w:hAnsi="Lato" w:cstheme="minorHAnsi"/>
          <w:bCs/>
          <w:bdr w:val="none" w:sz="0" w:space="0" w:color="auto" w:frame="1"/>
        </w:rPr>
      </w:pPr>
      <w:r w:rsidRPr="006532ED">
        <w:rPr>
          <w:rFonts w:ascii="Lato" w:hAnsi="Lato" w:cstheme="minorHAnsi"/>
          <w:bCs/>
          <w:bdr w:val="none" w:sz="0" w:space="0" w:color="auto" w:frame="1"/>
        </w:rPr>
        <w:t>Análisis, discusión y determinación del oficio número 5959/2025, recibido el veintiocho de agosto de dos mil veinticinco, signado por el Actuario Judicial adscrito al Primer Tribunal Colegiado del Vigésimo Octavo Circuito; así como escritos recibidos el veintisiete del citado mes y año, signados por la Licenciada Claudia Pérez Rodríguez.</w:t>
      </w:r>
      <w:r w:rsidR="006532ED">
        <w:rPr>
          <w:rFonts w:ascii="Lato" w:hAnsi="Lato" w:cstheme="minorHAnsi"/>
          <w:bCs/>
          <w:bdr w:val="none" w:sz="0" w:space="0" w:color="auto" w:frame="1"/>
        </w:rPr>
        <w:t xml:space="preserve"> - - - - - - - - - - - - - - - - - - - - - - - - - - - - - - - - - - - - - - - - </w:t>
      </w:r>
    </w:p>
    <w:p w14:paraId="2A696ADE" w14:textId="6C3C0972" w:rsidR="00FF68BB" w:rsidRPr="006532ED" w:rsidRDefault="00FF68BB" w:rsidP="004F30A6">
      <w:pPr>
        <w:pStyle w:val="Prrafodelista"/>
        <w:numPr>
          <w:ilvl w:val="0"/>
          <w:numId w:val="37"/>
        </w:numPr>
        <w:spacing w:after="0" w:line="480" w:lineRule="auto"/>
        <w:ind w:left="1146"/>
        <w:jc w:val="both"/>
        <w:rPr>
          <w:rFonts w:ascii="Lato" w:hAnsi="Lato" w:cstheme="minorHAnsi"/>
          <w:bCs/>
          <w:bdr w:val="none" w:sz="0" w:space="0" w:color="auto" w:frame="1"/>
        </w:rPr>
      </w:pPr>
      <w:r w:rsidRPr="006532ED">
        <w:rPr>
          <w:rFonts w:ascii="Lato" w:hAnsi="Lato" w:cstheme="minorHAnsi"/>
          <w:bCs/>
          <w:bdr w:val="none" w:sz="0" w:space="0" w:color="auto" w:frame="1"/>
        </w:rPr>
        <w:t>Análisis, discusión y determinación del oficio número TES/390/2025, recibido el veintiocho de agosto de dos mil veinticinco, signado por el Tesorero del Poder Judicial del Estado.</w:t>
      </w:r>
      <w:r w:rsidR="006532ED">
        <w:rPr>
          <w:rFonts w:ascii="Lato" w:hAnsi="Lato" w:cstheme="minorHAnsi"/>
          <w:bCs/>
          <w:bdr w:val="none" w:sz="0" w:space="0" w:color="auto" w:frame="1"/>
        </w:rPr>
        <w:t xml:space="preserve"> - - </w:t>
      </w:r>
    </w:p>
    <w:p w14:paraId="293584EA" w14:textId="564342F0" w:rsidR="00FF68BB" w:rsidRPr="006532ED" w:rsidRDefault="00FF68BB" w:rsidP="004F30A6">
      <w:pPr>
        <w:pStyle w:val="Prrafodelista"/>
        <w:numPr>
          <w:ilvl w:val="0"/>
          <w:numId w:val="37"/>
        </w:numPr>
        <w:spacing w:after="0" w:line="480" w:lineRule="auto"/>
        <w:ind w:left="1146"/>
        <w:jc w:val="both"/>
        <w:rPr>
          <w:rFonts w:ascii="Lato" w:hAnsi="Lato" w:cstheme="minorHAnsi"/>
          <w:bCs/>
          <w:bdr w:val="none" w:sz="0" w:space="0" w:color="auto" w:frame="1"/>
        </w:rPr>
      </w:pPr>
      <w:r w:rsidRPr="006532ED">
        <w:rPr>
          <w:rFonts w:ascii="Lato" w:hAnsi="Lato" w:cstheme="minorHAnsi"/>
          <w:bCs/>
          <w:bdr w:val="none" w:sz="0" w:space="0" w:color="auto" w:frame="1"/>
        </w:rPr>
        <w:t xml:space="preserve">Análisis, discusión y determinación de los oficios número 649/AIC/2025, 650/AIC/2005, 651/AIC/2005, 652/AIC/2025, 653/AIC/2025, 654/AIC/2025, 657/AIC/2025, 658/AIC/2025 y 659/AIC/2025, recibidos el veintiocho de agosto de dos mil veinticinco, signados por el Contralor del Poder Judicial del Estado. </w:t>
      </w:r>
      <w:r w:rsidR="006532ED">
        <w:rPr>
          <w:rFonts w:ascii="Lato" w:hAnsi="Lato" w:cstheme="minorHAnsi"/>
          <w:bCs/>
          <w:bdr w:val="none" w:sz="0" w:space="0" w:color="auto" w:frame="1"/>
        </w:rPr>
        <w:t>-</w:t>
      </w:r>
    </w:p>
    <w:p w14:paraId="6B14F02D" w14:textId="049D6BA2" w:rsidR="00FF68BB" w:rsidRPr="006532ED" w:rsidRDefault="00FF68BB" w:rsidP="00550553">
      <w:pPr>
        <w:pStyle w:val="Prrafodelista"/>
        <w:numPr>
          <w:ilvl w:val="0"/>
          <w:numId w:val="37"/>
        </w:numPr>
        <w:spacing w:after="0" w:line="480" w:lineRule="auto"/>
        <w:ind w:left="1146"/>
        <w:jc w:val="both"/>
        <w:rPr>
          <w:rFonts w:ascii="Lato" w:hAnsi="Lato"/>
          <w:b/>
        </w:rPr>
      </w:pPr>
      <w:r w:rsidRPr="006532ED">
        <w:rPr>
          <w:rFonts w:ascii="Lato" w:hAnsi="Lato" w:cstheme="minorHAnsi"/>
          <w:bCs/>
          <w:bdr w:val="none" w:sz="0" w:space="0" w:color="auto" w:frame="1"/>
        </w:rPr>
        <w:lastRenderedPageBreak/>
        <w:t xml:space="preserve">Análisis y discusión que conlleve a la determinación de asuntos diversos de personal del Poder Judicial del Estado. </w:t>
      </w:r>
      <w:r w:rsidR="006532ED" w:rsidRPr="006532ED">
        <w:rPr>
          <w:rFonts w:ascii="Lato" w:hAnsi="Lato" w:cstheme="minorHAnsi"/>
          <w:bCs/>
          <w:bdr w:val="none" w:sz="0" w:space="0" w:color="auto" w:frame="1"/>
        </w:rPr>
        <w:t xml:space="preserve">- - - - - - - - - - - - </w:t>
      </w:r>
      <w:bookmarkEnd w:id="5"/>
    </w:p>
    <w:p w14:paraId="2980CB1E" w14:textId="77777777" w:rsidR="006532ED" w:rsidRPr="006532ED" w:rsidRDefault="006532ED" w:rsidP="006532ED">
      <w:pPr>
        <w:pStyle w:val="Prrafodelista"/>
        <w:spacing w:after="0" w:line="480" w:lineRule="auto"/>
        <w:ind w:left="1146"/>
        <w:jc w:val="both"/>
        <w:rPr>
          <w:rFonts w:ascii="Lato" w:hAnsi="Lato"/>
          <w:b/>
        </w:rPr>
      </w:pPr>
    </w:p>
    <w:p w14:paraId="6483562D" w14:textId="61C435C8" w:rsidR="00DD223C" w:rsidRPr="006532ED" w:rsidRDefault="00DD223C" w:rsidP="004F30A6">
      <w:pPr>
        <w:spacing w:line="480" w:lineRule="auto"/>
        <w:jc w:val="both"/>
        <w:rPr>
          <w:rFonts w:ascii="Lato" w:hAnsi="Lato" w:cstheme="minorHAnsi"/>
        </w:rPr>
      </w:pPr>
      <w:bookmarkStart w:id="6" w:name="_Hlk94531303"/>
      <w:r w:rsidRPr="006532ED">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6532ED" w:rsidRPr="006532ED" w14:paraId="2DA255D8" w14:textId="77777777" w:rsidTr="00111396">
        <w:tc>
          <w:tcPr>
            <w:tcW w:w="6096" w:type="dxa"/>
            <w:hideMark/>
          </w:tcPr>
          <w:p w14:paraId="1D8DF4D6" w14:textId="77777777" w:rsidR="00DD223C" w:rsidRPr="006532ED" w:rsidRDefault="00DD223C" w:rsidP="004F30A6">
            <w:pPr>
              <w:tabs>
                <w:tab w:val="left" w:pos="5387"/>
              </w:tabs>
              <w:spacing w:line="480" w:lineRule="auto"/>
              <w:jc w:val="both"/>
              <w:rPr>
                <w:rFonts w:ascii="Lato" w:hAnsi="Lato" w:cs="Calibri"/>
                <w:b/>
              </w:rPr>
            </w:pPr>
            <w:bookmarkStart w:id="7" w:name="_Hlk207381963"/>
            <w:r w:rsidRPr="006532ED">
              <w:rPr>
                <w:rFonts w:ascii="Lato" w:hAnsi="Lato" w:cs="Calibri"/>
                <w:b/>
              </w:rPr>
              <w:t xml:space="preserve">Magistrada Anel Bañuelos Meneses, </w:t>
            </w:r>
            <w:proofErr w:type="gramStart"/>
            <w:r w:rsidRPr="006532ED">
              <w:rPr>
                <w:rFonts w:ascii="Lato" w:hAnsi="Lato" w:cs="Calibri"/>
                <w:b/>
              </w:rPr>
              <w:t>Presidenta</w:t>
            </w:r>
            <w:proofErr w:type="gramEnd"/>
            <w:r w:rsidRPr="006532ED">
              <w:rPr>
                <w:rFonts w:ascii="Lato" w:hAnsi="Lato" w:cs="Calibri"/>
                <w:b/>
              </w:rPr>
              <w:t xml:space="preserve"> del Consejo de la Judicatura del Estado de Tlaxcala.  - - - -  - - - - - - - - - - </w:t>
            </w:r>
          </w:p>
        </w:tc>
        <w:tc>
          <w:tcPr>
            <w:tcW w:w="1842" w:type="dxa"/>
            <w:hideMark/>
          </w:tcPr>
          <w:p w14:paraId="69F66C36" w14:textId="2B9B84DE" w:rsidR="00DD223C" w:rsidRPr="006532ED" w:rsidRDefault="00DD223C" w:rsidP="004F30A6">
            <w:pPr>
              <w:tabs>
                <w:tab w:val="left" w:pos="5387"/>
              </w:tabs>
              <w:spacing w:after="0" w:line="480" w:lineRule="auto"/>
              <w:jc w:val="both"/>
              <w:rPr>
                <w:rFonts w:ascii="Lato" w:hAnsi="Lato" w:cs="Calibri"/>
                <w:b/>
              </w:rPr>
            </w:pPr>
            <w:r w:rsidRPr="006532ED">
              <w:rPr>
                <w:rFonts w:ascii="Lato" w:hAnsi="Lato" w:cs="Calibri"/>
                <w:b/>
              </w:rPr>
              <w:t xml:space="preserve">- - - - - - - - - - - - Presente - - - - </w:t>
            </w:r>
            <w:r w:rsidR="00326896" w:rsidRPr="006532ED">
              <w:rPr>
                <w:rFonts w:ascii="Lato" w:hAnsi="Lato" w:cs="Calibri"/>
                <w:b/>
              </w:rPr>
              <w:t>-</w:t>
            </w:r>
          </w:p>
        </w:tc>
      </w:tr>
      <w:tr w:rsidR="006532ED" w:rsidRPr="006532ED" w14:paraId="52F7642D" w14:textId="77777777" w:rsidTr="00111396">
        <w:tc>
          <w:tcPr>
            <w:tcW w:w="6096" w:type="dxa"/>
            <w:hideMark/>
          </w:tcPr>
          <w:p w14:paraId="47C40D78" w14:textId="77777777" w:rsidR="00DD223C" w:rsidRPr="006532ED" w:rsidRDefault="00DD223C" w:rsidP="004F30A6">
            <w:pPr>
              <w:tabs>
                <w:tab w:val="left" w:pos="5387"/>
              </w:tabs>
              <w:spacing w:line="480" w:lineRule="auto"/>
              <w:jc w:val="both"/>
              <w:rPr>
                <w:rFonts w:ascii="Lato" w:hAnsi="Lato" w:cs="Calibri"/>
                <w:b/>
              </w:rPr>
            </w:pPr>
            <w:r w:rsidRPr="006532ED">
              <w:rPr>
                <w:rFonts w:ascii="Lato" w:hAnsi="Lato" w:cs="Calibri"/>
                <w:b/>
              </w:rPr>
              <w:t xml:space="preserve">Maestro Germán Mendoza </w:t>
            </w:r>
            <w:proofErr w:type="spellStart"/>
            <w:r w:rsidRPr="006532ED">
              <w:rPr>
                <w:rFonts w:ascii="Lato" w:hAnsi="Lato" w:cs="Calibri"/>
                <w:b/>
              </w:rPr>
              <w:t>Papalotzi</w:t>
            </w:r>
            <w:proofErr w:type="spellEnd"/>
            <w:r w:rsidRPr="006532ED">
              <w:rPr>
                <w:rFonts w:ascii="Lato" w:hAnsi="Lato" w:cs="Calibri"/>
                <w:b/>
              </w:rPr>
              <w:t xml:space="preserve">, integrante del Consejo de la Judicatura del Estado de Tlaxcala.  - - - - - - - - - - - - - - - </w:t>
            </w:r>
          </w:p>
        </w:tc>
        <w:tc>
          <w:tcPr>
            <w:tcW w:w="1842" w:type="dxa"/>
            <w:hideMark/>
          </w:tcPr>
          <w:p w14:paraId="474591CE" w14:textId="77777777" w:rsidR="00DD223C" w:rsidRPr="006532ED" w:rsidRDefault="00DD223C" w:rsidP="004F30A6">
            <w:pPr>
              <w:tabs>
                <w:tab w:val="left" w:pos="5387"/>
              </w:tabs>
              <w:spacing w:after="0" w:line="480" w:lineRule="auto"/>
              <w:ind w:left="36"/>
              <w:jc w:val="both"/>
              <w:rPr>
                <w:rFonts w:ascii="Lato" w:hAnsi="Lato" w:cs="Calibri"/>
                <w:b/>
              </w:rPr>
            </w:pPr>
            <w:r w:rsidRPr="006532ED">
              <w:rPr>
                <w:rFonts w:ascii="Lato" w:hAnsi="Lato" w:cs="Calibri"/>
                <w:b/>
              </w:rPr>
              <w:t xml:space="preserve">- - - - - - - - - - - -Presente - - - - - </w:t>
            </w:r>
          </w:p>
        </w:tc>
      </w:tr>
      <w:tr w:rsidR="006532ED" w:rsidRPr="006532ED" w14:paraId="25C8F86E" w14:textId="77777777" w:rsidTr="00111396">
        <w:tc>
          <w:tcPr>
            <w:tcW w:w="6096" w:type="dxa"/>
            <w:hideMark/>
          </w:tcPr>
          <w:p w14:paraId="77CAF21A" w14:textId="77777777" w:rsidR="00DD223C" w:rsidRPr="006532ED" w:rsidRDefault="00DD223C" w:rsidP="004F30A6">
            <w:pPr>
              <w:tabs>
                <w:tab w:val="left" w:pos="5387"/>
              </w:tabs>
              <w:spacing w:line="480" w:lineRule="auto"/>
              <w:jc w:val="both"/>
              <w:rPr>
                <w:rFonts w:ascii="Lato" w:hAnsi="Lato" w:cs="Calibri"/>
                <w:b/>
              </w:rPr>
            </w:pPr>
            <w:r w:rsidRPr="006532ED">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6532ED" w:rsidRDefault="00DD223C" w:rsidP="004F30A6">
            <w:pPr>
              <w:tabs>
                <w:tab w:val="left" w:pos="5387"/>
              </w:tabs>
              <w:spacing w:after="0" w:line="480" w:lineRule="auto"/>
              <w:ind w:left="36"/>
              <w:jc w:val="both"/>
              <w:rPr>
                <w:rFonts w:ascii="Lato" w:hAnsi="Lato" w:cs="Calibri"/>
                <w:b/>
              </w:rPr>
            </w:pPr>
            <w:r w:rsidRPr="006532ED">
              <w:rPr>
                <w:rFonts w:ascii="Lato" w:hAnsi="Lato" w:cs="Calibri"/>
                <w:b/>
              </w:rPr>
              <w:t xml:space="preserve">- - - - - - - - - - - - </w:t>
            </w:r>
          </w:p>
          <w:p w14:paraId="64121BFF" w14:textId="77777777" w:rsidR="00DD223C" w:rsidRPr="006532ED" w:rsidRDefault="00DD223C" w:rsidP="004F30A6">
            <w:pPr>
              <w:tabs>
                <w:tab w:val="left" w:pos="5387"/>
              </w:tabs>
              <w:spacing w:line="480" w:lineRule="auto"/>
              <w:ind w:left="36"/>
              <w:jc w:val="both"/>
              <w:rPr>
                <w:rFonts w:ascii="Lato" w:hAnsi="Lato" w:cs="Calibri"/>
                <w:b/>
              </w:rPr>
            </w:pPr>
            <w:r w:rsidRPr="006532ED">
              <w:rPr>
                <w:rFonts w:ascii="Lato" w:hAnsi="Lato" w:cs="Calibri"/>
                <w:b/>
              </w:rPr>
              <w:t xml:space="preserve">Presente - - - - - </w:t>
            </w:r>
          </w:p>
        </w:tc>
      </w:tr>
      <w:tr w:rsidR="006532ED" w:rsidRPr="006532ED" w14:paraId="06B4FD2E" w14:textId="77777777" w:rsidTr="00111396">
        <w:tc>
          <w:tcPr>
            <w:tcW w:w="6096" w:type="dxa"/>
          </w:tcPr>
          <w:p w14:paraId="29EF51EE" w14:textId="77777777" w:rsidR="00DD223C" w:rsidRPr="006532ED" w:rsidRDefault="00DD223C" w:rsidP="004F30A6">
            <w:pPr>
              <w:tabs>
                <w:tab w:val="left" w:pos="5387"/>
              </w:tabs>
              <w:spacing w:line="480" w:lineRule="auto"/>
              <w:jc w:val="both"/>
              <w:rPr>
                <w:rFonts w:ascii="Lato" w:hAnsi="Lato" w:cs="Calibri"/>
                <w:b/>
              </w:rPr>
            </w:pPr>
            <w:r w:rsidRPr="006532ED">
              <w:rPr>
                <w:rFonts w:ascii="Lato" w:hAnsi="Lato" w:cs="Calibri"/>
                <w:b/>
              </w:rPr>
              <w:t xml:space="preserve">Licenciada Alejandra </w:t>
            </w:r>
            <w:proofErr w:type="spellStart"/>
            <w:r w:rsidRPr="006532ED">
              <w:rPr>
                <w:rFonts w:ascii="Lato" w:hAnsi="Lato" w:cs="Calibri"/>
                <w:b/>
              </w:rPr>
              <w:t>Cósetl</w:t>
            </w:r>
            <w:proofErr w:type="spellEnd"/>
            <w:r w:rsidRPr="006532ED">
              <w:rPr>
                <w:rFonts w:ascii="Lato" w:hAnsi="Lato" w:cs="Calibri"/>
                <w:b/>
              </w:rPr>
              <w:t xml:space="preserve"> Flores, integrante del Consejo de la Judicatura del Estado de Tlaxcala. - - - - - - - - - - - - - - - - -</w:t>
            </w:r>
          </w:p>
        </w:tc>
        <w:tc>
          <w:tcPr>
            <w:tcW w:w="1842" w:type="dxa"/>
          </w:tcPr>
          <w:p w14:paraId="5D26D341" w14:textId="77777777" w:rsidR="00DD223C" w:rsidRPr="006532ED" w:rsidRDefault="00DD223C" w:rsidP="004F30A6">
            <w:pPr>
              <w:tabs>
                <w:tab w:val="left" w:pos="5387"/>
              </w:tabs>
              <w:spacing w:after="0" w:line="480" w:lineRule="auto"/>
              <w:ind w:left="36"/>
              <w:jc w:val="both"/>
              <w:rPr>
                <w:rFonts w:ascii="Lato" w:hAnsi="Lato" w:cs="Calibri"/>
                <w:b/>
              </w:rPr>
            </w:pPr>
            <w:r w:rsidRPr="006532ED">
              <w:rPr>
                <w:rFonts w:ascii="Lato" w:hAnsi="Lato" w:cs="Calibri"/>
                <w:b/>
              </w:rPr>
              <w:t xml:space="preserve">- - - - - - - - - - - - </w:t>
            </w:r>
          </w:p>
          <w:p w14:paraId="35833C81" w14:textId="3977957A" w:rsidR="00DD223C" w:rsidRPr="006532ED" w:rsidRDefault="00CE2268" w:rsidP="00CE2268">
            <w:pPr>
              <w:tabs>
                <w:tab w:val="left" w:pos="5387"/>
              </w:tabs>
              <w:spacing w:after="0" w:line="480" w:lineRule="auto"/>
              <w:jc w:val="both"/>
              <w:rPr>
                <w:rFonts w:ascii="Lato" w:hAnsi="Lato" w:cs="Calibri"/>
                <w:b/>
              </w:rPr>
            </w:pPr>
            <w:r w:rsidRPr="006532ED">
              <w:rPr>
                <w:rFonts w:ascii="Lato" w:hAnsi="Lato" w:cs="Calibri"/>
                <w:b/>
              </w:rPr>
              <w:t xml:space="preserve">Ausente </w:t>
            </w:r>
            <w:r w:rsidR="00DD223C" w:rsidRPr="006532ED">
              <w:rPr>
                <w:rFonts w:ascii="Lato" w:hAnsi="Lato" w:cs="Calibri"/>
                <w:b/>
              </w:rPr>
              <w:t xml:space="preserve">- - - - - -  </w:t>
            </w:r>
          </w:p>
        </w:tc>
      </w:tr>
      <w:tr w:rsidR="00DD223C" w:rsidRPr="006532ED" w14:paraId="562F2AE7" w14:textId="77777777" w:rsidTr="00111396">
        <w:tc>
          <w:tcPr>
            <w:tcW w:w="6096" w:type="dxa"/>
          </w:tcPr>
          <w:p w14:paraId="686178CB" w14:textId="77777777" w:rsidR="00DD223C" w:rsidRPr="006532ED" w:rsidRDefault="00DD223C" w:rsidP="004F30A6">
            <w:pPr>
              <w:tabs>
                <w:tab w:val="left" w:pos="5387"/>
              </w:tabs>
              <w:spacing w:after="120" w:line="480" w:lineRule="auto"/>
              <w:jc w:val="both"/>
              <w:rPr>
                <w:rFonts w:ascii="Lato" w:hAnsi="Lato" w:cs="Calibri"/>
                <w:b/>
              </w:rPr>
            </w:pPr>
            <w:r w:rsidRPr="006532ED">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6532ED" w:rsidRDefault="00DD223C" w:rsidP="004F30A6">
            <w:pPr>
              <w:tabs>
                <w:tab w:val="left" w:pos="5387"/>
              </w:tabs>
              <w:spacing w:after="0" w:line="480" w:lineRule="auto"/>
              <w:ind w:left="36"/>
              <w:jc w:val="both"/>
              <w:rPr>
                <w:rFonts w:ascii="Lato" w:hAnsi="Lato" w:cs="Calibri"/>
                <w:b/>
              </w:rPr>
            </w:pPr>
            <w:r w:rsidRPr="006532ED">
              <w:rPr>
                <w:rFonts w:ascii="Lato" w:hAnsi="Lato" w:cs="Calibri"/>
                <w:b/>
              </w:rPr>
              <w:t xml:space="preserve">- - - - - - - - - - - - </w:t>
            </w:r>
          </w:p>
          <w:p w14:paraId="5AC517CE" w14:textId="77777777" w:rsidR="00DD223C" w:rsidRPr="006532ED" w:rsidRDefault="00DD223C" w:rsidP="004F30A6">
            <w:pPr>
              <w:tabs>
                <w:tab w:val="left" w:pos="5387"/>
              </w:tabs>
              <w:spacing w:after="0" w:line="480" w:lineRule="auto"/>
              <w:ind w:left="36"/>
              <w:jc w:val="both"/>
              <w:rPr>
                <w:rFonts w:ascii="Lato" w:hAnsi="Lato" w:cs="Calibri"/>
                <w:b/>
              </w:rPr>
            </w:pPr>
            <w:proofErr w:type="gramStart"/>
            <w:r w:rsidRPr="006532ED">
              <w:rPr>
                <w:rFonts w:ascii="Lato" w:hAnsi="Lato" w:cs="Calibri"/>
                <w:b/>
              </w:rPr>
              <w:t>Presente  -</w:t>
            </w:r>
            <w:proofErr w:type="gramEnd"/>
            <w:r w:rsidRPr="006532ED">
              <w:rPr>
                <w:rFonts w:ascii="Lato" w:hAnsi="Lato" w:cs="Calibri"/>
                <w:b/>
              </w:rPr>
              <w:t xml:space="preserve"> - - --</w:t>
            </w:r>
          </w:p>
        </w:tc>
      </w:tr>
      <w:bookmarkEnd w:id="7"/>
    </w:tbl>
    <w:p w14:paraId="00110968" w14:textId="77777777" w:rsidR="00FF68BB" w:rsidRPr="006532ED" w:rsidRDefault="00FF68BB" w:rsidP="004F30A6">
      <w:pPr>
        <w:spacing w:after="0" w:line="480" w:lineRule="auto"/>
        <w:jc w:val="both"/>
        <w:rPr>
          <w:rFonts w:ascii="Lato" w:hAnsi="Lato" w:cstheme="minorHAnsi"/>
          <w:b/>
        </w:rPr>
      </w:pPr>
    </w:p>
    <w:p w14:paraId="7892C652" w14:textId="0F9A5F56" w:rsidR="00DD223C" w:rsidRPr="006532ED" w:rsidRDefault="00DD223C" w:rsidP="004F30A6">
      <w:pPr>
        <w:spacing w:after="0" w:line="480" w:lineRule="auto"/>
        <w:jc w:val="both"/>
        <w:rPr>
          <w:rFonts w:ascii="Lato" w:hAnsi="Lato" w:cstheme="minorHAnsi"/>
        </w:rPr>
      </w:pPr>
      <w:r w:rsidRPr="006532ED">
        <w:rPr>
          <w:rFonts w:ascii="Lato" w:hAnsi="Lato" w:cstheme="minorHAnsi"/>
          <w:b/>
        </w:rPr>
        <w:t xml:space="preserve">En uso de la palabra, la </w:t>
      </w:r>
      <w:proofErr w:type="gramStart"/>
      <w:r w:rsidRPr="006532ED">
        <w:rPr>
          <w:rFonts w:ascii="Lato" w:hAnsi="Lato" w:cstheme="minorHAnsi"/>
          <w:b/>
        </w:rPr>
        <w:t>Secretaria Ejecutiva</w:t>
      </w:r>
      <w:proofErr w:type="gramEnd"/>
      <w:r w:rsidRPr="006532ED">
        <w:rPr>
          <w:rFonts w:ascii="Lato" w:hAnsi="Lato" w:cstheme="minorHAnsi"/>
          <w:b/>
        </w:rPr>
        <w:t xml:space="preserve"> dijo</w:t>
      </w:r>
      <w:r w:rsidRPr="006532ED">
        <w:rPr>
          <w:rFonts w:ascii="Lato" w:hAnsi="Lato" w:cstheme="minorHAnsi"/>
        </w:rPr>
        <w:t xml:space="preserve">: informo Magistrada Presidenta que existe quórum legal para sesionar el día de hoy por encontrarse presentes </w:t>
      </w:r>
      <w:r w:rsidR="00133809">
        <w:rPr>
          <w:rFonts w:ascii="Lato" w:hAnsi="Lato" w:cstheme="minorHAnsi"/>
        </w:rPr>
        <w:t>cuatro</w:t>
      </w:r>
      <w:r w:rsidRPr="006532ED">
        <w:rPr>
          <w:rFonts w:ascii="Lato" w:hAnsi="Lato" w:cstheme="minorHAnsi"/>
        </w:rPr>
        <w:t xml:space="preserve"> integrantes de este Consejo; lo anterior, en términos del artículo 67, segundo párrafo, de la Ley Orgánica del Poder Judicial del Estado. </w:t>
      </w:r>
    </w:p>
    <w:p w14:paraId="48546051" w14:textId="5B3760AF" w:rsidR="00B21E1C" w:rsidRPr="006532ED" w:rsidRDefault="00B21E1C" w:rsidP="00CE2268">
      <w:pPr>
        <w:spacing w:after="0" w:line="480" w:lineRule="auto"/>
        <w:jc w:val="both"/>
        <w:rPr>
          <w:rFonts w:ascii="Lato" w:hAnsi="Lato" w:cstheme="minorHAnsi"/>
          <w:b/>
          <w:bCs/>
          <w:u w:val="single"/>
        </w:rPr>
      </w:pPr>
      <w:r w:rsidRPr="006532ED">
        <w:rPr>
          <w:rFonts w:ascii="Lato" w:hAnsi="Lato" w:cstheme="minorHAnsi"/>
          <w:b/>
        </w:rPr>
        <w:t xml:space="preserve">En uso de la palabra, la Magistrada Presidenta dijo: </w:t>
      </w:r>
      <w:r w:rsidRPr="006532ED">
        <w:rPr>
          <w:rFonts w:ascii="Lato" w:hAnsi="Lato" w:cstheme="minorHAnsi"/>
        </w:rPr>
        <w:t>en razón de existir quórum legal, declaro abierta la presente sesión para que todos los acuerdos que se dicten, tengan la validez que en derecho les corresponde</w:t>
      </w:r>
      <w:bookmarkStart w:id="8" w:name="_Hlk195535284"/>
      <w:r w:rsidRPr="006532ED">
        <w:rPr>
          <w:rFonts w:ascii="Lato" w:hAnsi="Lato" w:cstheme="minorHAnsi"/>
        </w:rPr>
        <w:t xml:space="preserve">, asimismo se faculta a la Secretaria Ejecutiva girar los oficios respectivos para comunicar los acuerdos que se emitan, </w:t>
      </w:r>
      <w:r w:rsidRPr="006532ED">
        <w:rPr>
          <w:rFonts w:ascii="Lato" w:hAnsi="Lato" w:cstheme="minorHAnsi"/>
          <w:bCs/>
        </w:rPr>
        <w:t>para continuar, s</w:t>
      </w:r>
      <w:r w:rsidRPr="006532ED">
        <w:rPr>
          <w:rFonts w:ascii="Lato" w:hAnsi="Lato" w:cstheme="minorHAnsi"/>
        </w:rPr>
        <w:t>ometo a consideración el orden del día de la convocatoria que les fue entregada</w:t>
      </w:r>
      <w:r w:rsidR="00CE2268" w:rsidRPr="006532ED">
        <w:rPr>
          <w:rFonts w:ascii="Lato" w:hAnsi="Lato" w:cstheme="minorHAnsi"/>
        </w:rPr>
        <w:t xml:space="preserve">; asimismo, solicito </w:t>
      </w:r>
      <w:proofErr w:type="spellStart"/>
      <w:r w:rsidR="00CE2268" w:rsidRPr="006532ED">
        <w:rPr>
          <w:rFonts w:ascii="Lato" w:hAnsi="Lato" w:cstheme="minorHAnsi"/>
        </w:rPr>
        <w:t>adendar</w:t>
      </w:r>
      <w:proofErr w:type="spellEnd"/>
      <w:r w:rsidR="00CE2268" w:rsidRPr="006532ED">
        <w:rPr>
          <w:rFonts w:ascii="Lato" w:hAnsi="Lato" w:cstheme="minorHAnsi"/>
        </w:rPr>
        <w:t xml:space="preserve"> el punto relativo a la adscripción de los Jueces electo</w:t>
      </w:r>
      <w:r w:rsidR="00133809">
        <w:rPr>
          <w:rFonts w:ascii="Lato" w:hAnsi="Lato" w:cstheme="minorHAnsi"/>
        </w:rPr>
        <w:t>s</w:t>
      </w:r>
      <w:r w:rsidR="00CE2268" w:rsidRPr="006532ED">
        <w:rPr>
          <w:rFonts w:ascii="Lato" w:hAnsi="Lato" w:cstheme="minorHAnsi"/>
        </w:rPr>
        <w:t xml:space="preserve"> en materia penal.</w:t>
      </w:r>
      <w:r w:rsidR="00FF68BB" w:rsidRPr="006532ED">
        <w:rPr>
          <w:rFonts w:ascii="Lato" w:hAnsi="Lato" w:cstheme="minorHAnsi"/>
        </w:rPr>
        <w:t xml:space="preserve"> </w:t>
      </w:r>
      <w:r w:rsidR="00FF68BB" w:rsidRPr="006532ED">
        <w:rPr>
          <w:rFonts w:ascii="Lato" w:hAnsi="Lato" w:cstheme="minorHAnsi"/>
          <w:b/>
          <w:bCs/>
          <w:u w:val="single"/>
        </w:rPr>
        <w:t>APROBADO POR UNANIMIDAD DE VOTOS</w:t>
      </w:r>
      <w:r w:rsidR="00CE2268" w:rsidRPr="006532ED">
        <w:rPr>
          <w:rFonts w:ascii="Lato" w:hAnsi="Lato" w:cstheme="minorHAnsi"/>
          <w:b/>
          <w:bCs/>
          <w:u w:val="single"/>
        </w:rPr>
        <w:t xml:space="preserve"> DE QUIENES SE ENCUENTRAN PRESENTES.</w:t>
      </w:r>
    </w:p>
    <w:bookmarkEnd w:id="6"/>
    <w:bookmarkEnd w:id="8"/>
    <w:p w14:paraId="65A2D281" w14:textId="4585F7E3" w:rsidR="008B47DE" w:rsidRPr="006532ED" w:rsidRDefault="00EC040A" w:rsidP="004F30A6">
      <w:pPr>
        <w:pStyle w:val="NormalWeb"/>
        <w:spacing w:line="480" w:lineRule="auto"/>
        <w:ind w:firstLine="851"/>
        <w:jc w:val="both"/>
        <w:rPr>
          <w:rFonts w:ascii="Lato" w:hAnsi="Lato" w:cstheme="minorHAnsi"/>
          <w:b/>
          <w:sz w:val="22"/>
          <w:szCs w:val="22"/>
          <w:bdr w:val="none" w:sz="0" w:space="0" w:color="auto" w:frame="1"/>
        </w:rPr>
      </w:pPr>
      <w:r w:rsidRPr="006532ED">
        <w:rPr>
          <w:rFonts w:ascii="Lato" w:hAnsi="Lato"/>
          <w:b/>
          <w:bCs/>
          <w:sz w:val="22"/>
          <w:szCs w:val="22"/>
        </w:rPr>
        <w:lastRenderedPageBreak/>
        <w:t>ACUERDO II/</w:t>
      </w:r>
      <w:r w:rsidR="008B47DE" w:rsidRPr="006532ED">
        <w:rPr>
          <w:rFonts w:ascii="Lato" w:hAnsi="Lato"/>
          <w:b/>
          <w:bCs/>
          <w:sz w:val="22"/>
          <w:szCs w:val="22"/>
        </w:rPr>
        <w:t>8</w:t>
      </w:r>
      <w:r w:rsidR="007510AA" w:rsidRPr="006532ED">
        <w:rPr>
          <w:rFonts w:ascii="Lato" w:hAnsi="Lato"/>
          <w:b/>
          <w:bCs/>
          <w:sz w:val="22"/>
          <w:szCs w:val="22"/>
        </w:rPr>
        <w:t>4</w:t>
      </w:r>
      <w:r w:rsidRPr="006532ED">
        <w:rPr>
          <w:rFonts w:ascii="Lato" w:hAnsi="Lato"/>
          <w:b/>
          <w:bCs/>
          <w:sz w:val="22"/>
          <w:szCs w:val="22"/>
        </w:rPr>
        <w:t xml:space="preserve">/2025. </w:t>
      </w:r>
      <w:bookmarkStart w:id="9" w:name="_Hlk194336955"/>
      <w:r w:rsidRPr="006532ED">
        <w:rPr>
          <w:rFonts w:ascii="Lato" w:hAnsi="Lato"/>
          <w:b/>
          <w:bCs/>
          <w:sz w:val="22"/>
          <w:szCs w:val="22"/>
        </w:rPr>
        <w:t xml:space="preserve"> </w:t>
      </w:r>
      <w:bookmarkEnd w:id="9"/>
      <w:r w:rsidR="008B47DE" w:rsidRPr="006532ED">
        <w:rPr>
          <w:rFonts w:ascii="Lato" w:hAnsi="Lato" w:cstheme="minorHAnsi"/>
          <w:b/>
          <w:sz w:val="22"/>
          <w:szCs w:val="22"/>
          <w:bdr w:val="none" w:sz="0" w:space="0" w:color="auto" w:frame="1"/>
        </w:rPr>
        <w:t xml:space="preserve">Aprobación de las actas número 78/2025, y 79/2025. </w:t>
      </w:r>
      <w:r w:rsidR="00FF68BB" w:rsidRPr="006532ED">
        <w:rPr>
          <w:rFonts w:ascii="Lato" w:hAnsi="Lato" w:cstheme="minorHAnsi"/>
          <w:b/>
          <w:sz w:val="22"/>
          <w:szCs w:val="22"/>
          <w:bdr w:val="none" w:sz="0" w:space="0" w:color="auto" w:frame="1"/>
        </w:rPr>
        <w:t>- - - - - - - - - - - - - - - - - - - - - - - - - - - - - - - - - - - - - - - - - - - - - - - - - -</w:t>
      </w:r>
    </w:p>
    <w:p w14:paraId="41E23FA0" w14:textId="0992EA59" w:rsidR="00EC040A" w:rsidRPr="006532ED" w:rsidRDefault="008B47DE" w:rsidP="004F30A6">
      <w:pPr>
        <w:spacing w:after="0" w:line="480" w:lineRule="auto"/>
        <w:jc w:val="both"/>
        <w:rPr>
          <w:rFonts w:ascii="Lato" w:hAnsi="Lato"/>
          <w:b/>
          <w:bCs/>
          <w:u w:val="single"/>
        </w:rPr>
      </w:pPr>
      <w:r w:rsidRPr="006532ED">
        <w:rPr>
          <w:rFonts w:ascii="Lato" w:hAnsi="Lato"/>
        </w:rPr>
        <w:t xml:space="preserve">Dada cuenta con las actas número 78/2025 y 79/2025, de este Órgano Colegiado que fueron agregadas al orden del día de la presente sesión para efectos de su revisión y aprobación.  Al respecto, en términos del artículo 18, fracción IV, del Reglamento del Consejo de la Judicatura del Estado, se aprueban las actas número </w:t>
      </w:r>
      <w:r w:rsidR="009062B8" w:rsidRPr="006532ED">
        <w:rPr>
          <w:rFonts w:ascii="Lato" w:hAnsi="Lato"/>
        </w:rPr>
        <w:t>78</w:t>
      </w:r>
      <w:r w:rsidRPr="006532ED">
        <w:rPr>
          <w:rFonts w:ascii="Lato" w:hAnsi="Lato" w:cstheme="minorHAnsi"/>
          <w:bdr w:val="none" w:sz="0" w:space="0" w:color="auto" w:frame="1"/>
        </w:rPr>
        <w:t>/2025 y 7</w:t>
      </w:r>
      <w:r w:rsidR="009062B8" w:rsidRPr="006532ED">
        <w:rPr>
          <w:rFonts w:ascii="Lato" w:hAnsi="Lato" w:cstheme="minorHAnsi"/>
          <w:bdr w:val="none" w:sz="0" w:space="0" w:color="auto" w:frame="1"/>
        </w:rPr>
        <w:t>9</w:t>
      </w:r>
      <w:r w:rsidRPr="006532ED">
        <w:rPr>
          <w:rFonts w:ascii="Lato" w:hAnsi="Lato" w:cstheme="minorHAnsi"/>
          <w:bdr w:val="none" w:sz="0" w:space="0" w:color="auto" w:frame="1"/>
        </w:rPr>
        <w:t>/2025</w:t>
      </w:r>
      <w:r w:rsidRPr="006532ED">
        <w:rPr>
          <w:rFonts w:ascii="Lato" w:hAnsi="Lato"/>
        </w:rPr>
        <w:t>, de este Órgano Colegiado</w:t>
      </w:r>
      <w:r w:rsidRPr="006532ED">
        <w:rPr>
          <w:rFonts w:ascii="Lato" w:hAnsi="Lato" w:cstheme="minorHAnsi"/>
          <w:b/>
          <w:bCs/>
          <w:noProof/>
        </w:rPr>
        <w:t xml:space="preserve">, </w:t>
      </w:r>
      <w:r w:rsidRPr="006532ED">
        <w:rPr>
          <w:rFonts w:ascii="Lato" w:hAnsi="Lato"/>
        </w:rPr>
        <w:t xml:space="preserve">por lo que se ordena a la </w:t>
      </w:r>
      <w:proofErr w:type="gramStart"/>
      <w:r w:rsidRPr="006532ED">
        <w:rPr>
          <w:rFonts w:ascii="Lato" w:hAnsi="Lato"/>
        </w:rPr>
        <w:t>Secretaria Ejecutiva</w:t>
      </w:r>
      <w:proofErr w:type="gramEnd"/>
      <w:r w:rsidRPr="006532ED">
        <w:rPr>
          <w:rFonts w:ascii="Lato" w:hAnsi="Lato"/>
        </w:rPr>
        <w:t xml:space="preserve"> recabar las firmas correspondientes</w:t>
      </w:r>
      <w:r w:rsidR="007510AA" w:rsidRPr="006532ED">
        <w:rPr>
          <w:rFonts w:ascii="Lato" w:hAnsi="Lato"/>
        </w:rPr>
        <w:t>.</w:t>
      </w:r>
      <w:r w:rsidR="00645920" w:rsidRPr="006532ED">
        <w:rPr>
          <w:rFonts w:ascii="Lato" w:hAnsi="Lato"/>
        </w:rPr>
        <w:t xml:space="preserve"> </w:t>
      </w:r>
      <w:r w:rsidR="00645920" w:rsidRPr="006532ED">
        <w:rPr>
          <w:rFonts w:ascii="Lato" w:hAnsi="Lato"/>
          <w:b/>
          <w:bCs/>
          <w:u w:val="single"/>
        </w:rPr>
        <w:t>APROBADO POR UNANIMIDAD DE VOTOS</w:t>
      </w:r>
      <w:r w:rsidR="00CE2268" w:rsidRPr="006532ED">
        <w:rPr>
          <w:rFonts w:ascii="Lato" w:hAnsi="Lato"/>
          <w:b/>
          <w:bCs/>
          <w:u w:val="single"/>
        </w:rPr>
        <w:t xml:space="preserve"> DE QUIENES SE ENCUENTRAN PRESENTES.</w:t>
      </w:r>
    </w:p>
    <w:p w14:paraId="6107FA95" w14:textId="637873AD" w:rsidR="009062B8" w:rsidRPr="006532ED" w:rsidRDefault="00EC040A" w:rsidP="004F30A6">
      <w:pPr>
        <w:spacing w:after="0" w:line="480" w:lineRule="auto"/>
        <w:ind w:firstLine="851"/>
        <w:jc w:val="both"/>
        <w:rPr>
          <w:rFonts w:ascii="Lato" w:hAnsi="Lato" w:cstheme="minorHAnsi"/>
          <w:b/>
          <w:bdr w:val="none" w:sz="0" w:space="0" w:color="auto" w:frame="1"/>
        </w:rPr>
      </w:pPr>
      <w:bookmarkStart w:id="10" w:name="_Hlk207363177"/>
      <w:r w:rsidRPr="006532ED">
        <w:rPr>
          <w:rFonts w:ascii="Lato" w:hAnsi="Lato"/>
          <w:b/>
          <w:bCs/>
        </w:rPr>
        <w:t>ACUERDO III/</w:t>
      </w:r>
      <w:r w:rsidR="009062B8" w:rsidRPr="006532ED">
        <w:rPr>
          <w:rFonts w:ascii="Lato" w:hAnsi="Lato"/>
          <w:b/>
          <w:bCs/>
        </w:rPr>
        <w:t>8</w:t>
      </w:r>
      <w:r w:rsidR="007510AA" w:rsidRPr="006532ED">
        <w:rPr>
          <w:rFonts w:ascii="Lato" w:hAnsi="Lato"/>
          <w:b/>
          <w:bCs/>
        </w:rPr>
        <w:t>4</w:t>
      </w:r>
      <w:r w:rsidRPr="006532ED">
        <w:rPr>
          <w:rFonts w:ascii="Lato" w:hAnsi="Lato"/>
          <w:b/>
          <w:bCs/>
        </w:rPr>
        <w:t>/2025.</w:t>
      </w:r>
      <w:bookmarkStart w:id="11" w:name="_Hlk167190719"/>
      <w:r w:rsidRPr="006532ED">
        <w:rPr>
          <w:rFonts w:ascii="Lato" w:hAnsi="Lato"/>
          <w:b/>
          <w:bCs/>
        </w:rPr>
        <w:t xml:space="preserve">  </w:t>
      </w:r>
      <w:r w:rsidR="009062B8" w:rsidRPr="006532ED">
        <w:rPr>
          <w:rFonts w:ascii="Lato" w:hAnsi="Lato" w:cstheme="minorHAnsi"/>
          <w:b/>
          <w:bdr w:val="none" w:sz="0" w:space="0" w:color="auto" w:frame="1"/>
        </w:rPr>
        <w:t xml:space="preserve">Oficios número S.F.445/2025, signado por el </w:t>
      </w:r>
      <w:proofErr w:type="gramStart"/>
      <w:r w:rsidR="009062B8" w:rsidRPr="006532ED">
        <w:rPr>
          <w:rFonts w:ascii="Lato" w:hAnsi="Lato" w:cstheme="minorHAnsi"/>
          <w:b/>
          <w:bdr w:val="none" w:sz="0" w:space="0" w:color="auto" w:frame="1"/>
        </w:rPr>
        <w:t>Secretario</w:t>
      </w:r>
      <w:proofErr w:type="gramEnd"/>
      <w:r w:rsidR="009062B8" w:rsidRPr="006532ED">
        <w:rPr>
          <w:rFonts w:ascii="Lato" w:hAnsi="Lato" w:cstheme="minorHAnsi"/>
          <w:b/>
          <w:bdr w:val="none" w:sz="0" w:space="0" w:color="auto" w:frame="1"/>
        </w:rPr>
        <w:t xml:space="preserve"> de Finanzas del Gobierno del Estado, recibido en la Secretaría Ejecutiva a través del oficio SP/TSJ/683/2025 y TES/0383/2025, recibido el veintiuno del mismo mes y año, signado por el Tesorero del Poder Judicial del Estado, por guardar relación entre sí.</w:t>
      </w:r>
      <w:r w:rsidR="00FF68BB" w:rsidRPr="006532ED">
        <w:rPr>
          <w:rFonts w:ascii="Lato" w:hAnsi="Lato" w:cstheme="minorHAnsi"/>
          <w:b/>
          <w:bdr w:val="none" w:sz="0" w:space="0" w:color="auto" w:frame="1"/>
        </w:rPr>
        <w:t xml:space="preserve"> - - - - - - - - - - - - - - - - - - - - - - - - - - - - - -</w:t>
      </w:r>
    </w:p>
    <w:p w14:paraId="63B0D66D" w14:textId="1583BCB9" w:rsidR="009062B8" w:rsidRPr="006532ED" w:rsidRDefault="009062B8" w:rsidP="004F30A6">
      <w:pPr>
        <w:spacing w:after="0" w:line="480" w:lineRule="auto"/>
        <w:jc w:val="both"/>
        <w:rPr>
          <w:rFonts w:ascii="Lato" w:hAnsi="Lato" w:cstheme="minorHAnsi"/>
          <w:bCs/>
          <w:bdr w:val="none" w:sz="0" w:space="0" w:color="auto" w:frame="1"/>
        </w:rPr>
      </w:pPr>
      <w:r w:rsidRPr="006532ED">
        <w:rPr>
          <w:rFonts w:ascii="Lato" w:hAnsi="Lato" w:cstheme="minorHAnsi"/>
          <w:bCs/>
          <w:bdr w:val="none" w:sz="0" w:space="0" w:color="auto" w:frame="1"/>
        </w:rPr>
        <w:t xml:space="preserve">Dada cuenta con los oficios de referencia, mediante los cuales, </w:t>
      </w:r>
      <w:r w:rsidR="00E43BE6" w:rsidRPr="006532ED">
        <w:rPr>
          <w:rFonts w:ascii="Lato" w:hAnsi="Lato" w:cstheme="minorHAnsi"/>
          <w:bCs/>
          <w:bdr w:val="none" w:sz="0" w:space="0" w:color="auto" w:frame="1"/>
        </w:rPr>
        <w:t>en el</w:t>
      </w:r>
      <w:r w:rsidRPr="006532ED">
        <w:rPr>
          <w:rFonts w:ascii="Lato" w:hAnsi="Lato" w:cstheme="minorHAnsi"/>
          <w:bCs/>
          <w:bdr w:val="none" w:sz="0" w:space="0" w:color="auto" w:frame="1"/>
        </w:rPr>
        <w:t xml:space="preserve"> primero de ellos, el Secretario de Finanzas del Gobierno del Estado de Tlaxcala, informa respecto del pago del finiquito e indemnizaciones del personal del Poder Judicial, Magistrado, Jueces y Juezas que no resultaron electos, que no cuenta con recursos disponibles o que pudieran ser orientados para atender su petición; por lo que este Poder Judicial, deberá cubrir su presión de gasto con disponibilidad presupuestaria con la que cuente y las economías que pueda realizar.</w:t>
      </w:r>
    </w:p>
    <w:p w14:paraId="40362CCE" w14:textId="4C5E43B0" w:rsidR="00E43BE6" w:rsidRPr="006532ED" w:rsidRDefault="00E43BE6" w:rsidP="004F30A6">
      <w:pPr>
        <w:spacing w:after="0" w:line="480" w:lineRule="auto"/>
        <w:jc w:val="both"/>
        <w:rPr>
          <w:rFonts w:ascii="Lato" w:hAnsi="Lato" w:cstheme="minorHAnsi"/>
          <w:bCs/>
          <w:bdr w:val="none" w:sz="0" w:space="0" w:color="auto" w:frame="1"/>
        </w:rPr>
      </w:pPr>
      <w:r w:rsidRPr="006532ED">
        <w:rPr>
          <w:rFonts w:ascii="Lato" w:hAnsi="Lato" w:cstheme="minorHAnsi"/>
          <w:bCs/>
          <w:bdr w:val="none" w:sz="0" w:space="0" w:color="auto" w:frame="1"/>
        </w:rPr>
        <w:t>Por cuanto hace al</w:t>
      </w:r>
      <w:r w:rsidR="009062B8" w:rsidRPr="006532ED">
        <w:rPr>
          <w:rFonts w:ascii="Lato" w:hAnsi="Lato" w:cstheme="minorHAnsi"/>
          <w:bCs/>
          <w:bdr w:val="none" w:sz="0" w:space="0" w:color="auto" w:frame="1"/>
        </w:rPr>
        <w:t xml:space="preserve"> oficio número TES/0383/2025, el Tesorero del Poder Judicial del Estado, en seguimiento al acuerdo  XXI/69/2025 de este Cuerpo Colegiado, relacionado con la cuantificación respecto del pago del finiquito e indemnizaciones del Magistrado, Jueces y Juezas que no resultaron electos, así como las Juezas que declinaron su candidatura, al día treinta y uno de agosto de dos mil veinticinco, </w:t>
      </w:r>
      <w:r w:rsidRPr="006532ED">
        <w:rPr>
          <w:rFonts w:ascii="Lato" w:hAnsi="Lato" w:cstheme="minorHAnsi"/>
          <w:bCs/>
          <w:bdr w:val="none" w:sz="0" w:space="0" w:color="auto" w:frame="1"/>
        </w:rPr>
        <w:t>informa la proyección desglosada de pago a cada uno de las Juezas y Jueces involucrados</w:t>
      </w:r>
      <w:r w:rsidR="00410CCB" w:rsidRPr="006532ED">
        <w:rPr>
          <w:rFonts w:ascii="Lato" w:hAnsi="Lato" w:cstheme="minorHAnsi"/>
          <w:bCs/>
          <w:bdr w:val="none" w:sz="0" w:space="0" w:color="auto" w:frame="1"/>
        </w:rPr>
        <w:t xml:space="preserve">, </w:t>
      </w:r>
      <w:r w:rsidRPr="006532ED">
        <w:rPr>
          <w:rFonts w:ascii="Lato" w:hAnsi="Lato" w:cstheme="minorHAnsi"/>
          <w:bCs/>
          <w:bdr w:val="none" w:sz="0" w:space="0" w:color="auto" w:frame="1"/>
        </w:rPr>
        <w:t>Magistrado</w:t>
      </w:r>
      <w:r w:rsidR="00410CCB" w:rsidRPr="006532ED">
        <w:rPr>
          <w:rFonts w:ascii="Lato" w:hAnsi="Lato" w:cstheme="minorHAnsi"/>
          <w:bCs/>
          <w:bdr w:val="none" w:sz="0" w:space="0" w:color="auto" w:frame="1"/>
        </w:rPr>
        <w:t xml:space="preserve"> y consejeros</w:t>
      </w:r>
      <w:r w:rsidR="00213220" w:rsidRPr="006532ED">
        <w:rPr>
          <w:rFonts w:ascii="Lato" w:hAnsi="Lato" w:cstheme="minorHAnsi"/>
          <w:bCs/>
          <w:bdr w:val="none" w:sz="0" w:space="0" w:color="auto" w:frame="1"/>
        </w:rPr>
        <w:t xml:space="preserve">, conforme al total que se indica en los </w:t>
      </w:r>
      <w:r w:rsidRPr="006532ED">
        <w:rPr>
          <w:rFonts w:ascii="Lato" w:hAnsi="Lato" w:cstheme="minorHAnsi"/>
          <w:bCs/>
          <w:bdr w:val="none" w:sz="0" w:space="0" w:color="auto" w:frame="1"/>
        </w:rPr>
        <w:t xml:space="preserve">anexos que se adjuntan al oficio de cuenta, </w:t>
      </w:r>
      <w:r w:rsidR="00301126" w:rsidRPr="006532ED">
        <w:rPr>
          <w:rFonts w:ascii="Lato" w:hAnsi="Lato" w:cstheme="minorHAnsi"/>
          <w:bCs/>
          <w:bdr w:val="none" w:sz="0" w:space="0" w:color="auto" w:frame="1"/>
        </w:rPr>
        <w:t xml:space="preserve">por lo que acorde a las </w:t>
      </w:r>
      <w:r w:rsidR="00301126" w:rsidRPr="006532ED">
        <w:rPr>
          <w:rFonts w:ascii="Lato" w:hAnsi="Lato" w:cstheme="minorHAnsi"/>
          <w:bCs/>
          <w:bdr w:val="none" w:sz="0" w:space="0" w:color="auto" w:frame="1"/>
        </w:rPr>
        <w:lastRenderedPageBreak/>
        <w:t xml:space="preserve">necesidades previstas, </w:t>
      </w:r>
      <w:r w:rsidR="00A90890" w:rsidRPr="006532ED">
        <w:rPr>
          <w:rFonts w:ascii="Lato" w:hAnsi="Lato" w:cstheme="minorHAnsi"/>
          <w:bCs/>
          <w:bdr w:val="none" w:sz="0" w:space="0" w:color="auto" w:frame="1"/>
        </w:rPr>
        <w:t xml:space="preserve">solicita </w:t>
      </w:r>
      <w:r w:rsidR="00301126" w:rsidRPr="006532ED">
        <w:rPr>
          <w:rFonts w:ascii="Lato" w:hAnsi="Lato" w:cstheme="minorHAnsi"/>
          <w:bCs/>
          <w:bdr w:val="none" w:sz="0" w:space="0" w:color="auto" w:frame="1"/>
        </w:rPr>
        <w:t>se de suficiencia presupuestal</w:t>
      </w:r>
      <w:r w:rsidR="00A90890" w:rsidRPr="006532ED">
        <w:rPr>
          <w:rFonts w:ascii="Lato" w:hAnsi="Lato" w:cstheme="minorHAnsi"/>
          <w:bCs/>
          <w:bdr w:val="none" w:sz="0" w:space="0" w:color="auto" w:frame="1"/>
        </w:rPr>
        <w:t xml:space="preserve"> por concepto de indemnización, previendo un faltante de recursos en la partida presupuestaria</w:t>
      </w:r>
      <w:r w:rsidR="00213220" w:rsidRPr="006532ED">
        <w:rPr>
          <w:rFonts w:ascii="Lato" w:hAnsi="Lato" w:cstheme="minorHAnsi"/>
          <w:bCs/>
          <w:bdr w:val="none" w:sz="0" w:space="0" w:color="auto" w:frame="1"/>
        </w:rPr>
        <w:t xml:space="preserve"> correspondiente </w:t>
      </w:r>
      <w:r w:rsidR="00301126" w:rsidRPr="006532ED">
        <w:rPr>
          <w:rFonts w:ascii="Lato" w:hAnsi="Lato" w:cstheme="minorHAnsi"/>
          <w:bCs/>
          <w:bdr w:val="none" w:sz="0" w:space="0" w:color="auto" w:frame="1"/>
        </w:rPr>
        <w:t>por $3,189,890.39 (Tres millones ciento ochenta y nueve mil ochocientos noventa pesos 39/100 M.M.), importe que</w:t>
      </w:r>
      <w:r w:rsidR="00213220" w:rsidRPr="006532ED">
        <w:rPr>
          <w:rFonts w:ascii="Lato" w:hAnsi="Lato" w:cstheme="minorHAnsi"/>
          <w:bCs/>
          <w:bdr w:val="none" w:sz="0" w:space="0" w:color="auto" w:frame="1"/>
        </w:rPr>
        <w:t xml:space="preserve"> deberá cubrirse con recursos del </w:t>
      </w:r>
      <w:r w:rsidR="00301126" w:rsidRPr="006532ED">
        <w:rPr>
          <w:rFonts w:ascii="Lato" w:hAnsi="Lato" w:cstheme="minorHAnsi"/>
          <w:bCs/>
          <w:bdr w:val="none" w:sz="0" w:space="0" w:color="auto" w:frame="1"/>
        </w:rPr>
        <w:t>Tercer Ajuste Trimestral</w:t>
      </w:r>
      <w:r w:rsidR="00213220" w:rsidRPr="006532ED">
        <w:rPr>
          <w:rFonts w:ascii="Lato" w:hAnsi="Lato" w:cstheme="minorHAnsi"/>
          <w:bCs/>
          <w:bdr w:val="none" w:sz="0" w:space="0" w:color="auto" w:frame="1"/>
        </w:rPr>
        <w:t xml:space="preserve"> del ejercicio fiscal 2025 siempre y cuando sea positivo, con la finalidad de evitar cerrar el ejercicio con un déficit en el presupuesto</w:t>
      </w:r>
      <w:r w:rsidR="00A90890" w:rsidRPr="006532ED">
        <w:rPr>
          <w:rFonts w:ascii="Lato" w:hAnsi="Lato" w:cstheme="minorHAnsi"/>
          <w:bCs/>
          <w:bdr w:val="none" w:sz="0" w:space="0" w:color="auto" w:frame="1"/>
        </w:rPr>
        <w:t>.</w:t>
      </w:r>
    </w:p>
    <w:p w14:paraId="2A905C60" w14:textId="53DFD9A9" w:rsidR="009062B8" w:rsidRPr="006532ED" w:rsidRDefault="009062B8" w:rsidP="004F30A6">
      <w:pPr>
        <w:spacing w:after="0" w:line="480" w:lineRule="auto"/>
        <w:jc w:val="both"/>
        <w:rPr>
          <w:rFonts w:ascii="Lato" w:hAnsi="Lato" w:cstheme="minorHAnsi"/>
          <w:bCs/>
          <w:bdr w:val="none" w:sz="0" w:space="0" w:color="auto" w:frame="1"/>
        </w:rPr>
      </w:pPr>
      <w:r w:rsidRPr="006532ED">
        <w:rPr>
          <w:rFonts w:ascii="Lato" w:hAnsi="Lato" w:cstheme="minorHAnsi"/>
          <w:bCs/>
          <w:bdr w:val="none" w:sz="0" w:space="0" w:color="auto" w:frame="1"/>
        </w:rPr>
        <w:t xml:space="preserve">En atención a lo anterior y con la finalidad de estar en condiciones de realizar los pagos del finiquito e indemnizaciones del personal del Poder Judicial, Magistrado, </w:t>
      </w:r>
      <w:r w:rsidR="00A90890" w:rsidRPr="006532ED">
        <w:rPr>
          <w:rFonts w:ascii="Lato" w:hAnsi="Lato" w:cstheme="minorHAnsi"/>
          <w:bCs/>
          <w:bdr w:val="none" w:sz="0" w:space="0" w:color="auto" w:frame="1"/>
        </w:rPr>
        <w:t xml:space="preserve"> </w:t>
      </w:r>
      <w:r w:rsidRPr="006532ED">
        <w:rPr>
          <w:rFonts w:ascii="Lato" w:hAnsi="Lato" w:cstheme="minorHAnsi"/>
          <w:bCs/>
          <w:bdr w:val="none" w:sz="0" w:space="0" w:color="auto" w:frame="1"/>
        </w:rPr>
        <w:t xml:space="preserve">Jueces y Juezas que no resultaron electos, así como las Juezas que declinaron su candidatura en cumplimiento a los artículos SEXTO y OCTAVO transitorios del Decreto 119, publicado en el Periódico Oficial el diez de diciembre de dos mil veinticuatro, </w:t>
      </w:r>
      <w:r w:rsidR="00A90890" w:rsidRPr="006532ED">
        <w:rPr>
          <w:rFonts w:ascii="Lato" w:hAnsi="Lato" w:cstheme="minorHAnsi"/>
          <w:bCs/>
          <w:bdr w:val="none" w:sz="0" w:space="0" w:color="auto" w:frame="1"/>
        </w:rPr>
        <w:t>y Jueza por concepto de renuncia</w:t>
      </w:r>
      <w:r w:rsidRPr="006532ED">
        <w:rPr>
          <w:rFonts w:ascii="Lato" w:hAnsi="Lato" w:cstheme="minorHAnsi"/>
          <w:bCs/>
          <w:bdr w:val="none" w:sz="0" w:space="0" w:color="auto" w:frame="1"/>
        </w:rPr>
        <w:t>, con fundamento en lo que establecen los diversos numerales 61, 77 de la Ley Orgánica del Poder Judicial del Estado, y 9 fracción XVII del Reglamento del Consejo de la Judicatura del Estado, se determina:</w:t>
      </w:r>
    </w:p>
    <w:p w14:paraId="7F3494DB" w14:textId="707B65F1" w:rsidR="009062B8" w:rsidRPr="006532ED" w:rsidRDefault="009062B8" w:rsidP="004F30A6">
      <w:pPr>
        <w:pStyle w:val="Prrafodelista"/>
        <w:numPr>
          <w:ilvl w:val="0"/>
          <w:numId w:val="47"/>
        </w:numPr>
        <w:spacing w:after="0" w:line="480" w:lineRule="auto"/>
        <w:jc w:val="both"/>
        <w:rPr>
          <w:rFonts w:ascii="Lato" w:hAnsi="Lato" w:cstheme="minorHAnsi"/>
          <w:bCs/>
          <w:bdr w:val="none" w:sz="0" w:space="0" w:color="auto" w:frame="1"/>
        </w:rPr>
      </w:pPr>
      <w:r w:rsidRPr="006532ED">
        <w:rPr>
          <w:rFonts w:ascii="Lato" w:hAnsi="Lato" w:cstheme="minorHAnsi"/>
          <w:bCs/>
          <w:bdr w:val="none" w:sz="0" w:space="0" w:color="auto" w:frame="1"/>
        </w:rPr>
        <w:t>Tomar conocimiento de</w:t>
      </w:r>
      <w:r w:rsidR="00B563A3" w:rsidRPr="006532ED">
        <w:rPr>
          <w:rFonts w:ascii="Lato" w:hAnsi="Lato" w:cstheme="minorHAnsi"/>
          <w:bCs/>
          <w:bdr w:val="none" w:sz="0" w:space="0" w:color="auto" w:frame="1"/>
        </w:rPr>
        <w:t>l contenido íntegro de</w:t>
      </w:r>
      <w:r w:rsidRPr="006532ED">
        <w:rPr>
          <w:rFonts w:ascii="Lato" w:hAnsi="Lato" w:cstheme="minorHAnsi"/>
          <w:bCs/>
          <w:bdr w:val="none" w:sz="0" w:space="0" w:color="auto" w:frame="1"/>
        </w:rPr>
        <w:t xml:space="preserve"> los oficios </w:t>
      </w:r>
      <w:r w:rsidR="00A964C6" w:rsidRPr="006532ED">
        <w:rPr>
          <w:rFonts w:ascii="Lato" w:hAnsi="Lato" w:cstheme="minorHAnsi"/>
          <w:bCs/>
          <w:bdr w:val="none" w:sz="0" w:space="0" w:color="auto" w:frame="1"/>
        </w:rPr>
        <w:t xml:space="preserve">y anexos </w:t>
      </w:r>
      <w:r w:rsidRPr="006532ED">
        <w:rPr>
          <w:rFonts w:ascii="Lato" w:hAnsi="Lato" w:cstheme="minorHAnsi"/>
          <w:bCs/>
          <w:bdr w:val="none" w:sz="0" w:space="0" w:color="auto" w:frame="1"/>
        </w:rPr>
        <w:t>de cuenta</w:t>
      </w:r>
      <w:r w:rsidR="00B563A3" w:rsidRPr="006532ED">
        <w:rPr>
          <w:rFonts w:ascii="Lato" w:hAnsi="Lato" w:cstheme="minorHAnsi"/>
          <w:bCs/>
          <w:bdr w:val="none" w:sz="0" w:space="0" w:color="auto" w:frame="1"/>
        </w:rPr>
        <w:t>.</w:t>
      </w:r>
    </w:p>
    <w:p w14:paraId="1805EEEC" w14:textId="4CFE7B0B" w:rsidR="00A964C6" w:rsidRPr="006532ED" w:rsidRDefault="004467A4" w:rsidP="004F30A6">
      <w:pPr>
        <w:pStyle w:val="Prrafodelista"/>
        <w:numPr>
          <w:ilvl w:val="0"/>
          <w:numId w:val="47"/>
        </w:numPr>
        <w:spacing w:after="0" w:line="480" w:lineRule="auto"/>
        <w:jc w:val="both"/>
        <w:rPr>
          <w:rFonts w:ascii="Lato" w:hAnsi="Lato" w:cstheme="minorHAnsi"/>
          <w:bdr w:val="none" w:sz="0" w:space="0" w:color="auto" w:frame="1"/>
        </w:rPr>
      </w:pPr>
      <w:r w:rsidRPr="006532ED">
        <w:rPr>
          <w:rFonts w:ascii="Lato" w:hAnsi="Lato" w:cstheme="minorHAnsi"/>
          <w:bCs/>
          <w:bdr w:val="none" w:sz="0" w:space="0" w:color="auto" w:frame="1"/>
        </w:rPr>
        <w:t xml:space="preserve">Autorizar </w:t>
      </w:r>
      <w:r w:rsidR="009F1253" w:rsidRPr="006532ED">
        <w:rPr>
          <w:rFonts w:ascii="Lato" w:hAnsi="Lato" w:cstheme="minorHAnsi"/>
          <w:bCs/>
          <w:bdr w:val="none" w:sz="0" w:space="0" w:color="auto" w:frame="1"/>
        </w:rPr>
        <w:t>l</w:t>
      </w:r>
      <w:r w:rsidR="00645920" w:rsidRPr="006532ED">
        <w:rPr>
          <w:rFonts w:ascii="Lato" w:hAnsi="Lato" w:cstheme="minorHAnsi"/>
          <w:bCs/>
          <w:bdr w:val="none" w:sz="0" w:space="0" w:color="auto" w:frame="1"/>
        </w:rPr>
        <w:t xml:space="preserve">a determinación y </w:t>
      </w:r>
      <w:r w:rsidR="009F1253" w:rsidRPr="006532ED">
        <w:rPr>
          <w:rFonts w:ascii="Lato" w:hAnsi="Lato" w:cstheme="minorHAnsi"/>
          <w:bCs/>
          <w:bdr w:val="none" w:sz="0" w:space="0" w:color="auto" w:frame="1"/>
        </w:rPr>
        <w:t xml:space="preserve">pago </w:t>
      </w:r>
      <w:r w:rsidR="00226260" w:rsidRPr="006532ED">
        <w:rPr>
          <w:rFonts w:ascii="Lato" w:hAnsi="Lato" w:cstheme="minorHAnsi"/>
          <w:bCs/>
          <w:bdr w:val="none" w:sz="0" w:space="0" w:color="auto" w:frame="1"/>
        </w:rPr>
        <w:t>a cada un</w:t>
      </w:r>
      <w:r w:rsidR="00145399" w:rsidRPr="006532ED">
        <w:rPr>
          <w:rFonts w:ascii="Lato" w:hAnsi="Lato" w:cstheme="minorHAnsi"/>
          <w:bCs/>
          <w:bdr w:val="none" w:sz="0" w:space="0" w:color="auto" w:frame="1"/>
        </w:rPr>
        <w:t>a</w:t>
      </w:r>
      <w:r w:rsidR="00226260" w:rsidRPr="006532ED">
        <w:rPr>
          <w:rFonts w:ascii="Lato" w:hAnsi="Lato" w:cstheme="minorHAnsi"/>
          <w:bCs/>
          <w:bdr w:val="none" w:sz="0" w:space="0" w:color="auto" w:frame="1"/>
        </w:rPr>
        <w:t xml:space="preserve"> de las Juezas</w:t>
      </w:r>
      <w:r w:rsidR="00A964C6" w:rsidRPr="006532ED">
        <w:rPr>
          <w:rFonts w:ascii="Lato" w:hAnsi="Lato" w:cstheme="minorHAnsi"/>
          <w:bCs/>
          <w:bdr w:val="none" w:sz="0" w:space="0" w:color="auto" w:frame="1"/>
        </w:rPr>
        <w:t>,</w:t>
      </w:r>
      <w:r w:rsidR="00226260" w:rsidRPr="006532ED">
        <w:rPr>
          <w:rFonts w:ascii="Lato" w:hAnsi="Lato" w:cstheme="minorHAnsi"/>
          <w:bCs/>
          <w:bdr w:val="none" w:sz="0" w:space="0" w:color="auto" w:frame="1"/>
        </w:rPr>
        <w:t xml:space="preserve"> Jueces </w:t>
      </w:r>
      <w:r w:rsidR="00A964C6" w:rsidRPr="006532ED">
        <w:rPr>
          <w:rFonts w:ascii="Lato" w:hAnsi="Lato" w:cstheme="minorHAnsi"/>
          <w:bCs/>
          <w:bdr w:val="none" w:sz="0" w:space="0" w:color="auto" w:frame="1"/>
        </w:rPr>
        <w:t xml:space="preserve">y </w:t>
      </w:r>
      <w:r w:rsidR="00226260" w:rsidRPr="006532ED">
        <w:rPr>
          <w:rFonts w:ascii="Lato" w:hAnsi="Lato" w:cstheme="minorHAnsi"/>
          <w:bCs/>
          <w:bdr w:val="none" w:sz="0" w:space="0" w:color="auto" w:frame="1"/>
        </w:rPr>
        <w:t>Magistrado</w:t>
      </w:r>
      <w:r w:rsidR="00A964C6" w:rsidRPr="006532ED">
        <w:rPr>
          <w:rFonts w:ascii="Lato" w:hAnsi="Lato" w:cstheme="minorHAnsi"/>
          <w:bCs/>
          <w:bdr w:val="none" w:sz="0" w:space="0" w:color="auto" w:frame="1"/>
        </w:rPr>
        <w:t xml:space="preserve"> que no resultaron electos, así como de las Juezas que declinaron su candidatura, al día treinta y uno de agosto de dos mil veinticinco, conforme a los montos </w:t>
      </w:r>
      <w:r w:rsidR="009F1253" w:rsidRPr="006532ED">
        <w:rPr>
          <w:rFonts w:ascii="Lato" w:hAnsi="Lato" w:cstheme="minorHAnsi"/>
          <w:bCs/>
          <w:bdr w:val="none" w:sz="0" w:space="0" w:color="auto" w:frame="1"/>
        </w:rPr>
        <w:t xml:space="preserve">proyectados por el Tesorero del Poder Judicial del Estado, </w:t>
      </w:r>
      <w:r w:rsidR="00A964C6" w:rsidRPr="006532ED">
        <w:rPr>
          <w:rFonts w:ascii="Lato" w:hAnsi="Lato" w:cstheme="minorHAnsi"/>
          <w:bCs/>
          <w:bdr w:val="none" w:sz="0" w:space="0" w:color="auto" w:frame="1"/>
        </w:rPr>
        <w:t xml:space="preserve">que se indican en </w:t>
      </w:r>
      <w:r w:rsidR="00A613D1" w:rsidRPr="006532ED">
        <w:rPr>
          <w:rFonts w:ascii="Lato" w:hAnsi="Lato" w:cstheme="minorHAnsi"/>
          <w:bCs/>
          <w:bdr w:val="none" w:sz="0" w:space="0" w:color="auto" w:frame="1"/>
        </w:rPr>
        <w:t xml:space="preserve">los </w:t>
      </w:r>
      <w:r w:rsidR="00A964C6" w:rsidRPr="006532ED">
        <w:rPr>
          <w:rFonts w:ascii="Lato" w:hAnsi="Lato" w:cstheme="minorHAnsi"/>
          <w:bCs/>
          <w:bdr w:val="none" w:sz="0" w:space="0" w:color="auto" w:frame="1"/>
        </w:rPr>
        <w:t>anexo</w:t>
      </w:r>
      <w:r w:rsidR="00A613D1" w:rsidRPr="006532ED">
        <w:rPr>
          <w:rFonts w:ascii="Lato" w:hAnsi="Lato" w:cstheme="minorHAnsi"/>
          <w:bCs/>
          <w:bdr w:val="none" w:sz="0" w:space="0" w:color="auto" w:frame="1"/>
        </w:rPr>
        <w:t>s</w:t>
      </w:r>
      <w:r w:rsidR="009F1253" w:rsidRPr="006532ED">
        <w:rPr>
          <w:rFonts w:ascii="Lato" w:hAnsi="Lato" w:cstheme="minorHAnsi"/>
          <w:bCs/>
          <w:bdr w:val="none" w:sz="0" w:space="0" w:color="auto" w:frame="1"/>
        </w:rPr>
        <w:t xml:space="preserve"> 1</w:t>
      </w:r>
      <w:r w:rsidR="00A613D1" w:rsidRPr="006532ED">
        <w:rPr>
          <w:rFonts w:ascii="Lato" w:hAnsi="Lato" w:cstheme="minorHAnsi"/>
          <w:bCs/>
          <w:bdr w:val="none" w:sz="0" w:space="0" w:color="auto" w:frame="1"/>
        </w:rPr>
        <w:t xml:space="preserve"> y 2, respectivamente,</w:t>
      </w:r>
      <w:r w:rsidR="00A964C6" w:rsidRPr="006532ED">
        <w:rPr>
          <w:rFonts w:ascii="Lato" w:hAnsi="Lato" w:cstheme="minorHAnsi"/>
          <w:bCs/>
          <w:bdr w:val="none" w:sz="0" w:space="0" w:color="auto" w:frame="1"/>
        </w:rPr>
        <w:t xml:space="preserve"> que se adjunta</w:t>
      </w:r>
      <w:r w:rsidR="00A613D1" w:rsidRPr="006532ED">
        <w:rPr>
          <w:rFonts w:ascii="Lato" w:hAnsi="Lato" w:cstheme="minorHAnsi"/>
          <w:bCs/>
          <w:bdr w:val="none" w:sz="0" w:space="0" w:color="auto" w:frame="1"/>
        </w:rPr>
        <w:t>n</w:t>
      </w:r>
      <w:r w:rsidR="00A964C6" w:rsidRPr="006532ED">
        <w:rPr>
          <w:rFonts w:ascii="Lato" w:hAnsi="Lato" w:cstheme="minorHAnsi"/>
          <w:bCs/>
          <w:bdr w:val="none" w:sz="0" w:space="0" w:color="auto" w:frame="1"/>
        </w:rPr>
        <w:t xml:space="preserve"> al oficio de cuenta</w:t>
      </w:r>
      <w:r w:rsidR="00145399" w:rsidRPr="006532ED">
        <w:rPr>
          <w:rFonts w:ascii="Lato" w:hAnsi="Lato" w:cstheme="minorHAnsi"/>
          <w:bCs/>
          <w:bdr w:val="none" w:sz="0" w:space="0" w:color="auto" w:frame="1"/>
        </w:rPr>
        <w:t>; en consecuencia, se</w:t>
      </w:r>
      <w:r w:rsidR="009F1253" w:rsidRPr="006532ED">
        <w:rPr>
          <w:rFonts w:ascii="Lato" w:hAnsi="Lato" w:cstheme="minorHAnsi"/>
          <w:bCs/>
          <w:bdr w:val="none" w:sz="0" w:space="0" w:color="auto" w:frame="1"/>
        </w:rPr>
        <w:t xml:space="preserve"> le</w:t>
      </w:r>
      <w:r w:rsidR="00145399" w:rsidRPr="006532ED">
        <w:rPr>
          <w:rFonts w:ascii="Lato" w:hAnsi="Lato" w:cstheme="minorHAnsi"/>
          <w:bCs/>
          <w:bdr w:val="none" w:sz="0" w:space="0" w:color="auto" w:frame="1"/>
        </w:rPr>
        <w:t xml:space="preserve"> instruye realizar los pagos en los primeros quince días</w:t>
      </w:r>
      <w:r w:rsidR="00645920" w:rsidRPr="006532ED">
        <w:rPr>
          <w:rFonts w:ascii="Lato" w:hAnsi="Lato" w:cstheme="minorHAnsi"/>
          <w:bCs/>
          <w:bdr w:val="none" w:sz="0" w:space="0" w:color="auto" w:frame="1"/>
        </w:rPr>
        <w:t xml:space="preserve"> hábiles </w:t>
      </w:r>
      <w:r w:rsidR="00145399" w:rsidRPr="006532ED">
        <w:rPr>
          <w:rFonts w:ascii="Lato" w:hAnsi="Lato" w:cstheme="minorHAnsi"/>
          <w:bCs/>
          <w:bdr w:val="none" w:sz="0" w:space="0" w:color="auto" w:frame="1"/>
        </w:rPr>
        <w:t>del mes de septiembre del año en curso, una vez que los Juzgadores hayan realizado la entrega-recepción correspondiente</w:t>
      </w:r>
      <w:r w:rsidR="00645920" w:rsidRPr="006532ED">
        <w:rPr>
          <w:rFonts w:ascii="Lato" w:hAnsi="Lato" w:cstheme="minorHAnsi"/>
          <w:bCs/>
          <w:bdr w:val="none" w:sz="0" w:space="0" w:color="auto" w:frame="1"/>
        </w:rPr>
        <w:t>, p</w:t>
      </w:r>
      <w:r w:rsidR="00410CCB" w:rsidRPr="006532ED">
        <w:rPr>
          <w:rFonts w:ascii="Lato" w:hAnsi="Lato" w:cstheme="minorHAnsi"/>
          <w:bCs/>
          <w:bdr w:val="none" w:sz="0" w:space="0" w:color="auto" w:frame="1"/>
        </w:rPr>
        <w:t>revia</w:t>
      </w:r>
      <w:r w:rsidR="00645920" w:rsidRPr="006532ED">
        <w:rPr>
          <w:rFonts w:ascii="Lato" w:hAnsi="Lato" w:cstheme="minorHAnsi"/>
          <w:bCs/>
          <w:bdr w:val="none" w:sz="0" w:space="0" w:color="auto" w:frame="1"/>
        </w:rPr>
        <w:t xml:space="preserve"> verificación de la Contraloría del Poder Judicial del Estado.</w:t>
      </w:r>
    </w:p>
    <w:p w14:paraId="3CD215D1" w14:textId="01487F75" w:rsidR="00A964C6" w:rsidRPr="006532ED" w:rsidRDefault="00A964C6" w:rsidP="004F30A6">
      <w:pPr>
        <w:pStyle w:val="Prrafodelista"/>
        <w:numPr>
          <w:ilvl w:val="0"/>
          <w:numId w:val="47"/>
        </w:numPr>
        <w:spacing w:after="0" w:line="480" w:lineRule="auto"/>
        <w:jc w:val="both"/>
        <w:rPr>
          <w:rFonts w:ascii="Lato" w:hAnsi="Lato" w:cstheme="minorHAnsi"/>
          <w:bdr w:val="none" w:sz="0" w:space="0" w:color="auto" w:frame="1"/>
        </w:rPr>
      </w:pPr>
      <w:r w:rsidRPr="006532ED">
        <w:rPr>
          <w:rFonts w:ascii="Lato" w:hAnsi="Lato" w:cstheme="minorHAnsi"/>
          <w:bCs/>
          <w:bdr w:val="none" w:sz="0" w:space="0" w:color="auto" w:frame="1"/>
        </w:rPr>
        <w:t xml:space="preserve">Autorizar </w:t>
      </w:r>
      <w:r w:rsidR="009F1253" w:rsidRPr="006532ED">
        <w:rPr>
          <w:rFonts w:ascii="Lato" w:hAnsi="Lato" w:cstheme="minorHAnsi"/>
          <w:bCs/>
          <w:bdr w:val="none" w:sz="0" w:space="0" w:color="auto" w:frame="1"/>
        </w:rPr>
        <w:t xml:space="preserve">el pago </w:t>
      </w:r>
      <w:r w:rsidR="00A613D1" w:rsidRPr="006532ED">
        <w:rPr>
          <w:rFonts w:ascii="Lato" w:hAnsi="Lato" w:cstheme="minorHAnsi"/>
          <w:bCs/>
          <w:bdr w:val="none" w:sz="0" w:space="0" w:color="auto" w:frame="1"/>
        </w:rPr>
        <w:t>por concepto de conclusión de encargo a las y los</w:t>
      </w:r>
      <w:r w:rsidRPr="006532ED">
        <w:rPr>
          <w:rFonts w:ascii="Lato" w:hAnsi="Lato" w:cstheme="minorHAnsi"/>
          <w:bCs/>
          <w:bdr w:val="none" w:sz="0" w:space="0" w:color="auto" w:frame="1"/>
        </w:rPr>
        <w:t xml:space="preserve"> </w:t>
      </w:r>
      <w:proofErr w:type="gramStart"/>
      <w:r w:rsidRPr="006532ED">
        <w:rPr>
          <w:rFonts w:ascii="Lato" w:hAnsi="Lato" w:cstheme="minorHAnsi"/>
          <w:bCs/>
          <w:bdr w:val="none" w:sz="0" w:space="0" w:color="auto" w:frame="1"/>
        </w:rPr>
        <w:t>Consejeros</w:t>
      </w:r>
      <w:proofErr w:type="gramEnd"/>
      <w:r w:rsidR="00A613D1" w:rsidRPr="006532ED">
        <w:rPr>
          <w:rFonts w:ascii="Lato" w:hAnsi="Lato" w:cstheme="minorHAnsi"/>
          <w:bCs/>
          <w:bdr w:val="none" w:sz="0" w:space="0" w:color="auto" w:frame="1"/>
        </w:rPr>
        <w:t xml:space="preserve">, conforme a los montos desglosados en el anexo 4; para tal efecto, se instruye al Tesorero realizarlo </w:t>
      </w:r>
      <w:r w:rsidR="00D665C7" w:rsidRPr="006532ED">
        <w:rPr>
          <w:rFonts w:ascii="Lato" w:hAnsi="Lato" w:cstheme="minorHAnsi"/>
          <w:bCs/>
          <w:bdr w:val="none" w:sz="0" w:space="0" w:color="auto" w:frame="1"/>
        </w:rPr>
        <w:t xml:space="preserve">en los primeros quince días del </w:t>
      </w:r>
      <w:r w:rsidR="00D665C7" w:rsidRPr="006532ED">
        <w:rPr>
          <w:rFonts w:ascii="Lato" w:hAnsi="Lato" w:cstheme="minorHAnsi"/>
          <w:bCs/>
          <w:bdr w:val="none" w:sz="0" w:space="0" w:color="auto" w:frame="1"/>
        </w:rPr>
        <w:lastRenderedPageBreak/>
        <w:t>mes de septiembre del presente año</w:t>
      </w:r>
      <w:r w:rsidR="00645920" w:rsidRPr="006532ED">
        <w:rPr>
          <w:rFonts w:ascii="Lato" w:hAnsi="Lato" w:cstheme="minorHAnsi"/>
          <w:bCs/>
          <w:bdr w:val="none" w:sz="0" w:space="0" w:color="auto" w:frame="1"/>
        </w:rPr>
        <w:t>, el cual deberá realizarse por transferencia</w:t>
      </w:r>
      <w:r w:rsidR="00410CCB" w:rsidRPr="006532ED">
        <w:rPr>
          <w:rFonts w:ascii="Lato" w:hAnsi="Lato" w:cstheme="minorHAnsi"/>
          <w:bCs/>
          <w:bdr w:val="none" w:sz="0" w:space="0" w:color="auto" w:frame="1"/>
        </w:rPr>
        <w:t>.</w:t>
      </w:r>
    </w:p>
    <w:p w14:paraId="241A3C14" w14:textId="5FBBD595" w:rsidR="00C7424D" w:rsidRPr="006532ED" w:rsidRDefault="00A964C6" w:rsidP="004F30A6">
      <w:pPr>
        <w:pStyle w:val="Prrafodelista"/>
        <w:numPr>
          <w:ilvl w:val="0"/>
          <w:numId w:val="47"/>
        </w:numPr>
        <w:spacing w:after="0" w:line="480" w:lineRule="auto"/>
        <w:jc w:val="both"/>
        <w:rPr>
          <w:rFonts w:ascii="Lato" w:hAnsi="Lato" w:cstheme="minorHAnsi"/>
          <w:bdr w:val="none" w:sz="0" w:space="0" w:color="auto" w:frame="1"/>
        </w:rPr>
      </w:pPr>
      <w:bookmarkStart w:id="12" w:name="_Hlk207366333"/>
      <w:r w:rsidRPr="006532ED">
        <w:rPr>
          <w:rFonts w:ascii="Lato" w:hAnsi="Lato" w:cstheme="minorHAnsi"/>
          <w:bCs/>
          <w:bdr w:val="none" w:sz="0" w:space="0" w:color="auto" w:frame="1"/>
        </w:rPr>
        <w:t xml:space="preserve">Por otra parte, se autoriza </w:t>
      </w:r>
      <w:r w:rsidR="00A613D1" w:rsidRPr="006532ED">
        <w:rPr>
          <w:rFonts w:ascii="Lato" w:hAnsi="Lato" w:cstheme="minorHAnsi"/>
          <w:bCs/>
          <w:bdr w:val="none" w:sz="0" w:space="0" w:color="auto" w:frame="1"/>
        </w:rPr>
        <w:t>la</w:t>
      </w:r>
      <w:r w:rsidRPr="006532ED">
        <w:rPr>
          <w:rFonts w:ascii="Lato" w:hAnsi="Lato" w:cstheme="minorHAnsi"/>
          <w:bCs/>
          <w:bdr w:val="none" w:sz="0" w:space="0" w:color="auto" w:frame="1"/>
        </w:rPr>
        <w:t xml:space="preserve"> </w:t>
      </w:r>
      <w:r w:rsidR="00410CCB" w:rsidRPr="006532ED">
        <w:rPr>
          <w:rFonts w:ascii="Lato" w:hAnsi="Lato" w:cstheme="minorHAnsi"/>
          <w:bCs/>
          <w:bdr w:val="none" w:sz="0" w:space="0" w:color="auto" w:frame="1"/>
        </w:rPr>
        <w:t xml:space="preserve">determinación y pago </w:t>
      </w:r>
      <w:r w:rsidRPr="006532ED">
        <w:rPr>
          <w:rFonts w:ascii="Lato" w:hAnsi="Lato" w:cstheme="minorHAnsi"/>
          <w:bCs/>
          <w:bdr w:val="none" w:sz="0" w:space="0" w:color="auto" w:frame="1"/>
        </w:rPr>
        <w:t>de la Jueza Martha Zenteno Ramírez, por renuncia, conforme al monto establecido en el anexo</w:t>
      </w:r>
      <w:r w:rsidR="00A613D1" w:rsidRPr="006532ED">
        <w:rPr>
          <w:rFonts w:ascii="Lato" w:hAnsi="Lato" w:cstheme="minorHAnsi"/>
          <w:bCs/>
          <w:bdr w:val="none" w:sz="0" w:space="0" w:color="auto" w:frame="1"/>
        </w:rPr>
        <w:t xml:space="preserve"> 3</w:t>
      </w:r>
      <w:r w:rsidR="00D665C7" w:rsidRPr="006532ED">
        <w:rPr>
          <w:rFonts w:ascii="Lato" w:hAnsi="Lato" w:cstheme="minorHAnsi"/>
          <w:bCs/>
          <w:bdr w:val="none" w:sz="0" w:space="0" w:color="auto" w:frame="1"/>
        </w:rPr>
        <w:t>,</w:t>
      </w:r>
      <w:r w:rsidR="00C7424D" w:rsidRPr="006532ED">
        <w:rPr>
          <w:rFonts w:ascii="Lato" w:hAnsi="Lato" w:cstheme="minorHAnsi"/>
          <w:bCs/>
          <w:bdr w:val="none" w:sz="0" w:space="0" w:color="auto" w:frame="1"/>
        </w:rPr>
        <w:t xml:space="preserve"> mismo que deberá realizarse durante los primeros quince días</w:t>
      </w:r>
      <w:r w:rsidR="00410CCB" w:rsidRPr="006532ED">
        <w:rPr>
          <w:rFonts w:ascii="Lato" w:hAnsi="Lato" w:cstheme="minorHAnsi"/>
          <w:bCs/>
          <w:bdr w:val="none" w:sz="0" w:space="0" w:color="auto" w:frame="1"/>
        </w:rPr>
        <w:t xml:space="preserve"> hábiles </w:t>
      </w:r>
      <w:r w:rsidR="00C7424D" w:rsidRPr="006532ED">
        <w:rPr>
          <w:rFonts w:ascii="Lato" w:hAnsi="Lato" w:cstheme="minorHAnsi"/>
          <w:bCs/>
          <w:bdr w:val="none" w:sz="0" w:space="0" w:color="auto" w:frame="1"/>
        </w:rPr>
        <w:t xml:space="preserve">del mes de septiembre del año en curso, una vez que la Jueza haya </w:t>
      </w:r>
      <w:r w:rsidR="00A613D1" w:rsidRPr="006532ED">
        <w:rPr>
          <w:rFonts w:ascii="Lato" w:hAnsi="Lato" w:cstheme="minorHAnsi"/>
          <w:bCs/>
          <w:bdr w:val="none" w:sz="0" w:space="0" w:color="auto" w:frame="1"/>
        </w:rPr>
        <w:t>llevado a cabo el proceso de</w:t>
      </w:r>
      <w:r w:rsidR="00C7424D" w:rsidRPr="006532ED">
        <w:rPr>
          <w:rFonts w:ascii="Lato" w:hAnsi="Lato" w:cstheme="minorHAnsi"/>
          <w:bCs/>
          <w:bdr w:val="none" w:sz="0" w:space="0" w:color="auto" w:frame="1"/>
        </w:rPr>
        <w:t xml:space="preserve"> entrega-recepción correspondiente.</w:t>
      </w:r>
    </w:p>
    <w:bookmarkEnd w:id="12"/>
    <w:p w14:paraId="5C4E8AF5" w14:textId="43EB28DF" w:rsidR="004F30A6" w:rsidRPr="006532ED" w:rsidRDefault="004F30A6" w:rsidP="004F30A6">
      <w:pPr>
        <w:pStyle w:val="Prrafodelista"/>
        <w:numPr>
          <w:ilvl w:val="0"/>
          <w:numId w:val="47"/>
        </w:numPr>
        <w:spacing w:after="0" w:line="480" w:lineRule="auto"/>
        <w:jc w:val="both"/>
        <w:rPr>
          <w:rFonts w:ascii="Lato" w:hAnsi="Lato"/>
        </w:rPr>
      </w:pPr>
      <w:r w:rsidRPr="006532ED">
        <w:rPr>
          <w:rFonts w:ascii="Lato" w:hAnsi="Lato" w:cstheme="minorHAnsi"/>
          <w:bCs/>
          <w:bdr w:val="none" w:sz="0" w:space="0" w:color="auto" w:frame="1"/>
        </w:rPr>
        <w:t xml:space="preserve">Respecto de la Licenciada Laura Marcela Ramos Vela, es un hecho notorio que la Sala </w:t>
      </w:r>
      <w:r w:rsidR="00133809" w:rsidRPr="006532ED">
        <w:rPr>
          <w:rFonts w:ascii="Lato" w:hAnsi="Lato" w:cstheme="minorHAnsi"/>
          <w:bCs/>
          <w:bdr w:val="none" w:sz="0" w:space="0" w:color="auto" w:frame="1"/>
        </w:rPr>
        <w:t xml:space="preserve">Superior </w:t>
      </w:r>
      <w:r w:rsidRPr="006532ED">
        <w:rPr>
          <w:rFonts w:ascii="Lato" w:hAnsi="Lato" w:cstheme="minorHAnsi"/>
          <w:bCs/>
          <w:bdr w:val="none" w:sz="0" w:space="0" w:color="auto" w:frame="1"/>
        </w:rPr>
        <w:t xml:space="preserve">del Tribunal Electoral del Poder Judicial de la Federación, con sede en la Ciudad de México, dentro del expediente SUP-REC-00325/2025, </w:t>
      </w:r>
      <w:r w:rsidRPr="006532ED">
        <w:rPr>
          <w:rFonts w:ascii="Lato" w:hAnsi="Lato"/>
        </w:rPr>
        <w:t xml:space="preserve">confirmó el acuerdo ITE-CG-67/2025 en lo que fue materia de impugnación; en consecuencia y al no existir impedimento legal, se ordena </w:t>
      </w:r>
      <w:r w:rsidRPr="006532ED">
        <w:rPr>
          <w:rFonts w:ascii="Lato" w:hAnsi="Lato" w:cstheme="minorHAnsi"/>
          <w:bCs/>
          <w:bdr w:val="none" w:sz="0" w:space="0" w:color="auto" w:frame="1"/>
        </w:rPr>
        <w:t>comunicar a la Licenciada Laura Marcela Ramos Vela, en su carácter de Jueza de lo Civil del Distrito Judicial de Zaragoza,</w:t>
      </w:r>
      <w:r w:rsidRPr="006532ED">
        <w:rPr>
          <w:rFonts w:ascii="Lato" w:hAnsi="Lato"/>
        </w:rPr>
        <w:t xml:space="preserve"> que su cargo de Jueza culmina el día treinta y uno de agosto del año en curso y por ende su relación laboral con el Poder Judicial del Estado, en términos </w:t>
      </w:r>
      <w:r w:rsidRPr="006532ED">
        <w:rPr>
          <w:rFonts w:ascii="Lato" w:hAnsi="Lato" w:cstheme="minorHAnsi"/>
          <w:bCs/>
          <w:bdr w:val="none" w:sz="0" w:space="0" w:color="auto" w:frame="1"/>
        </w:rPr>
        <w:t xml:space="preserve">del acuerdo </w:t>
      </w:r>
      <w:r w:rsidRPr="006532ED">
        <w:rPr>
          <w:rFonts w:ascii="Lato" w:hAnsi="Lato"/>
        </w:rPr>
        <w:t xml:space="preserve">XVI/79/2025.7. de este Cuerpo Colegiado, emitido en sesión ordinaria </w:t>
      </w:r>
      <w:r w:rsidR="00133809">
        <w:rPr>
          <w:rFonts w:ascii="Lato" w:hAnsi="Lato"/>
        </w:rPr>
        <w:t xml:space="preserve">de </w:t>
      </w:r>
      <w:r w:rsidRPr="006532ED">
        <w:rPr>
          <w:rFonts w:ascii="Lato" w:hAnsi="Lato"/>
        </w:rPr>
        <w:t xml:space="preserve">fecha veintiuno de agosto de dos mil veinticinco; asimismo, se le hace saber que, en los cinco días hábiles siguientes a la conclusión de su encargo, deberá llevar a cabo la entrega- recepción con el Juez que la sustituya, quien tomará protesta el uno de septiembre de dos mil veinticinco. Asimismo, se instruye comunicarle el presente acuerdo, respecto del pago que habrá de realizársele, en términos del punto 1, del mismo. </w:t>
      </w:r>
    </w:p>
    <w:p w14:paraId="47F1C267" w14:textId="13D0DF51" w:rsidR="004F30A6" w:rsidRPr="006532ED" w:rsidRDefault="004F30A6" w:rsidP="004F30A6">
      <w:pPr>
        <w:pStyle w:val="Prrafodelista"/>
        <w:spacing w:after="160" w:line="480" w:lineRule="auto"/>
        <w:ind w:left="775"/>
        <w:jc w:val="both"/>
        <w:rPr>
          <w:rFonts w:ascii="Lato" w:eastAsia="Times New Roman" w:hAnsi="Lato" w:cs="Calibri"/>
          <w:lang w:eastAsia="es-MX"/>
        </w:rPr>
      </w:pPr>
      <w:r w:rsidRPr="006532ED">
        <w:rPr>
          <w:rFonts w:ascii="Lato" w:eastAsia="Times New Roman" w:hAnsi="Lato" w:cs="Calibri"/>
          <w:lang w:eastAsia="es-MX"/>
        </w:rPr>
        <w:t xml:space="preserve">Finalmente, de conformidad con lo previsto en el último párrafo del artículo SEGUNDO transitorio del citado Decreto, en tanto se toma protesta al Titular del Juzgado Civil del Distrito Judicial de Zaragoza, se habilita al </w:t>
      </w:r>
      <w:proofErr w:type="gramStart"/>
      <w:r w:rsidRPr="006532ED">
        <w:rPr>
          <w:rFonts w:ascii="Lato" w:eastAsia="Times New Roman" w:hAnsi="Lato" w:cs="Calibri"/>
          <w:lang w:eastAsia="es-MX"/>
        </w:rPr>
        <w:t>Secretario</w:t>
      </w:r>
      <w:proofErr w:type="gramEnd"/>
      <w:r w:rsidRPr="006532ED">
        <w:rPr>
          <w:rFonts w:ascii="Lato" w:eastAsia="Times New Roman" w:hAnsi="Lato" w:cs="Calibri"/>
          <w:lang w:eastAsia="es-MX"/>
        </w:rPr>
        <w:t xml:space="preserve"> de Acuerdos “Non” para encargarse del Despacho del Juzgado por Ministerio de Ley.</w:t>
      </w:r>
    </w:p>
    <w:p w14:paraId="1F3F886D" w14:textId="365211B1" w:rsidR="009062B8" w:rsidRPr="00133809" w:rsidRDefault="00C7424D" w:rsidP="004F30A6">
      <w:pPr>
        <w:pStyle w:val="Prrafodelista"/>
        <w:numPr>
          <w:ilvl w:val="0"/>
          <w:numId w:val="47"/>
        </w:numPr>
        <w:spacing w:after="0" w:line="480" w:lineRule="auto"/>
        <w:jc w:val="both"/>
        <w:rPr>
          <w:rFonts w:ascii="Lato" w:hAnsi="Lato" w:cstheme="minorHAnsi"/>
          <w:bdr w:val="none" w:sz="0" w:space="0" w:color="auto" w:frame="1"/>
        </w:rPr>
      </w:pPr>
      <w:r w:rsidRPr="006532ED">
        <w:rPr>
          <w:rFonts w:ascii="Lato" w:hAnsi="Lato" w:cstheme="minorHAnsi"/>
          <w:bCs/>
          <w:bdr w:val="none" w:sz="0" w:space="0" w:color="auto" w:frame="1"/>
        </w:rPr>
        <w:lastRenderedPageBreak/>
        <w:t>R</w:t>
      </w:r>
      <w:r w:rsidR="00226260" w:rsidRPr="006532ED">
        <w:rPr>
          <w:rFonts w:ascii="Lato" w:hAnsi="Lato" w:cstheme="minorHAnsi"/>
          <w:bCs/>
          <w:bdr w:val="none" w:sz="0" w:space="0" w:color="auto" w:frame="1"/>
        </w:rPr>
        <w:t xml:space="preserve">especto al faltante de recursos en la partida presupuestaria de  indemnizaciones por $3,189,890.39 (Tres millones ciento ochenta y nueve mil ochocientos noventa pesos 39/100 M.M.), se instruye al Tesorero del Poder Judicial, realizar las acciones a que haya lugar, a efecto de cubrirlo con el importe correspondiente al Tercer Ajuste Trimestral, hecho que sea, </w:t>
      </w:r>
      <w:r w:rsidR="009062B8" w:rsidRPr="006532ED">
        <w:rPr>
          <w:rFonts w:ascii="Lato" w:hAnsi="Lato" w:cstheme="minorHAnsi"/>
          <w:bCs/>
          <w:bdr w:val="none" w:sz="0" w:space="0" w:color="auto" w:frame="1"/>
        </w:rPr>
        <w:t xml:space="preserve">comprometer los recursos disponibles para el pago de las indemnizaciones </w:t>
      </w:r>
      <w:r w:rsidR="00226260" w:rsidRPr="006532ED">
        <w:rPr>
          <w:rFonts w:ascii="Lato" w:hAnsi="Lato" w:cstheme="minorHAnsi"/>
          <w:bCs/>
          <w:bdr w:val="none" w:sz="0" w:space="0" w:color="auto" w:frame="1"/>
        </w:rPr>
        <w:t>a cada uno de l</w:t>
      </w:r>
      <w:r w:rsidR="00D665C7" w:rsidRPr="006532ED">
        <w:rPr>
          <w:rFonts w:ascii="Lato" w:hAnsi="Lato" w:cstheme="minorHAnsi"/>
          <w:bCs/>
          <w:bdr w:val="none" w:sz="0" w:space="0" w:color="auto" w:frame="1"/>
        </w:rPr>
        <w:t xml:space="preserve">os Jueces, </w:t>
      </w:r>
      <w:r w:rsidR="00226260" w:rsidRPr="006532ED">
        <w:rPr>
          <w:rFonts w:ascii="Lato" w:hAnsi="Lato" w:cstheme="minorHAnsi"/>
          <w:bCs/>
          <w:bdr w:val="none" w:sz="0" w:space="0" w:color="auto" w:frame="1"/>
        </w:rPr>
        <w:t xml:space="preserve"> Juezas, </w:t>
      </w:r>
      <w:r w:rsidR="00226260" w:rsidRPr="00133809">
        <w:rPr>
          <w:rFonts w:ascii="Lato" w:hAnsi="Lato" w:cstheme="minorHAnsi"/>
          <w:bCs/>
          <w:bdr w:val="none" w:sz="0" w:space="0" w:color="auto" w:frame="1"/>
        </w:rPr>
        <w:t>Magistrado y Consejeros en término</w:t>
      </w:r>
      <w:r w:rsidR="0083735C" w:rsidRPr="00133809">
        <w:rPr>
          <w:rFonts w:ascii="Lato" w:hAnsi="Lato" w:cstheme="minorHAnsi"/>
          <w:bCs/>
          <w:bdr w:val="none" w:sz="0" w:space="0" w:color="auto" w:frame="1"/>
        </w:rPr>
        <w:t>s</w:t>
      </w:r>
      <w:r w:rsidR="00226260" w:rsidRPr="00133809">
        <w:rPr>
          <w:rFonts w:ascii="Lato" w:hAnsi="Lato" w:cstheme="minorHAnsi"/>
          <w:bCs/>
          <w:bdr w:val="none" w:sz="0" w:space="0" w:color="auto" w:frame="1"/>
        </w:rPr>
        <w:t xml:space="preserve"> de la</w:t>
      </w:r>
      <w:r w:rsidR="0083735C" w:rsidRPr="00133809">
        <w:rPr>
          <w:rFonts w:ascii="Lato" w:hAnsi="Lato" w:cstheme="minorHAnsi"/>
          <w:bCs/>
          <w:bdr w:val="none" w:sz="0" w:space="0" w:color="auto" w:frame="1"/>
        </w:rPr>
        <w:t>s</w:t>
      </w:r>
      <w:r w:rsidR="00226260" w:rsidRPr="00133809">
        <w:rPr>
          <w:rFonts w:ascii="Lato" w:hAnsi="Lato" w:cstheme="minorHAnsi"/>
          <w:bCs/>
          <w:bdr w:val="none" w:sz="0" w:space="0" w:color="auto" w:frame="1"/>
        </w:rPr>
        <w:t xml:space="preserve"> proyecci</w:t>
      </w:r>
      <w:r w:rsidR="0083735C" w:rsidRPr="00133809">
        <w:rPr>
          <w:rFonts w:ascii="Lato" w:hAnsi="Lato" w:cstheme="minorHAnsi"/>
          <w:bCs/>
          <w:bdr w:val="none" w:sz="0" w:space="0" w:color="auto" w:frame="1"/>
        </w:rPr>
        <w:t>ones</w:t>
      </w:r>
      <w:r w:rsidR="00226260" w:rsidRPr="00133809">
        <w:rPr>
          <w:rFonts w:ascii="Lato" w:hAnsi="Lato" w:cstheme="minorHAnsi"/>
          <w:bCs/>
          <w:bdr w:val="none" w:sz="0" w:space="0" w:color="auto" w:frame="1"/>
        </w:rPr>
        <w:t xml:space="preserve"> autorizada</w:t>
      </w:r>
      <w:r w:rsidR="0083735C" w:rsidRPr="00133809">
        <w:rPr>
          <w:rFonts w:ascii="Lato" w:hAnsi="Lato" w:cstheme="minorHAnsi"/>
          <w:bCs/>
          <w:bdr w:val="none" w:sz="0" w:space="0" w:color="auto" w:frame="1"/>
        </w:rPr>
        <w:t>s</w:t>
      </w:r>
      <w:r w:rsidR="00A964C6" w:rsidRPr="00133809">
        <w:rPr>
          <w:rFonts w:ascii="Lato" w:hAnsi="Lato" w:cstheme="minorHAnsi"/>
          <w:bCs/>
          <w:bdr w:val="none" w:sz="0" w:space="0" w:color="auto" w:frame="1"/>
        </w:rPr>
        <w:t>.</w:t>
      </w:r>
    </w:p>
    <w:p w14:paraId="2EDC5950" w14:textId="1A92CFA3" w:rsidR="009062B8" w:rsidRPr="00133809" w:rsidRDefault="009062B8" w:rsidP="004F30A6">
      <w:pPr>
        <w:spacing w:after="0" w:line="480" w:lineRule="auto"/>
        <w:jc w:val="both"/>
        <w:rPr>
          <w:rFonts w:ascii="Lato" w:hAnsi="Lato" w:cstheme="minorHAnsi"/>
          <w:bCs/>
          <w:bdr w:val="none" w:sz="0" w:space="0" w:color="auto" w:frame="1"/>
        </w:rPr>
      </w:pPr>
      <w:r w:rsidRPr="00133809">
        <w:rPr>
          <w:rFonts w:ascii="Lato" w:hAnsi="Lato" w:cstheme="minorHAnsi"/>
          <w:bCs/>
          <w:bdr w:val="none" w:sz="0" w:space="0" w:color="auto" w:frame="1"/>
        </w:rPr>
        <w:t>Comuníquese lo anterior al</w:t>
      </w:r>
      <w:r w:rsidR="00F44D26" w:rsidRPr="00133809">
        <w:rPr>
          <w:rFonts w:ascii="Lato" w:hAnsi="Lato" w:cstheme="minorHAnsi"/>
          <w:bCs/>
          <w:bdr w:val="none" w:sz="0" w:space="0" w:color="auto" w:frame="1"/>
        </w:rPr>
        <w:t xml:space="preserve"> </w:t>
      </w:r>
      <w:r w:rsidRPr="00133809">
        <w:rPr>
          <w:rFonts w:ascii="Lato" w:hAnsi="Lato" w:cstheme="minorHAnsi"/>
          <w:bCs/>
          <w:bdr w:val="none" w:sz="0" w:space="0" w:color="auto" w:frame="1"/>
        </w:rPr>
        <w:t xml:space="preserve">Tesorero del Poder Judicial del Estado, </w:t>
      </w:r>
      <w:r w:rsidR="008C4F4B" w:rsidRPr="00133809">
        <w:rPr>
          <w:rFonts w:ascii="Lato" w:hAnsi="Lato" w:cstheme="minorHAnsi"/>
          <w:bCs/>
          <w:bdr w:val="none" w:sz="0" w:space="0" w:color="auto" w:frame="1"/>
        </w:rPr>
        <w:t>al Magistrado,</w:t>
      </w:r>
      <w:r w:rsidR="00A613D1" w:rsidRPr="00133809">
        <w:rPr>
          <w:rFonts w:ascii="Lato" w:hAnsi="Lato" w:cstheme="minorHAnsi"/>
          <w:bCs/>
          <w:bdr w:val="none" w:sz="0" w:space="0" w:color="auto" w:frame="1"/>
        </w:rPr>
        <w:t xml:space="preserve"> Juezas, Jueces, </w:t>
      </w:r>
      <w:r w:rsidR="00645920" w:rsidRPr="00133809">
        <w:rPr>
          <w:rFonts w:ascii="Lato" w:hAnsi="Lato" w:cstheme="minorHAnsi"/>
          <w:bCs/>
          <w:bdr w:val="none" w:sz="0" w:space="0" w:color="auto" w:frame="1"/>
        </w:rPr>
        <w:t xml:space="preserve">y Contralor del Poder Judicial del Estado, </w:t>
      </w:r>
      <w:r w:rsidRPr="00133809">
        <w:rPr>
          <w:rFonts w:ascii="Lato" w:hAnsi="Lato" w:cstheme="minorHAnsi"/>
          <w:bCs/>
          <w:bdr w:val="none" w:sz="0" w:space="0" w:color="auto" w:frame="1"/>
        </w:rPr>
        <w:t>para su conocimiento y efectos legales correspondientes</w:t>
      </w:r>
      <w:r w:rsidR="00A613D1" w:rsidRPr="00133809">
        <w:rPr>
          <w:rFonts w:ascii="Lato" w:hAnsi="Lato" w:cstheme="minorHAnsi"/>
          <w:bCs/>
          <w:bdr w:val="none" w:sz="0" w:space="0" w:color="auto" w:frame="1"/>
        </w:rPr>
        <w:t>.</w:t>
      </w:r>
      <w:r w:rsidR="00FF68BB" w:rsidRPr="00133809">
        <w:rPr>
          <w:rFonts w:ascii="Lato" w:hAnsi="Lato" w:cstheme="minorHAnsi"/>
          <w:bCs/>
          <w:bdr w:val="none" w:sz="0" w:space="0" w:color="auto" w:frame="1"/>
        </w:rPr>
        <w:t xml:space="preserve"> </w:t>
      </w:r>
      <w:bookmarkEnd w:id="10"/>
      <w:r w:rsidR="00FF68BB" w:rsidRPr="00133809">
        <w:rPr>
          <w:rFonts w:ascii="Lato" w:hAnsi="Lato" w:cstheme="minorHAnsi"/>
          <w:b/>
          <w:bCs/>
          <w:u w:val="single"/>
        </w:rPr>
        <w:t>APROBADO POR UNANIMIDAD DE VOTOS</w:t>
      </w:r>
      <w:r w:rsidR="00CE2268" w:rsidRPr="00133809">
        <w:rPr>
          <w:rFonts w:ascii="Lato" w:hAnsi="Lato" w:cstheme="minorHAnsi"/>
          <w:b/>
          <w:bCs/>
          <w:u w:val="single"/>
        </w:rPr>
        <w:t xml:space="preserve"> DE QUIENES SE ENCUENTRAN PRESENTES.</w:t>
      </w:r>
    </w:p>
    <w:p w14:paraId="48E5D69A" w14:textId="65DF9E3B" w:rsidR="00620E74" w:rsidRPr="006532ED" w:rsidRDefault="00620E74" w:rsidP="004F30A6">
      <w:pPr>
        <w:spacing w:after="0" w:line="480" w:lineRule="auto"/>
        <w:ind w:firstLine="708"/>
        <w:jc w:val="both"/>
        <w:rPr>
          <w:rFonts w:ascii="Lato" w:hAnsi="Lato" w:cstheme="minorHAnsi"/>
          <w:b/>
          <w:bdr w:val="none" w:sz="0" w:space="0" w:color="auto" w:frame="1"/>
        </w:rPr>
      </w:pPr>
      <w:bookmarkStart w:id="13" w:name="_Hlk207366684"/>
      <w:bookmarkStart w:id="14" w:name="_Hlk207367702"/>
      <w:bookmarkEnd w:id="11"/>
      <w:r w:rsidRPr="006532ED">
        <w:rPr>
          <w:rFonts w:ascii="Lato" w:hAnsi="Lato"/>
          <w:b/>
          <w:bCs/>
        </w:rPr>
        <w:t>ACUERDO IV/8</w:t>
      </w:r>
      <w:r w:rsidR="007510AA" w:rsidRPr="006532ED">
        <w:rPr>
          <w:rFonts w:ascii="Lato" w:hAnsi="Lato"/>
          <w:b/>
          <w:bCs/>
        </w:rPr>
        <w:t>4</w:t>
      </w:r>
      <w:r w:rsidRPr="006532ED">
        <w:rPr>
          <w:rFonts w:ascii="Lato" w:hAnsi="Lato"/>
          <w:b/>
          <w:bCs/>
        </w:rPr>
        <w:t xml:space="preserve">/2025.  </w:t>
      </w:r>
      <w:r w:rsidRPr="006532ED">
        <w:rPr>
          <w:rFonts w:ascii="Lato" w:hAnsi="Lato" w:cstheme="minorHAnsi"/>
          <w:b/>
          <w:bdr w:val="none" w:sz="0" w:space="0" w:color="auto" w:frame="1"/>
        </w:rPr>
        <w:t xml:space="preserve">Oficio número 5959/2025 recibido el veintiocho de agosto de dos mil veinticinco, signado por el Actuario Judicial adscrito al Primer Tribunal Colegiado del Vigésimo Octavo Circuito, así como </w:t>
      </w:r>
      <w:r w:rsidR="00FF5E84" w:rsidRPr="006532ED">
        <w:rPr>
          <w:rFonts w:ascii="Lato" w:hAnsi="Lato" w:cstheme="minorHAnsi"/>
          <w:b/>
          <w:bdr w:val="none" w:sz="0" w:space="0" w:color="auto" w:frame="1"/>
        </w:rPr>
        <w:t>los</w:t>
      </w:r>
      <w:r w:rsidRPr="006532ED">
        <w:rPr>
          <w:rFonts w:ascii="Lato" w:hAnsi="Lato" w:cstheme="minorHAnsi"/>
          <w:b/>
          <w:bdr w:val="none" w:sz="0" w:space="0" w:color="auto" w:frame="1"/>
        </w:rPr>
        <w:t xml:space="preserve"> escrito</w:t>
      </w:r>
      <w:r w:rsidR="00FF5E84" w:rsidRPr="006532ED">
        <w:rPr>
          <w:rFonts w:ascii="Lato" w:hAnsi="Lato" w:cstheme="minorHAnsi"/>
          <w:b/>
          <w:bdr w:val="none" w:sz="0" w:space="0" w:color="auto" w:frame="1"/>
        </w:rPr>
        <w:t>s</w:t>
      </w:r>
      <w:r w:rsidRPr="006532ED">
        <w:rPr>
          <w:rFonts w:ascii="Lato" w:hAnsi="Lato" w:cstheme="minorHAnsi"/>
          <w:b/>
          <w:bdr w:val="none" w:sz="0" w:space="0" w:color="auto" w:frame="1"/>
        </w:rPr>
        <w:t xml:space="preserve"> recibido</w:t>
      </w:r>
      <w:r w:rsidR="00FF5E84" w:rsidRPr="006532ED">
        <w:rPr>
          <w:rFonts w:ascii="Lato" w:hAnsi="Lato" w:cstheme="minorHAnsi"/>
          <w:b/>
          <w:bdr w:val="none" w:sz="0" w:space="0" w:color="auto" w:frame="1"/>
        </w:rPr>
        <w:t>s</w:t>
      </w:r>
      <w:r w:rsidRPr="006532ED">
        <w:rPr>
          <w:rFonts w:ascii="Lato" w:hAnsi="Lato" w:cstheme="minorHAnsi"/>
          <w:b/>
          <w:bdr w:val="none" w:sz="0" w:space="0" w:color="auto" w:frame="1"/>
        </w:rPr>
        <w:t xml:space="preserve"> el veintisiete de agosto del año en curso, signado</w:t>
      </w:r>
      <w:r w:rsidR="00FF5E84" w:rsidRPr="006532ED">
        <w:rPr>
          <w:rFonts w:ascii="Lato" w:hAnsi="Lato" w:cstheme="minorHAnsi"/>
          <w:b/>
          <w:bdr w:val="none" w:sz="0" w:space="0" w:color="auto" w:frame="1"/>
        </w:rPr>
        <w:t>s</w:t>
      </w:r>
      <w:r w:rsidRPr="006532ED">
        <w:rPr>
          <w:rFonts w:ascii="Lato" w:hAnsi="Lato" w:cstheme="minorHAnsi"/>
          <w:b/>
          <w:bdr w:val="none" w:sz="0" w:space="0" w:color="auto" w:frame="1"/>
        </w:rPr>
        <w:t xml:space="preserve"> por la Licenciada Claudia Pérez Rodríguez, por guardar relación entre sí.</w:t>
      </w:r>
      <w:r w:rsidR="00FF68BB" w:rsidRPr="006532ED">
        <w:rPr>
          <w:rFonts w:ascii="Lato" w:hAnsi="Lato" w:cstheme="minorHAnsi"/>
          <w:b/>
          <w:bdr w:val="none" w:sz="0" w:space="0" w:color="auto" w:frame="1"/>
        </w:rPr>
        <w:t xml:space="preserve"> - - - - - - - - - - </w:t>
      </w:r>
      <w:r w:rsidR="00E07297" w:rsidRPr="006532ED">
        <w:rPr>
          <w:rFonts w:ascii="Lato" w:hAnsi="Lato" w:cstheme="minorHAnsi"/>
          <w:b/>
          <w:bdr w:val="none" w:sz="0" w:space="0" w:color="auto" w:frame="1"/>
        </w:rPr>
        <w:t xml:space="preserve"> </w:t>
      </w:r>
      <w:r w:rsidR="00FF68BB" w:rsidRPr="006532ED">
        <w:rPr>
          <w:rFonts w:ascii="Lato" w:hAnsi="Lato" w:cstheme="minorHAnsi"/>
          <w:b/>
          <w:bdr w:val="none" w:sz="0" w:space="0" w:color="auto" w:frame="1"/>
        </w:rPr>
        <w:t xml:space="preserve"> </w:t>
      </w:r>
    </w:p>
    <w:p w14:paraId="017C7B2D" w14:textId="290A6871" w:rsidR="00DD64C3" w:rsidRPr="006532ED" w:rsidRDefault="00620E74" w:rsidP="004F30A6">
      <w:pPr>
        <w:spacing w:after="0" w:line="480" w:lineRule="auto"/>
        <w:jc w:val="both"/>
        <w:rPr>
          <w:rFonts w:ascii="Lato" w:hAnsi="Lato" w:cstheme="minorHAnsi"/>
          <w:bCs/>
          <w:bdr w:val="none" w:sz="0" w:space="0" w:color="auto" w:frame="1"/>
        </w:rPr>
      </w:pPr>
      <w:r w:rsidRPr="006532ED">
        <w:rPr>
          <w:rFonts w:ascii="Lato" w:hAnsi="Lato" w:cstheme="minorHAnsi"/>
          <w:bCs/>
          <w:bdr w:val="none" w:sz="0" w:space="0" w:color="auto" w:frame="1"/>
        </w:rPr>
        <w:t>Dada cuenta con el oficio</w:t>
      </w:r>
      <w:r w:rsidR="001D176F" w:rsidRPr="006532ED">
        <w:rPr>
          <w:rFonts w:ascii="Lato" w:hAnsi="Lato" w:cstheme="minorHAnsi"/>
          <w:bCs/>
          <w:bdr w:val="none" w:sz="0" w:space="0" w:color="auto" w:frame="1"/>
        </w:rPr>
        <w:t xml:space="preserve"> 5959/2025</w:t>
      </w:r>
      <w:r w:rsidRPr="006532ED">
        <w:rPr>
          <w:rFonts w:ascii="Lato" w:hAnsi="Lato" w:cstheme="minorHAnsi"/>
          <w:bCs/>
          <w:bdr w:val="none" w:sz="0" w:space="0" w:color="auto" w:frame="1"/>
        </w:rPr>
        <w:t>, mediante el cual el Actuario Judicial adscrito al Primer Tribunal Colegiado del Vigésimo Octavo Circuito,</w:t>
      </w:r>
      <w:r w:rsidRPr="006532ED">
        <w:rPr>
          <w:rFonts w:ascii="Lato" w:hAnsi="Lato" w:cstheme="minorHAnsi"/>
          <w:b/>
          <w:bdr w:val="none" w:sz="0" w:space="0" w:color="auto" w:frame="1"/>
        </w:rPr>
        <w:t xml:space="preserve"> </w:t>
      </w:r>
      <w:r w:rsidRPr="006532ED">
        <w:rPr>
          <w:rFonts w:ascii="Lato" w:hAnsi="Lato" w:cstheme="minorHAnsi"/>
          <w:bCs/>
          <w:bdr w:val="none" w:sz="0" w:space="0" w:color="auto" w:frame="1"/>
        </w:rPr>
        <w:t xml:space="preserve">comunica que en los autos del recurso de revisión 342/2025, interpuesto por la quejosa Claudia Pérez Rodríguez, contra la resolución dictada por la Secretaria en funciones de Juez del Juzgado Tercero de Distrito en el Estado de Tlaxcala, el treinta de junio de dos mil veinticinco, en el juicio de amparo indirecto 48/2025, se dictó un acuerdo </w:t>
      </w:r>
      <w:r w:rsidR="006B3212" w:rsidRPr="006532ED">
        <w:rPr>
          <w:rFonts w:ascii="Lato" w:hAnsi="Lato" w:cstheme="minorHAnsi"/>
          <w:bCs/>
          <w:bdr w:val="none" w:sz="0" w:space="0" w:color="auto" w:frame="1"/>
        </w:rPr>
        <w:t>en el que se</w:t>
      </w:r>
      <w:r w:rsidR="001D176F" w:rsidRPr="006532ED">
        <w:rPr>
          <w:rFonts w:ascii="Lato" w:hAnsi="Lato" w:cstheme="minorHAnsi"/>
          <w:bCs/>
          <w:bdr w:val="none" w:sz="0" w:space="0" w:color="auto" w:frame="1"/>
        </w:rPr>
        <w:t xml:space="preserve"> </w:t>
      </w:r>
      <w:r w:rsidR="006B3212" w:rsidRPr="006532ED">
        <w:rPr>
          <w:rFonts w:ascii="Lato" w:hAnsi="Lato" w:cstheme="minorHAnsi"/>
          <w:bCs/>
          <w:bdr w:val="none" w:sz="0" w:space="0" w:color="auto" w:frame="1"/>
        </w:rPr>
        <w:t xml:space="preserve">tiene </w:t>
      </w:r>
      <w:r w:rsidR="001D176F" w:rsidRPr="006532ED">
        <w:rPr>
          <w:rFonts w:ascii="Lato" w:hAnsi="Lato" w:cstheme="minorHAnsi"/>
          <w:bCs/>
          <w:bdr w:val="none" w:sz="0" w:space="0" w:color="auto" w:frame="1"/>
        </w:rPr>
        <w:t xml:space="preserve">a Claudia Pérez Rodríguez, </w:t>
      </w:r>
      <w:r w:rsidR="006B3212" w:rsidRPr="006532ED">
        <w:rPr>
          <w:rFonts w:ascii="Lato" w:hAnsi="Lato" w:cstheme="minorHAnsi"/>
          <w:bCs/>
          <w:bdr w:val="none" w:sz="0" w:space="0" w:color="auto" w:frame="1"/>
        </w:rPr>
        <w:t>por desistida del recurso de revisión, quedando firme la sentencia recurrida de treinta de junio de dos mil veinticinco, en los autos del amparo antes citado</w:t>
      </w:r>
      <w:r w:rsidR="00DD64C3" w:rsidRPr="006532ED">
        <w:rPr>
          <w:rFonts w:ascii="Lato" w:hAnsi="Lato" w:cstheme="minorHAnsi"/>
          <w:bCs/>
          <w:bdr w:val="none" w:sz="0" w:space="0" w:color="auto" w:frame="1"/>
        </w:rPr>
        <w:t>. Y en el escrito de cuenta, la licenciada Claudia Pérez Rodríguez, informa que el día veintisiete de agosto del año en curso, se desistió del recurso de revisión promovido contra la sentencia dictada dentro de los autos del expediente 48/2025, de los del Juzgado Tercero de Distrito en el Estado, misma que estaba radicado en los autos del Toca de Revisión 342/2025.</w:t>
      </w:r>
      <w:r w:rsidR="001D176F" w:rsidRPr="006532ED">
        <w:rPr>
          <w:rFonts w:ascii="Lato" w:hAnsi="Lato" w:cstheme="minorHAnsi"/>
          <w:bCs/>
          <w:bdr w:val="none" w:sz="0" w:space="0" w:color="auto" w:frame="1"/>
        </w:rPr>
        <w:t xml:space="preserve"> Finalmente, solicita copia certificada de la relación </w:t>
      </w:r>
      <w:r w:rsidR="00630D3E" w:rsidRPr="006532ED">
        <w:rPr>
          <w:rFonts w:ascii="Lato" w:hAnsi="Lato" w:cstheme="minorHAnsi"/>
          <w:bCs/>
          <w:bdr w:val="none" w:sz="0" w:space="0" w:color="auto" w:frame="1"/>
        </w:rPr>
        <w:t xml:space="preserve">de los </w:t>
      </w:r>
      <w:r w:rsidR="00630D3E" w:rsidRPr="006532ED">
        <w:rPr>
          <w:rFonts w:ascii="Lato" w:hAnsi="Lato" w:cstheme="minorHAnsi"/>
          <w:bCs/>
          <w:bdr w:val="none" w:sz="0" w:space="0" w:color="auto" w:frame="1"/>
        </w:rPr>
        <w:lastRenderedPageBreak/>
        <w:t>bienes muebles a su cargo, a efecto de llevar a cabo el proceso del acta de entrega-recepción.</w:t>
      </w:r>
    </w:p>
    <w:p w14:paraId="4A3B5AB0" w14:textId="287DE95D" w:rsidR="009D343A" w:rsidRPr="006532ED" w:rsidRDefault="00DD64C3" w:rsidP="004F30A6">
      <w:pPr>
        <w:spacing w:after="0" w:line="480" w:lineRule="auto"/>
        <w:jc w:val="both"/>
        <w:rPr>
          <w:rFonts w:ascii="Lato" w:hAnsi="Lato"/>
        </w:rPr>
      </w:pPr>
      <w:r w:rsidRPr="006532ED">
        <w:rPr>
          <w:rFonts w:ascii="Lato" w:hAnsi="Lato" w:cstheme="minorHAnsi"/>
          <w:bCs/>
          <w:bdr w:val="none" w:sz="0" w:space="0" w:color="auto" w:frame="1"/>
        </w:rPr>
        <w:t>En ese sentido</w:t>
      </w:r>
      <w:r w:rsidR="00E2369D" w:rsidRPr="006532ED">
        <w:rPr>
          <w:rFonts w:ascii="Lato" w:hAnsi="Lato" w:cstheme="minorHAnsi"/>
          <w:bCs/>
          <w:bdr w:val="none" w:sz="0" w:space="0" w:color="auto" w:frame="1"/>
        </w:rPr>
        <w:t xml:space="preserve">, </w:t>
      </w:r>
      <w:r w:rsidR="008C4F4B" w:rsidRPr="006532ED">
        <w:rPr>
          <w:rFonts w:ascii="Lato" w:hAnsi="Lato" w:cstheme="minorHAnsi"/>
          <w:bCs/>
          <w:bdr w:val="none" w:sz="0" w:space="0" w:color="auto" w:frame="1"/>
        </w:rPr>
        <w:t xml:space="preserve">tomando en </w:t>
      </w:r>
      <w:r w:rsidR="007F5782" w:rsidRPr="006532ED">
        <w:rPr>
          <w:rFonts w:ascii="Lato" w:hAnsi="Lato" w:cstheme="minorHAnsi"/>
          <w:bCs/>
          <w:bdr w:val="none" w:sz="0" w:space="0" w:color="auto" w:frame="1"/>
        </w:rPr>
        <w:t xml:space="preserve">consideración que ha quedado </w:t>
      </w:r>
      <w:r w:rsidR="004D4DEB" w:rsidRPr="006532ED">
        <w:rPr>
          <w:rFonts w:ascii="Lato" w:hAnsi="Lato" w:cstheme="minorHAnsi"/>
          <w:bCs/>
          <w:bdr w:val="none" w:sz="0" w:space="0" w:color="auto" w:frame="1"/>
        </w:rPr>
        <w:t>acredita</w:t>
      </w:r>
      <w:r w:rsidR="007F5782" w:rsidRPr="006532ED">
        <w:rPr>
          <w:rFonts w:ascii="Lato" w:hAnsi="Lato" w:cstheme="minorHAnsi"/>
          <w:bCs/>
          <w:bdr w:val="none" w:sz="0" w:space="0" w:color="auto" w:frame="1"/>
        </w:rPr>
        <w:t>do que la licenciada Claudia Pérez Rodríguez, se desistió del recurso de revisión interpuesto contra la resolución dictada el treinta de junio de dos mil dos mil veinticinco, en el juicio de amparo indirecto 48/2025, en la que se sobreseyó el citado amparo y en consecuencia ha quedado firme</w:t>
      </w:r>
      <w:r w:rsidR="00112B64" w:rsidRPr="006532ED">
        <w:rPr>
          <w:rFonts w:ascii="Lato" w:hAnsi="Lato" w:cstheme="minorHAnsi"/>
          <w:bCs/>
          <w:bdr w:val="none" w:sz="0" w:space="0" w:color="auto" w:frame="1"/>
        </w:rPr>
        <w:t>; y que con</w:t>
      </w:r>
      <w:r w:rsidR="009D343A" w:rsidRPr="006532ED">
        <w:rPr>
          <w:rFonts w:ascii="Lato" w:hAnsi="Lato"/>
        </w:rPr>
        <w:t>forme al Decreto 119 por el que se reforman, adicionan y derogan diversas disposiciones de la Constitución Política del Estado Libre y Soberano de Tlaxcala, publicado en el Periódico Oficial del Gobierno del Estado, el diez de diciembre de dos mil veinticuatro, en materia de reforma al Poder Judicial, se estableció que las personas que resultaran  electas del proceso electoral tomarán protesta de su encargo ante el Congreso del Estado el uno de septiembre de dos mil veinticinco y por ende, las y los Jueces no electos</w:t>
      </w:r>
      <w:r w:rsidR="00112B64" w:rsidRPr="006532ED">
        <w:rPr>
          <w:rFonts w:ascii="Lato" w:hAnsi="Lato"/>
        </w:rPr>
        <w:t xml:space="preserve"> o que renunciaron su candidatura,</w:t>
      </w:r>
      <w:r w:rsidR="009D343A" w:rsidRPr="006532ED">
        <w:rPr>
          <w:rFonts w:ascii="Lato" w:hAnsi="Lato"/>
        </w:rPr>
        <w:t xml:space="preserve"> concluyen su encargo el día treinta y uno de agosto de dos mil veinticinco.</w:t>
      </w:r>
    </w:p>
    <w:p w14:paraId="6E24BEFF" w14:textId="77777777" w:rsidR="00107B6B" w:rsidRPr="006532ED" w:rsidRDefault="00107B6B" w:rsidP="004F30A6">
      <w:pPr>
        <w:spacing w:after="0" w:line="240" w:lineRule="auto"/>
        <w:jc w:val="both"/>
        <w:rPr>
          <w:rFonts w:ascii="Lato" w:hAnsi="Lato"/>
          <w:i/>
          <w:iCs/>
        </w:rPr>
      </w:pPr>
    </w:p>
    <w:p w14:paraId="6212E8ED" w14:textId="77777777" w:rsidR="009D343A" w:rsidRPr="006532ED" w:rsidRDefault="009D343A" w:rsidP="004F30A6">
      <w:pPr>
        <w:spacing w:after="0" w:line="480" w:lineRule="auto"/>
        <w:jc w:val="both"/>
        <w:rPr>
          <w:rFonts w:ascii="Lato" w:hAnsi="Lato"/>
        </w:rPr>
      </w:pPr>
      <w:r w:rsidRPr="006532ED">
        <w:rPr>
          <w:rFonts w:ascii="Lato" w:hAnsi="Lato"/>
        </w:rPr>
        <w:t>Por lo que, en cumplimiento a los artículos transitorios PRIMERO, SEGUNDO, CUARTO y QUINTO del Decreto 119 por el que se reforman, adicionan y derogan diversas disposiciones de la Constitución Política del Estado Libre y Soberano de Tlaxcala, 52 fracción II, 61 de la Ley Orgánica del Poder Judicial del Estado y 84 fracción XI del Reglamento del Consejo de la Judicatura del Estado, este Órgano Colegiado determina:</w:t>
      </w:r>
    </w:p>
    <w:p w14:paraId="0A7EC7E2" w14:textId="4EC62FEC" w:rsidR="009D343A" w:rsidRPr="006532ED" w:rsidRDefault="00107B6B" w:rsidP="004F30A6">
      <w:pPr>
        <w:pStyle w:val="Prrafodelista"/>
        <w:numPr>
          <w:ilvl w:val="0"/>
          <w:numId w:val="63"/>
        </w:numPr>
        <w:spacing w:after="0" w:line="480" w:lineRule="auto"/>
        <w:jc w:val="both"/>
        <w:rPr>
          <w:rFonts w:ascii="Lato" w:hAnsi="Lato"/>
        </w:rPr>
      </w:pPr>
      <w:r w:rsidRPr="006532ED">
        <w:rPr>
          <w:rFonts w:ascii="Lato" w:hAnsi="Lato"/>
        </w:rPr>
        <w:t xml:space="preserve">Comunicar a la Licenciada Claudia Pérez Rodríguez, </w:t>
      </w:r>
      <w:r w:rsidR="009F1253" w:rsidRPr="006532ED">
        <w:rPr>
          <w:rFonts w:ascii="Lato" w:hAnsi="Lato"/>
        </w:rPr>
        <w:t xml:space="preserve">que </w:t>
      </w:r>
      <w:r w:rsidR="009D343A" w:rsidRPr="006532ED">
        <w:rPr>
          <w:rFonts w:ascii="Lato" w:hAnsi="Lato"/>
        </w:rPr>
        <w:t xml:space="preserve">su cargo culmina el día treinta y uno de agosto del año en curso y por ende su relación laboral con el Poder Judicial del Estado; para tal efecto, en los cinco días hábiles siguientes deberá llevar a cabo la entrega- recepción, con </w:t>
      </w:r>
      <w:r w:rsidR="009F1253" w:rsidRPr="006532ED">
        <w:rPr>
          <w:rFonts w:ascii="Lato" w:hAnsi="Lato"/>
        </w:rPr>
        <w:t>el Juzgado</w:t>
      </w:r>
      <w:r w:rsidR="00E07297" w:rsidRPr="006532ED">
        <w:rPr>
          <w:rFonts w:ascii="Lato" w:hAnsi="Lato"/>
        </w:rPr>
        <w:t>r</w:t>
      </w:r>
      <w:r w:rsidR="009F1253" w:rsidRPr="006532ED">
        <w:rPr>
          <w:rFonts w:ascii="Lato" w:hAnsi="Lato"/>
        </w:rPr>
        <w:t xml:space="preserve"> que la sustituya </w:t>
      </w:r>
      <w:r w:rsidR="009D343A" w:rsidRPr="006532ED">
        <w:rPr>
          <w:rFonts w:ascii="Lato" w:hAnsi="Lato"/>
        </w:rPr>
        <w:t>en el cargo, quie</w:t>
      </w:r>
      <w:r w:rsidR="009F1253" w:rsidRPr="006532ED">
        <w:rPr>
          <w:rFonts w:ascii="Lato" w:hAnsi="Lato"/>
        </w:rPr>
        <w:t>n</w:t>
      </w:r>
      <w:r w:rsidR="009D343A" w:rsidRPr="006532ED">
        <w:rPr>
          <w:rFonts w:ascii="Lato" w:hAnsi="Lato"/>
        </w:rPr>
        <w:t xml:space="preserve"> tomará protesta el uno de septiembre de dos mil veinticinco.</w:t>
      </w:r>
    </w:p>
    <w:p w14:paraId="6F868F64" w14:textId="6DACC8F6" w:rsidR="00E07297" w:rsidRPr="006532ED" w:rsidRDefault="0022447B" w:rsidP="004F30A6">
      <w:pPr>
        <w:pStyle w:val="Prrafodelista"/>
        <w:numPr>
          <w:ilvl w:val="0"/>
          <w:numId w:val="63"/>
        </w:numPr>
        <w:spacing w:after="0" w:line="480" w:lineRule="auto"/>
        <w:jc w:val="both"/>
        <w:rPr>
          <w:rFonts w:ascii="Lato" w:hAnsi="Lato" w:cstheme="minorHAnsi"/>
          <w:bdr w:val="none" w:sz="0" w:space="0" w:color="auto" w:frame="1"/>
        </w:rPr>
      </w:pPr>
      <w:r w:rsidRPr="006532ED">
        <w:rPr>
          <w:rFonts w:ascii="Lato" w:hAnsi="Lato" w:cstheme="minorHAnsi"/>
          <w:bCs/>
          <w:bdr w:val="none" w:sz="0" w:space="0" w:color="auto" w:frame="1"/>
        </w:rPr>
        <w:t xml:space="preserve">Autorizar </w:t>
      </w:r>
      <w:r w:rsidR="00ED39F1" w:rsidRPr="006532ED">
        <w:rPr>
          <w:rFonts w:ascii="Lato" w:hAnsi="Lato" w:cstheme="minorHAnsi"/>
          <w:bCs/>
          <w:bdr w:val="none" w:sz="0" w:space="0" w:color="auto" w:frame="1"/>
        </w:rPr>
        <w:t>la determinación y</w:t>
      </w:r>
      <w:r w:rsidRPr="006532ED">
        <w:rPr>
          <w:rFonts w:ascii="Lato" w:hAnsi="Lato" w:cstheme="minorHAnsi"/>
          <w:bCs/>
          <w:bdr w:val="none" w:sz="0" w:space="0" w:color="auto" w:frame="1"/>
        </w:rPr>
        <w:t xml:space="preserve"> pago a </w:t>
      </w:r>
      <w:r w:rsidR="00C51DD4" w:rsidRPr="006532ED">
        <w:rPr>
          <w:rFonts w:ascii="Lato" w:hAnsi="Lato" w:cstheme="minorHAnsi"/>
          <w:bCs/>
          <w:bdr w:val="none" w:sz="0" w:space="0" w:color="auto" w:frame="1"/>
        </w:rPr>
        <w:t>la Licenciada Claudia Pérez Rodríguez</w:t>
      </w:r>
      <w:r w:rsidRPr="006532ED">
        <w:rPr>
          <w:rFonts w:ascii="Lato" w:hAnsi="Lato" w:cstheme="minorHAnsi"/>
          <w:bCs/>
          <w:bdr w:val="none" w:sz="0" w:space="0" w:color="auto" w:frame="1"/>
        </w:rPr>
        <w:t>, conforme a los montos proyectados por el Tesorero del Poder Judicial del Estado, que se indican en</w:t>
      </w:r>
      <w:r w:rsidR="00C51DD4" w:rsidRPr="006532ED">
        <w:rPr>
          <w:rFonts w:ascii="Lato" w:hAnsi="Lato" w:cstheme="minorHAnsi"/>
          <w:bCs/>
          <w:bdr w:val="none" w:sz="0" w:space="0" w:color="auto" w:frame="1"/>
        </w:rPr>
        <w:t xml:space="preserve"> </w:t>
      </w:r>
      <w:r w:rsidR="004D4DEB" w:rsidRPr="006532ED">
        <w:rPr>
          <w:rFonts w:ascii="Lato" w:hAnsi="Lato" w:cstheme="minorHAnsi"/>
          <w:bCs/>
          <w:bdr w:val="none" w:sz="0" w:space="0" w:color="auto" w:frame="1"/>
        </w:rPr>
        <w:t xml:space="preserve">el </w:t>
      </w:r>
      <w:r w:rsidR="00C51DD4" w:rsidRPr="006532ED">
        <w:rPr>
          <w:rFonts w:ascii="Lato" w:hAnsi="Lato" w:cstheme="minorHAnsi"/>
          <w:bCs/>
          <w:bdr w:val="none" w:sz="0" w:space="0" w:color="auto" w:frame="1"/>
        </w:rPr>
        <w:t>oficio TES/0383/2025 y anexo</w:t>
      </w:r>
      <w:r w:rsidRPr="006532ED">
        <w:rPr>
          <w:rFonts w:ascii="Lato" w:hAnsi="Lato" w:cstheme="minorHAnsi"/>
          <w:bCs/>
          <w:bdr w:val="none" w:sz="0" w:space="0" w:color="auto" w:frame="1"/>
        </w:rPr>
        <w:t xml:space="preserve"> </w:t>
      </w:r>
      <w:r w:rsidRPr="006532ED">
        <w:rPr>
          <w:rFonts w:ascii="Lato" w:hAnsi="Lato" w:cstheme="minorHAnsi"/>
          <w:bCs/>
          <w:bdr w:val="none" w:sz="0" w:space="0" w:color="auto" w:frame="1"/>
        </w:rPr>
        <w:lastRenderedPageBreak/>
        <w:t>1</w:t>
      </w:r>
      <w:r w:rsidR="00C51DD4" w:rsidRPr="006532ED">
        <w:rPr>
          <w:rFonts w:ascii="Lato" w:hAnsi="Lato" w:cstheme="minorHAnsi"/>
          <w:bCs/>
          <w:bdr w:val="none" w:sz="0" w:space="0" w:color="auto" w:frame="1"/>
        </w:rPr>
        <w:t>; para tal efecto,</w:t>
      </w:r>
      <w:r w:rsidRPr="006532ED">
        <w:rPr>
          <w:rFonts w:ascii="Lato" w:hAnsi="Lato" w:cstheme="minorHAnsi"/>
          <w:bCs/>
          <w:bdr w:val="none" w:sz="0" w:space="0" w:color="auto" w:frame="1"/>
        </w:rPr>
        <w:t xml:space="preserve"> se le instruye realizar </w:t>
      </w:r>
      <w:r w:rsidR="00C51DD4" w:rsidRPr="006532ED">
        <w:rPr>
          <w:rFonts w:ascii="Lato" w:hAnsi="Lato" w:cstheme="minorHAnsi"/>
          <w:bCs/>
          <w:bdr w:val="none" w:sz="0" w:space="0" w:color="auto" w:frame="1"/>
        </w:rPr>
        <w:t>e</w:t>
      </w:r>
      <w:r w:rsidR="001436EC" w:rsidRPr="006532ED">
        <w:rPr>
          <w:rFonts w:ascii="Lato" w:hAnsi="Lato" w:cstheme="minorHAnsi"/>
          <w:bCs/>
          <w:bdr w:val="none" w:sz="0" w:space="0" w:color="auto" w:frame="1"/>
        </w:rPr>
        <w:t>l</w:t>
      </w:r>
      <w:r w:rsidR="00C51DD4" w:rsidRPr="006532ED">
        <w:rPr>
          <w:rFonts w:ascii="Lato" w:hAnsi="Lato" w:cstheme="minorHAnsi"/>
          <w:bCs/>
          <w:bdr w:val="none" w:sz="0" w:space="0" w:color="auto" w:frame="1"/>
        </w:rPr>
        <w:t xml:space="preserve"> pago </w:t>
      </w:r>
      <w:r w:rsidR="001436EC" w:rsidRPr="006532ED">
        <w:rPr>
          <w:rFonts w:ascii="Lato" w:hAnsi="Lato" w:cstheme="minorHAnsi"/>
          <w:bCs/>
          <w:bdr w:val="none" w:sz="0" w:space="0" w:color="auto" w:frame="1"/>
        </w:rPr>
        <w:t xml:space="preserve">de finiquito </w:t>
      </w:r>
      <w:r w:rsidR="00C51DD4" w:rsidRPr="006532ED">
        <w:rPr>
          <w:rFonts w:ascii="Lato" w:hAnsi="Lato" w:cstheme="minorHAnsi"/>
          <w:bCs/>
          <w:bdr w:val="none" w:sz="0" w:space="0" w:color="auto" w:frame="1"/>
        </w:rPr>
        <w:t>e</w:t>
      </w:r>
      <w:r w:rsidRPr="006532ED">
        <w:rPr>
          <w:rFonts w:ascii="Lato" w:hAnsi="Lato" w:cstheme="minorHAnsi"/>
          <w:bCs/>
          <w:bdr w:val="none" w:sz="0" w:space="0" w:color="auto" w:frame="1"/>
        </w:rPr>
        <w:t>n los primeros quince días</w:t>
      </w:r>
      <w:r w:rsidR="00E07297" w:rsidRPr="006532ED">
        <w:rPr>
          <w:rFonts w:ascii="Lato" w:hAnsi="Lato" w:cstheme="minorHAnsi"/>
          <w:bCs/>
          <w:bdr w:val="none" w:sz="0" w:space="0" w:color="auto" w:frame="1"/>
        </w:rPr>
        <w:t xml:space="preserve"> hábiles</w:t>
      </w:r>
      <w:r w:rsidRPr="006532ED">
        <w:rPr>
          <w:rFonts w:ascii="Lato" w:hAnsi="Lato" w:cstheme="minorHAnsi"/>
          <w:bCs/>
          <w:bdr w:val="none" w:sz="0" w:space="0" w:color="auto" w:frame="1"/>
        </w:rPr>
        <w:t xml:space="preserve"> del mes de septiembre del año en curso, una vez que l</w:t>
      </w:r>
      <w:r w:rsidR="00C51DD4" w:rsidRPr="006532ED">
        <w:rPr>
          <w:rFonts w:ascii="Lato" w:hAnsi="Lato" w:cstheme="minorHAnsi"/>
          <w:bCs/>
          <w:bdr w:val="none" w:sz="0" w:space="0" w:color="auto" w:frame="1"/>
        </w:rPr>
        <w:t>a Juzgadora haya realizado el proceso de</w:t>
      </w:r>
      <w:r w:rsidRPr="006532ED">
        <w:rPr>
          <w:rFonts w:ascii="Lato" w:hAnsi="Lato" w:cstheme="minorHAnsi"/>
          <w:bCs/>
          <w:bdr w:val="none" w:sz="0" w:space="0" w:color="auto" w:frame="1"/>
        </w:rPr>
        <w:t xml:space="preserve"> entrega-recepción correspondiente</w:t>
      </w:r>
      <w:r w:rsidR="00E07297" w:rsidRPr="006532ED">
        <w:rPr>
          <w:rFonts w:ascii="Lato" w:hAnsi="Lato" w:cstheme="minorHAnsi"/>
          <w:bCs/>
          <w:bdr w:val="none" w:sz="0" w:space="0" w:color="auto" w:frame="1"/>
        </w:rPr>
        <w:t>, previa verificación de la Contraloría del Poder Judicial del Estado.</w:t>
      </w:r>
    </w:p>
    <w:p w14:paraId="2535D086" w14:textId="0FF9BA20" w:rsidR="007C2A07" w:rsidRPr="006532ED" w:rsidRDefault="007C2A07" w:rsidP="004F30A6">
      <w:pPr>
        <w:spacing w:after="0" w:line="480" w:lineRule="auto"/>
        <w:jc w:val="both"/>
        <w:rPr>
          <w:rFonts w:ascii="Lato" w:hAnsi="Lato"/>
        </w:rPr>
      </w:pPr>
      <w:r w:rsidRPr="006532ED">
        <w:rPr>
          <w:rFonts w:ascii="Lato" w:hAnsi="Lato"/>
        </w:rPr>
        <w:t xml:space="preserve">Comuníquese esta determinación a la Licenciada Claudia Pérez Rodríguez, </w:t>
      </w:r>
      <w:r w:rsidR="00F44D26" w:rsidRPr="006532ED">
        <w:rPr>
          <w:rFonts w:ascii="Lato" w:hAnsi="Lato"/>
        </w:rPr>
        <w:t>de manera personal</w:t>
      </w:r>
      <w:r w:rsidRPr="006532ED">
        <w:rPr>
          <w:rFonts w:ascii="Lato" w:hAnsi="Lato"/>
        </w:rPr>
        <w:t>,</w:t>
      </w:r>
      <w:r w:rsidR="00F44D26" w:rsidRPr="006532ED">
        <w:rPr>
          <w:rFonts w:ascii="Lato" w:hAnsi="Lato"/>
        </w:rPr>
        <w:t xml:space="preserve"> en caso de no ser posible, </w:t>
      </w:r>
      <w:r w:rsidRPr="006532ED">
        <w:rPr>
          <w:rFonts w:ascii="Lato" w:hAnsi="Lato"/>
        </w:rPr>
        <w:t>en algún medio digital (correo o teléfono), que obre en el expediente personal de la citada servidora pública,</w:t>
      </w:r>
      <w:r w:rsidR="00F44D26" w:rsidRPr="006532ED">
        <w:rPr>
          <w:rFonts w:ascii="Lato" w:hAnsi="Lato"/>
        </w:rPr>
        <w:t xml:space="preserve"> </w:t>
      </w:r>
      <w:r w:rsidRPr="006532ED">
        <w:rPr>
          <w:rFonts w:ascii="Lato" w:hAnsi="Lato"/>
        </w:rPr>
        <w:t>dadas las razones asentadas para notificarle en su domicilio personal; así como al Tesorero y Contralor del Poder Judicial del Estado, para los efectos procedentes</w:t>
      </w:r>
      <w:bookmarkEnd w:id="13"/>
      <w:r w:rsidRPr="006532ED">
        <w:rPr>
          <w:rFonts w:ascii="Lato" w:hAnsi="Lato"/>
        </w:rPr>
        <w:t>.</w:t>
      </w:r>
      <w:r w:rsidR="00FF68BB" w:rsidRPr="006532ED">
        <w:rPr>
          <w:rFonts w:ascii="Lato" w:hAnsi="Lato"/>
        </w:rPr>
        <w:t xml:space="preserve"> </w:t>
      </w:r>
      <w:bookmarkEnd w:id="14"/>
      <w:r w:rsidR="00FF68BB" w:rsidRPr="006532ED">
        <w:rPr>
          <w:rFonts w:ascii="Lato" w:hAnsi="Lato" w:cstheme="minorHAnsi"/>
          <w:b/>
          <w:bCs/>
          <w:u w:val="single"/>
        </w:rPr>
        <w:t>APROBADO POR UNANIMIDAD DE VOTOS</w:t>
      </w:r>
      <w:r w:rsidR="00CE2268" w:rsidRPr="006532ED">
        <w:rPr>
          <w:rFonts w:ascii="Lato" w:hAnsi="Lato" w:cstheme="minorHAnsi"/>
          <w:b/>
          <w:bCs/>
          <w:u w:val="single"/>
        </w:rPr>
        <w:t xml:space="preserve"> DE QUIENES SE ENCUENTRAN PRESENTES.</w:t>
      </w:r>
    </w:p>
    <w:p w14:paraId="2AB55628" w14:textId="5C752EA9" w:rsidR="007510AA" w:rsidRPr="006532ED" w:rsidRDefault="007510AA" w:rsidP="004F30A6">
      <w:pPr>
        <w:spacing w:after="0" w:line="480" w:lineRule="auto"/>
        <w:ind w:firstLine="851"/>
        <w:jc w:val="both"/>
        <w:rPr>
          <w:rFonts w:ascii="Lato" w:hAnsi="Lato" w:cstheme="minorHAnsi"/>
          <w:b/>
          <w:bdr w:val="none" w:sz="0" w:space="0" w:color="auto" w:frame="1"/>
        </w:rPr>
      </w:pPr>
      <w:bookmarkStart w:id="15" w:name="_Hlk207369166"/>
      <w:r w:rsidRPr="006532ED">
        <w:rPr>
          <w:rFonts w:ascii="Lato" w:hAnsi="Lato"/>
          <w:b/>
          <w:bCs/>
        </w:rPr>
        <w:t>ACUERDO V/84/2025.  O</w:t>
      </w:r>
      <w:r w:rsidRPr="006532ED">
        <w:rPr>
          <w:rFonts w:ascii="Lato" w:hAnsi="Lato" w:cstheme="minorHAnsi"/>
          <w:b/>
          <w:bdr w:val="none" w:sz="0" w:space="0" w:color="auto" w:frame="1"/>
        </w:rPr>
        <w:t>ficio número TES/390/2025, recibido el veintiocho de agosto de dos mil veinticinco, signado por el Tesorero del Poder Judicial del Estado.</w:t>
      </w:r>
      <w:r w:rsidR="00FF68BB" w:rsidRPr="006532ED">
        <w:rPr>
          <w:rFonts w:ascii="Lato" w:hAnsi="Lato" w:cstheme="minorHAnsi"/>
          <w:b/>
          <w:bdr w:val="none" w:sz="0" w:space="0" w:color="auto" w:frame="1"/>
        </w:rPr>
        <w:t xml:space="preserve"> - -</w:t>
      </w:r>
      <w:r w:rsidR="00485975" w:rsidRPr="006532ED">
        <w:rPr>
          <w:rFonts w:ascii="Lato" w:hAnsi="Lato" w:cstheme="minorHAnsi"/>
          <w:b/>
          <w:bdr w:val="none" w:sz="0" w:space="0" w:color="auto" w:frame="1"/>
        </w:rPr>
        <w:t xml:space="preserve"> - - - - - - - - - - - - - - - - - - - - - - - - - - - - - - - - - - </w:t>
      </w:r>
      <w:r w:rsidR="00677D79" w:rsidRPr="006532ED">
        <w:rPr>
          <w:rFonts w:ascii="Lato" w:hAnsi="Lato" w:cstheme="minorHAnsi"/>
          <w:b/>
          <w:bdr w:val="none" w:sz="0" w:space="0" w:color="auto" w:frame="1"/>
        </w:rPr>
        <w:t>- - - - - - -</w:t>
      </w:r>
    </w:p>
    <w:p w14:paraId="39DF4AB1" w14:textId="65338741" w:rsidR="007510AA" w:rsidRPr="006532ED" w:rsidRDefault="007510AA" w:rsidP="004F30A6">
      <w:pPr>
        <w:spacing w:after="0" w:line="480" w:lineRule="auto"/>
        <w:jc w:val="both"/>
        <w:rPr>
          <w:rFonts w:ascii="Lato" w:hAnsi="Lato"/>
          <w:bCs/>
        </w:rPr>
      </w:pPr>
      <w:r w:rsidRPr="006532ED">
        <w:rPr>
          <w:rFonts w:ascii="Lato" w:hAnsi="Lato"/>
          <w:bCs/>
        </w:rPr>
        <w:t xml:space="preserve">Dada cuenta con el oficio de referencia, mediante el cual, con motivo de la incorporación de nuevos jueces, así como la creación e instalación de organismos renovados de administración y vigilancia, dicho proceso, ha generado ajustes </w:t>
      </w:r>
      <w:r w:rsidR="000B4EE5" w:rsidRPr="006532ED">
        <w:rPr>
          <w:rFonts w:ascii="Lato" w:hAnsi="Lato"/>
          <w:bCs/>
        </w:rPr>
        <w:t xml:space="preserve">operativos administrativos que aún se encuentran en curso; en ese contexto, </w:t>
      </w:r>
      <w:r w:rsidR="000B4EE5" w:rsidRPr="006532ED">
        <w:rPr>
          <w:rFonts w:ascii="Lato" w:hAnsi="Lato" w:cstheme="minorHAnsi"/>
          <w:bCs/>
          <w:bdr w:val="none" w:sz="0" w:space="0" w:color="auto" w:frame="1"/>
        </w:rPr>
        <w:t xml:space="preserve">el Tesorero del Poder Judicial del Estado, </w:t>
      </w:r>
      <w:r w:rsidR="000B4EE5" w:rsidRPr="006532ED">
        <w:rPr>
          <w:rFonts w:ascii="Lato" w:hAnsi="Lato"/>
          <w:bCs/>
        </w:rPr>
        <w:t>informa que, no será posible realizar el pago correspondiente al apoyo mensual a visitadurías programadas para el día primero del mes próximo, así como la distribución de combustible para el mes de septiembre del año en curso, por lo que solicita, se autorice el diferimiento de dicho pago, el cual se realizará en cuanto se regularicen las condiciones administrativas mencionadas</w:t>
      </w:r>
      <w:r w:rsidR="00DF7D55" w:rsidRPr="006532ED">
        <w:rPr>
          <w:rFonts w:ascii="Lato" w:hAnsi="Lato"/>
          <w:bCs/>
        </w:rPr>
        <w:t>.</w:t>
      </w:r>
    </w:p>
    <w:p w14:paraId="7B1E57CF" w14:textId="558F53AC" w:rsidR="007510AA" w:rsidRPr="006532ED" w:rsidRDefault="000B4EE5" w:rsidP="004F30A6">
      <w:pPr>
        <w:pStyle w:val="NormalWeb"/>
        <w:spacing w:before="0" w:beforeAutospacing="0" w:after="0" w:afterAutospacing="0" w:line="480" w:lineRule="auto"/>
        <w:jc w:val="both"/>
        <w:rPr>
          <w:rFonts w:ascii="Lato" w:hAnsi="Lato"/>
          <w:bCs/>
          <w:sz w:val="22"/>
          <w:szCs w:val="22"/>
        </w:rPr>
      </w:pPr>
      <w:r w:rsidRPr="006532ED">
        <w:rPr>
          <w:rFonts w:ascii="Lato" w:hAnsi="Lato"/>
          <w:bCs/>
          <w:sz w:val="22"/>
          <w:szCs w:val="22"/>
        </w:rPr>
        <w:t>En atención a lo anterior</w:t>
      </w:r>
      <w:r w:rsidR="00E259ED" w:rsidRPr="006532ED">
        <w:rPr>
          <w:rFonts w:ascii="Lato" w:hAnsi="Lato"/>
          <w:bCs/>
          <w:sz w:val="22"/>
          <w:szCs w:val="22"/>
        </w:rPr>
        <w:t>, tomando en consideración las razones operativas y administrativas que expone</w:t>
      </w:r>
      <w:r w:rsidRPr="006532ED">
        <w:rPr>
          <w:rFonts w:ascii="Lato" w:hAnsi="Lato"/>
          <w:bCs/>
          <w:sz w:val="22"/>
          <w:szCs w:val="22"/>
        </w:rPr>
        <w:t xml:space="preserve"> </w:t>
      </w:r>
      <w:r w:rsidR="00E259ED" w:rsidRPr="006532ED">
        <w:rPr>
          <w:rFonts w:ascii="Lato" w:hAnsi="Lato"/>
          <w:bCs/>
          <w:sz w:val="22"/>
          <w:szCs w:val="22"/>
        </w:rPr>
        <w:t xml:space="preserve">el Tesorero del Poder Judicial, </w:t>
      </w:r>
      <w:r w:rsidRPr="006532ED">
        <w:rPr>
          <w:rFonts w:ascii="Lato" w:hAnsi="Lato"/>
          <w:bCs/>
          <w:sz w:val="22"/>
          <w:szCs w:val="22"/>
        </w:rPr>
        <w:t xml:space="preserve">y </w:t>
      </w:r>
      <w:r w:rsidR="00E259ED" w:rsidRPr="006532ED">
        <w:rPr>
          <w:rFonts w:ascii="Lato" w:hAnsi="Lato"/>
          <w:bCs/>
          <w:sz w:val="22"/>
          <w:szCs w:val="22"/>
        </w:rPr>
        <w:t>toda vez</w:t>
      </w:r>
      <w:r w:rsidRPr="006532ED">
        <w:rPr>
          <w:rFonts w:ascii="Lato" w:hAnsi="Lato"/>
          <w:bCs/>
          <w:sz w:val="22"/>
          <w:szCs w:val="22"/>
        </w:rPr>
        <w:t xml:space="preserve"> que los nuevos órganos encargados de la gestión y supervisión aún no han sido formalmente instalados; </w:t>
      </w:r>
      <w:r w:rsidR="00DF7D55" w:rsidRPr="006532ED">
        <w:rPr>
          <w:rFonts w:ascii="Lato" w:hAnsi="Lato"/>
          <w:bCs/>
          <w:sz w:val="22"/>
          <w:szCs w:val="22"/>
        </w:rPr>
        <w:t>con fundamento en lo que establecen los artículos 61 y 77 de la Ley Orgánica del Poder Judicial del Estado, se determina:</w:t>
      </w:r>
    </w:p>
    <w:p w14:paraId="1E073BF4" w14:textId="249BE508" w:rsidR="00DF7D55" w:rsidRPr="006532ED" w:rsidRDefault="00DF7D55" w:rsidP="004F30A6">
      <w:pPr>
        <w:pStyle w:val="NormalWeb"/>
        <w:numPr>
          <w:ilvl w:val="0"/>
          <w:numId w:val="56"/>
        </w:numPr>
        <w:spacing w:before="0" w:beforeAutospacing="0" w:after="0" w:afterAutospacing="0" w:line="480" w:lineRule="auto"/>
        <w:ind w:left="993"/>
        <w:jc w:val="both"/>
        <w:rPr>
          <w:rFonts w:ascii="Lato" w:hAnsi="Lato"/>
          <w:sz w:val="22"/>
          <w:szCs w:val="22"/>
        </w:rPr>
      </w:pPr>
      <w:r w:rsidRPr="006532ED">
        <w:rPr>
          <w:rFonts w:ascii="Lato" w:hAnsi="Lato"/>
          <w:sz w:val="22"/>
          <w:szCs w:val="22"/>
        </w:rPr>
        <w:t>Tomar conocimiento del oficio de cuenta.</w:t>
      </w:r>
    </w:p>
    <w:p w14:paraId="559A0433" w14:textId="4F55716C" w:rsidR="00DF7D55" w:rsidRPr="006532ED" w:rsidRDefault="00DF7D55" w:rsidP="004F30A6">
      <w:pPr>
        <w:pStyle w:val="Prrafodelista"/>
        <w:numPr>
          <w:ilvl w:val="0"/>
          <w:numId w:val="56"/>
        </w:numPr>
        <w:spacing w:after="0" w:line="480" w:lineRule="auto"/>
        <w:ind w:left="993"/>
        <w:jc w:val="both"/>
        <w:rPr>
          <w:rFonts w:ascii="Lato" w:hAnsi="Lato"/>
          <w:bCs/>
        </w:rPr>
      </w:pPr>
      <w:r w:rsidRPr="006532ED">
        <w:rPr>
          <w:rFonts w:ascii="Lato" w:hAnsi="Lato"/>
          <w:bCs/>
        </w:rPr>
        <w:lastRenderedPageBreak/>
        <w:t>Autorizar el diferimiento de</w:t>
      </w:r>
      <w:r w:rsidR="00E259ED" w:rsidRPr="006532ED">
        <w:rPr>
          <w:rFonts w:ascii="Lato" w:hAnsi="Lato"/>
          <w:bCs/>
        </w:rPr>
        <w:t xml:space="preserve">l </w:t>
      </w:r>
      <w:r w:rsidRPr="006532ED">
        <w:rPr>
          <w:rFonts w:ascii="Lato" w:hAnsi="Lato"/>
          <w:bCs/>
        </w:rPr>
        <w:t>pago</w:t>
      </w:r>
      <w:r w:rsidR="00E259ED" w:rsidRPr="006532ED">
        <w:rPr>
          <w:rFonts w:ascii="Lato" w:hAnsi="Lato"/>
          <w:bCs/>
        </w:rPr>
        <w:t xml:space="preserve"> al apoyo mensual a visitadurías y distribución de combustible, ambos del mes de septiembre del año en curso</w:t>
      </w:r>
      <w:r w:rsidRPr="006532ED">
        <w:rPr>
          <w:rFonts w:ascii="Lato" w:hAnsi="Lato"/>
          <w:bCs/>
        </w:rPr>
        <w:t xml:space="preserve">, </w:t>
      </w:r>
      <w:r w:rsidR="006E1DBF" w:rsidRPr="006532ED">
        <w:rPr>
          <w:rFonts w:ascii="Lato" w:hAnsi="Lato"/>
          <w:bCs/>
        </w:rPr>
        <w:t>debiendo comprometer ese recurso, para realizar el pago,</w:t>
      </w:r>
      <w:r w:rsidRPr="006532ED">
        <w:rPr>
          <w:rFonts w:ascii="Lato" w:hAnsi="Lato"/>
          <w:bCs/>
        </w:rPr>
        <w:t xml:space="preserve"> en cuanto se regularicen las condiciones administrativas mencionadas</w:t>
      </w:r>
      <w:r w:rsidR="006E1DBF" w:rsidRPr="006532ED">
        <w:rPr>
          <w:rFonts w:ascii="Lato" w:hAnsi="Lato"/>
          <w:bCs/>
        </w:rPr>
        <w:t xml:space="preserve">; </w:t>
      </w:r>
    </w:p>
    <w:p w14:paraId="3DD94C84" w14:textId="2F8BC2BD" w:rsidR="00DF7D55" w:rsidRPr="006532ED" w:rsidRDefault="00DF7D55" w:rsidP="004F30A6">
      <w:pPr>
        <w:spacing w:after="0" w:line="480" w:lineRule="auto"/>
        <w:jc w:val="both"/>
        <w:rPr>
          <w:rFonts w:ascii="Lato" w:hAnsi="Lato"/>
          <w:bCs/>
        </w:rPr>
      </w:pPr>
      <w:r w:rsidRPr="006532ED">
        <w:rPr>
          <w:rFonts w:ascii="Lato" w:hAnsi="Lato"/>
          <w:bCs/>
        </w:rPr>
        <w:t xml:space="preserve">Comuníquese al Contralor y Tesoro del Poder Judicial del Estado, para su conocimiento y efectos legales correspondientes, </w:t>
      </w:r>
      <w:r w:rsidR="00941345" w:rsidRPr="006532ED">
        <w:rPr>
          <w:rFonts w:ascii="Lato" w:hAnsi="Lato"/>
          <w:bCs/>
        </w:rPr>
        <w:t>y por conducto de este último a los servidores públicos acreedores de dichos apoyos.</w:t>
      </w:r>
      <w:r w:rsidR="00FF68BB" w:rsidRPr="006532ED">
        <w:rPr>
          <w:rFonts w:ascii="Lato" w:hAnsi="Lato"/>
          <w:bCs/>
        </w:rPr>
        <w:t xml:space="preserve"> </w:t>
      </w:r>
      <w:bookmarkEnd w:id="15"/>
      <w:r w:rsidR="00FF68BB" w:rsidRPr="006532ED">
        <w:rPr>
          <w:rFonts w:ascii="Lato" w:hAnsi="Lato" w:cstheme="minorHAnsi"/>
          <w:b/>
          <w:bCs/>
          <w:u w:val="single"/>
        </w:rPr>
        <w:t>APROBADO POR UNANIMIDAD DE VOTOS</w:t>
      </w:r>
      <w:r w:rsidR="00CE2268" w:rsidRPr="006532ED">
        <w:rPr>
          <w:rFonts w:ascii="Lato" w:hAnsi="Lato" w:cstheme="minorHAnsi"/>
          <w:b/>
          <w:bCs/>
          <w:u w:val="single"/>
        </w:rPr>
        <w:t xml:space="preserve"> DE QUIENES SE ENCUENTRAN PRESENTES.</w:t>
      </w:r>
    </w:p>
    <w:p w14:paraId="1015A2EF" w14:textId="1FD5219D" w:rsidR="00DF7D55" w:rsidRPr="006532ED" w:rsidRDefault="00DF7D55" w:rsidP="004F30A6">
      <w:pPr>
        <w:spacing w:after="0" w:line="480" w:lineRule="auto"/>
        <w:ind w:firstLine="708"/>
        <w:jc w:val="both"/>
        <w:rPr>
          <w:rFonts w:ascii="Lato" w:hAnsi="Lato" w:cstheme="minorHAnsi"/>
          <w:b/>
          <w:bdr w:val="none" w:sz="0" w:space="0" w:color="auto" w:frame="1"/>
        </w:rPr>
      </w:pPr>
      <w:bookmarkStart w:id="16" w:name="_Hlk207369335"/>
      <w:r w:rsidRPr="006532ED">
        <w:rPr>
          <w:rFonts w:ascii="Lato" w:hAnsi="Lato"/>
          <w:b/>
          <w:bCs/>
        </w:rPr>
        <w:t>ACUERDO V</w:t>
      </w:r>
      <w:r w:rsidR="00E42FF1" w:rsidRPr="006532ED">
        <w:rPr>
          <w:rFonts w:ascii="Lato" w:hAnsi="Lato"/>
          <w:b/>
          <w:bCs/>
        </w:rPr>
        <w:t>I</w:t>
      </w:r>
      <w:r w:rsidRPr="006532ED">
        <w:rPr>
          <w:rFonts w:ascii="Lato" w:hAnsi="Lato"/>
          <w:b/>
          <w:bCs/>
        </w:rPr>
        <w:t>/84/2025. O</w:t>
      </w:r>
      <w:r w:rsidRPr="006532ED">
        <w:rPr>
          <w:rFonts w:ascii="Lato" w:hAnsi="Lato" w:cstheme="minorHAnsi"/>
          <w:b/>
          <w:bdr w:val="none" w:sz="0" w:space="0" w:color="auto" w:frame="1"/>
        </w:rPr>
        <w:t xml:space="preserve">ficios número 649/AIC/2025, 650/AIC/2005, 651/AIC/2005, 652/AIC/2025, 653/AIC/2025, 654/AIC/2025, 657/AIC/2025, 658/AIC/2025 y 659/AIC/2025, recibidos el veintiocho de agosto de dos mil veinticinco, signados por el Contralor del Poder Judicial del Estado. </w:t>
      </w:r>
      <w:r w:rsidR="00FF68BB" w:rsidRPr="006532ED">
        <w:rPr>
          <w:rFonts w:ascii="Lato" w:hAnsi="Lato" w:cstheme="minorHAnsi"/>
          <w:b/>
          <w:bdr w:val="none" w:sz="0" w:space="0" w:color="auto" w:frame="1"/>
        </w:rPr>
        <w:t xml:space="preserve">- - - - - - - - - - - - - - - - - - - - - - - - - - - - - - - - - - - - - - - - - - - </w:t>
      </w:r>
    </w:p>
    <w:p w14:paraId="637671A6" w14:textId="05A4F764" w:rsidR="000009E9" w:rsidRPr="006532ED" w:rsidRDefault="000009E9" w:rsidP="004F30A6">
      <w:pPr>
        <w:pStyle w:val="yiv3892954483gmail-xmsonormal"/>
        <w:shd w:val="clear" w:color="auto" w:fill="FFFFFF"/>
        <w:spacing w:before="0" w:beforeAutospacing="0" w:after="0" w:afterAutospacing="0" w:line="480" w:lineRule="auto"/>
        <w:jc w:val="both"/>
        <w:rPr>
          <w:rFonts w:ascii="Lato" w:hAnsi="Lato" w:cstheme="minorHAnsi"/>
          <w:sz w:val="22"/>
          <w:szCs w:val="22"/>
          <w:bdr w:val="none" w:sz="0" w:space="0" w:color="auto" w:frame="1"/>
        </w:rPr>
      </w:pPr>
      <w:r w:rsidRPr="006532ED">
        <w:rPr>
          <w:rFonts w:ascii="Lato" w:hAnsi="Lato"/>
          <w:sz w:val="22"/>
          <w:szCs w:val="22"/>
        </w:rPr>
        <w:t>Dada cuenta con los oficios de referencia</w:t>
      </w:r>
      <w:r w:rsidRPr="006532ED">
        <w:rPr>
          <w:rFonts w:ascii="Lato" w:hAnsi="Lato" w:cstheme="minorHAnsi"/>
          <w:sz w:val="22"/>
          <w:szCs w:val="22"/>
          <w:bdr w:val="none" w:sz="0" w:space="0" w:color="auto" w:frame="1"/>
        </w:rPr>
        <w:t xml:space="preserve">, a los que se adjuntan los expedientes de investigación de presunta responsabilidad administrativa número 165/2023, </w:t>
      </w:r>
    </w:p>
    <w:p w14:paraId="0C21935B" w14:textId="47EDB321" w:rsidR="000009E9" w:rsidRPr="006532ED" w:rsidRDefault="000009E9" w:rsidP="004F30A6">
      <w:pPr>
        <w:pStyle w:val="yiv3892954483gmail-xmsonormal"/>
        <w:shd w:val="clear" w:color="auto" w:fill="FFFFFF"/>
        <w:spacing w:before="0" w:beforeAutospacing="0" w:after="0" w:afterAutospacing="0" w:line="480" w:lineRule="auto"/>
        <w:jc w:val="both"/>
        <w:rPr>
          <w:rFonts w:ascii="Lato" w:hAnsi="Lato"/>
          <w:sz w:val="22"/>
          <w:szCs w:val="22"/>
        </w:rPr>
      </w:pPr>
      <w:r w:rsidRPr="006532ED">
        <w:rPr>
          <w:rFonts w:ascii="Lato" w:hAnsi="Lato" w:cstheme="minorHAnsi"/>
          <w:sz w:val="22"/>
          <w:szCs w:val="22"/>
          <w:bdr w:val="none" w:sz="0" w:space="0" w:color="auto" w:frame="1"/>
        </w:rPr>
        <w:t xml:space="preserve">05/2024, 73/2024, 135/2024, 172/2024, 29/2025, 44/2025, 46/2025, 65/2025, respectivamente, para su análisis, discusión y aprobación definitiva del acuerdo de conclusión. Al respecto, una </w:t>
      </w:r>
      <w:r w:rsidRPr="006532ED">
        <w:rPr>
          <w:rFonts w:ascii="Lato" w:hAnsi="Lato"/>
          <w:sz w:val="22"/>
          <w:szCs w:val="22"/>
        </w:rPr>
        <w:t xml:space="preserve">vez analizados los expedientes de investigación de presunta responsabilidad administrativa, así como los proyectos de acuerdo de conclusión emitidos por el Contralor del Poder Judicial del Estado, en su calidad de autoridad investigadora, los integrantes de este Órgano Colegiado determinaron lo siguiente: </w:t>
      </w:r>
    </w:p>
    <w:p w14:paraId="209FA170" w14:textId="77777777" w:rsidR="00B54DF8" w:rsidRPr="006532ED" w:rsidRDefault="00B54DF8" w:rsidP="004F30A6">
      <w:pPr>
        <w:pStyle w:val="yiv3892954483gmail-xmsonormal"/>
        <w:shd w:val="clear" w:color="auto" w:fill="FFFFFF"/>
        <w:spacing w:before="0" w:beforeAutospacing="0" w:after="0" w:afterAutospacing="0" w:line="480" w:lineRule="auto"/>
        <w:jc w:val="both"/>
        <w:rPr>
          <w:rFonts w:ascii="Lato" w:hAnsi="Lato"/>
          <w:sz w:val="22"/>
          <w:szCs w:val="22"/>
        </w:rPr>
      </w:pPr>
    </w:p>
    <w:tbl>
      <w:tblPr>
        <w:tblStyle w:val="Tablaconcuadrcula"/>
        <w:tblpPr w:leftFromText="141" w:rightFromText="141" w:vertAnchor="text" w:horzAnchor="margin" w:tblpXSpec="center" w:tblpY="179"/>
        <w:tblW w:w="7647" w:type="dxa"/>
        <w:tblLook w:val="04A0" w:firstRow="1" w:lastRow="0" w:firstColumn="1" w:lastColumn="0" w:noHBand="0" w:noVBand="1"/>
      </w:tblPr>
      <w:tblGrid>
        <w:gridCol w:w="3766"/>
        <w:gridCol w:w="3881"/>
      </w:tblGrid>
      <w:tr w:rsidR="006532ED" w:rsidRPr="006532ED" w14:paraId="7BB638F6" w14:textId="77777777" w:rsidTr="00B54DF8">
        <w:trPr>
          <w:trHeight w:val="9"/>
        </w:trPr>
        <w:tc>
          <w:tcPr>
            <w:tcW w:w="3766" w:type="dxa"/>
            <w:tcBorders>
              <w:bottom w:val="single" w:sz="4" w:space="0" w:color="auto"/>
            </w:tcBorders>
          </w:tcPr>
          <w:p w14:paraId="2E342086" w14:textId="77777777" w:rsidR="000009E9" w:rsidRPr="006532ED" w:rsidRDefault="000009E9" w:rsidP="00CE2268">
            <w:pPr>
              <w:tabs>
                <w:tab w:val="left" w:pos="5245"/>
                <w:tab w:val="left" w:pos="5387"/>
                <w:tab w:val="left" w:pos="5529"/>
              </w:tabs>
              <w:spacing w:after="0"/>
              <w:jc w:val="center"/>
              <w:rPr>
                <w:rFonts w:ascii="Lato" w:hAnsi="Lato"/>
                <w:b/>
                <w:bCs/>
                <w:sz w:val="18"/>
                <w:szCs w:val="18"/>
              </w:rPr>
            </w:pPr>
            <w:r w:rsidRPr="006532ED">
              <w:rPr>
                <w:rFonts w:ascii="Lato" w:hAnsi="Lato"/>
                <w:b/>
                <w:bCs/>
                <w:sz w:val="18"/>
                <w:szCs w:val="18"/>
              </w:rPr>
              <w:t>NÚMERO DE EXPEDIENTE</w:t>
            </w:r>
          </w:p>
        </w:tc>
        <w:tc>
          <w:tcPr>
            <w:tcW w:w="3881" w:type="dxa"/>
          </w:tcPr>
          <w:p w14:paraId="20D08CCC" w14:textId="77777777" w:rsidR="000009E9" w:rsidRPr="006532ED" w:rsidRDefault="000009E9" w:rsidP="00CE2268">
            <w:pPr>
              <w:tabs>
                <w:tab w:val="left" w:pos="5245"/>
                <w:tab w:val="left" w:pos="5387"/>
                <w:tab w:val="left" w:pos="5529"/>
              </w:tabs>
              <w:spacing w:after="0"/>
              <w:jc w:val="center"/>
              <w:rPr>
                <w:rFonts w:ascii="Lato" w:hAnsi="Lato"/>
                <w:b/>
                <w:bCs/>
                <w:sz w:val="18"/>
                <w:szCs w:val="18"/>
              </w:rPr>
            </w:pPr>
            <w:r w:rsidRPr="006532ED">
              <w:rPr>
                <w:rFonts w:ascii="Lato" w:hAnsi="Lato"/>
                <w:b/>
                <w:bCs/>
                <w:sz w:val="18"/>
                <w:szCs w:val="18"/>
              </w:rPr>
              <w:t>SENTIDO</w:t>
            </w:r>
          </w:p>
        </w:tc>
      </w:tr>
      <w:tr w:rsidR="006532ED" w:rsidRPr="006532ED" w14:paraId="65DC6311" w14:textId="77777777" w:rsidTr="00B54DF8">
        <w:trPr>
          <w:trHeight w:val="395"/>
        </w:trPr>
        <w:tc>
          <w:tcPr>
            <w:tcW w:w="3766" w:type="dxa"/>
            <w:tcBorders>
              <w:top w:val="single" w:sz="4" w:space="0" w:color="auto"/>
              <w:bottom w:val="single" w:sz="4" w:space="0" w:color="auto"/>
            </w:tcBorders>
          </w:tcPr>
          <w:p w14:paraId="515BB7AF" w14:textId="7004FF86" w:rsidR="000009E9" w:rsidRPr="006532ED" w:rsidRDefault="00941345" w:rsidP="00CE2268">
            <w:pPr>
              <w:pStyle w:val="yiv3892954483gmail-xmsonormal"/>
              <w:shd w:val="clear" w:color="auto" w:fill="FFFFFF"/>
              <w:spacing w:before="0" w:beforeAutospacing="0" w:after="0" w:afterAutospacing="0" w:line="480" w:lineRule="auto"/>
              <w:jc w:val="both"/>
              <w:rPr>
                <w:rFonts w:ascii="Lato" w:hAnsi="Lato" w:cstheme="minorHAnsi"/>
                <w:sz w:val="18"/>
                <w:szCs w:val="18"/>
                <w:bdr w:val="none" w:sz="0" w:space="0" w:color="auto" w:frame="1"/>
              </w:rPr>
            </w:pPr>
            <w:r w:rsidRPr="006532ED">
              <w:rPr>
                <w:rFonts w:ascii="Lato" w:hAnsi="Lato" w:cstheme="minorHAnsi"/>
                <w:sz w:val="18"/>
                <w:szCs w:val="18"/>
                <w:bdr w:val="none" w:sz="0" w:space="0" w:color="auto" w:frame="1"/>
              </w:rPr>
              <w:t>165/2023, 05/2024, 73/2024, 135/2024, 172/2024, 29/2025, 44/</w:t>
            </w:r>
            <w:proofErr w:type="gramStart"/>
            <w:r w:rsidRPr="006532ED">
              <w:rPr>
                <w:rFonts w:ascii="Lato" w:hAnsi="Lato" w:cstheme="minorHAnsi"/>
                <w:sz w:val="18"/>
                <w:szCs w:val="18"/>
                <w:bdr w:val="none" w:sz="0" w:space="0" w:color="auto" w:frame="1"/>
              </w:rPr>
              <w:t xml:space="preserve">2025,   </w:t>
            </w:r>
            <w:proofErr w:type="gramEnd"/>
            <w:r w:rsidRPr="006532ED">
              <w:rPr>
                <w:rFonts w:ascii="Lato" w:hAnsi="Lato" w:cstheme="minorHAnsi"/>
                <w:sz w:val="18"/>
                <w:szCs w:val="18"/>
                <w:bdr w:val="none" w:sz="0" w:space="0" w:color="auto" w:frame="1"/>
              </w:rPr>
              <w:t xml:space="preserve">   46/2025,       65/2025</w:t>
            </w:r>
          </w:p>
        </w:tc>
        <w:tc>
          <w:tcPr>
            <w:tcW w:w="3881" w:type="dxa"/>
          </w:tcPr>
          <w:p w14:paraId="46A29289" w14:textId="77777777" w:rsidR="000009E9" w:rsidRPr="006532ED" w:rsidRDefault="000009E9" w:rsidP="00CE2268">
            <w:pPr>
              <w:tabs>
                <w:tab w:val="left" w:pos="5245"/>
                <w:tab w:val="left" w:pos="5387"/>
                <w:tab w:val="left" w:pos="5529"/>
              </w:tabs>
              <w:spacing w:after="0"/>
              <w:jc w:val="both"/>
              <w:rPr>
                <w:rFonts w:ascii="Lato" w:hAnsi="Lato"/>
                <w:sz w:val="18"/>
                <w:szCs w:val="18"/>
              </w:rPr>
            </w:pPr>
            <w:r w:rsidRPr="006532ED">
              <w:rPr>
                <w:rFonts w:ascii="Lato" w:hAnsi="Lato"/>
                <w:sz w:val="18"/>
                <w:szCs w:val="18"/>
              </w:rPr>
              <w:t>Se coincide con el sentido de los acuerdos de conclusión.</w:t>
            </w:r>
          </w:p>
        </w:tc>
      </w:tr>
    </w:tbl>
    <w:p w14:paraId="7F1EBC2F" w14:textId="77777777" w:rsidR="000009E9" w:rsidRPr="006532ED" w:rsidRDefault="000009E9" w:rsidP="004F30A6">
      <w:pPr>
        <w:pStyle w:val="yiv3892954483gmail-xmsonormal"/>
        <w:shd w:val="clear" w:color="auto" w:fill="FFFFFF"/>
        <w:spacing w:before="0" w:beforeAutospacing="0" w:after="0" w:afterAutospacing="0" w:line="240" w:lineRule="auto"/>
        <w:jc w:val="both"/>
        <w:rPr>
          <w:rFonts w:ascii="Lato" w:hAnsi="Lato"/>
          <w:sz w:val="22"/>
          <w:szCs w:val="22"/>
        </w:rPr>
      </w:pPr>
    </w:p>
    <w:p w14:paraId="47D8D803" w14:textId="77777777" w:rsidR="000009E9" w:rsidRPr="006532ED" w:rsidRDefault="000009E9" w:rsidP="004F30A6">
      <w:pPr>
        <w:tabs>
          <w:tab w:val="left" w:pos="5245"/>
          <w:tab w:val="left" w:pos="5387"/>
          <w:tab w:val="left" w:pos="5529"/>
        </w:tabs>
        <w:spacing w:line="480" w:lineRule="auto"/>
        <w:jc w:val="both"/>
        <w:rPr>
          <w:rFonts w:ascii="Lato" w:hAnsi="Lato"/>
        </w:rPr>
      </w:pPr>
      <w:r w:rsidRPr="006532ED">
        <w:rPr>
          <w:rFonts w:ascii="Lato" w:hAnsi="Lato"/>
        </w:rPr>
        <w:t>En consecuencia, con fundamento en lo que establecen los artículos 61, 66, 68 fracciones IX y XXVI, de la Ley Orgánica del Poder Judicial del Estado, 9 fracción XXXIV, y 84 fracción XVII del Reglamento del Consejo de la Judicatura del Estado, se determina:</w:t>
      </w:r>
    </w:p>
    <w:p w14:paraId="64E3D0EA" w14:textId="77777777" w:rsidR="000009E9" w:rsidRPr="006532ED" w:rsidRDefault="000009E9" w:rsidP="004F30A6">
      <w:pPr>
        <w:pStyle w:val="Prrafodelista"/>
        <w:numPr>
          <w:ilvl w:val="0"/>
          <w:numId w:val="58"/>
        </w:numPr>
        <w:tabs>
          <w:tab w:val="left" w:pos="5245"/>
          <w:tab w:val="left" w:pos="5387"/>
          <w:tab w:val="left" w:pos="5529"/>
        </w:tabs>
        <w:spacing w:line="480" w:lineRule="auto"/>
        <w:jc w:val="both"/>
        <w:rPr>
          <w:rFonts w:ascii="Lato" w:hAnsi="Lato" w:cstheme="minorHAnsi"/>
          <w:bdr w:val="none" w:sz="0" w:space="0" w:color="auto" w:frame="1"/>
        </w:rPr>
      </w:pPr>
      <w:r w:rsidRPr="006532ED">
        <w:rPr>
          <w:rFonts w:ascii="Lato" w:hAnsi="Lato" w:cstheme="minorHAnsi"/>
          <w:bdr w:val="none" w:sz="0" w:space="0" w:color="auto" w:frame="1"/>
        </w:rPr>
        <w:lastRenderedPageBreak/>
        <w:t>Tomar conocimiento de los oficios y anexos de cuenta.</w:t>
      </w:r>
    </w:p>
    <w:p w14:paraId="12D29B72" w14:textId="77777777" w:rsidR="000009E9" w:rsidRPr="006532ED" w:rsidRDefault="000009E9" w:rsidP="004F30A6">
      <w:pPr>
        <w:pStyle w:val="Prrafodelista"/>
        <w:numPr>
          <w:ilvl w:val="0"/>
          <w:numId w:val="58"/>
        </w:numPr>
        <w:tabs>
          <w:tab w:val="left" w:pos="5245"/>
          <w:tab w:val="left" w:pos="5387"/>
          <w:tab w:val="left" w:pos="5529"/>
        </w:tabs>
        <w:spacing w:line="480" w:lineRule="auto"/>
        <w:jc w:val="both"/>
        <w:rPr>
          <w:rFonts w:ascii="Lato" w:hAnsi="Lato" w:cstheme="minorHAnsi"/>
          <w:bdr w:val="none" w:sz="0" w:space="0" w:color="auto" w:frame="1"/>
        </w:rPr>
      </w:pPr>
      <w:r w:rsidRPr="006532ED">
        <w:rPr>
          <w:rFonts w:ascii="Lato" w:hAnsi="Lato"/>
        </w:rPr>
        <w:t>Aprobar los acuerdos de conclusión de procedimientos de investigación de presunta responsabilidad administrativa citados.</w:t>
      </w:r>
    </w:p>
    <w:p w14:paraId="34A21040" w14:textId="77777777" w:rsidR="000009E9" w:rsidRPr="006532ED" w:rsidRDefault="000009E9" w:rsidP="004F30A6">
      <w:pPr>
        <w:pStyle w:val="Prrafodelista"/>
        <w:numPr>
          <w:ilvl w:val="0"/>
          <w:numId w:val="58"/>
        </w:numPr>
        <w:spacing w:after="0" w:line="480" w:lineRule="auto"/>
        <w:jc w:val="both"/>
        <w:rPr>
          <w:rFonts w:ascii="Lato" w:hAnsi="Lato" w:cstheme="minorHAnsi"/>
          <w:bdr w:val="none" w:sz="0" w:space="0" w:color="auto" w:frame="1"/>
        </w:rPr>
      </w:pPr>
      <w:r w:rsidRPr="006532ED">
        <w:rPr>
          <w:rFonts w:ascii="Lato" w:hAnsi="Lato" w:cs="Arial"/>
        </w:rPr>
        <w:t>En vía de devolución, remítanse dichos expedientes al Contralor del Poder Judicial del Estado, para los efectos legales conducentes.</w:t>
      </w:r>
    </w:p>
    <w:p w14:paraId="2BCA720B" w14:textId="77D59DFD" w:rsidR="000009E9" w:rsidRPr="006532ED" w:rsidRDefault="000009E9" w:rsidP="004F30A6">
      <w:pPr>
        <w:pStyle w:val="ATTE"/>
        <w:spacing w:line="480" w:lineRule="auto"/>
        <w:jc w:val="both"/>
        <w:rPr>
          <w:sz w:val="22"/>
          <w:szCs w:val="22"/>
          <w:u w:val="single"/>
        </w:rPr>
      </w:pPr>
      <w:r w:rsidRPr="006532ED">
        <w:rPr>
          <w:b w:val="0"/>
          <w:bCs/>
          <w:sz w:val="22"/>
          <w:szCs w:val="22"/>
        </w:rPr>
        <w:t>Comuníquese esta determinación al Contralor del Poder Judicial del Estado, para su conocimiento y efectos correspondientes.</w:t>
      </w:r>
      <w:bookmarkEnd w:id="16"/>
      <w:r w:rsidR="00FF68BB" w:rsidRPr="006532ED">
        <w:rPr>
          <w:b w:val="0"/>
          <w:bCs/>
          <w:sz w:val="22"/>
          <w:szCs w:val="22"/>
        </w:rPr>
        <w:t xml:space="preserve"> </w:t>
      </w:r>
      <w:r w:rsidR="00FF68BB" w:rsidRPr="006532ED">
        <w:rPr>
          <w:sz w:val="22"/>
          <w:szCs w:val="22"/>
          <w:u w:val="single"/>
        </w:rPr>
        <w:t>APROBADO POR UNANIMIDAD DE VOTOS</w:t>
      </w:r>
      <w:r w:rsidR="00CE2268" w:rsidRPr="006532ED">
        <w:rPr>
          <w:sz w:val="22"/>
          <w:szCs w:val="22"/>
          <w:u w:val="single"/>
        </w:rPr>
        <w:t xml:space="preserve"> DE QUIENES SE ENCUENTRAN PRESENTES.</w:t>
      </w:r>
    </w:p>
    <w:p w14:paraId="39554823" w14:textId="77777777" w:rsidR="00FF68BB" w:rsidRPr="006532ED" w:rsidRDefault="00FF68BB" w:rsidP="004F30A6">
      <w:pPr>
        <w:pStyle w:val="ATTE"/>
        <w:spacing w:line="480" w:lineRule="auto"/>
        <w:jc w:val="both"/>
        <w:rPr>
          <w:sz w:val="22"/>
          <w:szCs w:val="22"/>
        </w:rPr>
      </w:pPr>
    </w:p>
    <w:p w14:paraId="6954CCEE" w14:textId="32DDF32C" w:rsidR="0035567D" w:rsidRPr="006532ED" w:rsidRDefault="0035567D" w:rsidP="00D76857">
      <w:pPr>
        <w:spacing w:line="480" w:lineRule="auto"/>
        <w:ind w:firstLine="708"/>
        <w:jc w:val="both"/>
        <w:rPr>
          <w:rFonts w:ascii="Lato" w:hAnsi="Lato" w:cstheme="minorHAnsi"/>
          <w:bCs/>
          <w:bdr w:val="none" w:sz="0" w:space="0" w:color="auto" w:frame="1"/>
        </w:rPr>
      </w:pPr>
      <w:r w:rsidRPr="006532ED">
        <w:rPr>
          <w:rFonts w:ascii="Lato" w:hAnsi="Lato"/>
          <w:b/>
          <w:bCs/>
        </w:rPr>
        <w:t>V</w:t>
      </w:r>
      <w:r w:rsidR="00B54DF8" w:rsidRPr="006532ED">
        <w:rPr>
          <w:rFonts w:ascii="Lato" w:hAnsi="Lato"/>
          <w:b/>
          <w:bCs/>
        </w:rPr>
        <w:t>II</w:t>
      </w:r>
      <w:r w:rsidRPr="006532ED">
        <w:rPr>
          <w:rFonts w:ascii="Lato" w:hAnsi="Lato"/>
          <w:b/>
          <w:bCs/>
        </w:rPr>
        <w:t>/8</w:t>
      </w:r>
      <w:r w:rsidR="004D4DEB" w:rsidRPr="006532ED">
        <w:rPr>
          <w:rFonts w:ascii="Lato" w:hAnsi="Lato"/>
          <w:b/>
          <w:bCs/>
        </w:rPr>
        <w:t>4</w:t>
      </w:r>
      <w:r w:rsidRPr="006532ED">
        <w:rPr>
          <w:rFonts w:ascii="Lato" w:hAnsi="Lato"/>
          <w:b/>
          <w:bCs/>
        </w:rPr>
        <w:t xml:space="preserve">/2025.  </w:t>
      </w:r>
      <w:r w:rsidRPr="006532ED">
        <w:rPr>
          <w:rFonts w:ascii="Lato" w:hAnsi="Lato" w:cstheme="minorHAnsi"/>
          <w:b/>
          <w:bdr w:val="none" w:sz="0" w:space="0" w:color="auto" w:frame="1"/>
        </w:rPr>
        <w:t xml:space="preserve">DETERMINACIÓN DE ASUNTOS DIVERSOS DE PERSONAL DEL PODER JUDICIAL DEL ESTADO. </w:t>
      </w:r>
      <w:r w:rsidRPr="006532ED">
        <w:rPr>
          <w:rFonts w:ascii="Lato" w:hAnsi="Lato" w:cstheme="minorHAnsi"/>
          <w:bCs/>
          <w:bdr w:val="none" w:sz="0" w:space="0" w:color="auto" w:frame="1"/>
        </w:rPr>
        <w:t xml:space="preserve"> </w:t>
      </w:r>
    </w:p>
    <w:p w14:paraId="77B166A5" w14:textId="1825E13B" w:rsidR="00D76857" w:rsidRPr="006532ED" w:rsidRDefault="00D76857" w:rsidP="00D76857">
      <w:pPr>
        <w:spacing w:line="240" w:lineRule="auto"/>
        <w:rPr>
          <w:rFonts w:ascii="Lato" w:hAnsi="Lato"/>
        </w:rPr>
      </w:pPr>
      <w:r w:rsidRPr="006532ED">
        <w:rPr>
          <w:rFonts w:ascii="Lato" w:hAnsi="Lato"/>
        </w:rPr>
        <w:tab/>
      </w:r>
      <w:r w:rsidRPr="006532ED">
        <w:rPr>
          <w:rFonts w:ascii="Lato" w:hAnsi="Lato"/>
          <w:b/>
          <w:bCs/>
        </w:rPr>
        <w:t>ACUERDO VII/84/2025.1.</w:t>
      </w:r>
      <w:r w:rsidRPr="006532ED">
        <w:rPr>
          <w:rFonts w:ascii="Lato" w:hAnsi="Lato" w:cstheme="minorHAnsi"/>
          <w:b/>
          <w:bdr w:val="none" w:sz="0" w:space="0" w:color="auto" w:frame="1"/>
        </w:rPr>
        <w:t xml:space="preserve"> ADSCRIPCIONES Y READSCRIPCIONES</w:t>
      </w:r>
    </w:p>
    <w:tbl>
      <w:tblPr>
        <w:tblStyle w:val="Tablaconcuadrcula"/>
        <w:tblW w:w="7797" w:type="dxa"/>
        <w:tblInd w:w="-5" w:type="dxa"/>
        <w:tblLook w:val="04A0" w:firstRow="1" w:lastRow="0" w:firstColumn="1" w:lastColumn="0" w:noHBand="0" w:noVBand="1"/>
      </w:tblPr>
      <w:tblGrid>
        <w:gridCol w:w="4111"/>
        <w:gridCol w:w="3686"/>
      </w:tblGrid>
      <w:tr w:rsidR="006532ED" w:rsidRPr="006532ED" w14:paraId="0EB3087E" w14:textId="77777777" w:rsidTr="00D070B7">
        <w:tc>
          <w:tcPr>
            <w:tcW w:w="4111" w:type="dxa"/>
          </w:tcPr>
          <w:p w14:paraId="6BBBB509" w14:textId="77777777" w:rsidR="00D76857" w:rsidRPr="006532ED" w:rsidRDefault="00D76857" w:rsidP="00D070B7">
            <w:pPr>
              <w:spacing w:after="0" w:line="360" w:lineRule="auto"/>
              <w:ind w:right="49"/>
              <w:jc w:val="both"/>
              <w:rPr>
                <w:rFonts w:ascii="Lato" w:hAnsi="Lato"/>
                <w:b/>
                <w:bCs/>
                <w:sz w:val="20"/>
                <w:szCs w:val="20"/>
              </w:rPr>
            </w:pPr>
            <w:bookmarkStart w:id="17" w:name="_Hlk207270418"/>
            <w:r w:rsidRPr="006532ED">
              <w:rPr>
                <w:rFonts w:ascii="Lato" w:hAnsi="Lato"/>
                <w:b/>
                <w:bCs/>
                <w:sz w:val="20"/>
                <w:szCs w:val="20"/>
              </w:rPr>
              <w:t>Mtro. Rogelio Hernández Felipe</w:t>
            </w:r>
          </w:p>
          <w:p w14:paraId="1B1D0618" w14:textId="46659F39" w:rsidR="00D76857" w:rsidRPr="006532ED" w:rsidRDefault="00D76857" w:rsidP="00D070B7">
            <w:pPr>
              <w:spacing w:after="0" w:line="360" w:lineRule="auto"/>
              <w:ind w:right="49"/>
              <w:jc w:val="both"/>
              <w:rPr>
                <w:rFonts w:ascii="Lato" w:hAnsi="Lato"/>
                <w:sz w:val="20"/>
                <w:szCs w:val="20"/>
              </w:rPr>
            </w:pPr>
            <w:r w:rsidRPr="006532ED">
              <w:rPr>
                <w:rFonts w:ascii="Lato" w:hAnsi="Lato"/>
                <w:sz w:val="20"/>
                <w:szCs w:val="20"/>
              </w:rPr>
              <w:t>Juez Interino (nivel 16) integrante del Tribunal de Enjuiciamiento Colegiado con Competencia en todo el Estado.</w:t>
            </w:r>
            <w:bookmarkEnd w:id="17"/>
          </w:p>
        </w:tc>
        <w:tc>
          <w:tcPr>
            <w:tcW w:w="3686" w:type="dxa"/>
          </w:tcPr>
          <w:p w14:paraId="437F88E1" w14:textId="77777777" w:rsidR="00D76857" w:rsidRPr="006532ED" w:rsidRDefault="00D76857" w:rsidP="00AD1213">
            <w:pPr>
              <w:spacing w:line="360" w:lineRule="auto"/>
              <w:ind w:right="49"/>
              <w:jc w:val="both"/>
              <w:rPr>
                <w:rFonts w:ascii="Lato" w:hAnsi="Lato"/>
                <w:sz w:val="20"/>
                <w:szCs w:val="20"/>
              </w:rPr>
            </w:pPr>
            <w:r w:rsidRPr="006532ED">
              <w:rPr>
                <w:rFonts w:ascii="Lato" w:hAnsi="Lato"/>
                <w:sz w:val="20"/>
                <w:szCs w:val="20"/>
              </w:rPr>
              <w:t>Se da por concluida su designación como Juez Interino (nivel 16) integrante del Tribunal de Enjuiciamiento Colegiado con competencia en todo el Estado y por necesidades del servicio, se designa como Encargado Interino (nivel 14) de la Dirección Jurídica del Tribunal Superior de Justicia del Estado de Tlaxcala, en sustitución de la Licenciada Nelly Fernández Sánchez, con efectos a partir del uno de septiembre de dos mil veinticinco, hasta nuevas instrucciones.</w:t>
            </w:r>
          </w:p>
        </w:tc>
      </w:tr>
      <w:tr w:rsidR="006532ED" w:rsidRPr="006532ED" w14:paraId="266406F5" w14:textId="77777777" w:rsidTr="00D070B7">
        <w:tc>
          <w:tcPr>
            <w:tcW w:w="4111" w:type="dxa"/>
          </w:tcPr>
          <w:p w14:paraId="05597AB5" w14:textId="77777777" w:rsidR="00D76857" w:rsidRPr="006532ED" w:rsidRDefault="00D76857" w:rsidP="00D070B7">
            <w:pPr>
              <w:spacing w:after="0" w:line="360" w:lineRule="auto"/>
              <w:ind w:right="49"/>
              <w:jc w:val="both"/>
              <w:rPr>
                <w:rFonts w:ascii="Lato" w:hAnsi="Lato"/>
                <w:b/>
                <w:bCs/>
                <w:sz w:val="20"/>
                <w:szCs w:val="20"/>
              </w:rPr>
            </w:pPr>
            <w:r w:rsidRPr="006532ED">
              <w:rPr>
                <w:rFonts w:ascii="Lato" w:hAnsi="Lato"/>
                <w:b/>
                <w:bCs/>
                <w:sz w:val="20"/>
                <w:szCs w:val="20"/>
              </w:rPr>
              <w:t>Lcda. Aracely Hernández Flores</w:t>
            </w:r>
          </w:p>
          <w:p w14:paraId="54C51651" w14:textId="77777777" w:rsidR="00D76857" w:rsidRPr="006532ED" w:rsidRDefault="00D76857" w:rsidP="00D070B7">
            <w:pPr>
              <w:spacing w:after="0" w:line="360" w:lineRule="auto"/>
              <w:ind w:right="49"/>
              <w:jc w:val="both"/>
              <w:rPr>
                <w:rFonts w:ascii="Lato" w:hAnsi="Lato"/>
                <w:sz w:val="20"/>
                <w:szCs w:val="20"/>
              </w:rPr>
            </w:pPr>
            <w:r w:rsidRPr="006532ED">
              <w:rPr>
                <w:rFonts w:ascii="Lato" w:hAnsi="Lato"/>
                <w:sz w:val="20"/>
                <w:szCs w:val="20"/>
              </w:rPr>
              <w:t>Jueza Interina (nivel 16) Familiar del Distrito Judicial de Ocampo.</w:t>
            </w:r>
          </w:p>
        </w:tc>
        <w:tc>
          <w:tcPr>
            <w:tcW w:w="3686" w:type="dxa"/>
          </w:tcPr>
          <w:p w14:paraId="27F613D8" w14:textId="77777777" w:rsidR="00D76857" w:rsidRPr="006532ED" w:rsidRDefault="00D76857" w:rsidP="00AD1213">
            <w:pPr>
              <w:spacing w:line="360" w:lineRule="auto"/>
              <w:ind w:right="49"/>
              <w:jc w:val="both"/>
              <w:rPr>
                <w:rFonts w:ascii="Lato" w:hAnsi="Lato"/>
                <w:sz w:val="20"/>
                <w:szCs w:val="20"/>
              </w:rPr>
            </w:pPr>
            <w:r w:rsidRPr="006532ED">
              <w:rPr>
                <w:rFonts w:ascii="Lato" w:hAnsi="Lato"/>
                <w:sz w:val="20"/>
                <w:szCs w:val="20"/>
              </w:rPr>
              <w:t xml:space="preserve">Se da por concluida su designación como Jueza Interina Familiar del Distrito Judicial de Ocampo y por necesidades del servicio, se designa como </w:t>
            </w:r>
            <w:proofErr w:type="gramStart"/>
            <w:r w:rsidRPr="006532ED">
              <w:rPr>
                <w:rFonts w:ascii="Lato" w:hAnsi="Lato"/>
                <w:sz w:val="20"/>
                <w:szCs w:val="20"/>
              </w:rPr>
              <w:t>Secretaria</w:t>
            </w:r>
            <w:proofErr w:type="gramEnd"/>
            <w:r w:rsidRPr="006532ED">
              <w:rPr>
                <w:rFonts w:ascii="Lato" w:hAnsi="Lato"/>
                <w:sz w:val="20"/>
                <w:szCs w:val="20"/>
              </w:rPr>
              <w:t xml:space="preserve"> de Acuerdos de Juzgado (nivel 10), adscrita al Juzgado de lo Civil del Distrito Judicial de Zaragoza, en sustitución de la Licenciada Antonia Ruíz Báez, con efectos a partir del uno de septiembre de dos mil veinticinco, hasta nuevas instrucciones.</w:t>
            </w:r>
          </w:p>
        </w:tc>
      </w:tr>
      <w:tr w:rsidR="006532ED" w:rsidRPr="006532ED" w14:paraId="4FD93C45" w14:textId="77777777" w:rsidTr="00D070B7">
        <w:tc>
          <w:tcPr>
            <w:tcW w:w="4111" w:type="dxa"/>
          </w:tcPr>
          <w:p w14:paraId="666BB566" w14:textId="77777777" w:rsidR="00D76857" w:rsidRPr="006532ED" w:rsidRDefault="00D76857" w:rsidP="00AD1213">
            <w:pPr>
              <w:spacing w:line="360" w:lineRule="auto"/>
              <w:ind w:right="49"/>
              <w:jc w:val="both"/>
              <w:rPr>
                <w:rFonts w:ascii="Lato" w:hAnsi="Lato"/>
                <w:b/>
                <w:bCs/>
                <w:sz w:val="20"/>
                <w:szCs w:val="20"/>
              </w:rPr>
            </w:pPr>
            <w:r w:rsidRPr="006532ED">
              <w:rPr>
                <w:rFonts w:ascii="Lato" w:hAnsi="Lato"/>
                <w:b/>
                <w:bCs/>
                <w:sz w:val="20"/>
                <w:szCs w:val="20"/>
              </w:rPr>
              <w:lastRenderedPageBreak/>
              <w:t>Lcda. Antonia Ruíz Báez</w:t>
            </w:r>
          </w:p>
          <w:p w14:paraId="4D1B066F" w14:textId="77777777" w:rsidR="00D76857" w:rsidRPr="006532ED" w:rsidRDefault="00D76857" w:rsidP="00AD1213">
            <w:pPr>
              <w:spacing w:line="360" w:lineRule="auto"/>
              <w:ind w:right="49"/>
              <w:jc w:val="both"/>
              <w:rPr>
                <w:rFonts w:ascii="Lato" w:hAnsi="Lato"/>
                <w:sz w:val="20"/>
                <w:szCs w:val="20"/>
              </w:rPr>
            </w:pPr>
            <w:r w:rsidRPr="006532ED">
              <w:rPr>
                <w:rFonts w:ascii="Lato" w:hAnsi="Lato"/>
                <w:sz w:val="20"/>
                <w:szCs w:val="20"/>
              </w:rPr>
              <w:t>Secretaria de Acuerdos de Juzgado (nivel 10), adscrita al Juzgado de lo Civil del Distrito Judicial de Zaragoza.</w:t>
            </w:r>
          </w:p>
        </w:tc>
        <w:tc>
          <w:tcPr>
            <w:tcW w:w="3686" w:type="dxa"/>
          </w:tcPr>
          <w:p w14:paraId="20D2BE3F" w14:textId="77777777" w:rsidR="00D76857" w:rsidRPr="006532ED" w:rsidRDefault="00D76857" w:rsidP="00AD1213">
            <w:pPr>
              <w:spacing w:line="360" w:lineRule="auto"/>
              <w:ind w:right="49"/>
              <w:jc w:val="both"/>
              <w:rPr>
                <w:rFonts w:ascii="Lato" w:hAnsi="Lato"/>
                <w:sz w:val="20"/>
                <w:szCs w:val="20"/>
              </w:rPr>
            </w:pPr>
            <w:r w:rsidRPr="006532ED">
              <w:rPr>
                <w:rFonts w:ascii="Lato" w:hAnsi="Lato"/>
                <w:sz w:val="20"/>
                <w:szCs w:val="20"/>
              </w:rPr>
              <w:t>Por necesidades del servicio, con el mismo nivel y cargo, se readscribe al Juzgado Primero de lo Familiar del Distrito Judicial de Cuauhtémoc, en sustitución de la Licenciada Teresa Jiménez Vázquez, con efectos a partir del uno de septiembre de dos mil veinticinco, hasta nuevas instrucciones.</w:t>
            </w:r>
          </w:p>
        </w:tc>
      </w:tr>
    </w:tbl>
    <w:p w14:paraId="5BEA048C" w14:textId="77777777" w:rsidR="00D76857" w:rsidRPr="006532ED" w:rsidRDefault="00D76857" w:rsidP="00D76857"/>
    <w:p w14:paraId="6E57DA96" w14:textId="35BC0293" w:rsidR="00461FC5" w:rsidRPr="00133809" w:rsidRDefault="00461FC5" w:rsidP="004F30A6">
      <w:pPr>
        <w:pStyle w:val="NormalWeb"/>
        <w:spacing w:line="480" w:lineRule="auto"/>
        <w:jc w:val="both"/>
        <w:rPr>
          <w:rFonts w:ascii="Lato" w:hAnsi="Lato" w:cstheme="minorHAnsi"/>
          <w:b/>
          <w:bCs/>
          <w:sz w:val="22"/>
          <w:szCs w:val="22"/>
          <w:u w:val="single"/>
        </w:rPr>
      </w:pPr>
      <w:r w:rsidRPr="006532ED">
        <w:rPr>
          <w:rFonts w:ascii="Lato" w:hAnsi="Lato" w:cstheme="minorHAnsi"/>
          <w:sz w:val="22"/>
          <w:szCs w:val="22"/>
          <w:bdr w:val="none" w:sz="0" w:space="0" w:color="auto" w:frame="1"/>
        </w:rPr>
        <w:t>Con fundamento en lo que establecen los artículos 35 fracción IV, 61 y 68 fracción I, 77 fracción I, de la Ley Orgánica del Poder Judicial del Estado; y 9 fracción XVII del Reglamento del Consejo de la Judicatura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Pr="00133809">
        <w:rPr>
          <w:rFonts w:ascii="Lato" w:hAnsi="Lato" w:cstheme="minorHAnsi"/>
          <w:sz w:val="22"/>
          <w:szCs w:val="22"/>
          <w:bdr w:val="none" w:sz="0" w:space="0" w:color="auto" w:frame="1"/>
        </w:rPr>
        <w:t xml:space="preserve">. </w:t>
      </w:r>
      <w:r w:rsidR="00C67932" w:rsidRPr="00133809">
        <w:rPr>
          <w:rFonts w:ascii="Lato" w:hAnsi="Lato" w:cstheme="minorHAnsi"/>
          <w:b/>
          <w:bCs/>
          <w:sz w:val="22"/>
          <w:szCs w:val="22"/>
          <w:u w:val="single"/>
        </w:rPr>
        <w:t>APROBADO POR UNANIMIDAD DE VOTOS</w:t>
      </w:r>
      <w:r w:rsidR="00CE2268" w:rsidRPr="00133809">
        <w:rPr>
          <w:rFonts w:ascii="Lato" w:hAnsi="Lato" w:cstheme="minorHAnsi"/>
          <w:b/>
          <w:bCs/>
          <w:sz w:val="22"/>
          <w:szCs w:val="22"/>
          <w:u w:val="single"/>
        </w:rPr>
        <w:t xml:space="preserve"> DE QUIENES SE ENCUENTRAN PRESENTES.</w:t>
      </w:r>
    </w:p>
    <w:p w14:paraId="2FB97C8E" w14:textId="2CE15511" w:rsidR="00FF1557" w:rsidRPr="006532ED" w:rsidRDefault="00FF1557" w:rsidP="004F30A6">
      <w:pPr>
        <w:pStyle w:val="NormalWeb"/>
        <w:jc w:val="both"/>
        <w:rPr>
          <w:rFonts w:ascii="Lato" w:hAnsi="Lato"/>
          <w:b/>
          <w:bCs/>
          <w:sz w:val="22"/>
          <w:szCs w:val="22"/>
        </w:rPr>
      </w:pPr>
      <w:r w:rsidRPr="006532ED">
        <w:rPr>
          <w:rFonts w:ascii="Lato" w:hAnsi="Lato"/>
          <w:b/>
          <w:bCs/>
          <w:sz w:val="22"/>
          <w:szCs w:val="22"/>
        </w:rPr>
        <w:t>ADENDUM</w:t>
      </w:r>
    </w:p>
    <w:p w14:paraId="7E6B4BDC" w14:textId="036BA96A" w:rsidR="00D4438C" w:rsidRPr="006532ED" w:rsidRDefault="00FF1557" w:rsidP="004F30A6">
      <w:pPr>
        <w:pStyle w:val="NormalWeb"/>
        <w:spacing w:before="0" w:beforeAutospacing="0" w:after="0" w:afterAutospacing="0" w:line="480" w:lineRule="auto"/>
        <w:ind w:firstLine="708"/>
        <w:jc w:val="both"/>
        <w:rPr>
          <w:rFonts w:ascii="Lato" w:hAnsi="Lato"/>
          <w:b/>
          <w:bCs/>
          <w:sz w:val="22"/>
          <w:szCs w:val="22"/>
        </w:rPr>
      </w:pPr>
      <w:bookmarkStart w:id="18" w:name="_Hlk207609331"/>
      <w:r w:rsidRPr="006532ED">
        <w:rPr>
          <w:rFonts w:ascii="Lato" w:hAnsi="Lato"/>
          <w:b/>
          <w:bCs/>
          <w:sz w:val="22"/>
          <w:szCs w:val="22"/>
        </w:rPr>
        <w:t xml:space="preserve">ACUERDO </w:t>
      </w:r>
      <w:r w:rsidR="00754994" w:rsidRPr="006532ED">
        <w:rPr>
          <w:rFonts w:ascii="Lato" w:hAnsi="Lato"/>
          <w:b/>
          <w:bCs/>
          <w:sz w:val="22"/>
          <w:szCs w:val="22"/>
        </w:rPr>
        <w:t>VIII</w:t>
      </w:r>
      <w:r w:rsidRPr="006532ED">
        <w:rPr>
          <w:rFonts w:ascii="Lato" w:hAnsi="Lato"/>
          <w:b/>
          <w:bCs/>
          <w:sz w:val="22"/>
          <w:szCs w:val="22"/>
        </w:rPr>
        <w:t xml:space="preserve">/84/2025. </w:t>
      </w:r>
      <w:r w:rsidR="00D4438C" w:rsidRPr="006532ED">
        <w:rPr>
          <w:rFonts w:ascii="Lato" w:hAnsi="Lato"/>
          <w:b/>
          <w:bCs/>
          <w:sz w:val="22"/>
          <w:szCs w:val="22"/>
        </w:rPr>
        <w:t xml:space="preserve"> Seguimiento al acuerdo XVI/79/2025.7.  del Consejo de la Judicatura del Estado. </w:t>
      </w:r>
      <w:r w:rsidR="00C54B2E" w:rsidRPr="006532ED">
        <w:rPr>
          <w:rFonts w:ascii="Lato" w:hAnsi="Lato"/>
          <w:b/>
          <w:bCs/>
          <w:sz w:val="22"/>
          <w:szCs w:val="22"/>
        </w:rPr>
        <w:t>- - - - - - - - - - - - - - - - - - - - - - - - - - - -</w:t>
      </w:r>
    </w:p>
    <w:p w14:paraId="0EED0DF2" w14:textId="77777777" w:rsidR="00672F0A" w:rsidRPr="006532ED" w:rsidRDefault="00D4438C" w:rsidP="004F30A6">
      <w:pPr>
        <w:pStyle w:val="NormalWeb"/>
        <w:spacing w:before="0" w:beforeAutospacing="0" w:after="0" w:afterAutospacing="0" w:line="480" w:lineRule="auto"/>
        <w:jc w:val="both"/>
        <w:rPr>
          <w:rFonts w:ascii="Lato" w:hAnsi="Lato"/>
          <w:sz w:val="22"/>
          <w:szCs w:val="22"/>
        </w:rPr>
      </w:pPr>
      <w:r w:rsidRPr="006532ED">
        <w:rPr>
          <w:rFonts w:ascii="Lato" w:hAnsi="Lato"/>
          <w:sz w:val="22"/>
          <w:szCs w:val="22"/>
        </w:rPr>
        <w:t>Tomando en consideración que en el punto 1 del acuerdo XVI/79/2025.7. de este Cuerpo Colegiado, se determin</w:t>
      </w:r>
      <w:r w:rsidR="00C54B2E" w:rsidRPr="006532ED">
        <w:rPr>
          <w:rFonts w:ascii="Lato" w:hAnsi="Lato"/>
          <w:sz w:val="22"/>
          <w:szCs w:val="22"/>
        </w:rPr>
        <w:t>ó</w:t>
      </w:r>
      <w:r w:rsidRPr="006532ED">
        <w:rPr>
          <w:rFonts w:ascii="Lato" w:hAnsi="Lato"/>
          <w:sz w:val="22"/>
          <w:szCs w:val="22"/>
        </w:rPr>
        <w:t xml:space="preserve"> que, respecto del Magistrado, Juezas y Jueces que no resultaron electos, declinaron o renunciaron su </w:t>
      </w:r>
      <w:r w:rsidR="0022211B" w:rsidRPr="006532ED">
        <w:rPr>
          <w:rFonts w:ascii="Lato" w:hAnsi="Lato"/>
          <w:sz w:val="22"/>
          <w:szCs w:val="22"/>
        </w:rPr>
        <w:t>candidatura, su</w:t>
      </w:r>
      <w:r w:rsidRPr="006532ED">
        <w:rPr>
          <w:rFonts w:ascii="Lato" w:hAnsi="Lato"/>
          <w:sz w:val="22"/>
          <w:szCs w:val="22"/>
        </w:rPr>
        <w:t xml:space="preserve"> cargo culmina</w:t>
      </w:r>
      <w:r w:rsidR="0003357D" w:rsidRPr="006532ED">
        <w:rPr>
          <w:rFonts w:ascii="Lato" w:hAnsi="Lato"/>
          <w:sz w:val="22"/>
          <w:szCs w:val="22"/>
        </w:rPr>
        <w:t>rá</w:t>
      </w:r>
      <w:r w:rsidRPr="006532ED">
        <w:rPr>
          <w:rFonts w:ascii="Lato" w:hAnsi="Lato"/>
          <w:sz w:val="22"/>
          <w:szCs w:val="22"/>
        </w:rPr>
        <w:t xml:space="preserve"> el día treinta y uno de agosto del año en curso y por ende su relación laboral con el Poder Judicial del Estado</w:t>
      </w:r>
      <w:r w:rsidR="0003357D" w:rsidRPr="006532ED">
        <w:rPr>
          <w:rFonts w:ascii="Lato" w:hAnsi="Lato"/>
          <w:sz w:val="22"/>
          <w:szCs w:val="22"/>
        </w:rPr>
        <w:t>; y como consecuencia</w:t>
      </w:r>
      <w:r w:rsidRPr="006532ED">
        <w:rPr>
          <w:rFonts w:ascii="Lato" w:hAnsi="Lato"/>
          <w:sz w:val="22"/>
          <w:szCs w:val="22"/>
        </w:rPr>
        <w:t xml:space="preserve">, en los cinco días hábiles siguientes deberán llevar a cabo la entrega- recepción, con las y los Jueces que los </w:t>
      </w:r>
      <w:r w:rsidR="0003357D" w:rsidRPr="006532ED">
        <w:rPr>
          <w:rFonts w:ascii="Lato" w:hAnsi="Lato"/>
          <w:sz w:val="22"/>
          <w:szCs w:val="22"/>
        </w:rPr>
        <w:t>sustituirán.</w:t>
      </w:r>
      <w:r w:rsidR="00672F0A" w:rsidRPr="006532ED">
        <w:rPr>
          <w:rFonts w:ascii="Lato" w:hAnsi="Lato"/>
          <w:sz w:val="22"/>
          <w:szCs w:val="22"/>
        </w:rPr>
        <w:t xml:space="preserve"> </w:t>
      </w:r>
      <w:r w:rsidR="0022211B" w:rsidRPr="006532ED">
        <w:rPr>
          <w:rFonts w:ascii="Lato" w:hAnsi="Lato"/>
          <w:sz w:val="22"/>
          <w:szCs w:val="22"/>
        </w:rPr>
        <w:t xml:space="preserve">Asimismo, en cumplimiento al acuerdo XVI/79/2025.13. del Consejo de la Judicatura del Estado, el </w:t>
      </w:r>
      <w:proofErr w:type="gramStart"/>
      <w:r w:rsidR="0022211B" w:rsidRPr="006532ED">
        <w:rPr>
          <w:rFonts w:ascii="Lato" w:hAnsi="Lato"/>
          <w:sz w:val="22"/>
          <w:szCs w:val="22"/>
        </w:rPr>
        <w:t>Presidente</w:t>
      </w:r>
      <w:proofErr w:type="gramEnd"/>
      <w:r w:rsidR="0022211B" w:rsidRPr="006532ED">
        <w:rPr>
          <w:rFonts w:ascii="Lato" w:hAnsi="Lato"/>
          <w:sz w:val="22"/>
          <w:szCs w:val="22"/>
        </w:rPr>
        <w:t xml:space="preserve"> del </w:t>
      </w:r>
      <w:r w:rsidR="0022211B" w:rsidRPr="006532ED">
        <w:rPr>
          <w:rFonts w:ascii="Lato" w:hAnsi="Lato"/>
          <w:sz w:val="22"/>
          <w:szCs w:val="22"/>
        </w:rPr>
        <w:lastRenderedPageBreak/>
        <w:t xml:space="preserve">Instituto Tlaxcalteca de Elecciones, remitió </w:t>
      </w:r>
      <w:r w:rsidR="0003357D" w:rsidRPr="006532ED">
        <w:rPr>
          <w:rFonts w:ascii="Lato" w:hAnsi="Lato"/>
          <w:sz w:val="22"/>
          <w:szCs w:val="22"/>
        </w:rPr>
        <w:t xml:space="preserve">a la Secretaría Ejecutiva, </w:t>
      </w:r>
      <w:r w:rsidR="0022211B" w:rsidRPr="006532ED">
        <w:rPr>
          <w:rFonts w:ascii="Lato" w:hAnsi="Lato"/>
          <w:sz w:val="22"/>
          <w:szCs w:val="22"/>
        </w:rPr>
        <w:t>la lista de las y los Jueces que resultaron electos en el proceso local extraordinario 2024-2025, para ocupar los cargos de Magistrado, Juezas y Jueces del Poder Judicial del Estado.</w:t>
      </w:r>
      <w:r w:rsidR="00CE2268" w:rsidRPr="006532ED">
        <w:rPr>
          <w:rFonts w:ascii="Lato" w:hAnsi="Lato"/>
          <w:sz w:val="22"/>
          <w:szCs w:val="22"/>
        </w:rPr>
        <w:t xml:space="preserve"> </w:t>
      </w:r>
    </w:p>
    <w:p w14:paraId="023712CE" w14:textId="717A6822" w:rsidR="0022211B" w:rsidRPr="006532ED" w:rsidRDefault="0022211B" w:rsidP="004F30A6">
      <w:pPr>
        <w:pStyle w:val="NormalWeb"/>
        <w:spacing w:before="0" w:beforeAutospacing="0" w:after="0" w:afterAutospacing="0" w:line="480" w:lineRule="auto"/>
        <w:jc w:val="both"/>
        <w:rPr>
          <w:rFonts w:ascii="Lato" w:hAnsi="Lato"/>
          <w:sz w:val="22"/>
          <w:szCs w:val="22"/>
        </w:rPr>
      </w:pPr>
      <w:r w:rsidRPr="006532ED">
        <w:rPr>
          <w:rFonts w:ascii="Lato" w:hAnsi="Lato"/>
          <w:sz w:val="22"/>
          <w:szCs w:val="22"/>
        </w:rPr>
        <w:t xml:space="preserve">En ese sentido </w:t>
      </w:r>
      <w:r w:rsidR="0003357D" w:rsidRPr="006532ED">
        <w:rPr>
          <w:rFonts w:ascii="Lato" w:hAnsi="Lato"/>
          <w:sz w:val="22"/>
          <w:szCs w:val="22"/>
        </w:rPr>
        <w:t xml:space="preserve">a </w:t>
      </w:r>
      <w:r w:rsidRPr="006532ED">
        <w:rPr>
          <w:rFonts w:ascii="Lato" w:hAnsi="Lato"/>
          <w:sz w:val="22"/>
          <w:szCs w:val="22"/>
        </w:rPr>
        <w:t xml:space="preserve">fin de que se lleve a cabo la entrega recepción </w:t>
      </w:r>
      <w:r w:rsidR="009251A8" w:rsidRPr="006532ED">
        <w:rPr>
          <w:rFonts w:ascii="Lato" w:hAnsi="Lato"/>
          <w:sz w:val="22"/>
          <w:szCs w:val="22"/>
        </w:rPr>
        <w:t>de</w:t>
      </w:r>
      <w:r w:rsidRPr="006532ED">
        <w:rPr>
          <w:rFonts w:ascii="Lato" w:hAnsi="Lato"/>
          <w:sz w:val="22"/>
          <w:szCs w:val="22"/>
        </w:rPr>
        <w:t xml:space="preserve"> los Jueces de Control y de Juicio Oral de los Distrito Judicial de Guridi y Alcocer y Sánchez Piedras y Especializado en </w:t>
      </w:r>
      <w:r w:rsidR="009251A8" w:rsidRPr="006532ED">
        <w:rPr>
          <w:rFonts w:ascii="Lato" w:hAnsi="Lato"/>
          <w:sz w:val="22"/>
          <w:szCs w:val="22"/>
        </w:rPr>
        <w:t>J</w:t>
      </w:r>
      <w:r w:rsidRPr="006532ED">
        <w:rPr>
          <w:rFonts w:ascii="Lato" w:hAnsi="Lato"/>
          <w:sz w:val="22"/>
          <w:szCs w:val="22"/>
        </w:rPr>
        <w:t>usticia para Adolescentes</w:t>
      </w:r>
      <w:r w:rsidR="00672F0A" w:rsidRPr="006532ED">
        <w:rPr>
          <w:rFonts w:ascii="Lato" w:hAnsi="Lato"/>
          <w:sz w:val="22"/>
          <w:szCs w:val="22"/>
        </w:rPr>
        <w:t xml:space="preserve"> y Tribunales de Enjuiciamiento, con los Jueces electos</w:t>
      </w:r>
      <w:r w:rsidRPr="006532ED">
        <w:rPr>
          <w:rFonts w:ascii="Lato" w:hAnsi="Lato"/>
          <w:sz w:val="22"/>
          <w:szCs w:val="22"/>
        </w:rPr>
        <w:t xml:space="preserve">, con fundamento en lo que establece el </w:t>
      </w:r>
      <w:r w:rsidR="00E64AFA" w:rsidRPr="006532ED">
        <w:rPr>
          <w:rFonts w:ascii="Lato" w:hAnsi="Lato"/>
          <w:sz w:val="22"/>
          <w:szCs w:val="22"/>
        </w:rPr>
        <w:t xml:space="preserve">artículo </w:t>
      </w:r>
      <w:r w:rsidR="009251A8" w:rsidRPr="006532ED">
        <w:rPr>
          <w:rFonts w:ascii="Lato" w:hAnsi="Lato"/>
          <w:sz w:val="22"/>
          <w:szCs w:val="22"/>
        </w:rPr>
        <w:t xml:space="preserve">61 de la Ley Orgánica del Poder Judicial del Estado, </w:t>
      </w:r>
      <w:r w:rsidRPr="006532ED">
        <w:rPr>
          <w:rFonts w:ascii="Lato" w:hAnsi="Lato"/>
          <w:sz w:val="22"/>
          <w:szCs w:val="22"/>
        </w:rPr>
        <w:t>se determina:</w:t>
      </w:r>
    </w:p>
    <w:p w14:paraId="696CBE9E" w14:textId="5702EEA1" w:rsidR="0022211B" w:rsidRPr="006532ED" w:rsidRDefault="0022211B" w:rsidP="00CE2268">
      <w:pPr>
        <w:pStyle w:val="NormalWeb"/>
        <w:numPr>
          <w:ilvl w:val="0"/>
          <w:numId w:val="65"/>
        </w:numPr>
        <w:spacing w:before="0" w:beforeAutospacing="0" w:after="0" w:afterAutospacing="0" w:line="480" w:lineRule="auto"/>
        <w:jc w:val="both"/>
        <w:rPr>
          <w:rFonts w:ascii="Lato" w:hAnsi="Lato"/>
          <w:sz w:val="22"/>
          <w:szCs w:val="22"/>
        </w:rPr>
      </w:pPr>
      <w:r w:rsidRPr="006532ED">
        <w:rPr>
          <w:rFonts w:ascii="Lato" w:hAnsi="Lato"/>
          <w:sz w:val="22"/>
          <w:szCs w:val="22"/>
        </w:rPr>
        <w:t xml:space="preserve">Tomar conocimiento de la lista remitida por el </w:t>
      </w:r>
      <w:proofErr w:type="gramStart"/>
      <w:r w:rsidRPr="006532ED">
        <w:rPr>
          <w:rFonts w:ascii="Lato" w:hAnsi="Lato"/>
          <w:sz w:val="22"/>
          <w:szCs w:val="22"/>
        </w:rPr>
        <w:t>Presidente</w:t>
      </w:r>
      <w:proofErr w:type="gramEnd"/>
      <w:r w:rsidRPr="006532ED">
        <w:rPr>
          <w:rFonts w:ascii="Lato" w:hAnsi="Lato"/>
          <w:sz w:val="22"/>
          <w:szCs w:val="22"/>
        </w:rPr>
        <w:t xml:space="preserve"> del Instituto Tlaxcalteca de Elecciones, de la que se desprenden los nombres de las y los Jueces que resultaron electos en el proceso local extraordinario 2024-2025, en materia Penal</w:t>
      </w:r>
    </w:p>
    <w:p w14:paraId="46101397" w14:textId="2C880308" w:rsidR="0022211B" w:rsidRPr="006532ED" w:rsidRDefault="0022211B" w:rsidP="004F30A6">
      <w:pPr>
        <w:pStyle w:val="NormalWeb"/>
        <w:numPr>
          <w:ilvl w:val="0"/>
          <w:numId w:val="65"/>
        </w:numPr>
        <w:spacing w:before="0" w:beforeAutospacing="0" w:after="0" w:afterAutospacing="0" w:line="480" w:lineRule="auto"/>
        <w:jc w:val="both"/>
        <w:rPr>
          <w:rFonts w:ascii="Lato" w:hAnsi="Lato"/>
          <w:sz w:val="22"/>
          <w:szCs w:val="22"/>
        </w:rPr>
      </w:pPr>
      <w:r w:rsidRPr="006532ED">
        <w:rPr>
          <w:rFonts w:ascii="Lato" w:hAnsi="Lato"/>
          <w:sz w:val="22"/>
          <w:szCs w:val="22"/>
        </w:rPr>
        <w:t>Adscribir a dichos jueces</w:t>
      </w:r>
      <w:r w:rsidR="009251A8" w:rsidRPr="006532ED">
        <w:rPr>
          <w:rFonts w:ascii="Lato" w:hAnsi="Lato"/>
          <w:sz w:val="22"/>
          <w:szCs w:val="22"/>
        </w:rPr>
        <w:t>, tomando en consideración</w:t>
      </w:r>
      <w:r w:rsidR="00CE2268" w:rsidRPr="006532ED">
        <w:rPr>
          <w:rFonts w:ascii="Lato" w:hAnsi="Lato"/>
          <w:sz w:val="22"/>
          <w:szCs w:val="22"/>
        </w:rPr>
        <w:t xml:space="preserve"> que e</w:t>
      </w:r>
      <w:r w:rsidR="00672F0A" w:rsidRPr="006532ED">
        <w:rPr>
          <w:rFonts w:ascii="Lato" w:hAnsi="Lato"/>
          <w:sz w:val="22"/>
          <w:szCs w:val="22"/>
        </w:rPr>
        <w:t>l</w:t>
      </w:r>
      <w:r w:rsidR="00CE2268" w:rsidRPr="006532ED">
        <w:rPr>
          <w:rFonts w:ascii="Lato" w:hAnsi="Lato"/>
          <w:sz w:val="22"/>
          <w:szCs w:val="22"/>
        </w:rPr>
        <w:t xml:space="preserve"> día uno de septiembre del año en curso, tomarán protesta y por ende iniciarán funciones, quedando de la siguiente manera:</w:t>
      </w:r>
    </w:p>
    <w:p w14:paraId="5A7DADC4" w14:textId="77777777" w:rsidR="00CE2268" w:rsidRPr="006532ED" w:rsidRDefault="00CE2268" w:rsidP="00CE2268">
      <w:pPr>
        <w:pStyle w:val="NormalWeb"/>
        <w:spacing w:before="0" w:beforeAutospacing="0" w:after="0" w:afterAutospacing="0"/>
        <w:jc w:val="both"/>
        <w:rPr>
          <w:rFonts w:ascii="Lato" w:hAnsi="Lato"/>
          <w:sz w:val="22"/>
          <w:szCs w:val="22"/>
        </w:rPr>
      </w:pPr>
    </w:p>
    <w:tbl>
      <w:tblPr>
        <w:tblStyle w:val="TableNormal"/>
        <w:tblW w:w="737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4253"/>
      </w:tblGrid>
      <w:tr w:rsidR="006532ED" w:rsidRPr="006532ED" w14:paraId="54FEBBFA" w14:textId="77777777" w:rsidTr="00CE2268">
        <w:trPr>
          <w:trHeight w:val="702"/>
        </w:trPr>
        <w:tc>
          <w:tcPr>
            <w:tcW w:w="7371" w:type="dxa"/>
            <w:gridSpan w:val="2"/>
            <w:shd w:val="clear" w:color="auto" w:fill="E7E6E6" w:themeFill="background2"/>
          </w:tcPr>
          <w:p w14:paraId="5F8D90F4" w14:textId="77777777" w:rsidR="00E155EA" w:rsidRPr="006532ED" w:rsidRDefault="00E155EA" w:rsidP="00CE2268">
            <w:pPr>
              <w:pStyle w:val="TableParagraph"/>
              <w:ind w:left="8"/>
              <w:jc w:val="center"/>
              <w:rPr>
                <w:rFonts w:ascii="Lato" w:hAnsi="Lato"/>
                <w:b/>
                <w:sz w:val="24"/>
                <w:szCs w:val="24"/>
              </w:rPr>
            </w:pPr>
            <w:r w:rsidRPr="006532ED">
              <w:rPr>
                <w:rFonts w:ascii="Lato" w:hAnsi="Lato"/>
                <w:b/>
                <w:spacing w:val="-2"/>
                <w:sz w:val="24"/>
                <w:szCs w:val="24"/>
              </w:rPr>
              <w:t>Nombre</w:t>
            </w:r>
          </w:p>
        </w:tc>
      </w:tr>
      <w:tr w:rsidR="006532ED" w:rsidRPr="006532ED" w14:paraId="47C70C43" w14:textId="77777777" w:rsidTr="00CE2268">
        <w:trPr>
          <w:trHeight w:val="702"/>
        </w:trPr>
        <w:tc>
          <w:tcPr>
            <w:tcW w:w="7371" w:type="dxa"/>
            <w:gridSpan w:val="2"/>
            <w:shd w:val="clear" w:color="auto" w:fill="E7E6E6" w:themeFill="background2"/>
          </w:tcPr>
          <w:p w14:paraId="4B7E4FC5" w14:textId="65CE2C5E" w:rsidR="00E660D9" w:rsidRPr="006532ED" w:rsidRDefault="009251A8" w:rsidP="00CE2268">
            <w:pPr>
              <w:pStyle w:val="TableParagraph"/>
              <w:spacing w:line="313" w:lineRule="exact"/>
              <w:ind w:left="7"/>
              <w:jc w:val="center"/>
              <w:rPr>
                <w:rFonts w:ascii="Lato" w:hAnsi="Lato"/>
                <w:b/>
                <w:sz w:val="24"/>
                <w:szCs w:val="24"/>
              </w:rPr>
            </w:pPr>
            <w:r w:rsidRPr="006532ED">
              <w:rPr>
                <w:rFonts w:ascii="Lato" w:hAnsi="Lato"/>
                <w:b/>
                <w:w w:val="85"/>
                <w:sz w:val="24"/>
                <w:szCs w:val="24"/>
              </w:rPr>
              <w:t>DISTRITO</w:t>
            </w:r>
            <w:r w:rsidRPr="006532ED">
              <w:rPr>
                <w:rFonts w:ascii="Lato" w:hAnsi="Lato"/>
                <w:b/>
                <w:spacing w:val="8"/>
                <w:sz w:val="24"/>
                <w:szCs w:val="24"/>
              </w:rPr>
              <w:t xml:space="preserve"> </w:t>
            </w:r>
            <w:r w:rsidRPr="006532ED">
              <w:rPr>
                <w:rFonts w:ascii="Lato" w:hAnsi="Lato"/>
                <w:b/>
                <w:w w:val="85"/>
                <w:sz w:val="24"/>
                <w:szCs w:val="24"/>
              </w:rPr>
              <w:t>JUDICIAL</w:t>
            </w:r>
            <w:r w:rsidRPr="006532ED">
              <w:rPr>
                <w:rFonts w:ascii="Lato" w:hAnsi="Lato"/>
                <w:b/>
                <w:spacing w:val="10"/>
                <w:sz w:val="24"/>
                <w:szCs w:val="24"/>
              </w:rPr>
              <w:t xml:space="preserve"> </w:t>
            </w:r>
            <w:r w:rsidRPr="006532ED">
              <w:rPr>
                <w:rFonts w:ascii="Lato" w:hAnsi="Lato"/>
                <w:b/>
                <w:w w:val="85"/>
                <w:sz w:val="24"/>
                <w:szCs w:val="24"/>
              </w:rPr>
              <w:t>DE</w:t>
            </w:r>
            <w:r w:rsidRPr="006532ED">
              <w:rPr>
                <w:rFonts w:ascii="Lato" w:hAnsi="Lato"/>
                <w:b/>
                <w:spacing w:val="11"/>
                <w:sz w:val="24"/>
                <w:szCs w:val="24"/>
              </w:rPr>
              <w:t xml:space="preserve"> </w:t>
            </w:r>
            <w:r w:rsidRPr="006532ED">
              <w:rPr>
                <w:rFonts w:ascii="Lato" w:hAnsi="Lato"/>
                <w:b/>
                <w:w w:val="85"/>
                <w:sz w:val="24"/>
                <w:szCs w:val="24"/>
              </w:rPr>
              <w:t>GURIDI</w:t>
            </w:r>
            <w:r w:rsidRPr="006532ED">
              <w:rPr>
                <w:rFonts w:ascii="Lato" w:hAnsi="Lato"/>
                <w:b/>
                <w:spacing w:val="8"/>
                <w:sz w:val="24"/>
                <w:szCs w:val="24"/>
              </w:rPr>
              <w:t xml:space="preserve"> </w:t>
            </w:r>
            <w:r w:rsidRPr="006532ED">
              <w:rPr>
                <w:rFonts w:ascii="Lato" w:hAnsi="Lato"/>
                <w:b/>
                <w:w w:val="85"/>
                <w:sz w:val="24"/>
                <w:szCs w:val="24"/>
              </w:rPr>
              <w:t>Y</w:t>
            </w:r>
            <w:r w:rsidRPr="006532ED">
              <w:rPr>
                <w:rFonts w:ascii="Lato" w:hAnsi="Lato"/>
                <w:b/>
                <w:spacing w:val="6"/>
                <w:sz w:val="24"/>
                <w:szCs w:val="24"/>
              </w:rPr>
              <w:t xml:space="preserve"> </w:t>
            </w:r>
            <w:r w:rsidRPr="006532ED">
              <w:rPr>
                <w:rFonts w:ascii="Lato" w:hAnsi="Lato"/>
                <w:b/>
                <w:spacing w:val="-2"/>
                <w:w w:val="85"/>
                <w:sz w:val="24"/>
                <w:szCs w:val="24"/>
              </w:rPr>
              <w:t>ALCOCER</w:t>
            </w:r>
          </w:p>
        </w:tc>
      </w:tr>
      <w:tr w:rsidR="006532ED" w:rsidRPr="006532ED" w14:paraId="40B82701" w14:textId="77777777" w:rsidTr="00E155EA">
        <w:trPr>
          <w:trHeight w:val="702"/>
        </w:trPr>
        <w:tc>
          <w:tcPr>
            <w:tcW w:w="3118" w:type="dxa"/>
          </w:tcPr>
          <w:p w14:paraId="3A2E3C0F" w14:textId="77777777" w:rsidR="00E660D9" w:rsidRPr="006532ED" w:rsidRDefault="00E660D9" w:rsidP="00CE2268">
            <w:pPr>
              <w:pStyle w:val="TableParagraph"/>
              <w:ind w:left="9"/>
              <w:jc w:val="center"/>
              <w:rPr>
                <w:rFonts w:ascii="Lato" w:hAnsi="Lato"/>
                <w:b/>
                <w:sz w:val="20"/>
                <w:szCs w:val="20"/>
              </w:rPr>
            </w:pPr>
            <w:r w:rsidRPr="006532ED">
              <w:rPr>
                <w:rFonts w:ascii="Lato" w:hAnsi="Lato"/>
                <w:b/>
                <w:w w:val="85"/>
                <w:sz w:val="20"/>
                <w:szCs w:val="20"/>
              </w:rPr>
              <w:t>Juez</w:t>
            </w:r>
            <w:r w:rsidRPr="006532ED">
              <w:rPr>
                <w:rFonts w:ascii="Lato" w:hAnsi="Lato"/>
                <w:b/>
                <w:spacing w:val="-2"/>
                <w:sz w:val="20"/>
                <w:szCs w:val="20"/>
              </w:rPr>
              <w:t xml:space="preserve"> </w:t>
            </w:r>
            <w:r w:rsidRPr="006532ED">
              <w:rPr>
                <w:rFonts w:ascii="Lato" w:hAnsi="Lato"/>
                <w:b/>
                <w:spacing w:val="-12"/>
                <w:sz w:val="20"/>
                <w:szCs w:val="20"/>
              </w:rPr>
              <w:t>1</w:t>
            </w:r>
          </w:p>
        </w:tc>
        <w:tc>
          <w:tcPr>
            <w:tcW w:w="4253" w:type="dxa"/>
          </w:tcPr>
          <w:p w14:paraId="1AC2DD80" w14:textId="77777777" w:rsidR="00E660D9" w:rsidRPr="006532ED" w:rsidRDefault="00E660D9" w:rsidP="00CE2268">
            <w:pPr>
              <w:pStyle w:val="TableParagraph"/>
              <w:rPr>
                <w:rFonts w:ascii="Lato" w:hAnsi="Lato"/>
                <w:b/>
                <w:sz w:val="20"/>
                <w:szCs w:val="20"/>
              </w:rPr>
            </w:pPr>
            <w:r w:rsidRPr="006532ED">
              <w:rPr>
                <w:rFonts w:ascii="Lato" w:hAnsi="Lato"/>
                <w:b/>
                <w:w w:val="85"/>
                <w:sz w:val="20"/>
                <w:szCs w:val="20"/>
              </w:rPr>
              <w:t>Gerardo</w:t>
            </w:r>
            <w:r w:rsidRPr="006532ED">
              <w:rPr>
                <w:rFonts w:ascii="Lato" w:hAnsi="Lato"/>
                <w:b/>
                <w:spacing w:val="30"/>
                <w:sz w:val="20"/>
                <w:szCs w:val="20"/>
              </w:rPr>
              <w:t xml:space="preserve"> </w:t>
            </w:r>
            <w:r w:rsidRPr="006532ED">
              <w:rPr>
                <w:rFonts w:ascii="Lato" w:hAnsi="Lato"/>
                <w:b/>
                <w:w w:val="85"/>
                <w:sz w:val="20"/>
                <w:szCs w:val="20"/>
              </w:rPr>
              <w:t>Felipe</w:t>
            </w:r>
            <w:r w:rsidRPr="006532ED">
              <w:rPr>
                <w:rFonts w:ascii="Lato" w:hAnsi="Lato"/>
                <w:b/>
                <w:spacing w:val="29"/>
                <w:sz w:val="20"/>
                <w:szCs w:val="20"/>
              </w:rPr>
              <w:t xml:space="preserve"> </w:t>
            </w:r>
            <w:r w:rsidRPr="006532ED">
              <w:rPr>
                <w:rFonts w:ascii="Lato" w:hAnsi="Lato"/>
                <w:b/>
                <w:w w:val="85"/>
                <w:sz w:val="20"/>
                <w:szCs w:val="20"/>
              </w:rPr>
              <w:t>González</w:t>
            </w:r>
            <w:r w:rsidRPr="006532ED">
              <w:rPr>
                <w:rFonts w:ascii="Lato" w:hAnsi="Lato"/>
                <w:b/>
                <w:spacing w:val="27"/>
                <w:sz w:val="20"/>
                <w:szCs w:val="20"/>
              </w:rPr>
              <w:t xml:space="preserve"> </w:t>
            </w:r>
            <w:r w:rsidRPr="006532ED">
              <w:rPr>
                <w:rFonts w:ascii="Lato" w:hAnsi="Lato"/>
                <w:b/>
                <w:spacing w:val="-2"/>
                <w:w w:val="85"/>
                <w:sz w:val="20"/>
                <w:szCs w:val="20"/>
              </w:rPr>
              <w:t>Galindo</w:t>
            </w:r>
          </w:p>
        </w:tc>
      </w:tr>
      <w:tr w:rsidR="006532ED" w:rsidRPr="006532ED" w14:paraId="709AC7BC" w14:textId="77777777" w:rsidTr="00E155EA">
        <w:trPr>
          <w:trHeight w:val="702"/>
        </w:trPr>
        <w:tc>
          <w:tcPr>
            <w:tcW w:w="3118" w:type="dxa"/>
          </w:tcPr>
          <w:p w14:paraId="73BD3158" w14:textId="77777777" w:rsidR="00E660D9" w:rsidRPr="006532ED" w:rsidRDefault="00E660D9" w:rsidP="00CE2268">
            <w:pPr>
              <w:pStyle w:val="TableParagraph"/>
              <w:ind w:left="9"/>
              <w:jc w:val="center"/>
              <w:rPr>
                <w:rFonts w:ascii="Lato" w:hAnsi="Lato"/>
                <w:b/>
                <w:sz w:val="20"/>
                <w:szCs w:val="20"/>
              </w:rPr>
            </w:pPr>
            <w:r w:rsidRPr="006532ED">
              <w:rPr>
                <w:rFonts w:ascii="Lato" w:hAnsi="Lato"/>
                <w:b/>
                <w:sz w:val="20"/>
                <w:szCs w:val="20"/>
              </w:rPr>
              <w:t>Juez</w:t>
            </w:r>
            <w:r w:rsidRPr="006532ED">
              <w:rPr>
                <w:rFonts w:ascii="Lato" w:hAnsi="Lato"/>
                <w:b/>
                <w:spacing w:val="-10"/>
                <w:sz w:val="20"/>
                <w:szCs w:val="20"/>
              </w:rPr>
              <w:t xml:space="preserve"> 2</w:t>
            </w:r>
          </w:p>
        </w:tc>
        <w:tc>
          <w:tcPr>
            <w:tcW w:w="4253" w:type="dxa"/>
          </w:tcPr>
          <w:p w14:paraId="3C1AF0F5" w14:textId="77777777" w:rsidR="00E660D9" w:rsidRPr="006532ED" w:rsidRDefault="00E660D9" w:rsidP="00CE2268">
            <w:pPr>
              <w:pStyle w:val="TableParagraph"/>
              <w:rPr>
                <w:rFonts w:ascii="Lato" w:hAnsi="Lato"/>
                <w:b/>
                <w:sz w:val="20"/>
                <w:szCs w:val="20"/>
              </w:rPr>
            </w:pPr>
            <w:r w:rsidRPr="006532ED">
              <w:rPr>
                <w:rFonts w:ascii="Lato" w:hAnsi="Lato"/>
                <w:b/>
                <w:w w:val="85"/>
                <w:sz w:val="20"/>
                <w:szCs w:val="20"/>
              </w:rPr>
              <w:t>Angélica</w:t>
            </w:r>
            <w:r w:rsidRPr="006532ED">
              <w:rPr>
                <w:rFonts w:ascii="Lato" w:hAnsi="Lato"/>
                <w:b/>
                <w:spacing w:val="26"/>
                <w:sz w:val="20"/>
                <w:szCs w:val="20"/>
              </w:rPr>
              <w:t xml:space="preserve"> </w:t>
            </w:r>
            <w:r w:rsidRPr="006532ED">
              <w:rPr>
                <w:rFonts w:ascii="Lato" w:hAnsi="Lato"/>
                <w:b/>
                <w:w w:val="85"/>
                <w:sz w:val="20"/>
                <w:szCs w:val="20"/>
              </w:rPr>
              <w:t>Aragón</w:t>
            </w:r>
            <w:r w:rsidRPr="006532ED">
              <w:rPr>
                <w:rFonts w:ascii="Lato" w:hAnsi="Lato"/>
                <w:b/>
                <w:spacing w:val="24"/>
                <w:sz w:val="20"/>
                <w:szCs w:val="20"/>
              </w:rPr>
              <w:t xml:space="preserve"> </w:t>
            </w:r>
            <w:r w:rsidRPr="006532ED">
              <w:rPr>
                <w:rFonts w:ascii="Lato" w:hAnsi="Lato"/>
                <w:b/>
                <w:spacing w:val="-2"/>
                <w:w w:val="85"/>
                <w:sz w:val="20"/>
                <w:szCs w:val="20"/>
              </w:rPr>
              <w:t>Sánchez</w:t>
            </w:r>
          </w:p>
        </w:tc>
      </w:tr>
      <w:tr w:rsidR="006532ED" w:rsidRPr="006532ED" w14:paraId="579FC0A4" w14:textId="77777777" w:rsidTr="00E155EA">
        <w:trPr>
          <w:trHeight w:val="702"/>
        </w:trPr>
        <w:tc>
          <w:tcPr>
            <w:tcW w:w="3118" w:type="dxa"/>
          </w:tcPr>
          <w:p w14:paraId="7CED643D" w14:textId="1DD261F7" w:rsidR="00E660D9" w:rsidRPr="006532ED" w:rsidRDefault="00E660D9" w:rsidP="00CE2268">
            <w:pPr>
              <w:pStyle w:val="TableParagraph"/>
              <w:ind w:left="9"/>
              <w:jc w:val="center"/>
              <w:rPr>
                <w:rFonts w:ascii="Lato" w:hAnsi="Lato"/>
                <w:b/>
                <w:sz w:val="20"/>
                <w:szCs w:val="20"/>
              </w:rPr>
            </w:pPr>
            <w:r w:rsidRPr="006532ED">
              <w:rPr>
                <w:rFonts w:ascii="Lato" w:hAnsi="Lato"/>
                <w:b/>
                <w:sz w:val="20"/>
                <w:szCs w:val="20"/>
              </w:rPr>
              <w:t>Juez</w:t>
            </w:r>
            <w:r w:rsidRPr="006532ED">
              <w:rPr>
                <w:rFonts w:ascii="Lato" w:hAnsi="Lato"/>
                <w:b/>
                <w:spacing w:val="-10"/>
                <w:sz w:val="20"/>
                <w:szCs w:val="20"/>
              </w:rPr>
              <w:t xml:space="preserve"> 3</w:t>
            </w:r>
          </w:p>
        </w:tc>
        <w:tc>
          <w:tcPr>
            <w:tcW w:w="4253" w:type="dxa"/>
          </w:tcPr>
          <w:p w14:paraId="3156524A" w14:textId="624F2947" w:rsidR="00E660D9" w:rsidRPr="006532ED" w:rsidRDefault="009251A8" w:rsidP="00CE2268">
            <w:pPr>
              <w:pStyle w:val="TableParagraph"/>
              <w:rPr>
                <w:rFonts w:ascii="Lato" w:hAnsi="Lato"/>
                <w:b/>
                <w:sz w:val="20"/>
                <w:szCs w:val="20"/>
              </w:rPr>
            </w:pPr>
            <w:r w:rsidRPr="006532ED">
              <w:rPr>
                <w:rFonts w:ascii="Lato" w:hAnsi="Lato"/>
                <w:b/>
                <w:sz w:val="20"/>
                <w:szCs w:val="20"/>
              </w:rPr>
              <w:t>Yair Castillo Pérez</w:t>
            </w:r>
          </w:p>
        </w:tc>
      </w:tr>
      <w:tr w:rsidR="006532ED" w:rsidRPr="006532ED" w14:paraId="051EA4E3" w14:textId="77777777" w:rsidTr="00E155EA">
        <w:trPr>
          <w:trHeight w:val="702"/>
        </w:trPr>
        <w:tc>
          <w:tcPr>
            <w:tcW w:w="3118" w:type="dxa"/>
          </w:tcPr>
          <w:p w14:paraId="26AE32AA" w14:textId="77777777" w:rsidR="00E660D9" w:rsidRPr="006532ED" w:rsidRDefault="00E660D9" w:rsidP="00CE2268">
            <w:pPr>
              <w:pStyle w:val="TableParagraph"/>
              <w:ind w:left="9"/>
              <w:jc w:val="center"/>
              <w:rPr>
                <w:rFonts w:ascii="Lato" w:hAnsi="Lato"/>
                <w:b/>
                <w:sz w:val="20"/>
                <w:szCs w:val="20"/>
              </w:rPr>
            </w:pPr>
            <w:r w:rsidRPr="006532ED">
              <w:rPr>
                <w:rFonts w:ascii="Lato" w:hAnsi="Lato"/>
                <w:b/>
                <w:sz w:val="20"/>
                <w:szCs w:val="20"/>
              </w:rPr>
              <w:t>Juez</w:t>
            </w:r>
            <w:r w:rsidRPr="006532ED">
              <w:rPr>
                <w:rFonts w:ascii="Lato" w:hAnsi="Lato"/>
                <w:b/>
                <w:spacing w:val="-10"/>
                <w:sz w:val="20"/>
                <w:szCs w:val="20"/>
              </w:rPr>
              <w:t xml:space="preserve"> 4</w:t>
            </w:r>
          </w:p>
        </w:tc>
        <w:tc>
          <w:tcPr>
            <w:tcW w:w="4253" w:type="dxa"/>
          </w:tcPr>
          <w:p w14:paraId="03DA6A7E" w14:textId="63DB39D1" w:rsidR="009251A8" w:rsidRPr="006532ED" w:rsidRDefault="00E660D9" w:rsidP="00CE2268">
            <w:pPr>
              <w:pStyle w:val="TableParagraph"/>
              <w:rPr>
                <w:rFonts w:ascii="Lato" w:hAnsi="Lato"/>
                <w:b/>
                <w:sz w:val="20"/>
                <w:szCs w:val="20"/>
              </w:rPr>
            </w:pPr>
            <w:r w:rsidRPr="006532ED">
              <w:rPr>
                <w:rFonts w:ascii="Lato" w:hAnsi="Lato"/>
                <w:b/>
                <w:sz w:val="20"/>
                <w:szCs w:val="20"/>
              </w:rPr>
              <w:t>Levi</w:t>
            </w:r>
            <w:r w:rsidRPr="006532ED">
              <w:rPr>
                <w:rFonts w:ascii="Lato" w:hAnsi="Lato"/>
                <w:b/>
                <w:spacing w:val="38"/>
                <w:sz w:val="20"/>
                <w:szCs w:val="20"/>
              </w:rPr>
              <w:t xml:space="preserve"> </w:t>
            </w:r>
            <w:r w:rsidRPr="006532ED">
              <w:rPr>
                <w:rFonts w:ascii="Lato" w:hAnsi="Lato"/>
                <w:b/>
                <w:sz w:val="20"/>
                <w:szCs w:val="20"/>
              </w:rPr>
              <w:t>Méndez</w:t>
            </w:r>
            <w:r w:rsidRPr="006532ED">
              <w:rPr>
                <w:rFonts w:ascii="Lato" w:hAnsi="Lato"/>
                <w:b/>
                <w:spacing w:val="41"/>
                <w:sz w:val="20"/>
                <w:szCs w:val="20"/>
              </w:rPr>
              <w:t xml:space="preserve"> </w:t>
            </w:r>
            <w:r w:rsidRPr="006532ED">
              <w:rPr>
                <w:rFonts w:ascii="Lato" w:hAnsi="Lato"/>
                <w:b/>
                <w:sz w:val="20"/>
                <w:szCs w:val="20"/>
              </w:rPr>
              <w:t>Rojas</w:t>
            </w:r>
          </w:p>
          <w:p w14:paraId="6D34293B" w14:textId="6DCE773A" w:rsidR="00E660D9" w:rsidRPr="006532ED" w:rsidRDefault="00E660D9" w:rsidP="00CE2268">
            <w:pPr>
              <w:pStyle w:val="TableParagraph"/>
              <w:rPr>
                <w:rFonts w:ascii="Lato" w:hAnsi="Lato"/>
                <w:b/>
                <w:sz w:val="20"/>
                <w:szCs w:val="20"/>
              </w:rPr>
            </w:pPr>
          </w:p>
        </w:tc>
      </w:tr>
      <w:tr w:rsidR="006532ED" w:rsidRPr="006532ED" w14:paraId="2B9FD548" w14:textId="77777777" w:rsidTr="00E155EA">
        <w:trPr>
          <w:trHeight w:val="702"/>
        </w:trPr>
        <w:tc>
          <w:tcPr>
            <w:tcW w:w="3118" w:type="dxa"/>
          </w:tcPr>
          <w:p w14:paraId="03A85409" w14:textId="77777777" w:rsidR="00E660D9" w:rsidRPr="006532ED" w:rsidRDefault="00E660D9" w:rsidP="00CE2268">
            <w:pPr>
              <w:pStyle w:val="TableParagraph"/>
              <w:ind w:left="9"/>
              <w:jc w:val="center"/>
              <w:rPr>
                <w:rFonts w:ascii="Lato" w:hAnsi="Lato"/>
                <w:b/>
                <w:sz w:val="20"/>
                <w:szCs w:val="20"/>
              </w:rPr>
            </w:pPr>
            <w:r w:rsidRPr="006532ED">
              <w:rPr>
                <w:rFonts w:ascii="Lato" w:hAnsi="Lato"/>
                <w:b/>
                <w:sz w:val="20"/>
                <w:szCs w:val="20"/>
              </w:rPr>
              <w:t>Juez</w:t>
            </w:r>
            <w:r w:rsidRPr="006532ED">
              <w:rPr>
                <w:rFonts w:ascii="Lato" w:hAnsi="Lato"/>
                <w:b/>
                <w:spacing w:val="-9"/>
                <w:sz w:val="20"/>
                <w:szCs w:val="20"/>
              </w:rPr>
              <w:t xml:space="preserve"> </w:t>
            </w:r>
            <w:r w:rsidRPr="006532ED">
              <w:rPr>
                <w:rFonts w:ascii="Lato" w:hAnsi="Lato"/>
                <w:b/>
                <w:spacing w:val="-10"/>
                <w:sz w:val="20"/>
                <w:szCs w:val="20"/>
              </w:rPr>
              <w:t>5</w:t>
            </w:r>
          </w:p>
        </w:tc>
        <w:tc>
          <w:tcPr>
            <w:tcW w:w="4253" w:type="dxa"/>
          </w:tcPr>
          <w:p w14:paraId="6BACA041" w14:textId="6AB15334" w:rsidR="009251A8" w:rsidRPr="006532ED" w:rsidRDefault="00E660D9" w:rsidP="00CE2268">
            <w:pPr>
              <w:pStyle w:val="TableParagraph"/>
              <w:rPr>
                <w:rFonts w:ascii="Lato" w:hAnsi="Lato"/>
                <w:b/>
                <w:sz w:val="20"/>
                <w:szCs w:val="20"/>
              </w:rPr>
            </w:pPr>
            <w:proofErr w:type="spellStart"/>
            <w:r w:rsidRPr="006532ED">
              <w:rPr>
                <w:rFonts w:ascii="Lato" w:hAnsi="Lato"/>
                <w:b/>
                <w:spacing w:val="-4"/>
                <w:sz w:val="20"/>
                <w:szCs w:val="20"/>
              </w:rPr>
              <w:t>Kathya</w:t>
            </w:r>
            <w:proofErr w:type="spellEnd"/>
            <w:r w:rsidRPr="006532ED">
              <w:rPr>
                <w:rFonts w:ascii="Lato" w:hAnsi="Lato"/>
                <w:b/>
                <w:spacing w:val="11"/>
                <w:sz w:val="20"/>
                <w:szCs w:val="20"/>
              </w:rPr>
              <w:t xml:space="preserve"> </w:t>
            </w:r>
            <w:r w:rsidRPr="006532ED">
              <w:rPr>
                <w:rFonts w:ascii="Lato" w:hAnsi="Lato"/>
                <w:b/>
                <w:spacing w:val="-4"/>
                <w:sz w:val="20"/>
                <w:szCs w:val="20"/>
              </w:rPr>
              <w:t>Pérez</w:t>
            </w:r>
            <w:r w:rsidRPr="006532ED">
              <w:rPr>
                <w:rFonts w:ascii="Lato" w:hAnsi="Lato"/>
                <w:b/>
                <w:spacing w:val="10"/>
                <w:sz w:val="20"/>
                <w:szCs w:val="20"/>
              </w:rPr>
              <w:t xml:space="preserve"> </w:t>
            </w:r>
            <w:r w:rsidRPr="006532ED">
              <w:rPr>
                <w:rFonts w:ascii="Lato" w:hAnsi="Lato"/>
                <w:b/>
                <w:spacing w:val="-4"/>
                <w:sz w:val="20"/>
                <w:szCs w:val="20"/>
              </w:rPr>
              <w:t>Vázquez</w:t>
            </w:r>
          </w:p>
          <w:p w14:paraId="588CC649" w14:textId="6C45E855" w:rsidR="00E660D9" w:rsidRPr="006532ED" w:rsidRDefault="00E660D9" w:rsidP="00CE2268">
            <w:pPr>
              <w:pStyle w:val="TableParagraph"/>
              <w:rPr>
                <w:rFonts w:ascii="Lato" w:hAnsi="Lato"/>
                <w:b/>
                <w:sz w:val="20"/>
                <w:szCs w:val="20"/>
              </w:rPr>
            </w:pPr>
          </w:p>
        </w:tc>
      </w:tr>
      <w:tr w:rsidR="006532ED" w:rsidRPr="006532ED" w14:paraId="58EB923D" w14:textId="77777777" w:rsidTr="00E155EA">
        <w:trPr>
          <w:trHeight w:val="702"/>
        </w:trPr>
        <w:tc>
          <w:tcPr>
            <w:tcW w:w="3118" w:type="dxa"/>
          </w:tcPr>
          <w:p w14:paraId="2DC6012D" w14:textId="77777777" w:rsidR="00E660D9" w:rsidRPr="006532ED" w:rsidRDefault="00E660D9" w:rsidP="00CE2268">
            <w:pPr>
              <w:pStyle w:val="TableParagraph"/>
              <w:ind w:left="9"/>
              <w:jc w:val="center"/>
              <w:rPr>
                <w:rFonts w:ascii="Lato" w:hAnsi="Lato"/>
                <w:b/>
                <w:sz w:val="20"/>
                <w:szCs w:val="20"/>
              </w:rPr>
            </w:pPr>
            <w:r w:rsidRPr="006532ED">
              <w:rPr>
                <w:rFonts w:ascii="Lato" w:hAnsi="Lato"/>
                <w:b/>
                <w:w w:val="85"/>
                <w:sz w:val="20"/>
                <w:szCs w:val="20"/>
              </w:rPr>
              <w:t>Juez</w:t>
            </w:r>
            <w:r w:rsidRPr="006532ED">
              <w:rPr>
                <w:rFonts w:ascii="Lato" w:hAnsi="Lato"/>
                <w:b/>
                <w:spacing w:val="-2"/>
                <w:sz w:val="20"/>
                <w:szCs w:val="20"/>
              </w:rPr>
              <w:t xml:space="preserve"> </w:t>
            </w:r>
            <w:r w:rsidRPr="006532ED">
              <w:rPr>
                <w:rFonts w:ascii="Lato" w:hAnsi="Lato"/>
                <w:b/>
                <w:spacing w:val="-10"/>
                <w:sz w:val="20"/>
                <w:szCs w:val="20"/>
              </w:rPr>
              <w:t>6</w:t>
            </w:r>
          </w:p>
        </w:tc>
        <w:tc>
          <w:tcPr>
            <w:tcW w:w="4253" w:type="dxa"/>
          </w:tcPr>
          <w:p w14:paraId="2027E2E8" w14:textId="7E363607" w:rsidR="009251A8" w:rsidRPr="006532ED" w:rsidRDefault="00E660D9" w:rsidP="00CE2268">
            <w:pPr>
              <w:pStyle w:val="TableParagraph"/>
              <w:rPr>
                <w:rFonts w:ascii="Lato" w:hAnsi="Lato"/>
                <w:b/>
                <w:sz w:val="20"/>
                <w:szCs w:val="20"/>
              </w:rPr>
            </w:pPr>
            <w:r w:rsidRPr="006532ED">
              <w:rPr>
                <w:rFonts w:ascii="Lato" w:hAnsi="Lato"/>
                <w:b/>
                <w:w w:val="90"/>
                <w:sz w:val="20"/>
                <w:szCs w:val="20"/>
              </w:rPr>
              <w:t>María</w:t>
            </w:r>
            <w:r w:rsidRPr="006532ED">
              <w:rPr>
                <w:rFonts w:ascii="Lato" w:hAnsi="Lato"/>
                <w:b/>
                <w:spacing w:val="11"/>
                <w:sz w:val="20"/>
                <w:szCs w:val="20"/>
              </w:rPr>
              <w:t xml:space="preserve"> </w:t>
            </w:r>
            <w:r w:rsidRPr="006532ED">
              <w:rPr>
                <w:rFonts w:ascii="Lato" w:hAnsi="Lato"/>
                <w:b/>
                <w:w w:val="90"/>
                <w:sz w:val="20"/>
                <w:szCs w:val="20"/>
              </w:rPr>
              <w:t>Isabel</w:t>
            </w:r>
            <w:r w:rsidRPr="006532ED">
              <w:rPr>
                <w:rFonts w:ascii="Lato" w:hAnsi="Lato"/>
                <w:b/>
                <w:spacing w:val="13"/>
                <w:sz w:val="20"/>
                <w:szCs w:val="20"/>
              </w:rPr>
              <w:t xml:space="preserve"> </w:t>
            </w:r>
            <w:r w:rsidRPr="006532ED">
              <w:rPr>
                <w:rFonts w:ascii="Lato" w:hAnsi="Lato"/>
                <w:b/>
                <w:w w:val="90"/>
                <w:sz w:val="20"/>
                <w:szCs w:val="20"/>
              </w:rPr>
              <w:t>Ramírez</w:t>
            </w:r>
            <w:r w:rsidRPr="006532ED">
              <w:rPr>
                <w:rFonts w:ascii="Lato" w:hAnsi="Lato"/>
                <w:b/>
                <w:spacing w:val="11"/>
                <w:sz w:val="20"/>
                <w:szCs w:val="20"/>
              </w:rPr>
              <w:t xml:space="preserve"> </w:t>
            </w:r>
            <w:r w:rsidRPr="006532ED">
              <w:rPr>
                <w:rFonts w:ascii="Lato" w:hAnsi="Lato"/>
                <w:b/>
                <w:w w:val="90"/>
                <w:sz w:val="20"/>
                <w:szCs w:val="20"/>
              </w:rPr>
              <w:t>Flores</w:t>
            </w:r>
          </w:p>
          <w:p w14:paraId="3538A3AA" w14:textId="49CE43C7" w:rsidR="00E660D9" w:rsidRPr="006532ED" w:rsidRDefault="00E660D9" w:rsidP="00CE2268">
            <w:pPr>
              <w:pStyle w:val="TableParagraph"/>
              <w:rPr>
                <w:rFonts w:ascii="Lato" w:hAnsi="Lato"/>
                <w:b/>
                <w:sz w:val="20"/>
                <w:szCs w:val="20"/>
              </w:rPr>
            </w:pPr>
          </w:p>
        </w:tc>
      </w:tr>
      <w:tr w:rsidR="006532ED" w:rsidRPr="006532ED" w14:paraId="4F916D45" w14:textId="77777777" w:rsidTr="00E155EA">
        <w:trPr>
          <w:trHeight w:val="702"/>
        </w:trPr>
        <w:tc>
          <w:tcPr>
            <w:tcW w:w="3118" w:type="dxa"/>
          </w:tcPr>
          <w:p w14:paraId="60561410" w14:textId="77777777" w:rsidR="00E660D9" w:rsidRPr="006532ED" w:rsidRDefault="00E660D9" w:rsidP="00CE2268">
            <w:pPr>
              <w:pStyle w:val="TableParagraph"/>
              <w:ind w:left="9"/>
              <w:jc w:val="center"/>
              <w:rPr>
                <w:rFonts w:ascii="Lato" w:hAnsi="Lato"/>
                <w:b/>
                <w:sz w:val="20"/>
                <w:szCs w:val="20"/>
              </w:rPr>
            </w:pPr>
            <w:r w:rsidRPr="006532ED">
              <w:rPr>
                <w:rFonts w:ascii="Lato" w:hAnsi="Lato"/>
                <w:b/>
                <w:sz w:val="20"/>
                <w:szCs w:val="20"/>
              </w:rPr>
              <w:t>Juez</w:t>
            </w:r>
            <w:r w:rsidRPr="006532ED">
              <w:rPr>
                <w:rFonts w:ascii="Lato" w:hAnsi="Lato"/>
                <w:b/>
                <w:spacing w:val="-10"/>
                <w:sz w:val="20"/>
                <w:szCs w:val="20"/>
              </w:rPr>
              <w:t xml:space="preserve"> 7</w:t>
            </w:r>
          </w:p>
        </w:tc>
        <w:tc>
          <w:tcPr>
            <w:tcW w:w="4253" w:type="dxa"/>
          </w:tcPr>
          <w:p w14:paraId="614C84D9" w14:textId="77777777" w:rsidR="00E660D9" w:rsidRPr="006532ED" w:rsidRDefault="00E660D9" w:rsidP="00CE2268">
            <w:pPr>
              <w:pStyle w:val="TableParagraph"/>
              <w:rPr>
                <w:rFonts w:ascii="Lato" w:hAnsi="Lato"/>
                <w:b/>
                <w:sz w:val="20"/>
                <w:szCs w:val="20"/>
              </w:rPr>
            </w:pPr>
            <w:r w:rsidRPr="006532ED">
              <w:rPr>
                <w:rFonts w:ascii="Lato" w:hAnsi="Lato"/>
                <w:b/>
                <w:w w:val="90"/>
                <w:sz w:val="20"/>
                <w:szCs w:val="20"/>
              </w:rPr>
              <w:t>Rodolfo</w:t>
            </w:r>
            <w:r w:rsidRPr="006532ED">
              <w:rPr>
                <w:rFonts w:ascii="Lato" w:hAnsi="Lato"/>
                <w:b/>
                <w:spacing w:val="-5"/>
                <w:w w:val="90"/>
                <w:sz w:val="20"/>
                <w:szCs w:val="20"/>
              </w:rPr>
              <w:t xml:space="preserve"> </w:t>
            </w:r>
            <w:r w:rsidRPr="006532ED">
              <w:rPr>
                <w:rFonts w:ascii="Lato" w:hAnsi="Lato"/>
                <w:b/>
                <w:w w:val="90"/>
                <w:sz w:val="20"/>
                <w:szCs w:val="20"/>
              </w:rPr>
              <w:t>Montealegre</w:t>
            </w:r>
            <w:r w:rsidRPr="006532ED">
              <w:rPr>
                <w:rFonts w:ascii="Lato" w:hAnsi="Lato"/>
                <w:b/>
                <w:spacing w:val="-3"/>
                <w:w w:val="90"/>
                <w:sz w:val="20"/>
                <w:szCs w:val="20"/>
              </w:rPr>
              <w:t xml:space="preserve"> </w:t>
            </w:r>
            <w:r w:rsidRPr="006532ED">
              <w:rPr>
                <w:rFonts w:ascii="Lato" w:hAnsi="Lato"/>
                <w:b/>
                <w:spacing w:val="-4"/>
                <w:w w:val="90"/>
                <w:sz w:val="20"/>
                <w:szCs w:val="20"/>
              </w:rPr>
              <w:t>Luna</w:t>
            </w:r>
          </w:p>
        </w:tc>
      </w:tr>
      <w:tr w:rsidR="006532ED" w:rsidRPr="006532ED" w14:paraId="0AC6A91E" w14:textId="77777777" w:rsidTr="00E155EA">
        <w:trPr>
          <w:trHeight w:val="702"/>
        </w:trPr>
        <w:tc>
          <w:tcPr>
            <w:tcW w:w="3118" w:type="dxa"/>
          </w:tcPr>
          <w:p w14:paraId="1919D440" w14:textId="77777777" w:rsidR="00E660D9" w:rsidRPr="006532ED" w:rsidRDefault="00E660D9" w:rsidP="00CE2268">
            <w:pPr>
              <w:pStyle w:val="TableParagraph"/>
              <w:ind w:left="9"/>
              <w:jc w:val="center"/>
              <w:rPr>
                <w:rFonts w:ascii="Lato" w:hAnsi="Lato"/>
                <w:b/>
                <w:sz w:val="20"/>
                <w:szCs w:val="20"/>
              </w:rPr>
            </w:pPr>
            <w:r w:rsidRPr="006532ED">
              <w:rPr>
                <w:rFonts w:ascii="Lato" w:hAnsi="Lato"/>
                <w:b/>
                <w:w w:val="85"/>
                <w:sz w:val="20"/>
                <w:szCs w:val="20"/>
              </w:rPr>
              <w:t>Juez</w:t>
            </w:r>
            <w:r w:rsidRPr="006532ED">
              <w:rPr>
                <w:rFonts w:ascii="Lato" w:hAnsi="Lato"/>
                <w:b/>
                <w:spacing w:val="-2"/>
                <w:sz w:val="20"/>
                <w:szCs w:val="20"/>
              </w:rPr>
              <w:t xml:space="preserve"> </w:t>
            </w:r>
            <w:r w:rsidRPr="006532ED">
              <w:rPr>
                <w:rFonts w:ascii="Lato" w:hAnsi="Lato"/>
                <w:b/>
                <w:spacing w:val="-12"/>
                <w:sz w:val="20"/>
                <w:szCs w:val="20"/>
              </w:rPr>
              <w:t>8</w:t>
            </w:r>
          </w:p>
        </w:tc>
        <w:tc>
          <w:tcPr>
            <w:tcW w:w="4253" w:type="dxa"/>
          </w:tcPr>
          <w:p w14:paraId="0EF0491C" w14:textId="27CCF086" w:rsidR="009251A8" w:rsidRPr="006532ED" w:rsidRDefault="00E660D9" w:rsidP="00CE2268">
            <w:pPr>
              <w:pStyle w:val="TableParagraph"/>
              <w:rPr>
                <w:rFonts w:ascii="Lato" w:hAnsi="Lato"/>
                <w:b/>
                <w:sz w:val="20"/>
                <w:szCs w:val="20"/>
              </w:rPr>
            </w:pPr>
            <w:r w:rsidRPr="006532ED">
              <w:rPr>
                <w:rFonts w:ascii="Lato" w:hAnsi="Lato"/>
                <w:b/>
                <w:spacing w:val="-8"/>
                <w:sz w:val="20"/>
                <w:szCs w:val="20"/>
              </w:rPr>
              <w:t>Guadalupe</w:t>
            </w:r>
            <w:r w:rsidRPr="006532ED">
              <w:rPr>
                <w:rFonts w:ascii="Lato" w:hAnsi="Lato"/>
                <w:b/>
                <w:spacing w:val="-3"/>
                <w:sz w:val="20"/>
                <w:szCs w:val="20"/>
              </w:rPr>
              <w:t xml:space="preserve"> </w:t>
            </w:r>
            <w:r w:rsidRPr="006532ED">
              <w:rPr>
                <w:rFonts w:ascii="Lato" w:hAnsi="Lato"/>
                <w:b/>
                <w:spacing w:val="-8"/>
                <w:sz w:val="20"/>
                <w:szCs w:val="20"/>
              </w:rPr>
              <w:t>Sebastián</w:t>
            </w:r>
            <w:r w:rsidRPr="006532ED">
              <w:rPr>
                <w:rFonts w:ascii="Lato" w:hAnsi="Lato"/>
                <w:b/>
                <w:spacing w:val="-4"/>
                <w:sz w:val="20"/>
                <w:szCs w:val="20"/>
              </w:rPr>
              <w:t xml:space="preserve"> </w:t>
            </w:r>
            <w:r w:rsidRPr="006532ED">
              <w:rPr>
                <w:rFonts w:ascii="Lato" w:hAnsi="Lato"/>
                <w:b/>
                <w:spacing w:val="-8"/>
                <w:sz w:val="20"/>
                <w:szCs w:val="20"/>
              </w:rPr>
              <w:t>López</w:t>
            </w:r>
          </w:p>
          <w:p w14:paraId="333170F1" w14:textId="2FD1EAD4" w:rsidR="00E660D9" w:rsidRPr="006532ED" w:rsidRDefault="00E660D9" w:rsidP="00CE2268">
            <w:pPr>
              <w:pStyle w:val="TableParagraph"/>
              <w:rPr>
                <w:rFonts w:ascii="Lato" w:hAnsi="Lato"/>
                <w:b/>
                <w:sz w:val="20"/>
                <w:szCs w:val="20"/>
              </w:rPr>
            </w:pPr>
          </w:p>
        </w:tc>
      </w:tr>
      <w:tr w:rsidR="006532ED" w:rsidRPr="006532ED" w14:paraId="355251E0" w14:textId="77777777" w:rsidTr="00CE2268">
        <w:trPr>
          <w:trHeight w:val="702"/>
        </w:trPr>
        <w:tc>
          <w:tcPr>
            <w:tcW w:w="7371" w:type="dxa"/>
            <w:gridSpan w:val="2"/>
            <w:shd w:val="clear" w:color="auto" w:fill="E7E6E6" w:themeFill="background2"/>
          </w:tcPr>
          <w:p w14:paraId="02529608" w14:textId="734C8648" w:rsidR="00E660D9" w:rsidRPr="006532ED" w:rsidRDefault="009251A8" w:rsidP="00CE2268">
            <w:pPr>
              <w:pStyle w:val="TableParagraph"/>
              <w:spacing w:line="313" w:lineRule="exact"/>
              <w:ind w:left="7"/>
              <w:jc w:val="center"/>
              <w:rPr>
                <w:rFonts w:ascii="Lato" w:hAnsi="Lato"/>
                <w:b/>
              </w:rPr>
            </w:pPr>
            <w:r w:rsidRPr="006532ED">
              <w:rPr>
                <w:rFonts w:ascii="Lato" w:hAnsi="Lato"/>
                <w:b/>
                <w:w w:val="85"/>
              </w:rPr>
              <w:lastRenderedPageBreak/>
              <w:t>DISTRITO</w:t>
            </w:r>
            <w:r w:rsidRPr="006532ED">
              <w:rPr>
                <w:rFonts w:ascii="Lato" w:hAnsi="Lato"/>
                <w:b/>
                <w:spacing w:val="11"/>
              </w:rPr>
              <w:t xml:space="preserve"> </w:t>
            </w:r>
            <w:r w:rsidRPr="006532ED">
              <w:rPr>
                <w:rFonts w:ascii="Lato" w:hAnsi="Lato"/>
                <w:b/>
                <w:w w:val="85"/>
              </w:rPr>
              <w:t>JUDICIAL</w:t>
            </w:r>
            <w:r w:rsidRPr="006532ED">
              <w:rPr>
                <w:rFonts w:ascii="Lato" w:hAnsi="Lato"/>
                <w:b/>
                <w:spacing w:val="12"/>
              </w:rPr>
              <w:t xml:space="preserve"> </w:t>
            </w:r>
            <w:r w:rsidRPr="006532ED">
              <w:rPr>
                <w:rFonts w:ascii="Lato" w:hAnsi="Lato"/>
                <w:b/>
                <w:w w:val="85"/>
              </w:rPr>
              <w:t>DE</w:t>
            </w:r>
            <w:r w:rsidRPr="006532ED">
              <w:rPr>
                <w:rFonts w:ascii="Lato" w:hAnsi="Lato"/>
                <w:b/>
                <w:spacing w:val="11"/>
              </w:rPr>
              <w:t xml:space="preserve"> </w:t>
            </w:r>
            <w:r w:rsidRPr="006532ED">
              <w:rPr>
                <w:rFonts w:ascii="Lato" w:hAnsi="Lato"/>
                <w:b/>
                <w:w w:val="85"/>
              </w:rPr>
              <w:t>SÁNCHEZ</w:t>
            </w:r>
            <w:r w:rsidRPr="006532ED">
              <w:rPr>
                <w:rFonts w:ascii="Lato" w:hAnsi="Lato"/>
                <w:b/>
                <w:spacing w:val="9"/>
              </w:rPr>
              <w:t xml:space="preserve"> </w:t>
            </w:r>
            <w:r w:rsidRPr="006532ED">
              <w:rPr>
                <w:rFonts w:ascii="Lato" w:hAnsi="Lato"/>
                <w:b/>
                <w:spacing w:val="-2"/>
                <w:w w:val="85"/>
              </w:rPr>
              <w:t>PIEDRAS</w:t>
            </w:r>
          </w:p>
        </w:tc>
      </w:tr>
      <w:tr w:rsidR="006532ED" w:rsidRPr="006532ED" w14:paraId="68CCD7BA" w14:textId="77777777" w:rsidTr="00E155EA">
        <w:trPr>
          <w:trHeight w:val="702"/>
        </w:trPr>
        <w:tc>
          <w:tcPr>
            <w:tcW w:w="3118" w:type="dxa"/>
          </w:tcPr>
          <w:p w14:paraId="321BD538" w14:textId="77777777" w:rsidR="00E660D9" w:rsidRPr="006532ED" w:rsidRDefault="00E660D9" w:rsidP="00CE2268">
            <w:pPr>
              <w:pStyle w:val="TableParagraph"/>
              <w:ind w:left="9"/>
              <w:jc w:val="center"/>
              <w:rPr>
                <w:rFonts w:ascii="Lato" w:hAnsi="Lato"/>
                <w:b/>
                <w:sz w:val="20"/>
                <w:szCs w:val="20"/>
              </w:rPr>
            </w:pPr>
            <w:r w:rsidRPr="006532ED">
              <w:rPr>
                <w:rFonts w:ascii="Lato" w:hAnsi="Lato"/>
                <w:b/>
                <w:sz w:val="20"/>
                <w:szCs w:val="20"/>
              </w:rPr>
              <w:t>Juez</w:t>
            </w:r>
            <w:r w:rsidRPr="006532ED">
              <w:rPr>
                <w:rFonts w:ascii="Lato" w:hAnsi="Lato"/>
                <w:b/>
                <w:spacing w:val="-8"/>
                <w:sz w:val="20"/>
                <w:szCs w:val="20"/>
              </w:rPr>
              <w:t xml:space="preserve"> </w:t>
            </w:r>
            <w:r w:rsidRPr="006532ED">
              <w:rPr>
                <w:rFonts w:ascii="Lato" w:hAnsi="Lato"/>
                <w:b/>
                <w:spacing w:val="-10"/>
                <w:sz w:val="20"/>
                <w:szCs w:val="20"/>
              </w:rPr>
              <w:t>1</w:t>
            </w:r>
          </w:p>
        </w:tc>
        <w:tc>
          <w:tcPr>
            <w:tcW w:w="4253" w:type="dxa"/>
          </w:tcPr>
          <w:p w14:paraId="70CFA3D3" w14:textId="1254C38B" w:rsidR="00E660D9" w:rsidRPr="006532ED" w:rsidRDefault="00E660D9" w:rsidP="00CE2268">
            <w:pPr>
              <w:pStyle w:val="TableParagraph"/>
              <w:spacing w:line="357" w:lineRule="auto"/>
              <w:rPr>
                <w:rFonts w:ascii="Lato" w:hAnsi="Lato"/>
                <w:b/>
                <w:sz w:val="20"/>
                <w:szCs w:val="20"/>
              </w:rPr>
            </w:pPr>
            <w:r w:rsidRPr="006532ED">
              <w:rPr>
                <w:rFonts w:ascii="Lato" w:hAnsi="Lato"/>
                <w:b/>
                <w:w w:val="90"/>
                <w:sz w:val="20"/>
                <w:szCs w:val="20"/>
              </w:rPr>
              <w:t>María Fernanda Domínguez Jiménez</w:t>
            </w:r>
          </w:p>
        </w:tc>
      </w:tr>
      <w:tr w:rsidR="006532ED" w:rsidRPr="006532ED" w14:paraId="433555F2" w14:textId="77777777" w:rsidTr="00E155EA">
        <w:trPr>
          <w:trHeight w:val="702"/>
        </w:trPr>
        <w:tc>
          <w:tcPr>
            <w:tcW w:w="3118" w:type="dxa"/>
          </w:tcPr>
          <w:p w14:paraId="157CE100" w14:textId="77777777" w:rsidR="00E660D9" w:rsidRPr="006532ED" w:rsidRDefault="00E660D9" w:rsidP="00CE2268">
            <w:pPr>
              <w:pStyle w:val="TableParagraph"/>
              <w:ind w:left="9"/>
              <w:jc w:val="center"/>
              <w:rPr>
                <w:rFonts w:ascii="Lato" w:hAnsi="Lato"/>
                <w:b/>
                <w:sz w:val="20"/>
                <w:szCs w:val="20"/>
              </w:rPr>
            </w:pPr>
            <w:r w:rsidRPr="006532ED">
              <w:rPr>
                <w:rFonts w:ascii="Lato" w:hAnsi="Lato"/>
                <w:b/>
                <w:sz w:val="20"/>
                <w:szCs w:val="20"/>
              </w:rPr>
              <w:t>Juez</w:t>
            </w:r>
            <w:r w:rsidRPr="006532ED">
              <w:rPr>
                <w:rFonts w:ascii="Lato" w:hAnsi="Lato"/>
                <w:b/>
                <w:spacing w:val="-8"/>
                <w:sz w:val="20"/>
                <w:szCs w:val="20"/>
              </w:rPr>
              <w:t xml:space="preserve"> </w:t>
            </w:r>
            <w:r w:rsidRPr="006532ED">
              <w:rPr>
                <w:rFonts w:ascii="Lato" w:hAnsi="Lato"/>
                <w:b/>
                <w:spacing w:val="-10"/>
                <w:sz w:val="20"/>
                <w:szCs w:val="20"/>
              </w:rPr>
              <w:t>2</w:t>
            </w:r>
          </w:p>
        </w:tc>
        <w:tc>
          <w:tcPr>
            <w:tcW w:w="4253" w:type="dxa"/>
          </w:tcPr>
          <w:p w14:paraId="72D07C16" w14:textId="77777777" w:rsidR="00E660D9" w:rsidRPr="006532ED" w:rsidRDefault="00E660D9" w:rsidP="00CE2268">
            <w:pPr>
              <w:pStyle w:val="TableParagraph"/>
              <w:spacing w:line="310" w:lineRule="exact"/>
              <w:rPr>
                <w:rFonts w:ascii="Lato" w:hAnsi="Lato"/>
                <w:b/>
                <w:sz w:val="20"/>
                <w:szCs w:val="20"/>
              </w:rPr>
            </w:pPr>
            <w:r w:rsidRPr="006532ED">
              <w:rPr>
                <w:rFonts w:ascii="Lato" w:hAnsi="Lato"/>
                <w:b/>
                <w:w w:val="85"/>
                <w:sz w:val="20"/>
                <w:szCs w:val="20"/>
              </w:rPr>
              <w:t>Daniel</w:t>
            </w:r>
            <w:r w:rsidRPr="006532ED">
              <w:rPr>
                <w:rFonts w:ascii="Lato" w:hAnsi="Lato"/>
                <w:b/>
                <w:spacing w:val="31"/>
                <w:sz w:val="20"/>
                <w:szCs w:val="20"/>
              </w:rPr>
              <w:t xml:space="preserve"> </w:t>
            </w:r>
            <w:r w:rsidRPr="006532ED">
              <w:rPr>
                <w:rFonts w:ascii="Lato" w:hAnsi="Lato"/>
                <w:b/>
                <w:w w:val="85"/>
                <w:sz w:val="20"/>
                <w:szCs w:val="20"/>
              </w:rPr>
              <w:t>Hernández</w:t>
            </w:r>
            <w:r w:rsidRPr="006532ED">
              <w:rPr>
                <w:rFonts w:ascii="Lato" w:hAnsi="Lato"/>
                <w:b/>
                <w:spacing w:val="29"/>
                <w:sz w:val="20"/>
                <w:szCs w:val="20"/>
              </w:rPr>
              <w:t xml:space="preserve"> </w:t>
            </w:r>
            <w:r w:rsidRPr="006532ED">
              <w:rPr>
                <w:rFonts w:ascii="Lato" w:hAnsi="Lato"/>
                <w:b/>
                <w:spacing w:val="-2"/>
                <w:w w:val="85"/>
                <w:sz w:val="20"/>
                <w:szCs w:val="20"/>
              </w:rPr>
              <w:t>George</w:t>
            </w:r>
          </w:p>
        </w:tc>
      </w:tr>
      <w:tr w:rsidR="006532ED" w:rsidRPr="006532ED" w14:paraId="67AA0862" w14:textId="77777777" w:rsidTr="00E155EA">
        <w:trPr>
          <w:trHeight w:val="702"/>
        </w:trPr>
        <w:tc>
          <w:tcPr>
            <w:tcW w:w="3118" w:type="dxa"/>
          </w:tcPr>
          <w:p w14:paraId="702F0BCA" w14:textId="77777777" w:rsidR="00E660D9" w:rsidRPr="006532ED" w:rsidRDefault="00E660D9" w:rsidP="00CE2268">
            <w:pPr>
              <w:pStyle w:val="TableParagraph"/>
              <w:ind w:left="9"/>
              <w:jc w:val="center"/>
              <w:rPr>
                <w:rFonts w:ascii="Lato" w:hAnsi="Lato"/>
                <w:b/>
                <w:sz w:val="20"/>
                <w:szCs w:val="20"/>
              </w:rPr>
            </w:pPr>
            <w:r w:rsidRPr="006532ED">
              <w:rPr>
                <w:rFonts w:ascii="Lato" w:hAnsi="Lato"/>
                <w:b/>
                <w:sz w:val="20"/>
                <w:szCs w:val="20"/>
              </w:rPr>
              <w:t>Juez</w:t>
            </w:r>
            <w:r w:rsidRPr="006532ED">
              <w:rPr>
                <w:rFonts w:ascii="Lato" w:hAnsi="Lato"/>
                <w:b/>
                <w:spacing w:val="-8"/>
                <w:sz w:val="20"/>
                <w:szCs w:val="20"/>
              </w:rPr>
              <w:t xml:space="preserve"> </w:t>
            </w:r>
            <w:r w:rsidRPr="006532ED">
              <w:rPr>
                <w:rFonts w:ascii="Lato" w:hAnsi="Lato"/>
                <w:b/>
                <w:spacing w:val="-10"/>
                <w:sz w:val="20"/>
                <w:szCs w:val="20"/>
              </w:rPr>
              <w:t>3</w:t>
            </w:r>
          </w:p>
        </w:tc>
        <w:tc>
          <w:tcPr>
            <w:tcW w:w="4253" w:type="dxa"/>
          </w:tcPr>
          <w:p w14:paraId="57E42D48" w14:textId="2E4793EB" w:rsidR="00E660D9" w:rsidRPr="006532ED" w:rsidRDefault="00E660D9" w:rsidP="00CE2268">
            <w:pPr>
              <w:pStyle w:val="TableParagraph"/>
              <w:spacing w:line="357" w:lineRule="auto"/>
              <w:rPr>
                <w:rFonts w:ascii="Lato" w:hAnsi="Lato"/>
                <w:b/>
                <w:sz w:val="20"/>
                <w:szCs w:val="20"/>
              </w:rPr>
            </w:pPr>
            <w:r w:rsidRPr="006532ED">
              <w:rPr>
                <w:rFonts w:ascii="Lato" w:hAnsi="Lato"/>
                <w:b/>
                <w:spacing w:val="-2"/>
                <w:sz w:val="20"/>
                <w:szCs w:val="20"/>
              </w:rPr>
              <w:t>Diana</w:t>
            </w:r>
            <w:r w:rsidRPr="006532ED">
              <w:rPr>
                <w:rFonts w:ascii="Lato" w:hAnsi="Lato"/>
                <w:b/>
                <w:spacing w:val="37"/>
                <w:sz w:val="20"/>
                <w:szCs w:val="20"/>
              </w:rPr>
              <w:t xml:space="preserve"> </w:t>
            </w:r>
            <w:r w:rsidRPr="006532ED">
              <w:rPr>
                <w:rFonts w:ascii="Lato" w:hAnsi="Lato"/>
                <w:b/>
                <w:spacing w:val="-2"/>
                <w:sz w:val="20"/>
                <w:szCs w:val="20"/>
              </w:rPr>
              <w:t>Laura</w:t>
            </w:r>
            <w:r w:rsidRPr="006532ED">
              <w:rPr>
                <w:rFonts w:ascii="Lato" w:hAnsi="Lato"/>
                <w:b/>
                <w:spacing w:val="38"/>
                <w:sz w:val="20"/>
                <w:szCs w:val="20"/>
              </w:rPr>
              <w:t xml:space="preserve"> </w:t>
            </w:r>
            <w:r w:rsidRPr="006532ED">
              <w:rPr>
                <w:rFonts w:ascii="Lato" w:hAnsi="Lato"/>
                <w:b/>
                <w:spacing w:val="-2"/>
                <w:sz w:val="20"/>
                <w:szCs w:val="20"/>
              </w:rPr>
              <w:t>Cuapio</w:t>
            </w:r>
            <w:r w:rsidRPr="006532ED">
              <w:rPr>
                <w:rFonts w:ascii="Lato" w:hAnsi="Lato"/>
                <w:b/>
                <w:spacing w:val="35"/>
                <w:sz w:val="20"/>
                <w:szCs w:val="20"/>
              </w:rPr>
              <w:t xml:space="preserve"> </w:t>
            </w:r>
            <w:r w:rsidRPr="006532ED">
              <w:rPr>
                <w:rFonts w:ascii="Lato" w:hAnsi="Lato"/>
                <w:b/>
                <w:spacing w:val="-2"/>
                <w:sz w:val="20"/>
                <w:szCs w:val="20"/>
              </w:rPr>
              <w:t>Mendieta</w:t>
            </w:r>
          </w:p>
        </w:tc>
      </w:tr>
      <w:tr w:rsidR="006532ED" w:rsidRPr="006532ED" w14:paraId="19A30368" w14:textId="77777777" w:rsidTr="00E155EA">
        <w:trPr>
          <w:trHeight w:val="702"/>
        </w:trPr>
        <w:tc>
          <w:tcPr>
            <w:tcW w:w="3118" w:type="dxa"/>
          </w:tcPr>
          <w:p w14:paraId="011080A8" w14:textId="77777777" w:rsidR="00E660D9" w:rsidRPr="006532ED" w:rsidRDefault="00E660D9" w:rsidP="00CE2268">
            <w:pPr>
              <w:pStyle w:val="TableParagraph"/>
              <w:ind w:left="9"/>
              <w:jc w:val="center"/>
              <w:rPr>
                <w:rFonts w:ascii="Lato" w:hAnsi="Lato"/>
                <w:b/>
                <w:sz w:val="20"/>
                <w:szCs w:val="20"/>
              </w:rPr>
            </w:pPr>
            <w:r w:rsidRPr="006532ED">
              <w:rPr>
                <w:rFonts w:ascii="Lato" w:hAnsi="Lato"/>
                <w:b/>
                <w:sz w:val="20"/>
                <w:szCs w:val="20"/>
              </w:rPr>
              <w:t>Juez</w:t>
            </w:r>
            <w:r w:rsidRPr="006532ED">
              <w:rPr>
                <w:rFonts w:ascii="Lato" w:hAnsi="Lato"/>
                <w:b/>
                <w:spacing w:val="-8"/>
                <w:sz w:val="20"/>
                <w:szCs w:val="20"/>
              </w:rPr>
              <w:t xml:space="preserve"> </w:t>
            </w:r>
            <w:r w:rsidRPr="006532ED">
              <w:rPr>
                <w:rFonts w:ascii="Lato" w:hAnsi="Lato"/>
                <w:b/>
                <w:spacing w:val="-10"/>
                <w:sz w:val="20"/>
                <w:szCs w:val="20"/>
              </w:rPr>
              <w:t>4</w:t>
            </w:r>
          </w:p>
        </w:tc>
        <w:tc>
          <w:tcPr>
            <w:tcW w:w="4253" w:type="dxa"/>
          </w:tcPr>
          <w:p w14:paraId="71245377" w14:textId="0E5142E0" w:rsidR="00E660D9" w:rsidRPr="006532ED" w:rsidRDefault="00E660D9" w:rsidP="00CE2268">
            <w:pPr>
              <w:pStyle w:val="TableParagraph"/>
              <w:spacing w:line="357" w:lineRule="auto"/>
              <w:rPr>
                <w:rFonts w:ascii="Lato" w:hAnsi="Lato"/>
                <w:b/>
                <w:sz w:val="20"/>
                <w:szCs w:val="20"/>
              </w:rPr>
            </w:pPr>
            <w:r w:rsidRPr="006532ED">
              <w:rPr>
                <w:rFonts w:ascii="Lato" w:hAnsi="Lato"/>
                <w:b/>
                <w:spacing w:val="-2"/>
                <w:sz w:val="20"/>
                <w:szCs w:val="20"/>
              </w:rPr>
              <w:t>Herminia</w:t>
            </w:r>
            <w:r w:rsidRPr="006532ED">
              <w:rPr>
                <w:rFonts w:ascii="Lato" w:hAnsi="Lato"/>
                <w:b/>
                <w:spacing w:val="42"/>
                <w:sz w:val="20"/>
                <w:szCs w:val="20"/>
              </w:rPr>
              <w:t xml:space="preserve"> </w:t>
            </w:r>
            <w:r w:rsidRPr="006532ED">
              <w:rPr>
                <w:rFonts w:ascii="Lato" w:hAnsi="Lato"/>
                <w:b/>
                <w:spacing w:val="-2"/>
                <w:sz w:val="20"/>
                <w:szCs w:val="20"/>
              </w:rPr>
              <w:t>Hernández</w:t>
            </w:r>
            <w:r w:rsidRPr="006532ED">
              <w:rPr>
                <w:rFonts w:ascii="Lato" w:hAnsi="Lato"/>
                <w:b/>
                <w:spacing w:val="42"/>
                <w:sz w:val="20"/>
                <w:szCs w:val="20"/>
              </w:rPr>
              <w:t xml:space="preserve"> </w:t>
            </w:r>
            <w:r w:rsidRPr="006532ED">
              <w:rPr>
                <w:rFonts w:ascii="Lato" w:hAnsi="Lato"/>
                <w:b/>
                <w:spacing w:val="-2"/>
                <w:sz w:val="20"/>
                <w:szCs w:val="20"/>
              </w:rPr>
              <w:t>Jiménez</w:t>
            </w:r>
          </w:p>
        </w:tc>
      </w:tr>
      <w:tr w:rsidR="006532ED" w:rsidRPr="006532ED" w14:paraId="7824B7C9" w14:textId="77777777" w:rsidTr="00E155EA">
        <w:trPr>
          <w:trHeight w:val="702"/>
        </w:trPr>
        <w:tc>
          <w:tcPr>
            <w:tcW w:w="3118" w:type="dxa"/>
          </w:tcPr>
          <w:p w14:paraId="1DC65F83" w14:textId="77777777" w:rsidR="00E660D9" w:rsidRPr="006532ED" w:rsidRDefault="00E660D9" w:rsidP="00CE2268">
            <w:pPr>
              <w:pStyle w:val="TableParagraph"/>
              <w:spacing w:line="310" w:lineRule="exact"/>
              <w:ind w:left="9"/>
              <w:jc w:val="center"/>
              <w:rPr>
                <w:rFonts w:ascii="Lato" w:hAnsi="Lato"/>
                <w:b/>
                <w:sz w:val="20"/>
                <w:szCs w:val="20"/>
              </w:rPr>
            </w:pPr>
            <w:r w:rsidRPr="006532ED">
              <w:rPr>
                <w:rFonts w:ascii="Lato" w:hAnsi="Lato"/>
                <w:b/>
                <w:w w:val="85"/>
                <w:sz w:val="20"/>
                <w:szCs w:val="20"/>
              </w:rPr>
              <w:t>Juez</w:t>
            </w:r>
            <w:r w:rsidRPr="006532ED">
              <w:rPr>
                <w:rFonts w:ascii="Lato" w:hAnsi="Lato"/>
                <w:b/>
                <w:spacing w:val="-2"/>
                <w:sz w:val="20"/>
                <w:szCs w:val="20"/>
              </w:rPr>
              <w:t xml:space="preserve"> </w:t>
            </w:r>
            <w:r w:rsidRPr="006532ED">
              <w:rPr>
                <w:rFonts w:ascii="Lato" w:hAnsi="Lato"/>
                <w:b/>
                <w:spacing w:val="-12"/>
                <w:sz w:val="20"/>
                <w:szCs w:val="20"/>
              </w:rPr>
              <w:t>5</w:t>
            </w:r>
          </w:p>
        </w:tc>
        <w:tc>
          <w:tcPr>
            <w:tcW w:w="4253" w:type="dxa"/>
          </w:tcPr>
          <w:p w14:paraId="5E4AD6F1" w14:textId="77777777" w:rsidR="00E660D9" w:rsidRPr="006532ED" w:rsidRDefault="00E660D9" w:rsidP="00CE2268">
            <w:pPr>
              <w:pStyle w:val="TableParagraph"/>
              <w:spacing w:line="310" w:lineRule="exact"/>
              <w:rPr>
                <w:rFonts w:ascii="Lato" w:hAnsi="Lato"/>
                <w:b/>
                <w:sz w:val="20"/>
                <w:szCs w:val="20"/>
              </w:rPr>
            </w:pPr>
            <w:r w:rsidRPr="006532ED">
              <w:rPr>
                <w:rFonts w:ascii="Lato" w:hAnsi="Lato"/>
                <w:b/>
                <w:w w:val="85"/>
                <w:sz w:val="20"/>
                <w:szCs w:val="20"/>
              </w:rPr>
              <w:t>Carlos</w:t>
            </w:r>
            <w:r w:rsidRPr="006532ED">
              <w:rPr>
                <w:rFonts w:ascii="Lato" w:hAnsi="Lato"/>
                <w:b/>
                <w:spacing w:val="24"/>
                <w:sz w:val="20"/>
                <w:szCs w:val="20"/>
              </w:rPr>
              <w:t xml:space="preserve"> </w:t>
            </w:r>
            <w:r w:rsidRPr="006532ED">
              <w:rPr>
                <w:rFonts w:ascii="Lato" w:hAnsi="Lato"/>
                <w:b/>
                <w:w w:val="85"/>
                <w:sz w:val="20"/>
                <w:szCs w:val="20"/>
              </w:rPr>
              <w:t>Alberto</w:t>
            </w:r>
            <w:r w:rsidRPr="006532ED">
              <w:rPr>
                <w:rFonts w:ascii="Lato" w:hAnsi="Lato"/>
                <w:b/>
                <w:spacing w:val="23"/>
                <w:sz w:val="20"/>
                <w:szCs w:val="20"/>
              </w:rPr>
              <w:t xml:space="preserve"> </w:t>
            </w:r>
            <w:r w:rsidRPr="006532ED">
              <w:rPr>
                <w:rFonts w:ascii="Lato" w:hAnsi="Lato"/>
                <w:b/>
                <w:w w:val="85"/>
                <w:sz w:val="20"/>
                <w:szCs w:val="20"/>
              </w:rPr>
              <w:t>Sánchez</w:t>
            </w:r>
            <w:r w:rsidRPr="006532ED">
              <w:rPr>
                <w:rFonts w:ascii="Lato" w:hAnsi="Lato"/>
                <w:b/>
                <w:spacing w:val="23"/>
                <w:sz w:val="20"/>
                <w:szCs w:val="20"/>
              </w:rPr>
              <w:t xml:space="preserve"> </w:t>
            </w:r>
            <w:r w:rsidRPr="006532ED">
              <w:rPr>
                <w:rFonts w:ascii="Lato" w:hAnsi="Lato"/>
                <w:b/>
                <w:spacing w:val="-2"/>
                <w:w w:val="85"/>
                <w:sz w:val="20"/>
                <w:szCs w:val="20"/>
              </w:rPr>
              <w:t>Hernández</w:t>
            </w:r>
          </w:p>
        </w:tc>
      </w:tr>
      <w:tr w:rsidR="006532ED" w:rsidRPr="006532ED" w14:paraId="2703C25C" w14:textId="77777777" w:rsidTr="00CE2268">
        <w:trPr>
          <w:trHeight w:val="702"/>
        </w:trPr>
        <w:tc>
          <w:tcPr>
            <w:tcW w:w="7371" w:type="dxa"/>
            <w:gridSpan w:val="2"/>
            <w:shd w:val="clear" w:color="auto" w:fill="E7E6E6" w:themeFill="background2"/>
          </w:tcPr>
          <w:p w14:paraId="514D0E1A" w14:textId="77777777" w:rsidR="00CE2268" w:rsidRPr="006532ED" w:rsidRDefault="009251A8" w:rsidP="00CE2268">
            <w:pPr>
              <w:pStyle w:val="TableParagraph"/>
              <w:ind w:left="784"/>
              <w:jc w:val="center"/>
              <w:rPr>
                <w:rFonts w:ascii="Lato" w:hAnsi="Lato"/>
                <w:b/>
                <w:w w:val="85"/>
              </w:rPr>
            </w:pPr>
            <w:r w:rsidRPr="006532ED">
              <w:rPr>
                <w:rFonts w:ascii="Lato" w:hAnsi="Lato"/>
                <w:b/>
                <w:w w:val="85"/>
              </w:rPr>
              <w:t>TRIBUNAL</w:t>
            </w:r>
            <w:r w:rsidRPr="006532ED">
              <w:rPr>
                <w:rFonts w:ascii="Lato" w:hAnsi="Lato"/>
                <w:b/>
                <w:spacing w:val="8"/>
              </w:rPr>
              <w:t xml:space="preserve"> </w:t>
            </w:r>
            <w:r w:rsidRPr="006532ED">
              <w:rPr>
                <w:rFonts w:ascii="Lato" w:hAnsi="Lato"/>
                <w:b/>
                <w:w w:val="85"/>
              </w:rPr>
              <w:t>DE</w:t>
            </w:r>
            <w:r w:rsidRPr="006532ED">
              <w:rPr>
                <w:rFonts w:ascii="Lato" w:hAnsi="Lato"/>
                <w:b/>
                <w:spacing w:val="10"/>
              </w:rPr>
              <w:t xml:space="preserve"> </w:t>
            </w:r>
            <w:r w:rsidRPr="006532ED">
              <w:rPr>
                <w:rFonts w:ascii="Lato" w:hAnsi="Lato"/>
                <w:b/>
                <w:w w:val="85"/>
              </w:rPr>
              <w:t>ENJUICIAMIENTO</w:t>
            </w:r>
            <w:r w:rsidRPr="006532ED">
              <w:rPr>
                <w:rFonts w:ascii="Lato" w:hAnsi="Lato"/>
                <w:b/>
                <w:spacing w:val="13"/>
              </w:rPr>
              <w:t xml:space="preserve"> </w:t>
            </w:r>
            <w:r w:rsidRPr="006532ED">
              <w:rPr>
                <w:rFonts w:ascii="Lato" w:hAnsi="Lato"/>
                <w:b/>
                <w:w w:val="85"/>
              </w:rPr>
              <w:t>DEL</w:t>
            </w:r>
            <w:r w:rsidRPr="006532ED">
              <w:rPr>
                <w:rFonts w:ascii="Lato" w:hAnsi="Lato"/>
                <w:b/>
                <w:spacing w:val="6"/>
              </w:rPr>
              <w:t xml:space="preserve"> </w:t>
            </w:r>
            <w:r w:rsidRPr="006532ED">
              <w:rPr>
                <w:rFonts w:ascii="Lato" w:hAnsi="Lato"/>
                <w:b/>
                <w:w w:val="85"/>
              </w:rPr>
              <w:t>DISTRITO</w:t>
            </w:r>
            <w:r w:rsidRPr="006532ED">
              <w:rPr>
                <w:rFonts w:ascii="Lato" w:hAnsi="Lato"/>
                <w:b/>
                <w:spacing w:val="9"/>
              </w:rPr>
              <w:t xml:space="preserve"> </w:t>
            </w:r>
            <w:r w:rsidRPr="006532ED">
              <w:rPr>
                <w:rFonts w:ascii="Lato" w:hAnsi="Lato"/>
                <w:b/>
                <w:w w:val="85"/>
              </w:rPr>
              <w:t>JUDICIAL</w:t>
            </w:r>
            <w:r w:rsidRPr="006532ED">
              <w:rPr>
                <w:rFonts w:ascii="Lato" w:hAnsi="Lato"/>
                <w:b/>
                <w:spacing w:val="10"/>
              </w:rPr>
              <w:t xml:space="preserve"> </w:t>
            </w:r>
            <w:r w:rsidRPr="006532ED">
              <w:rPr>
                <w:rFonts w:ascii="Lato" w:hAnsi="Lato"/>
                <w:b/>
                <w:w w:val="85"/>
              </w:rPr>
              <w:t>DE</w:t>
            </w:r>
          </w:p>
          <w:p w14:paraId="1FF577DB" w14:textId="17742229" w:rsidR="00E660D9" w:rsidRPr="006532ED" w:rsidRDefault="009251A8" w:rsidP="00CE2268">
            <w:pPr>
              <w:pStyle w:val="TableParagraph"/>
              <w:ind w:left="0"/>
              <w:jc w:val="center"/>
              <w:rPr>
                <w:rFonts w:ascii="Lato" w:hAnsi="Lato"/>
                <w:b/>
              </w:rPr>
            </w:pPr>
            <w:r w:rsidRPr="006532ED">
              <w:rPr>
                <w:rFonts w:ascii="Lato" w:hAnsi="Lato"/>
                <w:b/>
                <w:w w:val="85"/>
              </w:rPr>
              <w:t>GURIDI</w:t>
            </w:r>
            <w:r w:rsidRPr="006532ED">
              <w:rPr>
                <w:rFonts w:ascii="Lato" w:hAnsi="Lato"/>
                <w:b/>
                <w:spacing w:val="8"/>
              </w:rPr>
              <w:t xml:space="preserve"> </w:t>
            </w:r>
            <w:r w:rsidRPr="006532ED">
              <w:rPr>
                <w:rFonts w:ascii="Lato" w:hAnsi="Lato"/>
                <w:b/>
                <w:w w:val="85"/>
              </w:rPr>
              <w:t>Y</w:t>
            </w:r>
            <w:r w:rsidRPr="006532ED">
              <w:rPr>
                <w:rFonts w:ascii="Lato" w:hAnsi="Lato"/>
                <w:b/>
                <w:spacing w:val="6"/>
              </w:rPr>
              <w:t xml:space="preserve"> </w:t>
            </w:r>
            <w:r w:rsidRPr="006532ED">
              <w:rPr>
                <w:rFonts w:ascii="Lato" w:hAnsi="Lato"/>
                <w:b/>
                <w:spacing w:val="-2"/>
                <w:w w:val="85"/>
              </w:rPr>
              <w:t>ALCOCER</w:t>
            </w:r>
          </w:p>
        </w:tc>
      </w:tr>
      <w:tr w:rsidR="006532ED" w:rsidRPr="006532ED" w14:paraId="20EFBA10" w14:textId="77777777" w:rsidTr="00E155EA">
        <w:trPr>
          <w:trHeight w:val="702"/>
        </w:trPr>
        <w:tc>
          <w:tcPr>
            <w:tcW w:w="3118" w:type="dxa"/>
          </w:tcPr>
          <w:p w14:paraId="564406EE" w14:textId="77777777" w:rsidR="00E660D9" w:rsidRPr="006532ED" w:rsidRDefault="00E660D9" w:rsidP="00CE2268">
            <w:pPr>
              <w:pStyle w:val="TableParagraph"/>
              <w:ind w:left="0"/>
              <w:rPr>
                <w:rFonts w:ascii="Lato" w:hAnsi="Lato"/>
                <w:sz w:val="20"/>
                <w:szCs w:val="20"/>
              </w:rPr>
            </w:pPr>
          </w:p>
        </w:tc>
        <w:tc>
          <w:tcPr>
            <w:tcW w:w="4253" w:type="dxa"/>
          </w:tcPr>
          <w:p w14:paraId="0ACACB8E" w14:textId="77777777" w:rsidR="00E660D9" w:rsidRPr="006532ED" w:rsidRDefault="00E660D9" w:rsidP="00CE2268">
            <w:pPr>
              <w:pStyle w:val="TableParagraph"/>
              <w:rPr>
                <w:rFonts w:ascii="Lato" w:hAnsi="Lato"/>
                <w:b/>
                <w:sz w:val="20"/>
                <w:szCs w:val="20"/>
              </w:rPr>
            </w:pPr>
            <w:r w:rsidRPr="006532ED">
              <w:rPr>
                <w:rFonts w:ascii="Lato" w:hAnsi="Lato"/>
                <w:b/>
                <w:w w:val="90"/>
                <w:sz w:val="20"/>
                <w:szCs w:val="20"/>
              </w:rPr>
              <w:t>Aida</w:t>
            </w:r>
            <w:r w:rsidRPr="006532ED">
              <w:rPr>
                <w:rFonts w:ascii="Lato" w:hAnsi="Lato"/>
                <w:b/>
                <w:spacing w:val="-7"/>
                <w:w w:val="90"/>
                <w:sz w:val="20"/>
                <w:szCs w:val="20"/>
              </w:rPr>
              <w:t xml:space="preserve"> </w:t>
            </w:r>
            <w:r w:rsidRPr="006532ED">
              <w:rPr>
                <w:rFonts w:ascii="Lato" w:hAnsi="Lato"/>
                <w:b/>
                <w:w w:val="90"/>
                <w:sz w:val="20"/>
                <w:szCs w:val="20"/>
              </w:rPr>
              <w:t>Báez</w:t>
            </w:r>
            <w:r w:rsidRPr="006532ED">
              <w:rPr>
                <w:rFonts w:ascii="Lato" w:hAnsi="Lato"/>
                <w:b/>
                <w:spacing w:val="-10"/>
                <w:w w:val="90"/>
                <w:sz w:val="20"/>
                <w:szCs w:val="20"/>
              </w:rPr>
              <w:t xml:space="preserve"> </w:t>
            </w:r>
            <w:r w:rsidRPr="006532ED">
              <w:rPr>
                <w:rFonts w:ascii="Lato" w:hAnsi="Lato"/>
                <w:b/>
                <w:spacing w:val="-2"/>
                <w:w w:val="90"/>
                <w:sz w:val="20"/>
                <w:szCs w:val="20"/>
              </w:rPr>
              <w:t>Huerta</w:t>
            </w:r>
          </w:p>
        </w:tc>
      </w:tr>
      <w:tr w:rsidR="006532ED" w:rsidRPr="006532ED" w14:paraId="5F685DE9" w14:textId="77777777" w:rsidTr="00E155EA">
        <w:trPr>
          <w:trHeight w:val="702"/>
        </w:trPr>
        <w:tc>
          <w:tcPr>
            <w:tcW w:w="3118" w:type="dxa"/>
          </w:tcPr>
          <w:p w14:paraId="27C1C97C" w14:textId="77777777" w:rsidR="00E660D9" w:rsidRPr="006532ED" w:rsidRDefault="00E660D9" w:rsidP="00CE2268">
            <w:pPr>
              <w:pStyle w:val="TableParagraph"/>
              <w:ind w:left="0"/>
              <w:rPr>
                <w:rFonts w:ascii="Lato" w:hAnsi="Lato"/>
                <w:sz w:val="20"/>
                <w:szCs w:val="20"/>
              </w:rPr>
            </w:pPr>
          </w:p>
        </w:tc>
        <w:tc>
          <w:tcPr>
            <w:tcW w:w="4253" w:type="dxa"/>
          </w:tcPr>
          <w:p w14:paraId="505B7370" w14:textId="77777777" w:rsidR="00E660D9" w:rsidRPr="006532ED" w:rsidRDefault="00E660D9" w:rsidP="00CE2268">
            <w:pPr>
              <w:pStyle w:val="TableParagraph"/>
              <w:rPr>
                <w:rFonts w:ascii="Lato" w:hAnsi="Lato"/>
                <w:b/>
                <w:sz w:val="20"/>
                <w:szCs w:val="20"/>
              </w:rPr>
            </w:pPr>
            <w:r w:rsidRPr="006532ED">
              <w:rPr>
                <w:rFonts w:ascii="Lato" w:hAnsi="Lato"/>
                <w:b/>
                <w:w w:val="90"/>
                <w:sz w:val="20"/>
                <w:szCs w:val="20"/>
              </w:rPr>
              <w:t>Olivia</w:t>
            </w:r>
            <w:r w:rsidRPr="006532ED">
              <w:rPr>
                <w:rFonts w:ascii="Lato" w:hAnsi="Lato"/>
                <w:b/>
                <w:spacing w:val="-2"/>
                <w:w w:val="90"/>
                <w:sz w:val="20"/>
                <w:szCs w:val="20"/>
              </w:rPr>
              <w:t xml:space="preserve"> </w:t>
            </w:r>
            <w:r w:rsidRPr="006532ED">
              <w:rPr>
                <w:rFonts w:ascii="Lato" w:hAnsi="Lato"/>
                <w:b/>
                <w:w w:val="90"/>
                <w:sz w:val="20"/>
                <w:szCs w:val="20"/>
              </w:rPr>
              <w:t>Mendieta</w:t>
            </w:r>
            <w:r w:rsidRPr="006532ED">
              <w:rPr>
                <w:rFonts w:ascii="Lato" w:hAnsi="Lato"/>
                <w:b/>
                <w:spacing w:val="-1"/>
                <w:w w:val="90"/>
                <w:sz w:val="20"/>
                <w:szCs w:val="20"/>
              </w:rPr>
              <w:t xml:space="preserve"> </w:t>
            </w:r>
            <w:r w:rsidRPr="006532ED">
              <w:rPr>
                <w:rFonts w:ascii="Lato" w:hAnsi="Lato"/>
                <w:b/>
                <w:spacing w:val="-2"/>
                <w:w w:val="90"/>
                <w:sz w:val="20"/>
                <w:szCs w:val="20"/>
              </w:rPr>
              <w:t>Cuapio</w:t>
            </w:r>
          </w:p>
        </w:tc>
      </w:tr>
      <w:tr w:rsidR="006532ED" w:rsidRPr="006532ED" w14:paraId="14B933D0" w14:textId="77777777" w:rsidTr="00E155EA">
        <w:trPr>
          <w:trHeight w:val="702"/>
        </w:trPr>
        <w:tc>
          <w:tcPr>
            <w:tcW w:w="3118" w:type="dxa"/>
          </w:tcPr>
          <w:p w14:paraId="41E7A5C3" w14:textId="77777777" w:rsidR="00E660D9" w:rsidRPr="006532ED" w:rsidRDefault="00E660D9" w:rsidP="00CE2268">
            <w:pPr>
              <w:pStyle w:val="TableParagraph"/>
              <w:ind w:left="0"/>
              <w:rPr>
                <w:rFonts w:ascii="Lato" w:hAnsi="Lato"/>
                <w:sz w:val="20"/>
                <w:szCs w:val="20"/>
              </w:rPr>
            </w:pPr>
          </w:p>
        </w:tc>
        <w:tc>
          <w:tcPr>
            <w:tcW w:w="4253" w:type="dxa"/>
          </w:tcPr>
          <w:p w14:paraId="51E30B25" w14:textId="71DA6035" w:rsidR="009251A8" w:rsidRPr="006532ED" w:rsidRDefault="009251A8" w:rsidP="00CE2268">
            <w:pPr>
              <w:pStyle w:val="TableParagraph"/>
              <w:spacing w:line="313" w:lineRule="exact"/>
              <w:rPr>
                <w:rFonts w:ascii="Lato" w:hAnsi="Lato"/>
                <w:b/>
                <w:sz w:val="20"/>
                <w:szCs w:val="20"/>
              </w:rPr>
            </w:pPr>
            <w:r w:rsidRPr="006532ED">
              <w:rPr>
                <w:rFonts w:ascii="Lato" w:hAnsi="Lato"/>
                <w:b/>
                <w:spacing w:val="-6"/>
                <w:sz w:val="20"/>
                <w:szCs w:val="20"/>
              </w:rPr>
              <w:t>Dania Patricia Anaya</w:t>
            </w:r>
            <w:r w:rsidRPr="006532ED">
              <w:rPr>
                <w:rFonts w:ascii="Lato" w:hAnsi="Lato"/>
                <w:b/>
                <w:spacing w:val="-8"/>
                <w:sz w:val="20"/>
                <w:szCs w:val="20"/>
              </w:rPr>
              <w:t xml:space="preserve"> </w:t>
            </w:r>
            <w:r w:rsidRPr="006532ED">
              <w:rPr>
                <w:rFonts w:ascii="Lato" w:hAnsi="Lato"/>
                <w:b/>
                <w:spacing w:val="-6"/>
                <w:sz w:val="20"/>
                <w:szCs w:val="20"/>
              </w:rPr>
              <w:t>López</w:t>
            </w:r>
          </w:p>
          <w:p w14:paraId="6ECEF5D1" w14:textId="4A5DB8E1" w:rsidR="00E660D9" w:rsidRPr="006532ED" w:rsidRDefault="00E660D9" w:rsidP="00CE2268">
            <w:pPr>
              <w:pStyle w:val="TableParagraph"/>
              <w:rPr>
                <w:rFonts w:ascii="Lato" w:hAnsi="Lato"/>
                <w:b/>
                <w:sz w:val="20"/>
                <w:szCs w:val="20"/>
              </w:rPr>
            </w:pPr>
          </w:p>
        </w:tc>
      </w:tr>
      <w:tr w:rsidR="006532ED" w:rsidRPr="006532ED" w14:paraId="095F285C" w14:textId="77777777" w:rsidTr="00CE2268">
        <w:trPr>
          <w:trHeight w:val="702"/>
        </w:trPr>
        <w:tc>
          <w:tcPr>
            <w:tcW w:w="7371" w:type="dxa"/>
            <w:gridSpan w:val="2"/>
            <w:shd w:val="clear" w:color="auto" w:fill="E7E6E6" w:themeFill="background2"/>
          </w:tcPr>
          <w:p w14:paraId="035B29CB" w14:textId="77777777" w:rsidR="00672F0A" w:rsidRPr="006532ED" w:rsidRDefault="009251A8" w:rsidP="00CE2268">
            <w:pPr>
              <w:pStyle w:val="TableParagraph"/>
              <w:ind w:left="777"/>
              <w:jc w:val="center"/>
              <w:rPr>
                <w:rFonts w:ascii="Lato" w:hAnsi="Lato"/>
                <w:b/>
                <w:spacing w:val="11"/>
              </w:rPr>
            </w:pPr>
            <w:r w:rsidRPr="006532ED">
              <w:rPr>
                <w:rFonts w:ascii="Lato" w:hAnsi="Lato"/>
                <w:b/>
                <w:w w:val="85"/>
              </w:rPr>
              <w:t>TRIBUNAL</w:t>
            </w:r>
            <w:r w:rsidRPr="006532ED">
              <w:rPr>
                <w:rFonts w:ascii="Lato" w:hAnsi="Lato"/>
                <w:b/>
                <w:spacing w:val="8"/>
              </w:rPr>
              <w:t xml:space="preserve"> </w:t>
            </w:r>
            <w:r w:rsidRPr="006532ED">
              <w:rPr>
                <w:rFonts w:ascii="Lato" w:hAnsi="Lato"/>
                <w:b/>
                <w:w w:val="85"/>
              </w:rPr>
              <w:t>DE</w:t>
            </w:r>
            <w:r w:rsidRPr="006532ED">
              <w:rPr>
                <w:rFonts w:ascii="Lato" w:hAnsi="Lato"/>
                <w:b/>
                <w:spacing w:val="12"/>
              </w:rPr>
              <w:t xml:space="preserve"> </w:t>
            </w:r>
            <w:r w:rsidRPr="006532ED">
              <w:rPr>
                <w:rFonts w:ascii="Lato" w:hAnsi="Lato"/>
                <w:b/>
                <w:w w:val="85"/>
              </w:rPr>
              <w:t>ENJUICIAMIENTO</w:t>
            </w:r>
            <w:r w:rsidRPr="006532ED">
              <w:rPr>
                <w:rFonts w:ascii="Lato" w:hAnsi="Lato"/>
                <w:b/>
                <w:spacing w:val="13"/>
              </w:rPr>
              <w:t xml:space="preserve"> </w:t>
            </w:r>
            <w:r w:rsidRPr="006532ED">
              <w:rPr>
                <w:rFonts w:ascii="Lato" w:hAnsi="Lato"/>
                <w:b/>
                <w:w w:val="85"/>
              </w:rPr>
              <w:t>DEL</w:t>
            </w:r>
            <w:r w:rsidRPr="006532ED">
              <w:rPr>
                <w:rFonts w:ascii="Lato" w:hAnsi="Lato"/>
                <w:b/>
                <w:spacing w:val="8"/>
              </w:rPr>
              <w:t xml:space="preserve"> </w:t>
            </w:r>
            <w:r w:rsidRPr="006532ED">
              <w:rPr>
                <w:rFonts w:ascii="Lato" w:hAnsi="Lato"/>
                <w:b/>
                <w:w w:val="85"/>
              </w:rPr>
              <w:t>DISTRITO</w:t>
            </w:r>
            <w:r w:rsidRPr="006532ED">
              <w:rPr>
                <w:rFonts w:ascii="Lato" w:hAnsi="Lato"/>
                <w:b/>
                <w:spacing w:val="10"/>
              </w:rPr>
              <w:t xml:space="preserve"> </w:t>
            </w:r>
            <w:r w:rsidRPr="006532ED">
              <w:rPr>
                <w:rFonts w:ascii="Lato" w:hAnsi="Lato"/>
                <w:b/>
                <w:w w:val="85"/>
              </w:rPr>
              <w:t>JUDICIAL</w:t>
            </w:r>
            <w:r w:rsidRPr="006532ED">
              <w:rPr>
                <w:rFonts w:ascii="Lato" w:hAnsi="Lato"/>
                <w:b/>
                <w:spacing w:val="11"/>
              </w:rPr>
              <w:t xml:space="preserve"> </w:t>
            </w:r>
          </w:p>
          <w:p w14:paraId="200560CC" w14:textId="3A8B0C14" w:rsidR="00E660D9" w:rsidRPr="006532ED" w:rsidRDefault="009251A8" w:rsidP="00CE2268">
            <w:pPr>
              <w:pStyle w:val="TableParagraph"/>
              <w:ind w:left="777"/>
              <w:jc w:val="center"/>
              <w:rPr>
                <w:rFonts w:ascii="Lato" w:hAnsi="Lato"/>
                <w:b/>
              </w:rPr>
            </w:pPr>
            <w:r w:rsidRPr="006532ED">
              <w:rPr>
                <w:rFonts w:ascii="Lato" w:hAnsi="Lato"/>
                <w:b/>
                <w:w w:val="85"/>
              </w:rPr>
              <w:t>DE</w:t>
            </w:r>
            <w:r w:rsidRPr="006532ED">
              <w:rPr>
                <w:rFonts w:ascii="Lato" w:hAnsi="Lato"/>
                <w:b/>
                <w:spacing w:val="11"/>
              </w:rPr>
              <w:t xml:space="preserve"> </w:t>
            </w:r>
            <w:r w:rsidRPr="006532ED">
              <w:rPr>
                <w:rFonts w:ascii="Lato" w:hAnsi="Lato"/>
                <w:b/>
                <w:w w:val="85"/>
              </w:rPr>
              <w:t>SÁNCHEZ</w:t>
            </w:r>
            <w:r w:rsidRPr="006532ED">
              <w:rPr>
                <w:rFonts w:ascii="Lato" w:hAnsi="Lato"/>
                <w:b/>
                <w:spacing w:val="7"/>
              </w:rPr>
              <w:t xml:space="preserve"> </w:t>
            </w:r>
            <w:r w:rsidRPr="006532ED">
              <w:rPr>
                <w:rFonts w:ascii="Lato" w:hAnsi="Lato"/>
                <w:b/>
                <w:spacing w:val="-2"/>
                <w:w w:val="85"/>
              </w:rPr>
              <w:t>PIEDRAS</w:t>
            </w:r>
          </w:p>
        </w:tc>
      </w:tr>
      <w:tr w:rsidR="006532ED" w:rsidRPr="006532ED" w14:paraId="122078D1" w14:textId="77777777" w:rsidTr="00E155EA">
        <w:trPr>
          <w:trHeight w:val="702"/>
        </w:trPr>
        <w:tc>
          <w:tcPr>
            <w:tcW w:w="7371" w:type="dxa"/>
            <w:gridSpan w:val="2"/>
          </w:tcPr>
          <w:p w14:paraId="59601B9A" w14:textId="4AAB1481" w:rsidR="009251A8" w:rsidRPr="006532ED" w:rsidRDefault="009251A8" w:rsidP="00CE2268">
            <w:pPr>
              <w:pStyle w:val="TableParagraph"/>
              <w:jc w:val="center"/>
              <w:rPr>
                <w:rFonts w:ascii="Lato" w:hAnsi="Lato"/>
                <w:b/>
                <w:sz w:val="20"/>
                <w:szCs w:val="20"/>
              </w:rPr>
            </w:pPr>
            <w:r w:rsidRPr="006532ED">
              <w:rPr>
                <w:rFonts w:ascii="Lato" w:hAnsi="Lato"/>
                <w:b/>
                <w:spacing w:val="-4"/>
                <w:sz w:val="20"/>
                <w:szCs w:val="20"/>
              </w:rPr>
              <w:t>Cristian</w:t>
            </w:r>
            <w:r w:rsidRPr="006532ED">
              <w:rPr>
                <w:rFonts w:ascii="Lato" w:hAnsi="Lato"/>
                <w:b/>
                <w:spacing w:val="16"/>
                <w:sz w:val="20"/>
                <w:szCs w:val="20"/>
              </w:rPr>
              <w:t xml:space="preserve"> </w:t>
            </w:r>
            <w:r w:rsidRPr="006532ED">
              <w:rPr>
                <w:rFonts w:ascii="Lato" w:hAnsi="Lato"/>
                <w:b/>
                <w:spacing w:val="-4"/>
                <w:sz w:val="20"/>
                <w:szCs w:val="20"/>
              </w:rPr>
              <w:t>Solano</w:t>
            </w:r>
            <w:r w:rsidRPr="006532ED">
              <w:rPr>
                <w:rFonts w:ascii="Lato" w:hAnsi="Lato"/>
                <w:b/>
                <w:spacing w:val="16"/>
                <w:sz w:val="20"/>
                <w:szCs w:val="20"/>
              </w:rPr>
              <w:t xml:space="preserve"> </w:t>
            </w:r>
            <w:r w:rsidRPr="006532ED">
              <w:rPr>
                <w:rFonts w:ascii="Lato" w:hAnsi="Lato"/>
                <w:b/>
                <w:spacing w:val="-4"/>
                <w:sz w:val="20"/>
                <w:szCs w:val="20"/>
              </w:rPr>
              <w:t>Sánchez</w:t>
            </w:r>
          </w:p>
          <w:p w14:paraId="570FBF08" w14:textId="61A9C877" w:rsidR="009251A8" w:rsidRPr="006532ED" w:rsidRDefault="009251A8" w:rsidP="00CE2268">
            <w:pPr>
              <w:pStyle w:val="TableParagraph"/>
              <w:jc w:val="center"/>
              <w:rPr>
                <w:rFonts w:ascii="Lato" w:hAnsi="Lato"/>
                <w:b/>
                <w:sz w:val="20"/>
                <w:szCs w:val="20"/>
              </w:rPr>
            </w:pPr>
          </w:p>
        </w:tc>
      </w:tr>
      <w:tr w:rsidR="006532ED" w:rsidRPr="006532ED" w14:paraId="259B8ADF" w14:textId="77777777" w:rsidTr="00E155EA">
        <w:trPr>
          <w:trHeight w:val="702"/>
        </w:trPr>
        <w:tc>
          <w:tcPr>
            <w:tcW w:w="7371" w:type="dxa"/>
            <w:gridSpan w:val="2"/>
          </w:tcPr>
          <w:p w14:paraId="3D95599C" w14:textId="269C44EB" w:rsidR="009251A8" w:rsidRPr="006532ED" w:rsidRDefault="009251A8" w:rsidP="00CE2268">
            <w:pPr>
              <w:pStyle w:val="TableParagraph"/>
              <w:jc w:val="center"/>
              <w:rPr>
                <w:rFonts w:ascii="Lato" w:hAnsi="Lato"/>
                <w:b/>
                <w:sz w:val="20"/>
                <w:szCs w:val="20"/>
              </w:rPr>
            </w:pPr>
            <w:r w:rsidRPr="006532ED">
              <w:rPr>
                <w:rFonts w:ascii="Lato" w:hAnsi="Lato"/>
                <w:b/>
                <w:spacing w:val="-4"/>
                <w:sz w:val="20"/>
                <w:szCs w:val="20"/>
              </w:rPr>
              <w:t>Damaris</w:t>
            </w:r>
            <w:r w:rsidRPr="006532ED">
              <w:rPr>
                <w:rFonts w:ascii="Lato" w:hAnsi="Lato"/>
                <w:b/>
                <w:spacing w:val="31"/>
                <w:sz w:val="20"/>
                <w:szCs w:val="20"/>
              </w:rPr>
              <w:t xml:space="preserve"> </w:t>
            </w:r>
            <w:r w:rsidRPr="006532ED">
              <w:rPr>
                <w:rFonts w:ascii="Lato" w:hAnsi="Lato"/>
                <w:b/>
                <w:spacing w:val="-4"/>
                <w:sz w:val="20"/>
                <w:szCs w:val="20"/>
              </w:rPr>
              <w:t>Hernández</w:t>
            </w:r>
            <w:r w:rsidRPr="006532ED">
              <w:rPr>
                <w:rFonts w:ascii="Lato" w:hAnsi="Lato"/>
                <w:b/>
                <w:spacing w:val="33"/>
                <w:sz w:val="20"/>
                <w:szCs w:val="20"/>
              </w:rPr>
              <w:t xml:space="preserve"> </w:t>
            </w:r>
            <w:r w:rsidRPr="006532ED">
              <w:rPr>
                <w:rFonts w:ascii="Lato" w:hAnsi="Lato"/>
                <w:b/>
                <w:spacing w:val="-4"/>
                <w:sz w:val="20"/>
                <w:szCs w:val="20"/>
              </w:rPr>
              <w:t>Guarneros</w:t>
            </w:r>
          </w:p>
        </w:tc>
      </w:tr>
      <w:tr w:rsidR="006532ED" w:rsidRPr="006532ED" w14:paraId="7943F105" w14:textId="77777777" w:rsidTr="00E155EA">
        <w:trPr>
          <w:trHeight w:val="702"/>
        </w:trPr>
        <w:tc>
          <w:tcPr>
            <w:tcW w:w="7371" w:type="dxa"/>
            <w:gridSpan w:val="2"/>
          </w:tcPr>
          <w:p w14:paraId="260DC4CF" w14:textId="77777777" w:rsidR="009251A8" w:rsidRPr="006532ED" w:rsidRDefault="009251A8" w:rsidP="00CE2268">
            <w:pPr>
              <w:pStyle w:val="TableParagraph"/>
              <w:jc w:val="center"/>
              <w:rPr>
                <w:rFonts w:ascii="Lato" w:hAnsi="Lato"/>
                <w:b/>
                <w:sz w:val="20"/>
                <w:szCs w:val="20"/>
              </w:rPr>
            </w:pPr>
            <w:r w:rsidRPr="006532ED">
              <w:rPr>
                <w:rFonts w:ascii="Lato" w:hAnsi="Lato"/>
                <w:b/>
                <w:w w:val="90"/>
                <w:sz w:val="20"/>
                <w:szCs w:val="20"/>
              </w:rPr>
              <w:t>Noe</w:t>
            </w:r>
            <w:r w:rsidRPr="006532ED">
              <w:rPr>
                <w:rFonts w:ascii="Lato" w:hAnsi="Lato"/>
                <w:b/>
                <w:spacing w:val="-2"/>
                <w:w w:val="90"/>
                <w:sz w:val="20"/>
                <w:szCs w:val="20"/>
              </w:rPr>
              <w:t xml:space="preserve"> </w:t>
            </w:r>
            <w:r w:rsidRPr="006532ED">
              <w:rPr>
                <w:rFonts w:ascii="Lato" w:hAnsi="Lato"/>
                <w:b/>
                <w:w w:val="90"/>
                <w:sz w:val="20"/>
                <w:szCs w:val="20"/>
              </w:rPr>
              <w:t>Cuecuecha</w:t>
            </w:r>
            <w:r w:rsidRPr="006532ED">
              <w:rPr>
                <w:rFonts w:ascii="Lato" w:hAnsi="Lato"/>
                <w:b/>
                <w:spacing w:val="-8"/>
                <w:sz w:val="20"/>
                <w:szCs w:val="20"/>
              </w:rPr>
              <w:t xml:space="preserve"> </w:t>
            </w:r>
            <w:r w:rsidRPr="006532ED">
              <w:rPr>
                <w:rFonts w:ascii="Lato" w:hAnsi="Lato"/>
                <w:b/>
                <w:spacing w:val="-2"/>
                <w:w w:val="90"/>
                <w:sz w:val="20"/>
                <w:szCs w:val="20"/>
              </w:rPr>
              <w:t>Rugerio</w:t>
            </w:r>
          </w:p>
        </w:tc>
      </w:tr>
      <w:tr w:rsidR="006532ED" w:rsidRPr="006532ED" w14:paraId="23EC175E" w14:textId="77777777" w:rsidTr="00CE2268">
        <w:trPr>
          <w:trHeight w:val="702"/>
        </w:trPr>
        <w:tc>
          <w:tcPr>
            <w:tcW w:w="7371" w:type="dxa"/>
            <w:gridSpan w:val="2"/>
            <w:shd w:val="clear" w:color="auto" w:fill="E7E6E6" w:themeFill="background2"/>
          </w:tcPr>
          <w:p w14:paraId="42251EB3" w14:textId="77777777" w:rsidR="00CE2268" w:rsidRPr="006532ED" w:rsidRDefault="00CE2268" w:rsidP="00CE2268">
            <w:pPr>
              <w:pStyle w:val="TableParagraph"/>
              <w:ind w:left="374"/>
              <w:jc w:val="center"/>
              <w:rPr>
                <w:rFonts w:ascii="Lato" w:hAnsi="Lato"/>
                <w:b/>
                <w:w w:val="85"/>
              </w:rPr>
            </w:pPr>
            <w:r w:rsidRPr="006532ED">
              <w:rPr>
                <w:rFonts w:ascii="Lato" w:hAnsi="Lato"/>
                <w:b/>
                <w:w w:val="85"/>
              </w:rPr>
              <w:t>TRIBUNAL</w:t>
            </w:r>
            <w:r w:rsidRPr="006532ED">
              <w:rPr>
                <w:rFonts w:ascii="Lato" w:hAnsi="Lato"/>
                <w:b/>
                <w:spacing w:val="16"/>
              </w:rPr>
              <w:t xml:space="preserve"> </w:t>
            </w:r>
            <w:r w:rsidRPr="006532ED">
              <w:rPr>
                <w:rFonts w:ascii="Lato" w:hAnsi="Lato"/>
                <w:b/>
                <w:w w:val="85"/>
              </w:rPr>
              <w:t>DE</w:t>
            </w:r>
            <w:r w:rsidRPr="006532ED">
              <w:rPr>
                <w:rFonts w:ascii="Lato" w:hAnsi="Lato"/>
                <w:b/>
                <w:spacing w:val="18"/>
              </w:rPr>
              <w:t xml:space="preserve"> </w:t>
            </w:r>
            <w:r w:rsidRPr="006532ED">
              <w:rPr>
                <w:rFonts w:ascii="Lato" w:hAnsi="Lato"/>
                <w:b/>
                <w:w w:val="85"/>
              </w:rPr>
              <w:t>ENJUICIAMIENTO</w:t>
            </w:r>
            <w:r w:rsidRPr="006532ED">
              <w:rPr>
                <w:rFonts w:ascii="Lato" w:hAnsi="Lato"/>
                <w:b/>
                <w:spacing w:val="16"/>
              </w:rPr>
              <w:t xml:space="preserve"> </w:t>
            </w:r>
            <w:r w:rsidRPr="006532ED">
              <w:rPr>
                <w:rFonts w:ascii="Lato" w:hAnsi="Lato"/>
                <w:b/>
                <w:w w:val="85"/>
              </w:rPr>
              <w:t>COLEGIADO</w:t>
            </w:r>
            <w:r w:rsidRPr="006532ED">
              <w:rPr>
                <w:rFonts w:ascii="Lato" w:hAnsi="Lato"/>
                <w:b/>
                <w:spacing w:val="22"/>
              </w:rPr>
              <w:t xml:space="preserve"> </w:t>
            </w:r>
            <w:r w:rsidRPr="006532ED">
              <w:rPr>
                <w:rFonts w:ascii="Lato" w:hAnsi="Lato"/>
                <w:b/>
                <w:w w:val="85"/>
              </w:rPr>
              <w:t>CON</w:t>
            </w:r>
          </w:p>
          <w:p w14:paraId="3E823305" w14:textId="1ABC3AB6" w:rsidR="00E660D9" w:rsidRPr="006532ED" w:rsidRDefault="00CE2268" w:rsidP="00CE2268">
            <w:pPr>
              <w:pStyle w:val="TableParagraph"/>
              <w:ind w:left="374"/>
              <w:jc w:val="center"/>
              <w:rPr>
                <w:rFonts w:ascii="Lato" w:hAnsi="Lato"/>
                <w:b/>
              </w:rPr>
            </w:pPr>
            <w:r w:rsidRPr="006532ED">
              <w:rPr>
                <w:rFonts w:ascii="Lato" w:hAnsi="Lato"/>
                <w:b/>
                <w:spacing w:val="15"/>
              </w:rPr>
              <w:t xml:space="preserve"> </w:t>
            </w:r>
            <w:r w:rsidRPr="006532ED">
              <w:rPr>
                <w:rFonts w:ascii="Lato" w:hAnsi="Lato"/>
                <w:b/>
                <w:w w:val="85"/>
              </w:rPr>
              <w:t>COMPETENCIA</w:t>
            </w:r>
            <w:r w:rsidRPr="006532ED">
              <w:rPr>
                <w:rFonts w:ascii="Lato" w:hAnsi="Lato"/>
                <w:b/>
                <w:spacing w:val="17"/>
              </w:rPr>
              <w:t xml:space="preserve"> </w:t>
            </w:r>
            <w:r w:rsidRPr="006532ED">
              <w:rPr>
                <w:rFonts w:ascii="Lato" w:hAnsi="Lato"/>
                <w:b/>
                <w:w w:val="85"/>
              </w:rPr>
              <w:t>EN</w:t>
            </w:r>
            <w:r w:rsidRPr="006532ED">
              <w:rPr>
                <w:rFonts w:ascii="Lato" w:hAnsi="Lato"/>
                <w:b/>
                <w:spacing w:val="15"/>
              </w:rPr>
              <w:t xml:space="preserve"> </w:t>
            </w:r>
            <w:r w:rsidRPr="006532ED">
              <w:rPr>
                <w:rFonts w:ascii="Lato" w:hAnsi="Lato"/>
                <w:b/>
                <w:w w:val="85"/>
              </w:rPr>
              <w:t>TODO</w:t>
            </w:r>
            <w:r w:rsidRPr="006532ED">
              <w:rPr>
                <w:rFonts w:ascii="Lato" w:hAnsi="Lato"/>
                <w:b/>
                <w:spacing w:val="15"/>
              </w:rPr>
              <w:t xml:space="preserve"> </w:t>
            </w:r>
            <w:r w:rsidRPr="006532ED">
              <w:rPr>
                <w:rFonts w:ascii="Lato" w:hAnsi="Lato"/>
                <w:b/>
                <w:w w:val="85"/>
              </w:rPr>
              <w:t>EL</w:t>
            </w:r>
            <w:r w:rsidRPr="006532ED">
              <w:rPr>
                <w:rFonts w:ascii="Lato" w:hAnsi="Lato"/>
                <w:b/>
                <w:spacing w:val="17"/>
              </w:rPr>
              <w:t xml:space="preserve"> </w:t>
            </w:r>
            <w:r w:rsidRPr="006532ED">
              <w:rPr>
                <w:rFonts w:ascii="Lato" w:hAnsi="Lato"/>
                <w:b/>
                <w:spacing w:val="-2"/>
                <w:w w:val="85"/>
              </w:rPr>
              <w:t>ESTADO</w:t>
            </w:r>
          </w:p>
        </w:tc>
      </w:tr>
      <w:tr w:rsidR="006532ED" w:rsidRPr="006532ED" w14:paraId="68563E19" w14:textId="77777777" w:rsidTr="00E155EA">
        <w:trPr>
          <w:trHeight w:val="702"/>
        </w:trPr>
        <w:tc>
          <w:tcPr>
            <w:tcW w:w="7371" w:type="dxa"/>
            <w:gridSpan w:val="2"/>
          </w:tcPr>
          <w:p w14:paraId="1992EE57" w14:textId="519B19D6" w:rsidR="009251A8" w:rsidRPr="006532ED" w:rsidRDefault="009251A8" w:rsidP="00CE2268">
            <w:pPr>
              <w:pStyle w:val="TableParagraph"/>
              <w:tabs>
                <w:tab w:val="left" w:pos="852"/>
                <w:tab w:val="left" w:pos="1544"/>
                <w:tab w:val="left" w:pos="2627"/>
                <w:tab w:val="left" w:pos="3876"/>
                <w:tab w:val="left" w:pos="4394"/>
                <w:tab w:val="left" w:pos="5872"/>
                <w:tab w:val="left" w:pos="6395"/>
              </w:tabs>
              <w:jc w:val="center"/>
              <w:rPr>
                <w:rFonts w:ascii="Lato" w:hAnsi="Lato"/>
                <w:b/>
                <w:sz w:val="20"/>
                <w:szCs w:val="20"/>
              </w:rPr>
            </w:pPr>
            <w:r w:rsidRPr="006532ED">
              <w:rPr>
                <w:rFonts w:ascii="Lato" w:hAnsi="Lato"/>
                <w:b/>
                <w:spacing w:val="-4"/>
                <w:sz w:val="20"/>
                <w:szCs w:val="20"/>
              </w:rPr>
              <w:t>José</w:t>
            </w:r>
            <w:r w:rsidRPr="006532ED">
              <w:rPr>
                <w:rFonts w:ascii="Lato" w:hAnsi="Lato"/>
                <w:b/>
                <w:sz w:val="20"/>
                <w:szCs w:val="20"/>
              </w:rPr>
              <w:tab/>
            </w:r>
            <w:r w:rsidRPr="006532ED">
              <w:rPr>
                <w:rFonts w:ascii="Lato" w:hAnsi="Lato"/>
                <w:b/>
                <w:spacing w:val="-4"/>
                <w:sz w:val="20"/>
                <w:szCs w:val="20"/>
              </w:rPr>
              <w:t>Luis</w:t>
            </w:r>
            <w:r w:rsidRPr="006532ED">
              <w:rPr>
                <w:rFonts w:ascii="Lato" w:hAnsi="Lato"/>
                <w:b/>
                <w:sz w:val="20"/>
                <w:szCs w:val="20"/>
              </w:rPr>
              <w:tab/>
            </w:r>
            <w:r w:rsidRPr="006532ED">
              <w:rPr>
                <w:rFonts w:ascii="Lato" w:hAnsi="Lato"/>
                <w:b/>
                <w:spacing w:val="-2"/>
                <w:sz w:val="20"/>
                <w:szCs w:val="20"/>
              </w:rPr>
              <w:t>Grande</w:t>
            </w:r>
            <w:r w:rsidRPr="006532ED">
              <w:rPr>
                <w:rFonts w:ascii="Lato" w:hAnsi="Lato"/>
                <w:b/>
                <w:sz w:val="20"/>
                <w:szCs w:val="20"/>
              </w:rPr>
              <w:tab/>
            </w:r>
            <w:r w:rsidRPr="006532ED">
              <w:rPr>
                <w:rFonts w:ascii="Lato" w:hAnsi="Lato"/>
                <w:b/>
                <w:spacing w:val="-2"/>
                <w:sz w:val="20"/>
                <w:szCs w:val="20"/>
              </w:rPr>
              <w:t>Sánchez</w:t>
            </w:r>
          </w:p>
          <w:p w14:paraId="34CE45BD" w14:textId="540CBD1E" w:rsidR="009251A8" w:rsidRPr="006532ED" w:rsidRDefault="009251A8" w:rsidP="00CE2268">
            <w:pPr>
              <w:pStyle w:val="TableParagraph"/>
              <w:jc w:val="center"/>
              <w:rPr>
                <w:rFonts w:ascii="Lato" w:hAnsi="Lato"/>
                <w:b/>
                <w:sz w:val="20"/>
                <w:szCs w:val="20"/>
              </w:rPr>
            </w:pPr>
          </w:p>
        </w:tc>
      </w:tr>
      <w:tr w:rsidR="006532ED" w:rsidRPr="006532ED" w14:paraId="0ACAF0BA" w14:textId="77777777" w:rsidTr="00E155EA">
        <w:trPr>
          <w:trHeight w:val="702"/>
        </w:trPr>
        <w:tc>
          <w:tcPr>
            <w:tcW w:w="7371" w:type="dxa"/>
            <w:gridSpan w:val="2"/>
          </w:tcPr>
          <w:p w14:paraId="41A5A580" w14:textId="77777777" w:rsidR="009251A8" w:rsidRPr="006532ED" w:rsidRDefault="009251A8" w:rsidP="00CE2268">
            <w:pPr>
              <w:pStyle w:val="TableParagraph"/>
              <w:jc w:val="center"/>
              <w:rPr>
                <w:rFonts w:ascii="Lato" w:hAnsi="Lato"/>
                <w:b/>
                <w:sz w:val="20"/>
                <w:szCs w:val="20"/>
              </w:rPr>
            </w:pPr>
            <w:r w:rsidRPr="006532ED">
              <w:rPr>
                <w:rFonts w:ascii="Lato" w:hAnsi="Lato"/>
                <w:b/>
                <w:w w:val="85"/>
                <w:sz w:val="20"/>
                <w:szCs w:val="20"/>
              </w:rPr>
              <w:t>Maricruz</w:t>
            </w:r>
            <w:r w:rsidRPr="006532ED">
              <w:rPr>
                <w:rFonts w:ascii="Lato" w:hAnsi="Lato"/>
                <w:b/>
                <w:spacing w:val="30"/>
                <w:sz w:val="20"/>
                <w:szCs w:val="20"/>
              </w:rPr>
              <w:t xml:space="preserve"> </w:t>
            </w:r>
            <w:proofErr w:type="spellStart"/>
            <w:r w:rsidRPr="006532ED">
              <w:rPr>
                <w:rFonts w:ascii="Lato" w:hAnsi="Lato"/>
                <w:b/>
                <w:w w:val="85"/>
                <w:sz w:val="20"/>
                <w:szCs w:val="20"/>
              </w:rPr>
              <w:t>Tlapale</w:t>
            </w:r>
            <w:proofErr w:type="spellEnd"/>
            <w:r w:rsidRPr="006532ED">
              <w:rPr>
                <w:rFonts w:ascii="Lato" w:hAnsi="Lato"/>
                <w:b/>
                <w:spacing w:val="30"/>
                <w:sz w:val="20"/>
                <w:szCs w:val="20"/>
              </w:rPr>
              <w:t xml:space="preserve"> </w:t>
            </w:r>
            <w:r w:rsidRPr="006532ED">
              <w:rPr>
                <w:rFonts w:ascii="Lato" w:hAnsi="Lato"/>
                <w:b/>
                <w:spacing w:val="-2"/>
                <w:w w:val="85"/>
                <w:sz w:val="20"/>
                <w:szCs w:val="20"/>
              </w:rPr>
              <w:t>Aguilar</w:t>
            </w:r>
          </w:p>
        </w:tc>
      </w:tr>
      <w:tr w:rsidR="006532ED" w:rsidRPr="006532ED" w14:paraId="3A5D0AFB" w14:textId="77777777" w:rsidTr="00E155EA">
        <w:trPr>
          <w:trHeight w:val="702"/>
        </w:trPr>
        <w:tc>
          <w:tcPr>
            <w:tcW w:w="7371" w:type="dxa"/>
            <w:gridSpan w:val="2"/>
          </w:tcPr>
          <w:p w14:paraId="5A8EFBC1" w14:textId="77777777" w:rsidR="009251A8" w:rsidRPr="006532ED" w:rsidRDefault="009251A8" w:rsidP="00CE2268">
            <w:pPr>
              <w:pStyle w:val="TableParagraph"/>
              <w:jc w:val="center"/>
              <w:rPr>
                <w:rFonts w:ascii="Lato" w:hAnsi="Lato"/>
                <w:b/>
                <w:sz w:val="20"/>
                <w:szCs w:val="20"/>
              </w:rPr>
            </w:pPr>
            <w:r w:rsidRPr="006532ED">
              <w:rPr>
                <w:rFonts w:ascii="Lato" w:hAnsi="Lato"/>
                <w:b/>
                <w:w w:val="90"/>
                <w:sz w:val="20"/>
                <w:szCs w:val="20"/>
              </w:rPr>
              <w:t>Alexis</w:t>
            </w:r>
            <w:r w:rsidRPr="006532ED">
              <w:rPr>
                <w:rFonts w:ascii="Lato" w:hAnsi="Lato"/>
                <w:b/>
                <w:spacing w:val="-6"/>
                <w:sz w:val="20"/>
                <w:szCs w:val="20"/>
              </w:rPr>
              <w:t xml:space="preserve"> </w:t>
            </w:r>
            <w:proofErr w:type="spellStart"/>
            <w:r w:rsidRPr="006532ED">
              <w:rPr>
                <w:rFonts w:ascii="Lato" w:hAnsi="Lato"/>
                <w:b/>
                <w:w w:val="90"/>
                <w:sz w:val="20"/>
                <w:szCs w:val="20"/>
              </w:rPr>
              <w:t>Minor</w:t>
            </w:r>
            <w:proofErr w:type="spellEnd"/>
            <w:r w:rsidRPr="006532ED">
              <w:rPr>
                <w:rFonts w:ascii="Lato" w:hAnsi="Lato"/>
                <w:b/>
                <w:spacing w:val="-7"/>
                <w:sz w:val="20"/>
                <w:szCs w:val="20"/>
              </w:rPr>
              <w:t xml:space="preserve"> </w:t>
            </w:r>
            <w:r w:rsidRPr="006532ED">
              <w:rPr>
                <w:rFonts w:ascii="Lato" w:hAnsi="Lato"/>
                <w:b/>
                <w:spacing w:val="-2"/>
                <w:w w:val="90"/>
                <w:sz w:val="20"/>
                <w:szCs w:val="20"/>
              </w:rPr>
              <w:t>Flores</w:t>
            </w:r>
          </w:p>
        </w:tc>
      </w:tr>
      <w:tr w:rsidR="006532ED" w:rsidRPr="006532ED" w14:paraId="381CBFFB" w14:textId="77777777" w:rsidTr="00CE2268">
        <w:trPr>
          <w:trHeight w:val="702"/>
        </w:trPr>
        <w:tc>
          <w:tcPr>
            <w:tcW w:w="7371" w:type="dxa"/>
            <w:gridSpan w:val="2"/>
            <w:shd w:val="clear" w:color="auto" w:fill="E7E6E6" w:themeFill="background2"/>
          </w:tcPr>
          <w:p w14:paraId="1E7B204B" w14:textId="6BADE3AA" w:rsidR="00E660D9" w:rsidRPr="006532ED" w:rsidRDefault="00CE2268" w:rsidP="00CE2268">
            <w:pPr>
              <w:pStyle w:val="TableParagraph"/>
              <w:ind w:left="7"/>
              <w:jc w:val="center"/>
              <w:rPr>
                <w:rFonts w:ascii="Lato" w:hAnsi="Lato"/>
                <w:b/>
              </w:rPr>
            </w:pPr>
            <w:r w:rsidRPr="006532ED">
              <w:rPr>
                <w:rFonts w:ascii="Lato" w:hAnsi="Lato"/>
                <w:b/>
                <w:w w:val="85"/>
              </w:rPr>
              <w:t>JUZGADO</w:t>
            </w:r>
            <w:r w:rsidRPr="006532ED">
              <w:rPr>
                <w:rFonts w:ascii="Lato" w:hAnsi="Lato"/>
                <w:b/>
                <w:spacing w:val="11"/>
              </w:rPr>
              <w:t xml:space="preserve"> </w:t>
            </w:r>
            <w:r w:rsidRPr="006532ED">
              <w:rPr>
                <w:rFonts w:ascii="Lato" w:hAnsi="Lato"/>
                <w:b/>
                <w:w w:val="85"/>
              </w:rPr>
              <w:t>DEL</w:t>
            </w:r>
            <w:r w:rsidRPr="006532ED">
              <w:rPr>
                <w:rFonts w:ascii="Lato" w:hAnsi="Lato"/>
                <w:b/>
                <w:spacing w:val="13"/>
              </w:rPr>
              <w:t xml:space="preserve"> </w:t>
            </w:r>
            <w:r w:rsidRPr="006532ED">
              <w:rPr>
                <w:rFonts w:ascii="Lato" w:hAnsi="Lato"/>
                <w:b/>
                <w:w w:val="85"/>
              </w:rPr>
              <w:t>SISTEMA</w:t>
            </w:r>
            <w:r w:rsidRPr="006532ED">
              <w:rPr>
                <w:rFonts w:ascii="Lato" w:hAnsi="Lato"/>
                <w:b/>
                <w:spacing w:val="17"/>
              </w:rPr>
              <w:t xml:space="preserve"> </w:t>
            </w:r>
            <w:r w:rsidRPr="006532ED">
              <w:rPr>
                <w:rFonts w:ascii="Lato" w:hAnsi="Lato"/>
                <w:b/>
                <w:w w:val="85"/>
              </w:rPr>
              <w:t>TRADICIONAL</w:t>
            </w:r>
            <w:r w:rsidRPr="006532ED">
              <w:rPr>
                <w:rFonts w:ascii="Lato" w:hAnsi="Lato"/>
                <w:b/>
                <w:spacing w:val="15"/>
              </w:rPr>
              <w:t xml:space="preserve"> </w:t>
            </w:r>
            <w:r w:rsidRPr="006532ED">
              <w:rPr>
                <w:rFonts w:ascii="Lato" w:hAnsi="Lato"/>
                <w:b/>
                <w:w w:val="85"/>
              </w:rPr>
              <w:t>PENAL</w:t>
            </w:r>
            <w:r w:rsidRPr="006532ED">
              <w:rPr>
                <w:rFonts w:ascii="Lato" w:hAnsi="Lato"/>
                <w:b/>
                <w:spacing w:val="11"/>
              </w:rPr>
              <w:t xml:space="preserve"> </w:t>
            </w:r>
            <w:r w:rsidRPr="006532ED">
              <w:rPr>
                <w:rFonts w:ascii="Lato" w:hAnsi="Lato"/>
                <w:b/>
                <w:w w:val="85"/>
              </w:rPr>
              <w:t>Y</w:t>
            </w:r>
            <w:r w:rsidRPr="006532ED">
              <w:rPr>
                <w:rFonts w:ascii="Lato" w:hAnsi="Lato"/>
                <w:b/>
                <w:spacing w:val="12"/>
              </w:rPr>
              <w:t xml:space="preserve"> </w:t>
            </w:r>
            <w:r w:rsidRPr="006532ED">
              <w:rPr>
                <w:rFonts w:ascii="Lato" w:hAnsi="Lato"/>
                <w:b/>
                <w:w w:val="85"/>
              </w:rPr>
              <w:t>ESPECIALIZADO</w:t>
            </w:r>
            <w:r w:rsidRPr="006532ED">
              <w:rPr>
                <w:rFonts w:ascii="Lato" w:hAnsi="Lato"/>
                <w:b/>
                <w:spacing w:val="10"/>
              </w:rPr>
              <w:t xml:space="preserve"> </w:t>
            </w:r>
            <w:r w:rsidRPr="006532ED">
              <w:rPr>
                <w:rFonts w:ascii="Lato" w:hAnsi="Lato"/>
                <w:b/>
                <w:w w:val="85"/>
              </w:rPr>
              <w:t>EN</w:t>
            </w:r>
            <w:r w:rsidRPr="006532ED">
              <w:rPr>
                <w:rFonts w:ascii="Lato" w:hAnsi="Lato"/>
                <w:b/>
                <w:spacing w:val="16"/>
              </w:rPr>
              <w:t xml:space="preserve"> </w:t>
            </w:r>
            <w:r w:rsidRPr="006532ED">
              <w:rPr>
                <w:rFonts w:ascii="Lato" w:hAnsi="Lato"/>
                <w:b/>
                <w:w w:val="85"/>
              </w:rPr>
              <w:t>ADMINISTRACIÓN</w:t>
            </w:r>
            <w:r w:rsidRPr="006532ED">
              <w:rPr>
                <w:rFonts w:ascii="Lato" w:hAnsi="Lato"/>
                <w:b/>
                <w:spacing w:val="13"/>
              </w:rPr>
              <w:t xml:space="preserve"> </w:t>
            </w:r>
            <w:r w:rsidRPr="006532ED">
              <w:rPr>
                <w:rFonts w:ascii="Lato" w:hAnsi="Lato"/>
                <w:b/>
                <w:spacing w:val="-5"/>
                <w:w w:val="85"/>
              </w:rPr>
              <w:t>DE</w:t>
            </w:r>
          </w:p>
          <w:p w14:paraId="7492A04E" w14:textId="695761A2" w:rsidR="00E660D9" w:rsidRPr="006532ED" w:rsidRDefault="00CE2268" w:rsidP="00CE2268">
            <w:pPr>
              <w:pStyle w:val="TableParagraph"/>
              <w:ind w:left="7"/>
              <w:jc w:val="center"/>
              <w:rPr>
                <w:rFonts w:ascii="Lato" w:hAnsi="Lato"/>
                <w:b/>
                <w:sz w:val="18"/>
                <w:szCs w:val="18"/>
              </w:rPr>
            </w:pPr>
            <w:r w:rsidRPr="006532ED">
              <w:rPr>
                <w:rFonts w:ascii="Lato" w:hAnsi="Lato"/>
                <w:b/>
                <w:w w:val="85"/>
              </w:rPr>
              <w:t>JUSTICIA</w:t>
            </w:r>
            <w:r w:rsidRPr="006532ED">
              <w:rPr>
                <w:rFonts w:ascii="Lato" w:hAnsi="Lato"/>
                <w:b/>
                <w:spacing w:val="-6"/>
              </w:rPr>
              <w:t xml:space="preserve"> </w:t>
            </w:r>
            <w:r w:rsidRPr="006532ED">
              <w:rPr>
                <w:rFonts w:ascii="Lato" w:hAnsi="Lato"/>
                <w:b/>
                <w:w w:val="85"/>
              </w:rPr>
              <w:t>PARA</w:t>
            </w:r>
            <w:r w:rsidRPr="006532ED">
              <w:rPr>
                <w:rFonts w:ascii="Lato" w:hAnsi="Lato"/>
                <w:b/>
                <w:spacing w:val="-6"/>
              </w:rPr>
              <w:t xml:space="preserve"> </w:t>
            </w:r>
            <w:r w:rsidRPr="006532ED">
              <w:rPr>
                <w:rFonts w:ascii="Lato" w:hAnsi="Lato"/>
                <w:b/>
                <w:spacing w:val="-2"/>
                <w:w w:val="85"/>
              </w:rPr>
              <w:t>ADOLESCENTES</w:t>
            </w:r>
          </w:p>
        </w:tc>
      </w:tr>
      <w:tr w:rsidR="006532ED" w:rsidRPr="006532ED" w14:paraId="1BC0C939" w14:textId="77777777" w:rsidTr="00E155EA">
        <w:trPr>
          <w:trHeight w:val="702"/>
        </w:trPr>
        <w:tc>
          <w:tcPr>
            <w:tcW w:w="7371" w:type="dxa"/>
            <w:gridSpan w:val="2"/>
          </w:tcPr>
          <w:p w14:paraId="409C8121" w14:textId="41B5A7E4" w:rsidR="009251A8" w:rsidRPr="006532ED" w:rsidRDefault="009251A8" w:rsidP="00CE2268">
            <w:pPr>
              <w:pStyle w:val="TableParagraph"/>
              <w:jc w:val="center"/>
              <w:rPr>
                <w:rFonts w:ascii="Lato" w:hAnsi="Lato"/>
                <w:b/>
                <w:sz w:val="20"/>
                <w:szCs w:val="20"/>
              </w:rPr>
            </w:pPr>
            <w:r w:rsidRPr="006532ED">
              <w:rPr>
                <w:rFonts w:ascii="Lato" w:hAnsi="Lato"/>
                <w:b/>
                <w:w w:val="90"/>
                <w:sz w:val="20"/>
                <w:szCs w:val="20"/>
              </w:rPr>
              <w:t>Alfredo</w:t>
            </w:r>
            <w:r w:rsidRPr="006532ED">
              <w:rPr>
                <w:rFonts w:ascii="Lato" w:hAnsi="Lato"/>
                <w:b/>
                <w:spacing w:val="13"/>
                <w:sz w:val="20"/>
                <w:szCs w:val="20"/>
              </w:rPr>
              <w:t xml:space="preserve"> </w:t>
            </w:r>
            <w:r w:rsidRPr="006532ED">
              <w:rPr>
                <w:rFonts w:ascii="Lato" w:hAnsi="Lato"/>
                <w:b/>
                <w:w w:val="90"/>
                <w:sz w:val="20"/>
                <w:szCs w:val="20"/>
              </w:rPr>
              <w:t>Pérez</w:t>
            </w:r>
            <w:r w:rsidRPr="006532ED">
              <w:rPr>
                <w:rFonts w:ascii="Lato" w:hAnsi="Lato"/>
                <w:b/>
                <w:spacing w:val="15"/>
                <w:sz w:val="20"/>
                <w:szCs w:val="20"/>
              </w:rPr>
              <w:t xml:space="preserve"> </w:t>
            </w:r>
            <w:r w:rsidRPr="006532ED">
              <w:rPr>
                <w:rFonts w:ascii="Lato" w:hAnsi="Lato"/>
                <w:b/>
                <w:w w:val="90"/>
                <w:sz w:val="20"/>
                <w:szCs w:val="20"/>
              </w:rPr>
              <w:t>Águila</w:t>
            </w:r>
          </w:p>
          <w:p w14:paraId="4F12B544" w14:textId="463B1124" w:rsidR="009251A8" w:rsidRPr="006532ED" w:rsidRDefault="009251A8" w:rsidP="00CE2268">
            <w:pPr>
              <w:pStyle w:val="TableParagraph"/>
              <w:jc w:val="center"/>
              <w:rPr>
                <w:rFonts w:ascii="Lato" w:hAnsi="Lato"/>
                <w:b/>
                <w:sz w:val="18"/>
                <w:szCs w:val="18"/>
              </w:rPr>
            </w:pPr>
          </w:p>
        </w:tc>
      </w:tr>
      <w:tr w:rsidR="006532ED" w:rsidRPr="006532ED" w14:paraId="2FA82967" w14:textId="77777777" w:rsidTr="00CE2268">
        <w:trPr>
          <w:trHeight w:val="702"/>
        </w:trPr>
        <w:tc>
          <w:tcPr>
            <w:tcW w:w="7371" w:type="dxa"/>
            <w:gridSpan w:val="2"/>
            <w:shd w:val="clear" w:color="auto" w:fill="E7E6E6" w:themeFill="background2"/>
          </w:tcPr>
          <w:p w14:paraId="4DF4492D" w14:textId="1B8F0C24" w:rsidR="00E660D9" w:rsidRPr="006532ED" w:rsidRDefault="00CE2268" w:rsidP="00CE2268">
            <w:pPr>
              <w:pStyle w:val="TableParagraph"/>
              <w:ind w:left="7"/>
              <w:jc w:val="center"/>
              <w:rPr>
                <w:rFonts w:ascii="Lato" w:hAnsi="Lato"/>
                <w:b/>
              </w:rPr>
            </w:pPr>
            <w:r w:rsidRPr="006532ED">
              <w:rPr>
                <w:rFonts w:ascii="Lato" w:hAnsi="Lato"/>
                <w:b/>
                <w:w w:val="85"/>
              </w:rPr>
              <w:t>JUZGADO</w:t>
            </w:r>
            <w:r w:rsidRPr="006532ED">
              <w:rPr>
                <w:rFonts w:ascii="Lato" w:hAnsi="Lato"/>
                <w:b/>
                <w:spacing w:val="10"/>
              </w:rPr>
              <w:t xml:space="preserve"> </w:t>
            </w:r>
            <w:r w:rsidRPr="006532ED">
              <w:rPr>
                <w:rFonts w:ascii="Lato" w:hAnsi="Lato"/>
                <w:b/>
                <w:w w:val="85"/>
              </w:rPr>
              <w:t>DE</w:t>
            </w:r>
            <w:r w:rsidRPr="006532ED">
              <w:rPr>
                <w:rFonts w:ascii="Lato" w:hAnsi="Lato"/>
                <w:b/>
                <w:spacing w:val="10"/>
              </w:rPr>
              <w:t xml:space="preserve"> </w:t>
            </w:r>
            <w:r w:rsidRPr="006532ED">
              <w:rPr>
                <w:rFonts w:ascii="Lato" w:hAnsi="Lato"/>
                <w:b/>
                <w:w w:val="85"/>
              </w:rPr>
              <w:t>EJECUCIÓN</w:t>
            </w:r>
            <w:r w:rsidRPr="006532ED">
              <w:rPr>
                <w:rFonts w:ascii="Lato" w:hAnsi="Lato"/>
                <w:b/>
                <w:spacing w:val="10"/>
              </w:rPr>
              <w:t xml:space="preserve"> </w:t>
            </w:r>
            <w:r w:rsidRPr="006532ED">
              <w:rPr>
                <w:rFonts w:ascii="Lato" w:hAnsi="Lato"/>
                <w:b/>
                <w:w w:val="85"/>
              </w:rPr>
              <w:t>Y</w:t>
            </w:r>
            <w:r w:rsidRPr="006532ED">
              <w:rPr>
                <w:rFonts w:ascii="Lato" w:hAnsi="Lato"/>
                <w:b/>
                <w:spacing w:val="7"/>
              </w:rPr>
              <w:t xml:space="preserve"> </w:t>
            </w:r>
            <w:r w:rsidRPr="006532ED">
              <w:rPr>
                <w:rFonts w:ascii="Lato" w:hAnsi="Lato"/>
                <w:b/>
                <w:w w:val="85"/>
              </w:rPr>
              <w:t>SANCIONES</w:t>
            </w:r>
            <w:r w:rsidRPr="006532ED">
              <w:rPr>
                <w:rFonts w:ascii="Lato" w:hAnsi="Lato"/>
                <w:b/>
                <w:spacing w:val="10"/>
              </w:rPr>
              <w:t xml:space="preserve"> </w:t>
            </w:r>
            <w:r w:rsidRPr="006532ED">
              <w:rPr>
                <w:rFonts w:ascii="Lato" w:hAnsi="Lato"/>
                <w:b/>
                <w:spacing w:val="-2"/>
                <w:w w:val="85"/>
              </w:rPr>
              <w:t>PENALES</w:t>
            </w:r>
          </w:p>
        </w:tc>
      </w:tr>
      <w:tr w:rsidR="009251A8" w:rsidRPr="006532ED" w14:paraId="22BB9409" w14:textId="77777777" w:rsidTr="00E155EA">
        <w:trPr>
          <w:trHeight w:val="702"/>
        </w:trPr>
        <w:tc>
          <w:tcPr>
            <w:tcW w:w="7371" w:type="dxa"/>
            <w:gridSpan w:val="2"/>
          </w:tcPr>
          <w:p w14:paraId="4C0553BD" w14:textId="75B96E46" w:rsidR="009251A8" w:rsidRPr="006532ED" w:rsidRDefault="009251A8" w:rsidP="00CE2268">
            <w:pPr>
              <w:pStyle w:val="TableParagraph"/>
              <w:jc w:val="center"/>
              <w:rPr>
                <w:rFonts w:ascii="Lato" w:hAnsi="Lato"/>
                <w:b/>
                <w:sz w:val="20"/>
                <w:szCs w:val="20"/>
              </w:rPr>
            </w:pPr>
            <w:r w:rsidRPr="006532ED">
              <w:rPr>
                <w:rFonts w:ascii="Lato" w:hAnsi="Lato"/>
                <w:b/>
                <w:spacing w:val="-4"/>
                <w:sz w:val="20"/>
                <w:szCs w:val="20"/>
              </w:rPr>
              <w:t>Gabriela</w:t>
            </w:r>
            <w:r w:rsidRPr="006532ED">
              <w:rPr>
                <w:rFonts w:ascii="Lato" w:hAnsi="Lato"/>
                <w:b/>
                <w:spacing w:val="17"/>
                <w:sz w:val="20"/>
                <w:szCs w:val="20"/>
              </w:rPr>
              <w:t xml:space="preserve"> </w:t>
            </w:r>
            <w:r w:rsidRPr="006532ED">
              <w:rPr>
                <w:rFonts w:ascii="Lato" w:hAnsi="Lato"/>
                <w:b/>
                <w:spacing w:val="-4"/>
                <w:sz w:val="20"/>
                <w:szCs w:val="20"/>
              </w:rPr>
              <w:t>Flores</w:t>
            </w:r>
            <w:r w:rsidRPr="006532ED">
              <w:rPr>
                <w:rFonts w:ascii="Lato" w:hAnsi="Lato"/>
                <w:b/>
                <w:spacing w:val="17"/>
                <w:sz w:val="20"/>
                <w:szCs w:val="20"/>
              </w:rPr>
              <w:t xml:space="preserve"> </w:t>
            </w:r>
            <w:r w:rsidRPr="006532ED">
              <w:rPr>
                <w:rFonts w:ascii="Lato" w:hAnsi="Lato"/>
                <w:b/>
                <w:spacing w:val="-4"/>
                <w:sz w:val="20"/>
                <w:szCs w:val="20"/>
              </w:rPr>
              <w:t>Domínguez</w:t>
            </w:r>
          </w:p>
          <w:p w14:paraId="036A5E98" w14:textId="70F6AD44" w:rsidR="009251A8" w:rsidRPr="006532ED" w:rsidRDefault="009251A8" w:rsidP="00CE2268">
            <w:pPr>
              <w:pStyle w:val="TableParagraph"/>
              <w:jc w:val="center"/>
              <w:rPr>
                <w:rFonts w:ascii="Lato" w:hAnsi="Lato"/>
                <w:b/>
                <w:sz w:val="18"/>
                <w:szCs w:val="18"/>
              </w:rPr>
            </w:pPr>
          </w:p>
        </w:tc>
      </w:tr>
    </w:tbl>
    <w:p w14:paraId="4C5764E3" w14:textId="0BD99363" w:rsidR="0022211B" w:rsidRPr="006532ED" w:rsidRDefault="0022211B" w:rsidP="00E155EA">
      <w:pPr>
        <w:pStyle w:val="NormalWeb"/>
        <w:spacing w:before="0" w:beforeAutospacing="0" w:after="0" w:afterAutospacing="0" w:line="480" w:lineRule="auto"/>
        <w:jc w:val="both"/>
        <w:rPr>
          <w:rFonts w:ascii="Lato" w:hAnsi="Lato"/>
          <w:sz w:val="18"/>
          <w:szCs w:val="18"/>
        </w:rPr>
      </w:pPr>
    </w:p>
    <w:p w14:paraId="2E7609C9" w14:textId="5A8F2FBE" w:rsidR="00E155EA" w:rsidRPr="006532ED" w:rsidRDefault="00E155EA" w:rsidP="00E155EA">
      <w:pPr>
        <w:pStyle w:val="NormalWeb"/>
        <w:numPr>
          <w:ilvl w:val="0"/>
          <w:numId w:val="65"/>
        </w:numPr>
        <w:spacing w:before="0" w:beforeAutospacing="0" w:after="0" w:afterAutospacing="0" w:line="480" w:lineRule="auto"/>
        <w:jc w:val="both"/>
        <w:rPr>
          <w:rFonts w:ascii="Lato" w:hAnsi="Lato"/>
          <w:sz w:val="22"/>
          <w:szCs w:val="22"/>
        </w:rPr>
      </w:pPr>
      <w:r w:rsidRPr="006532ED">
        <w:rPr>
          <w:rFonts w:ascii="Lato" w:hAnsi="Lato"/>
          <w:sz w:val="22"/>
          <w:szCs w:val="22"/>
        </w:rPr>
        <w:lastRenderedPageBreak/>
        <w:t xml:space="preserve">Instruir a la </w:t>
      </w:r>
      <w:proofErr w:type="gramStart"/>
      <w:r w:rsidRPr="006532ED">
        <w:rPr>
          <w:rFonts w:ascii="Lato" w:hAnsi="Lato"/>
          <w:sz w:val="22"/>
          <w:szCs w:val="22"/>
        </w:rPr>
        <w:t>Secretaria Ejecutiva</w:t>
      </w:r>
      <w:proofErr w:type="gramEnd"/>
      <w:r w:rsidRPr="006532ED">
        <w:rPr>
          <w:rFonts w:ascii="Lato" w:hAnsi="Lato"/>
          <w:sz w:val="22"/>
          <w:szCs w:val="22"/>
        </w:rPr>
        <w:t>, a través del Encargado del Departamento de Recursos Humanos dependiente de la Secretaría Ejecutiva, la actualización de la plantilla de personal del Poder Judicial del Estado, así como la apertura de los expediente personales de los servidores públicos de nuevo ingreso.</w:t>
      </w:r>
    </w:p>
    <w:p w14:paraId="6A00322A" w14:textId="77777777" w:rsidR="00CE2268" w:rsidRPr="006532ED" w:rsidRDefault="00CE2268" w:rsidP="00CE2268">
      <w:pPr>
        <w:pStyle w:val="NormalWeb"/>
        <w:spacing w:before="0" w:beforeAutospacing="0" w:after="0" w:afterAutospacing="0" w:line="480" w:lineRule="auto"/>
        <w:ind w:left="360"/>
        <w:jc w:val="both"/>
        <w:rPr>
          <w:rFonts w:ascii="Lato" w:hAnsi="Lato"/>
          <w:sz w:val="22"/>
          <w:szCs w:val="22"/>
        </w:rPr>
      </w:pPr>
    </w:p>
    <w:p w14:paraId="493F3114" w14:textId="24600947" w:rsidR="00E155EA" w:rsidRPr="006532ED" w:rsidRDefault="00E155EA" w:rsidP="00E155EA">
      <w:pPr>
        <w:pStyle w:val="NormalWeb"/>
        <w:spacing w:before="0" w:beforeAutospacing="0" w:after="0" w:afterAutospacing="0" w:line="480" w:lineRule="auto"/>
        <w:jc w:val="both"/>
        <w:rPr>
          <w:rFonts w:ascii="Lato" w:hAnsi="Lato"/>
          <w:b/>
          <w:bCs/>
          <w:sz w:val="22"/>
          <w:szCs w:val="22"/>
        </w:rPr>
      </w:pPr>
      <w:r w:rsidRPr="006532ED">
        <w:rPr>
          <w:rFonts w:ascii="Lato" w:hAnsi="Lato"/>
          <w:sz w:val="22"/>
          <w:szCs w:val="22"/>
        </w:rPr>
        <w:t>Comuníquese lo relativo a la adscripción a las y los Jueces citados</w:t>
      </w:r>
      <w:r w:rsidR="002F130E" w:rsidRPr="006532ED">
        <w:rPr>
          <w:rFonts w:ascii="Lato" w:hAnsi="Lato"/>
          <w:sz w:val="22"/>
          <w:szCs w:val="22"/>
        </w:rPr>
        <w:t xml:space="preserve">, </w:t>
      </w:r>
      <w:r w:rsidRPr="006532ED">
        <w:rPr>
          <w:rFonts w:ascii="Lato" w:hAnsi="Lato"/>
          <w:sz w:val="22"/>
          <w:szCs w:val="22"/>
        </w:rPr>
        <w:t>al Contralor y Tesorero del Poder Judicial del Estado, al Encargado del Departamento de Recursos Humanos</w:t>
      </w:r>
      <w:r w:rsidR="00CE2268" w:rsidRPr="006532ED">
        <w:rPr>
          <w:rFonts w:ascii="Lato" w:hAnsi="Lato"/>
          <w:sz w:val="22"/>
          <w:szCs w:val="22"/>
        </w:rPr>
        <w:t xml:space="preserve"> y </w:t>
      </w:r>
      <w:proofErr w:type="gramStart"/>
      <w:r w:rsidR="00CE2268" w:rsidRPr="006532ED">
        <w:rPr>
          <w:rFonts w:ascii="Lato" w:hAnsi="Lato"/>
          <w:sz w:val="22"/>
          <w:szCs w:val="22"/>
        </w:rPr>
        <w:t>Director</w:t>
      </w:r>
      <w:proofErr w:type="gramEnd"/>
      <w:r w:rsidR="00CE2268" w:rsidRPr="006532ED">
        <w:rPr>
          <w:rFonts w:ascii="Lato" w:hAnsi="Lato"/>
          <w:sz w:val="22"/>
          <w:szCs w:val="22"/>
        </w:rPr>
        <w:t xml:space="preserve"> de Planeación, Estadística y Normatividad, </w:t>
      </w:r>
      <w:r w:rsidRPr="006532ED">
        <w:rPr>
          <w:rFonts w:ascii="Lato" w:hAnsi="Lato"/>
          <w:sz w:val="22"/>
          <w:szCs w:val="22"/>
        </w:rPr>
        <w:t xml:space="preserve">para su conocimiento y efectos legales correspondientes, así como al Pleno del Tribunal Superior de Justicia del Estado, para su superior conocimiento. </w:t>
      </w:r>
      <w:bookmarkEnd w:id="18"/>
      <w:r w:rsidRPr="006532ED">
        <w:rPr>
          <w:rFonts w:ascii="Lato" w:hAnsi="Lato"/>
          <w:b/>
          <w:bCs/>
          <w:sz w:val="22"/>
          <w:szCs w:val="22"/>
          <w:u w:val="single"/>
        </w:rPr>
        <w:t>APROBADO POR UNANIMIDAD DE VOTOS</w:t>
      </w:r>
      <w:r w:rsidR="00CE2268" w:rsidRPr="006532ED">
        <w:rPr>
          <w:rFonts w:ascii="Lato" w:hAnsi="Lato"/>
          <w:b/>
          <w:bCs/>
          <w:sz w:val="22"/>
          <w:szCs w:val="22"/>
          <w:u w:val="single"/>
        </w:rPr>
        <w:t xml:space="preserve"> DE QUIENES SE ENCUENTRAN PRESENTES.</w:t>
      </w:r>
    </w:p>
    <w:p w14:paraId="1E424321" w14:textId="77777777" w:rsidR="00D4438C" w:rsidRPr="006532ED" w:rsidRDefault="00D4438C" w:rsidP="004F30A6">
      <w:pPr>
        <w:pStyle w:val="NormalWeb"/>
        <w:spacing w:before="0" w:beforeAutospacing="0" w:after="0" w:afterAutospacing="0" w:line="480" w:lineRule="auto"/>
        <w:ind w:firstLine="708"/>
        <w:jc w:val="both"/>
        <w:rPr>
          <w:rFonts w:ascii="Lato" w:hAnsi="Lato" w:cstheme="minorHAnsi"/>
          <w:b/>
          <w:bCs/>
          <w:sz w:val="22"/>
          <w:szCs w:val="22"/>
          <w:u w:val="single"/>
        </w:rPr>
      </w:pPr>
    </w:p>
    <w:p w14:paraId="0CC718D5" w14:textId="769EE085" w:rsidR="00EA6A15" w:rsidRPr="006532ED" w:rsidRDefault="00EA6A15" w:rsidP="004F30A6">
      <w:pPr>
        <w:pStyle w:val="NormalWeb"/>
        <w:spacing w:line="480" w:lineRule="auto"/>
        <w:jc w:val="both"/>
        <w:rPr>
          <w:rFonts w:ascii="Lato" w:hAnsi="Lato" w:cstheme="minorHAnsi"/>
          <w:sz w:val="22"/>
          <w:szCs w:val="22"/>
        </w:rPr>
      </w:pPr>
      <w:r w:rsidRPr="006532ED">
        <w:rPr>
          <w:rFonts w:ascii="Lato" w:hAnsi="Lato" w:cstheme="minorHAnsi"/>
          <w:bCs/>
          <w:sz w:val="22"/>
          <w:szCs w:val="22"/>
        </w:rPr>
        <w:t>Al no haber otro asunto</w:t>
      </w:r>
      <w:r w:rsidRPr="006532ED">
        <w:rPr>
          <w:rFonts w:ascii="Lato" w:hAnsi="Lato" w:cstheme="minorHAnsi"/>
          <w:sz w:val="22"/>
          <w:szCs w:val="22"/>
        </w:rPr>
        <w:t xml:space="preserve"> que tratar y siendo </w:t>
      </w:r>
      <w:r w:rsidR="00CE2268" w:rsidRPr="006532ED">
        <w:rPr>
          <w:rFonts w:ascii="Lato" w:hAnsi="Lato" w:cstheme="minorHAnsi"/>
          <w:sz w:val="22"/>
          <w:szCs w:val="22"/>
        </w:rPr>
        <w:t>las once horas</w:t>
      </w:r>
      <w:r w:rsidRPr="006532ED">
        <w:rPr>
          <w:rFonts w:ascii="Lato" w:hAnsi="Lato" w:cstheme="minorHAnsi"/>
          <w:sz w:val="22"/>
          <w:szCs w:val="22"/>
        </w:rPr>
        <w:t xml:space="preserve"> de esta fecha, se declara concluida esta sesión extraordinaria privada del Consejo de la Judicatura del Estado de Tlaxcala, levantándose la presente acta, que firman para constancia los que en ella intervinieron, así como la Licenciada </w:t>
      </w:r>
      <w:proofErr w:type="spellStart"/>
      <w:r w:rsidRPr="006532ED">
        <w:rPr>
          <w:rFonts w:ascii="Lato" w:hAnsi="Lato" w:cstheme="minorHAnsi"/>
          <w:sz w:val="22"/>
          <w:szCs w:val="22"/>
        </w:rPr>
        <w:t>Midory</w:t>
      </w:r>
      <w:proofErr w:type="spellEnd"/>
      <w:r w:rsidRPr="006532ED">
        <w:rPr>
          <w:rFonts w:ascii="Lato" w:hAnsi="Lato" w:cstheme="minorHAnsi"/>
          <w:sz w:val="22"/>
          <w:szCs w:val="22"/>
        </w:rPr>
        <w:t xml:space="preserve"> Castro Bañuelos, </w:t>
      </w:r>
      <w:proofErr w:type="gramStart"/>
      <w:r w:rsidRPr="006532ED">
        <w:rPr>
          <w:rFonts w:ascii="Lato" w:hAnsi="Lato" w:cstheme="minorHAnsi"/>
          <w:sz w:val="22"/>
          <w:szCs w:val="22"/>
        </w:rPr>
        <w:t>Secretaria Ejecutiva</w:t>
      </w:r>
      <w:proofErr w:type="gramEnd"/>
      <w:r w:rsidRPr="006532ED">
        <w:rPr>
          <w:rFonts w:ascii="Lato" w:hAnsi="Lato" w:cstheme="minorHAnsi"/>
          <w:sz w:val="22"/>
          <w:szCs w:val="22"/>
        </w:rPr>
        <w:t xml:space="preserve"> del Consejo de la Judicatura, quien da fe. </w:t>
      </w:r>
    </w:p>
    <w:p w14:paraId="73B80B46" w14:textId="77777777" w:rsidR="003A31EF" w:rsidRDefault="003A31EF" w:rsidP="004F30A6">
      <w:pPr>
        <w:pStyle w:val="NormalWeb"/>
        <w:spacing w:line="480" w:lineRule="auto"/>
        <w:jc w:val="both"/>
        <w:rPr>
          <w:rFonts w:ascii="Lato" w:hAnsi="Lato"/>
        </w:rPr>
      </w:pPr>
    </w:p>
    <w:p w14:paraId="2F17E266" w14:textId="77777777" w:rsidR="006532ED" w:rsidRDefault="006532ED" w:rsidP="004F30A6">
      <w:pPr>
        <w:pStyle w:val="NormalWeb"/>
        <w:spacing w:line="480" w:lineRule="auto"/>
        <w:jc w:val="both"/>
        <w:rPr>
          <w:rFonts w:ascii="Lato" w:hAnsi="Lato"/>
        </w:rPr>
      </w:pPr>
    </w:p>
    <w:p w14:paraId="36FA951A" w14:textId="77777777" w:rsidR="006532ED" w:rsidRPr="006532ED" w:rsidRDefault="006532ED" w:rsidP="004F30A6">
      <w:pPr>
        <w:pStyle w:val="NormalWeb"/>
        <w:spacing w:line="480" w:lineRule="auto"/>
        <w:jc w:val="both"/>
        <w:rPr>
          <w:rFonts w:ascii="Lato" w:hAnsi="Lato"/>
        </w:rPr>
      </w:pPr>
    </w:p>
    <w:p w14:paraId="6FA17009" w14:textId="77777777" w:rsidR="003A31EF" w:rsidRPr="006532ED" w:rsidRDefault="003A31EF" w:rsidP="004F30A6">
      <w:pPr>
        <w:framePr w:hSpace="141" w:wrap="around" w:vAnchor="text" w:hAnchor="margin" w:y="130"/>
        <w:tabs>
          <w:tab w:val="left" w:pos="5387"/>
          <w:tab w:val="left" w:pos="5954"/>
        </w:tabs>
        <w:spacing w:after="0" w:line="240" w:lineRule="auto"/>
        <w:jc w:val="center"/>
        <w:rPr>
          <w:rFonts w:ascii="Lato" w:hAnsi="Lato" w:cstheme="minorHAnsi"/>
        </w:rPr>
      </w:pPr>
      <w:r w:rsidRPr="006532ED">
        <w:rPr>
          <w:rFonts w:ascii="Lato" w:hAnsi="Lato" w:cstheme="minorHAnsi"/>
        </w:rPr>
        <w:t>Magistrada Anel Bañuelos Meneses</w:t>
      </w:r>
    </w:p>
    <w:p w14:paraId="1F53F445" w14:textId="77777777" w:rsidR="003A31EF" w:rsidRPr="006532ED" w:rsidRDefault="003A31EF" w:rsidP="004F30A6">
      <w:pPr>
        <w:framePr w:hSpace="141" w:wrap="around" w:vAnchor="text" w:hAnchor="margin" w:y="130"/>
        <w:tabs>
          <w:tab w:val="left" w:pos="5387"/>
          <w:tab w:val="left" w:pos="5954"/>
        </w:tabs>
        <w:spacing w:after="0" w:line="240" w:lineRule="auto"/>
        <w:jc w:val="center"/>
        <w:rPr>
          <w:rFonts w:ascii="Lato" w:hAnsi="Lato" w:cstheme="minorHAnsi"/>
        </w:rPr>
      </w:pPr>
      <w:r w:rsidRPr="006532ED">
        <w:rPr>
          <w:rFonts w:ascii="Lato" w:hAnsi="Lato" w:cstheme="minorHAnsi"/>
        </w:rPr>
        <w:t>Presidenta del Tribunal Superior de Justicia</w:t>
      </w:r>
    </w:p>
    <w:p w14:paraId="72CEBD3A" w14:textId="77777777" w:rsidR="003A31EF" w:rsidRPr="006532ED" w:rsidRDefault="003A31EF" w:rsidP="004F30A6">
      <w:pPr>
        <w:pStyle w:val="NormalWeb"/>
        <w:tabs>
          <w:tab w:val="left" w:pos="5387"/>
        </w:tabs>
        <w:spacing w:before="0" w:beforeAutospacing="0" w:line="480" w:lineRule="auto"/>
        <w:jc w:val="center"/>
        <w:rPr>
          <w:rFonts w:ascii="Lato" w:hAnsi="Lato" w:cstheme="minorHAnsi"/>
          <w:sz w:val="22"/>
          <w:szCs w:val="22"/>
        </w:rPr>
      </w:pPr>
      <w:r w:rsidRPr="006532ED">
        <w:rPr>
          <w:rFonts w:ascii="Lato" w:hAnsi="Lato" w:cstheme="minorHAnsi"/>
          <w:sz w:val="22"/>
          <w:szCs w:val="22"/>
        </w:rPr>
        <w:t>y del Consejo de la Judicatura del Estado de Tlaxcala</w:t>
      </w:r>
    </w:p>
    <w:p w14:paraId="674CB8DA" w14:textId="77777777" w:rsidR="00CE2268" w:rsidRPr="006532ED" w:rsidRDefault="00CE2268" w:rsidP="004F30A6">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6532ED" w:rsidRPr="006532ED" w14:paraId="2B0DCDF5" w14:textId="77777777" w:rsidTr="00CC1387">
        <w:trPr>
          <w:trHeight w:val="317"/>
        </w:trPr>
        <w:tc>
          <w:tcPr>
            <w:tcW w:w="3969" w:type="dxa"/>
          </w:tcPr>
          <w:p w14:paraId="11DC81AC" w14:textId="77777777" w:rsidR="003A31EF" w:rsidRPr="006532ED" w:rsidRDefault="003A31EF" w:rsidP="004F30A6">
            <w:pPr>
              <w:tabs>
                <w:tab w:val="left" w:pos="142"/>
                <w:tab w:val="left" w:pos="5387"/>
                <w:tab w:val="left" w:pos="5954"/>
              </w:tabs>
              <w:spacing w:after="0" w:line="240" w:lineRule="auto"/>
              <w:jc w:val="center"/>
              <w:rPr>
                <w:rFonts w:ascii="Lato" w:hAnsi="Lato"/>
                <w:b/>
                <w:bCs/>
              </w:rPr>
            </w:pPr>
          </w:p>
          <w:p w14:paraId="53676100" w14:textId="77777777" w:rsidR="003A31EF" w:rsidRPr="006532ED" w:rsidRDefault="003A31EF" w:rsidP="004F30A6">
            <w:pPr>
              <w:tabs>
                <w:tab w:val="left" w:pos="142"/>
                <w:tab w:val="left" w:pos="5387"/>
                <w:tab w:val="left" w:pos="5954"/>
              </w:tabs>
              <w:spacing w:after="0" w:line="240" w:lineRule="auto"/>
              <w:jc w:val="center"/>
              <w:rPr>
                <w:rFonts w:ascii="Lato" w:hAnsi="Lato" w:cstheme="minorHAnsi"/>
              </w:rPr>
            </w:pPr>
            <w:r w:rsidRPr="006532ED">
              <w:rPr>
                <w:rFonts w:ascii="Lato" w:hAnsi="Lato" w:cstheme="minorHAnsi"/>
              </w:rPr>
              <w:t xml:space="preserve">Mtro. Germán Mendoza </w:t>
            </w:r>
            <w:proofErr w:type="spellStart"/>
            <w:r w:rsidRPr="006532ED">
              <w:rPr>
                <w:rFonts w:ascii="Lato" w:hAnsi="Lato" w:cstheme="minorHAnsi"/>
              </w:rPr>
              <w:t>Papalotzi</w:t>
            </w:r>
            <w:proofErr w:type="spellEnd"/>
            <w:r w:rsidRPr="006532ED">
              <w:rPr>
                <w:rFonts w:ascii="Lato" w:hAnsi="Lato" w:cstheme="minorHAnsi"/>
              </w:rPr>
              <w:t xml:space="preserve"> </w:t>
            </w:r>
          </w:p>
          <w:p w14:paraId="40011BB6" w14:textId="77777777" w:rsidR="003A31EF" w:rsidRPr="006532ED" w:rsidRDefault="003A31EF" w:rsidP="004F30A6">
            <w:pPr>
              <w:tabs>
                <w:tab w:val="left" w:pos="142"/>
                <w:tab w:val="left" w:pos="5387"/>
                <w:tab w:val="left" w:pos="5954"/>
              </w:tabs>
              <w:spacing w:after="0" w:line="240" w:lineRule="auto"/>
              <w:jc w:val="center"/>
              <w:rPr>
                <w:rFonts w:ascii="Lato" w:hAnsi="Lato" w:cstheme="minorHAnsi"/>
              </w:rPr>
            </w:pPr>
            <w:r w:rsidRPr="006532ED">
              <w:rPr>
                <w:rFonts w:ascii="Lato" w:hAnsi="Lato" w:cstheme="minorHAnsi"/>
              </w:rPr>
              <w:t>Integrante del Consejo de la Judicatura del Estado de Tlaxcala</w:t>
            </w:r>
          </w:p>
        </w:tc>
        <w:tc>
          <w:tcPr>
            <w:tcW w:w="561" w:type="dxa"/>
          </w:tcPr>
          <w:p w14:paraId="0590DF60" w14:textId="77777777" w:rsidR="003A31EF" w:rsidRPr="006532ED" w:rsidRDefault="003A31EF" w:rsidP="004F30A6">
            <w:pPr>
              <w:tabs>
                <w:tab w:val="left" w:pos="142"/>
                <w:tab w:val="left" w:pos="5387"/>
                <w:tab w:val="left" w:pos="5954"/>
              </w:tabs>
              <w:spacing w:after="0" w:line="240" w:lineRule="auto"/>
              <w:jc w:val="both"/>
              <w:rPr>
                <w:rFonts w:ascii="Lato" w:hAnsi="Lato" w:cstheme="minorHAnsi"/>
              </w:rPr>
            </w:pPr>
          </w:p>
          <w:p w14:paraId="21D61994" w14:textId="77777777" w:rsidR="003A31EF" w:rsidRPr="006532ED" w:rsidRDefault="003A31EF" w:rsidP="004F30A6">
            <w:pPr>
              <w:tabs>
                <w:tab w:val="left" w:pos="142"/>
                <w:tab w:val="left" w:pos="5387"/>
                <w:tab w:val="left" w:pos="5954"/>
              </w:tabs>
              <w:spacing w:after="0" w:line="240" w:lineRule="auto"/>
              <w:jc w:val="both"/>
              <w:rPr>
                <w:rFonts w:ascii="Lato" w:hAnsi="Lato" w:cstheme="minorHAnsi"/>
              </w:rPr>
            </w:pPr>
          </w:p>
          <w:p w14:paraId="2DA002FB" w14:textId="77777777" w:rsidR="003A31EF" w:rsidRPr="006532ED" w:rsidRDefault="003A31EF" w:rsidP="004F30A6">
            <w:pPr>
              <w:tabs>
                <w:tab w:val="left" w:pos="142"/>
                <w:tab w:val="left" w:pos="5387"/>
                <w:tab w:val="left" w:pos="5954"/>
              </w:tabs>
              <w:spacing w:after="0" w:line="240" w:lineRule="auto"/>
              <w:jc w:val="both"/>
              <w:rPr>
                <w:rFonts w:ascii="Lato" w:hAnsi="Lato" w:cstheme="minorHAnsi"/>
              </w:rPr>
            </w:pPr>
          </w:p>
          <w:p w14:paraId="6E9F2435" w14:textId="77777777" w:rsidR="003A31EF" w:rsidRPr="006532ED" w:rsidRDefault="003A31EF" w:rsidP="004F30A6">
            <w:pPr>
              <w:tabs>
                <w:tab w:val="left" w:pos="142"/>
                <w:tab w:val="left" w:pos="5387"/>
                <w:tab w:val="left" w:pos="5954"/>
              </w:tabs>
              <w:spacing w:after="0" w:line="240" w:lineRule="auto"/>
              <w:jc w:val="both"/>
              <w:rPr>
                <w:rFonts w:ascii="Lato" w:hAnsi="Lato" w:cstheme="minorHAnsi"/>
              </w:rPr>
            </w:pPr>
          </w:p>
          <w:p w14:paraId="6A3CFAF7" w14:textId="77777777" w:rsidR="003A31EF" w:rsidRPr="006532ED" w:rsidRDefault="003A31EF" w:rsidP="004F30A6">
            <w:pPr>
              <w:tabs>
                <w:tab w:val="left" w:pos="142"/>
                <w:tab w:val="left" w:pos="5387"/>
                <w:tab w:val="left" w:pos="5954"/>
              </w:tabs>
              <w:spacing w:after="0" w:line="240" w:lineRule="auto"/>
              <w:jc w:val="both"/>
              <w:rPr>
                <w:rFonts w:ascii="Lato" w:hAnsi="Lato" w:cstheme="minorHAnsi"/>
              </w:rPr>
            </w:pPr>
          </w:p>
          <w:p w14:paraId="4074BD5B" w14:textId="77777777" w:rsidR="003A31EF" w:rsidRPr="006532ED" w:rsidRDefault="003A31EF" w:rsidP="004F30A6">
            <w:pPr>
              <w:tabs>
                <w:tab w:val="left" w:pos="142"/>
                <w:tab w:val="left" w:pos="5387"/>
                <w:tab w:val="left" w:pos="5954"/>
              </w:tabs>
              <w:spacing w:after="0" w:line="240" w:lineRule="auto"/>
              <w:jc w:val="both"/>
              <w:rPr>
                <w:rFonts w:ascii="Lato" w:hAnsi="Lato" w:cstheme="minorHAnsi"/>
              </w:rPr>
            </w:pPr>
          </w:p>
          <w:p w14:paraId="59912DEA" w14:textId="77777777" w:rsidR="003A31EF" w:rsidRPr="006532ED" w:rsidRDefault="003A31EF" w:rsidP="004F30A6">
            <w:pPr>
              <w:tabs>
                <w:tab w:val="left" w:pos="142"/>
                <w:tab w:val="left" w:pos="5387"/>
                <w:tab w:val="left" w:pos="5954"/>
              </w:tabs>
              <w:spacing w:after="0" w:line="240" w:lineRule="auto"/>
              <w:jc w:val="both"/>
              <w:rPr>
                <w:rFonts w:ascii="Lato" w:hAnsi="Lato" w:cstheme="minorHAnsi"/>
              </w:rPr>
            </w:pPr>
          </w:p>
        </w:tc>
        <w:tc>
          <w:tcPr>
            <w:tcW w:w="3829" w:type="dxa"/>
          </w:tcPr>
          <w:p w14:paraId="319B4C64" w14:textId="77777777" w:rsidR="003A31EF" w:rsidRPr="006532ED" w:rsidRDefault="003A31EF" w:rsidP="004F30A6">
            <w:pPr>
              <w:tabs>
                <w:tab w:val="left" w:pos="5387"/>
                <w:tab w:val="left" w:pos="5954"/>
              </w:tabs>
              <w:spacing w:after="0" w:line="240" w:lineRule="auto"/>
              <w:ind w:left="-111"/>
              <w:jc w:val="center"/>
              <w:rPr>
                <w:rFonts w:ascii="Lato" w:hAnsi="Lato" w:cstheme="minorHAnsi"/>
              </w:rPr>
            </w:pPr>
          </w:p>
          <w:p w14:paraId="2DCE5EC3" w14:textId="77777777" w:rsidR="003A31EF" w:rsidRPr="006532ED" w:rsidRDefault="003A31EF" w:rsidP="004F30A6">
            <w:pPr>
              <w:tabs>
                <w:tab w:val="left" w:pos="5387"/>
                <w:tab w:val="left" w:pos="5954"/>
              </w:tabs>
              <w:spacing w:after="0" w:line="240" w:lineRule="auto"/>
              <w:ind w:left="-111"/>
              <w:jc w:val="center"/>
              <w:rPr>
                <w:rFonts w:ascii="Lato" w:hAnsi="Lato" w:cstheme="minorHAnsi"/>
              </w:rPr>
            </w:pPr>
            <w:r w:rsidRPr="006532ED">
              <w:rPr>
                <w:rFonts w:ascii="Lato" w:hAnsi="Lato" w:cstheme="minorHAnsi"/>
              </w:rPr>
              <w:t>Lcda. Violeta Fernández Vázquez</w:t>
            </w:r>
          </w:p>
          <w:p w14:paraId="61162EC9" w14:textId="77777777" w:rsidR="003A31EF" w:rsidRPr="006532ED" w:rsidRDefault="003A31EF" w:rsidP="004F30A6">
            <w:pPr>
              <w:tabs>
                <w:tab w:val="left" w:pos="5387"/>
                <w:tab w:val="left" w:pos="5954"/>
              </w:tabs>
              <w:spacing w:after="0" w:line="240" w:lineRule="auto"/>
              <w:ind w:left="-111"/>
              <w:jc w:val="center"/>
              <w:rPr>
                <w:rFonts w:ascii="Lato" w:hAnsi="Lato" w:cstheme="minorHAnsi"/>
              </w:rPr>
            </w:pPr>
            <w:r w:rsidRPr="006532ED">
              <w:rPr>
                <w:rFonts w:ascii="Lato" w:hAnsi="Lato" w:cstheme="minorHAnsi"/>
              </w:rPr>
              <w:t>Integrante del Consejo de la Judicatura del Estado de Tlaxcala</w:t>
            </w:r>
          </w:p>
        </w:tc>
      </w:tr>
    </w:tbl>
    <w:p w14:paraId="4BA2E9EC" w14:textId="77777777" w:rsidR="003A31EF" w:rsidRPr="006532ED" w:rsidRDefault="003A31EF" w:rsidP="004F30A6">
      <w:pPr>
        <w:tabs>
          <w:tab w:val="left" w:pos="5387"/>
        </w:tabs>
        <w:spacing w:after="0" w:line="240" w:lineRule="auto"/>
        <w:jc w:val="both"/>
        <w:rPr>
          <w:rFonts w:ascii="Lato" w:hAnsi="Lato"/>
        </w:rPr>
      </w:pPr>
    </w:p>
    <w:p w14:paraId="43F4EC3C" w14:textId="77777777" w:rsidR="003A31EF" w:rsidRPr="006532ED" w:rsidRDefault="003A31EF" w:rsidP="004F30A6">
      <w:pPr>
        <w:tabs>
          <w:tab w:val="left" w:pos="5387"/>
        </w:tabs>
        <w:spacing w:after="0" w:line="240" w:lineRule="auto"/>
        <w:jc w:val="both"/>
        <w:rPr>
          <w:rFonts w:ascii="Lato" w:hAnsi="Lato"/>
        </w:rPr>
      </w:pPr>
    </w:p>
    <w:p w14:paraId="26178A0C" w14:textId="77777777" w:rsidR="003A31EF" w:rsidRPr="006532ED" w:rsidRDefault="003A31EF" w:rsidP="004F30A6">
      <w:pPr>
        <w:tabs>
          <w:tab w:val="left" w:pos="5387"/>
        </w:tabs>
        <w:spacing w:after="0" w:line="240" w:lineRule="auto"/>
        <w:jc w:val="both"/>
        <w:rPr>
          <w:rFonts w:ascii="Lato" w:hAnsi="Lato"/>
        </w:rPr>
      </w:pPr>
    </w:p>
    <w:p w14:paraId="7017B670" w14:textId="546FF45D" w:rsidR="003A31EF" w:rsidRDefault="006532ED" w:rsidP="004F30A6">
      <w:pPr>
        <w:tabs>
          <w:tab w:val="left" w:pos="5387"/>
        </w:tabs>
        <w:spacing w:after="0" w:line="240" w:lineRule="auto"/>
        <w:jc w:val="both"/>
        <w:rPr>
          <w:rFonts w:ascii="Lato" w:hAnsi="Lato" w:cstheme="minorHAnsi"/>
          <w:b/>
        </w:rPr>
      </w:pPr>
      <w:r w:rsidRPr="006532ED">
        <w:rPr>
          <w:rFonts w:ascii="Lato" w:hAnsi="Lato"/>
          <w:b/>
          <w:bCs/>
        </w:rPr>
        <w:t xml:space="preserve">CONTINUACIÓN DEL </w:t>
      </w:r>
      <w:r w:rsidRPr="006532ED">
        <w:rPr>
          <w:rFonts w:ascii="Lato" w:hAnsi="Lato" w:cstheme="minorHAnsi"/>
          <w:b/>
          <w:bCs/>
        </w:rPr>
        <w:t xml:space="preserve">ACTA DE </w:t>
      </w:r>
      <w:r w:rsidRPr="006532ED">
        <w:rPr>
          <w:rFonts w:ascii="Lato" w:hAnsi="Lato"/>
          <w:b/>
          <w:bCs/>
        </w:rPr>
        <w:t xml:space="preserve">SESIÓN EXTRAORDINARIA PRIVADA DEL </w:t>
      </w:r>
      <w:r w:rsidRPr="006532ED">
        <w:rPr>
          <w:rFonts w:ascii="Lato" w:hAnsi="Lato"/>
          <w:b/>
        </w:rPr>
        <w:t xml:space="preserve">CONSEJO DE LA JUDICATURA DEL ESTADO DE TLAXCALA, CELEBRADA A </w:t>
      </w:r>
      <w:r w:rsidRPr="006532ED">
        <w:rPr>
          <w:rFonts w:ascii="Lato" w:hAnsi="Lato" w:cstheme="minorHAnsi"/>
          <w:b/>
        </w:rPr>
        <w:t>LAS NUEVE HORAS DEL VEINTINUEVE DE AGOSTO DE DOS MIL VEINTICINCO</w:t>
      </w:r>
      <w:r>
        <w:rPr>
          <w:rFonts w:ascii="Lato" w:hAnsi="Lato" w:cstheme="minorHAnsi"/>
          <w:b/>
        </w:rPr>
        <w:t>.</w:t>
      </w:r>
    </w:p>
    <w:p w14:paraId="6D6CDD09" w14:textId="77777777" w:rsidR="006532ED" w:rsidRPr="006532ED" w:rsidRDefault="006532ED" w:rsidP="004F30A6">
      <w:pPr>
        <w:tabs>
          <w:tab w:val="left" w:pos="5387"/>
        </w:tabs>
        <w:spacing w:after="0" w:line="240" w:lineRule="auto"/>
        <w:jc w:val="both"/>
        <w:rPr>
          <w:rFonts w:ascii="Lato" w:hAnsi="Lato"/>
        </w:rPr>
      </w:pPr>
    </w:p>
    <w:p w14:paraId="58BEDCD9" w14:textId="77777777" w:rsidR="003A31EF" w:rsidRPr="006532ED" w:rsidRDefault="003A31EF" w:rsidP="004F30A6">
      <w:pPr>
        <w:tabs>
          <w:tab w:val="left" w:pos="5387"/>
        </w:tabs>
        <w:spacing w:after="0" w:line="240" w:lineRule="auto"/>
        <w:jc w:val="both"/>
        <w:rPr>
          <w:rFonts w:ascii="Lato" w:hAnsi="Lato"/>
        </w:rPr>
      </w:pPr>
    </w:p>
    <w:p w14:paraId="2D2B5BE8" w14:textId="77777777" w:rsidR="003A31EF" w:rsidRDefault="003A31EF" w:rsidP="004F30A6">
      <w:pPr>
        <w:tabs>
          <w:tab w:val="left" w:pos="5387"/>
        </w:tabs>
        <w:spacing w:after="0" w:line="240" w:lineRule="auto"/>
        <w:jc w:val="both"/>
        <w:rPr>
          <w:rFonts w:ascii="Lato" w:hAnsi="Lato"/>
        </w:rPr>
      </w:pPr>
    </w:p>
    <w:p w14:paraId="3A8D2BF7" w14:textId="77777777" w:rsidR="006532ED" w:rsidRDefault="006532ED" w:rsidP="004F30A6">
      <w:pPr>
        <w:tabs>
          <w:tab w:val="left" w:pos="5387"/>
        </w:tabs>
        <w:spacing w:after="0" w:line="240" w:lineRule="auto"/>
        <w:jc w:val="both"/>
        <w:rPr>
          <w:rFonts w:ascii="Lato" w:hAnsi="Lato"/>
        </w:rPr>
      </w:pPr>
    </w:p>
    <w:p w14:paraId="2B670A69" w14:textId="77777777" w:rsidR="006532ED" w:rsidRDefault="006532ED" w:rsidP="004F30A6">
      <w:pPr>
        <w:tabs>
          <w:tab w:val="left" w:pos="5387"/>
        </w:tabs>
        <w:spacing w:after="0" w:line="240" w:lineRule="auto"/>
        <w:jc w:val="both"/>
        <w:rPr>
          <w:rFonts w:ascii="Lato" w:hAnsi="Lato"/>
        </w:rPr>
      </w:pPr>
    </w:p>
    <w:p w14:paraId="49F0EA49" w14:textId="77777777" w:rsidR="006532ED" w:rsidRDefault="006532ED" w:rsidP="004F30A6">
      <w:pPr>
        <w:tabs>
          <w:tab w:val="left" w:pos="5387"/>
        </w:tabs>
        <w:spacing w:after="0" w:line="240" w:lineRule="auto"/>
        <w:jc w:val="both"/>
        <w:rPr>
          <w:rFonts w:ascii="Lato" w:hAnsi="Lato"/>
        </w:rPr>
      </w:pPr>
    </w:p>
    <w:p w14:paraId="57EDF398" w14:textId="77777777" w:rsidR="0091302A" w:rsidRPr="006532ED" w:rsidRDefault="0091302A" w:rsidP="004F30A6">
      <w:pPr>
        <w:tabs>
          <w:tab w:val="left" w:pos="5387"/>
        </w:tabs>
        <w:spacing w:after="0" w:line="240" w:lineRule="auto"/>
        <w:jc w:val="both"/>
        <w:rPr>
          <w:rFonts w:ascii="Lato" w:hAnsi="Lato"/>
        </w:rPr>
      </w:pPr>
    </w:p>
    <w:tbl>
      <w:tblPr>
        <w:tblpPr w:leftFromText="141" w:rightFromText="141" w:vertAnchor="text" w:horzAnchor="margin" w:tblpY="164"/>
        <w:tblW w:w="7797" w:type="dxa"/>
        <w:tblLook w:val="04A0" w:firstRow="1" w:lastRow="0" w:firstColumn="1" w:lastColumn="0" w:noHBand="0" w:noVBand="1"/>
      </w:tblPr>
      <w:tblGrid>
        <w:gridCol w:w="7797"/>
      </w:tblGrid>
      <w:tr w:rsidR="0091302A" w:rsidRPr="006532ED" w14:paraId="258A6029" w14:textId="77777777" w:rsidTr="0091302A">
        <w:trPr>
          <w:trHeight w:val="317"/>
        </w:trPr>
        <w:tc>
          <w:tcPr>
            <w:tcW w:w="7797" w:type="dxa"/>
          </w:tcPr>
          <w:p w14:paraId="1AF58871" w14:textId="77777777" w:rsidR="0091302A" w:rsidRPr="002B3007" w:rsidRDefault="0091302A" w:rsidP="0091302A">
            <w:pPr>
              <w:tabs>
                <w:tab w:val="left" w:pos="-107"/>
                <w:tab w:val="left" w:pos="5387"/>
                <w:tab w:val="left" w:pos="5954"/>
                <w:tab w:val="left" w:pos="7513"/>
              </w:tabs>
              <w:spacing w:after="0" w:line="240" w:lineRule="auto"/>
              <w:ind w:left="-107" w:right="49"/>
              <w:jc w:val="center"/>
              <w:rPr>
                <w:rFonts w:ascii="Lato" w:hAnsi="Lato" w:cstheme="minorHAnsi"/>
              </w:rPr>
            </w:pPr>
            <w:r w:rsidRPr="002B3007">
              <w:rPr>
                <w:rFonts w:ascii="Lato" w:hAnsi="Lato" w:cstheme="minorHAnsi"/>
              </w:rPr>
              <w:t>Lcdo. Miguel Sánchez Ramírez</w:t>
            </w:r>
          </w:p>
          <w:p w14:paraId="58801F5B" w14:textId="77777777" w:rsidR="0091302A" w:rsidRPr="002B3007" w:rsidRDefault="0091302A" w:rsidP="0091302A">
            <w:pPr>
              <w:tabs>
                <w:tab w:val="left" w:pos="-107"/>
                <w:tab w:val="left" w:pos="5387"/>
                <w:tab w:val="left" w:pos="5954"/>
                <w:tab w:val="left" w:pos="7513"/>
              </w:tabs>
              <w:spacing w:after="0" w:line="240" w:lineRule="auto"/>
              <w:ind w:left="-107" w:right="49"/>
              <w:jc w:val="center"/>
              <w:rPr>
                <w:rFonts w:ascii="Lato" w:hAnsi="Lato" w:cstheme="minorHAnsi"/>
              </w:rPr>
            </w:pPr>
            <w:r w:rsidRPr="002B3007">
              <w:rPr>
                <w:rFonts w:ascii="Lato" w:hAnsi="Lato" w:cstheme="minorHAnsi"/>
              </w:rPr>
              <w:t>Integrante del Consejo de la Judicatura del Estado de Tlaxcala</w:t>
            </w:r>
          </w:p>
          <w:p w14:paraId="1CB01FAC" w14:textId="1B0CA815" w:rsidR="0091302A" w:rsidRPr="006532ED" w:rsidRDefault="0091302A" w:rsidP="00133809">
            <w:pPr>
              <w:tabs>
                <w:tab w:val="left" w:pos="142"/>
                <w:tab w:val="left" w:pos="5387"/>
                <w:tab w:val="left" w:pos="5954"/>
              </w:tabs>
              <w:spacing w:after="0" w:line="240" w:lineRule="auto"/>
              <w:jc w:val="center"/>
              <w:rPr>
                <w:rFonts w:ascii="Lato" w:hAnsi="Lato" w:cstheme="minorHAnsi"/>
              </w:rPr>
            </w:pPr>
          </w:p>
        </w:tc>
      </w:tr>
    </w:tbl>
    <w:p w14:paraId="4897D3B8" w14:textId="77777777" w:rsidR="003A31EF" w:rsidRDefault="003A31EF" w:rsidP="004F30A6">
      <w:pPr>
        <w:tabs>
          <w:tab w:val="left" w:pos="5387"/>
        </w:tabs>
        <w:spacing w:after="0" w:line="240" w:lineRule="auto"/>
        <w:jc w:val="both"/>
        <w:rPr>
          <w:rFonts w:ascii="Lato" w:hAnsi="Lato"/>
        </w:rPr>
      </w:pPr>
    </w:p>
    <w:p w14:paraId="7CE9887A" w14:textId="77777777" w:rsidR="006532ED" w:rsidRDefault="006532ED" w:rsidP="004F30A6">
      <w:pPr>
        <w:tabs>
          <w:tab w:val="left" w:pos="5387"/>
        </w:tabs>
        <w:spacing w:after="0" w:line="240" w:lineRule="auto"/>
        <w:jc w:val="both"/>
        <w:rPr>
          <w:rFonts w:ascii="Lato" w:hAnsi="Lato"/>
        </w:rPr>
      </w:pPr>
    </w:p>
    <w:p w14:paraId="47F58D05" w14:textId="77777777" w:rsidR="0091302A" w:rsidRPr="006532ED" w:rsidRDefault="0091302A" w:rsidP="004F30A6">
      <w:pPr>
        <w:tabs>
          <w:tab w:val="left" w:pos="5387"/>
        </w:tabs>
        <w:spacing w:after="0" w:line="240" w:lineRule="auto"/>
        <w:jc w:val="both"/>
        <w:rPr>
          <w:rFonts w:ascii="Lato" w:hAnsi="Lato"/>
        </w:rPr>
      </w:pPr>
    </w:p>
    <w:tbl>
      <w:tblPr>
        <w:tblpPr w:leftFromText="141" w:rightFromText="141" w:vertAnchor="text" w:horzAnchor="margin" w:tblpY="164"/>
        <w:tblW w:w="8014" w:type="dxa"/>
        <w:tblLook w:val="04A0" w:firstRow="1" w:lastRow="0" w:firstColumn="1" w:lastColumn="0" w:noHBand="0" w:noVBand="1"/>
      </w:tblPr>
      <w:tblGrid>
        <w:gridCol w:w="8014"/>
      </w:tblGrid>
      <w:tr w:rsidR="006532ED" w:rsidRPr="006532ED" w14:paraId="0E7F4927" w14:textId="77777777" w:rsidTr="0091302A">
        <w:trPr>
          <w:trHeight w:val="348"/>
        </w:trPr>
        <w:tc>
          <w:tcPr>
            <w:tcW w:w="8014" w:type="dxa"/>
          </w:tcPr>
          <w:p w14:paraId="6F8906F3" w14:textId="77777777" w:rsidR="003A31EF" w:rsidRPr="006532ED" w:rsidRDefault="003A31EF" w:rsidP="004F30A6">
            <w:pPr>
              <w:tabs>
                <w:tab w:val="left" w:pos="142"/>
                <w:tab w:val="left" w:pos="5387"/>
                <w:tab w:val="left" w:pos="5954"/>
              </w:tabs>
              <w:spacing w:after="0" w:line="240" w:lineRule="auto"/>
              <w:jc w:val="center"/>
              <w:rPr>
                <w:rFonts w:ascii="Lato" w:hAnsi="Lato" w:cstheme="minorHAnsi"/>
                <w:b/>
                <w:bCs/>
              </w:rPr>
            </w:pPr>
          </w:p>
          <w:p w14:paraId="76DC83DF" w14:textId="77777777" w:rsidR="003A31EF" w:rsidRPr="006532ED" w:rsidRDefault="003A31EF" w:rsidP="004F30A6">
            <w:pPr>
              <w:tabs>
                <w:tab w:val="left" w:pos="142"/>
                <w:tab w:val="left" w:pos="5387"/>
                <w:tab w:val="left" w:pos="5954"/>
              </w:tabs>
              <w:spacing w:after="0" w:line="240" w:lineRule="auto"/>
              <w:jc w:val="center"/>
              <w:rPr>
                <w:rFonts w:ascii="Lato" w:hAnsi="Lato" w:cstheme="minorHAnsi"/>
                <w:b/>
                <w:bCs/>
              </w:rPr>
            </w:pPr>
            <w:r w:rsidRPr="006532ED">
              <w:rPr>
                <w:rFonts w:ascii="Lato" w:hAnsi="Lato" w:cstheme="minorHAnsi"/>
                <w:b/>
                <w:bCs/>
              </w:rPr>
              <w:t>DOY FE</w:t>
            </w:r>
          </w:p>
          <w:p w14:paraId="04BBFBED" w14:textId="77777777" w:rsidR="003A31EF" w:rsidRPr="006532ED" w:rsidRDefault="003A31EF" w:rsidP="004F30A6">
            <w:pPr>
              <w:tabs>
                <w:tab w:val="left" w:pos="142"/>
                <w:tab w:val="left" w:pos="5387"/>
                <w:tab w:val="left" w:pos="5954"/>
              </w:tabs>
              <w:spacing w:after="0" w:line="240" w:lineRule="auto"/>
              <w:jc w:val="center"/>
              <w:rPr>
                <w:rFonts w:ascii="Lato" w:hAnsi="Lato" w:cstheme="minorHAnsi"/>
                <w:b/>
                <w:bCs/>
              </w:rPr>
            </w:pPr>
          </w:p>
          <w:p w14:paraId="3ABC5497" w14:textId="77777777" w:rsidR="003A31EF" w:rsidRPr="006532ED" w:rsidRDefault="003A31EF" w:rsidP="004F30A6">
            <w:pPr>
              <w:tabs>
                <w:tab w:val="left" w:pos="142"/>
                <w:tab w:val="left" w:pos="5387"/>
                <w:tab w:val="left" w:pos="5954"/>
              </w:tabs>
              <w:spacing w:after="0" w:line="240" w:lineRule="auto"/>
              <w:jc w:val="center"/>
              <w:rPr>
                <w:rFonts w:ascii="Lato" w:hAnsi="Lato" w:cstheme="minorHAnsi"/>
                <w:b/>
                <w:bCs/>
              </w:rPr>
            </w:pPr>
          </w:p>
          <w:p w14:paraId="6606061C" w14:textId="77777777" w:rsidR="003A31EF" w:rsidRPr="006532ED" w:rsidRDefault="003A31EF" w:rsidP="004F30A6">
            <w:pPr>
              <w:tabs>
                <w:tab w:val="left" w:pos="142"/>
                <w:tab w:val="left" w:pos="5387"/>
                <w:tab w:val="left" w:pos="5954"/>
              </w:tabs>
              <w:spacing w:after="0" w:line="240" w:lineRule="auto"/>
              <w:jc w:val="center"/>
              <w:rPr>
                <w:rFonts w:ascii="Lato" w:hAnsi="Lato" w:cstheme="minorHAnsi"/>
              </w:rPr>
            </w:pPr>
          </w:p>
          <w:p w14:paraId="10255789" w14:textId="77777777" w:rsidR="003A31EF" w:rsidRPr="006532ED" w:rsidRDefault="003A31EF" w:rsidP="004F30A6">
            <w:pPr>
              <w:tabs>
                <w:tab w:val="left" w:pos="142"/>
                <w:tab w:val="left" w:pos="5387"/>
                <w:tab w:val="left" w:pos="5954"/>
              </w:tabs>
              <w:spacing w:after="0" w:line="240" w:lineRule="auto"/>
              <w:jc w:val="center"/>
              <w:rPr>
                <w:rFonts w:ascii="Lato" w:hAnsi="Lato" w:cstheme="minorHAnsi"/>
              </w:rPr>
            </w:pPr>
            <w:r w:rsidRPr="006532ED">
              <w:rPr>
                <w:rFonts w:ascii="Lato" w:hAnsi="Lato" w:cstheme="minorHAnsi"/>
              </w:rPr>
              <w:t xml:space="preserve">Lcda. </w:t>
            </w:r>
            <w:proofErr w:type="spellStart"/>
            <w:r w:rsidRPr="006532ED">
              <w:rPr>
                <w:rFonts w:ascii="Lato" w:hAnsi="Lato" w:cstheme="minorHAnsi"/>
              </w:rPr>
              <w:t>Midory</w:t>
            </w:r>
            <w:proofErr w:type="spellEnd"/>
            <w:r w:rsidRPr="006532ED">
              <w:rPr>
                <w:rFonts w:ascii="Lato" w:hAnsi="Lato" w:cstheme="minorHAnsi"/>
              </w:rPr>
              <w:t xml:space="preserve"> Castro Bañuelos </w:t>
            </w:r>
          </w:p>
          <w:p w14:paraId="039BE3D0" w14:textId="77777777" w:rsidR="003A31EF" w:rsidRPr="006532ED" w:rsidRDefault="003A31EF" w:rsidP="004F30A6">
            <w:pPr>
              <w:tabs>
                <w:tab w:val="left" w:pos="142"/>
                <w:tab w:val="left" w:pos="5387"/>
                <w:tab w:val="left" w:pos="5954"/>
              </w:tabs>
              <w:spacing w:after="0" w:line="240" w:lineRule="auto"/>
              <w:jc w:val="center"/>
              <w:rPr>
                <w:rFonts w:ascii="Lato" w:hAnsi="Lato" w:cstheme="minorHAnsi"/>
              </w:rPr>
            </w:pPr>
            <w:r w:rsidRPr="006532ED">
              <w:rPr>
                <w:rFonts w:ascii="Lato" w:hAnsi="Lato" w:cstheme="minorHAnsi"/>
              </w:rPr>
              <w:t>Secretaria Ejecutiva del Consejo de la Judicatura del Estado de Tlaxcala.</w:t>
            </w:r>
          </w:p>
        </w:tc>
      </w:tr>
    </w:tbl>
    <w:p w14:paraId="5D2F0360" w14:textId="77777777" w:rsidR="003A31EF" w:rsidRPr="006532ED" w:rsidRDefault="003A31EF" w:rsidP="004F30A6">
      <w:pPr>
        <w:pStyle w:val="NormalWeb"/>
        <w:spacing w:line="480" w:lineRule="auto"/>
        <w:jc w:val="both"/>
        <w:rPr>
          <w:rFonts w:ascii="Lato" w:hAnsi="Lato"/>
        </w:rPr>
      </w:pPr>
    </w:p>
    <w:p w14:paraId="21C8EC24" w14:textId="77777777" w:rsidR="003A31EF" w:rsidRPr="006532ED" w:rsidRDefault="003A31EF" w:rsidP="004F30A6">
      <w:pPr>
        <w:pStyle w:val="NormalWeb"/>
        <w:spacing w:line="480" w:lineRule="auto"/>
        <w:jc w:val="both"/>
        <w:rPr>
          <w:rFonts w:ascii="Lato" w:hAnsi="Lato"/>
        </w:rPr>
      </w:pPr>
    </w:p>
    <w:p w14:paraId="1A8D6AA3" w14:textId="77777777" w:rsidR="006532ED" w:rsidRPr="006532ED" w:rsidRDefault="006532ED">
      <w:pPr>
        <w:pStyle w:val="NormalWeb"/>
        <w:spacing w:line="480" w:lineRule="auto"/>
        <w:jc w:val="both"/>
        <w:rPr>
          <w:rFonts w:ascii="Lato" w:hAnsi="Lato"/>
        </w:rPr>
      </w:pPr>
    </w:p>
    <w:sectPr w:rsidR="006532ED" w:rsidRPr="006532ED" w:rsidSect="00645920">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FFC5F" w14:textId="77777777" w:rsidR="00733F4D" w:rsidRDefault="00733F4D">
      <w:pPr>
        <w:spacing w:after="0" w:line="240" w:lineRule="auto"/>
      </w:pPr>
      <w:r>
        <w:separator/>
      </w:r>
    </w:p>
  </w:endnote>
  <w:endnote w:type="continuationSeparator" w:id="0">
    <w:p w14:paraId="0E4B9F85" w14:textId="77777777" w:rsidR="00733F4D" w:rsidRDefault="0073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5445F" w14:textId="77777777" w:rsidR="00733F4D" w:rsidRDefault="00733F4D">
      <w:pPr>
        <w:spacing w:after="0" w:line="240" w:lineRule="auto"/>
      </w:pPr>
      <w:r>
        <w:separator/>
      </w:r>
    </w:p>
  </w:footnote>
  <w:footnote w:type="continuationSeparator" w:id="0">
    <w:p w14:paraId="59A5955A" w14:textId="77777777" w:rsidR="00733F4D" w:rsidRDefault="00733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109BC906"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9" w:name="_Hlk93306781"/>
        <w:bookmarkStart w:id="20" w:name="_Hlk93306782"/>
        <w:r w:rsidRPr="00066347">
          <w:rPr>
            <w:rFonts w:asciiTheme="minorHAnsi" w:hAnsiTheme="minorHAnsi" w:cstheme="minorHAnsi"/>
            <w:b/>
            <w:bCs/>
          </w:rPr>
          <w:t xml:space="preserve">ACTA NÚMERO: </w:t>
        </w:r>
        <w:r w:rsidR="008B47DE">
          <w:rPr>
            <w:rFonts w:asciiTheme="minorHAnsi" w:hAnsiTheme="minorHAnsi" w:cstheme="minorHAnsi"/>
            <w:b/>
            <w:bCs/>
          </w:rPr>
          <w:t>8</w:t>
        </w:r>
        <w:r w:rsidR="000622CF">
          <w:rPr>
            <w:rFonts w:asciiTheme="minorHAnsi" w:hAnsiTheme="minorHAnsi" w:cstheme="minorHAnsi"/>
            <w:b/>
            <w:bCs/>
          </w:rPr>
          <w:t>4</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9"/>
        <w:bookmarkEnd w:id="20"/>
        <w:r w:rsidR="007834D1">
          <w:rPr>
            <w:rFonts w:asciiTheme="minorHAnsi" w:hAnsiTheme="minorHAnsi" w:cstheme="minorHAnsi"/>
            <w:b/>
            <w:bCs/>
          </w:rPr>
          <w:t>5</w:t>
        </w:r>
      </w:p>
      <w:p w14:paraId="5AA678A8" w14:textId="58AE09A3"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585"/>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2798D"/>
    <w:multiLevelType w:val="hybridMultilevel"/>
    <w:tmpl w:val="A1466E40"/>
    <w:lvl w:ilvl="0" w:tplc="FC28184C">
      <w:start w:val="1"/>
      <w:numFmt w:val="decimal"/>
      <w:lvlText w:val="%1."/>
      <w:lvlJc w:val="left"/>
      <w:pPr>
        <w:ind w:left="1070" w:hanging="360"/>
      </w:pPr>
      <w:rPr>
        <w:rFonts w:hint="default"/>
        <w:i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5D608B"/>
    <w:multiLevelType w:val="hybridMultilevel"/>
    <w:tmpl w:val="0BEA7C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0EDB259B"/>
    <w:multiLevelType w:val="hybridMultilevel"/>
    <w:tmpl w:val="B650AA54"/>
    <w:lvl w:ilvl="0" w:tplc="080A000F">
      <w:start w:val="1"/>
      <w:numFmt w:val="decimal"/>
      <w:lvlText w:val="%1."/>
      <w:lvlJc w:val="left"/>
      <w:pPr>
        <w:ind w:left="2160" w:hanging="720"/>
      </w:pPr>
      <w:rPr>
        <w:b w:val="0"/>
        <w:bCs/>
        <w:color w:val="000000" w:themeColor="text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206B7E"/>
    <w:multiLevelType w:val="hybridMultilevel"/>
    <w:tmpl w:val="E0024328"/>
    <w:lvl w:ilvl="0" w:tplc="FFFFFFFF">
      <w:start w:val="1"/>
      <w:numFmt w:val="decimal"/>
      <w:lvlText w:val="%1."/>
      <w:lvlJc w:val="left"/>
      <w:pPr>
        <w:ind w:left="775" w:hanging="360"/>
      </w:p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19"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2F3D72FF"/>
    <w:multiLevelType w:val="hybridMultilevel"/>
    <w:tmpl w:val="DBBC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D06601"/>
    <w:multiLevelType w:val="hybridMultilevel"/>
    <w:tmpl w:val="4F3C1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B304B0"/>
    <w:multiLevelType w:val="multilevel"/>
    <w:tmpl w:val="C952F65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5"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0562F0"/>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E37E4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3497F96"/>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4"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A043754"/>
    <w:multiLevelType w:val="hybridMultilevel"/>
    <w:tmpl w:val="E0C46CCE"/>
    <w:lvl w:ilvl="0" w:tplc="FFFFFFFF">
      <w:start w:val="1"/>
      <w:numFmt w:val="decimal"/>
      <w:lvlText w:val="%1."/>
      <w:lvlJc w:val="left"/>
      <w:pPr>
        <w:ind w:left="775" w:hanging="360"/>
      </w:p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37" w15:restartNumberingAfterBreak="0">
    <w:nsid w:val="4A9A3C99"/>
    <w:multiLevelType w:val="hybridMultilevel"/>
    <w:tmpl w:val="D0E8E378"/>
    <w:lvl w:ilvl="0" w:tplc="FFFFFFFF">
      <w:start w:val="1"/>
      <w:numFmt w:val="decimal"/>
      <w:lvlText w:val="%1."/>
      <w:lvlJc w:val="left"/>
      <w:pPr>
        <w:ind w:left="775"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F96312"/>
    <w:multiLevelType w:val="hybridMultilevel"/>
    <w:tmpl w:val="FCB8A9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9FE2B8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AD97A03"/>
    <w:multiLevelType w:val="hybridMultilevel"/>
    <w:tmpl w:val="F0D49BB8"/>
    <w:lvl w:ilvl="0" w:tplc="6ED2F224">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BE53BE1"/>
    <w:multiLevelType w:val="hybridMultilevel"/>
    <w:tmpl w:val="C4987E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E47118C"/>
    <w:multiLevelType w:val="hybridMultilevel"/>
    <w:tmpl w:val="BCBAAB7C"/>
    <w:lvl w:ilvl="0" w:tplc="FFFFFFFF">
      <w:start w:val="1"/>
      <w:numFmt w:val="decimal"/>
      <w:lvlText w:val="%1."/>
      <w:lvlJc w:val="left"/>
      <w:pPr>
        <w:ind w:left="775"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03779C2"/>
    <w:multiLevelType w:val="hybridMultilevel"/>
    <w:tmpl w:val="A58A4478"/>
    <w:lvl w:ilvl="0" w:tplc="FFFFFFF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328395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53" w15:restartNumberingAfterBreak="0">
    <w:nsid w:val="658E3439"/>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69CA470F"/>
    <w:multiLevelType w:val="hybridMultilevel"/>
    <w:tmpl w:val="E0C46CCE"/>
    <w:lvl w:ilvl="0" w:tplc="FFFFFFFF">
      <w:start w:val="1"/>
      <w:numFmt w:val="decimal"/>
      <w:lvlText w:val="%1."/>
      <w:lvlJc w:val="left"/>
      <w:pPr>
        <w:ind w:left="775" w:hanging="360"/>
      </w:p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55" w15:restartNumberingAfterBreak="0">
    <w:nsid w:val="6B027107"/>
    <w:multiLevelType w:val="hybridMultilevel"/>
    <w:tmpl w:val="E0024328"/>
    <w:lvl w:ilvl="0" w:tplc="080A000F">
      <w:start w:val="1"/>
      <w:numFmt w:val="decimal"/>
      <w:lvlText w:val="%1."/>
      <w:lvlJc w:val="left"/>
      <w:pPr>
        <w:ind w:left="775" w:hanging="360"/>
      </w:pPr>
    </w:lvl>
    <w:lvl w:ilvl="1" w:tplc="080A0019" w:tentative="1">
      <w:start w:val="1"/>
      <w:numFmt w:val="lowerLetter"/>
      <w:lvlText w:val="%2."/>
      <w:lvlJc w:val="left"/>
      <w:pPr>
        <w:ind w:left="1495" w:hanging="360"/>
      </w:pPr>
    </w:lvl>
    <w:lvl w:ilvl="2" w:tplc="080A001B" w:tentative="1">
      <w:start w:val="1"/>
      <w:numFmt w:val="lowerRoman"/>
      <w:lvlText w:val="%3."/>
      <w:lvlJc w:val="right"/>
      <w:pPr>
        <w:ind w:left="2215" w:hanging="180"/>
      </w:pPr>
    </w:lvl>
    <w:lvl w:ilvl="3" w:tplc="080A000F" w:tentative="1">
      <w:start w:val="1"/>
      <w:numFmt w:val="decimal"/>
      <w:lvlText w:val="%4."/>
      <w:lvlJc w:val="left"/>
      <w:pPr>
        <w:ind w:left="2935" w:hanging="360"/>
      </w:pPr>
    </w:lvl>
    <w:lvl w:ilvl="4" w:tplc="080A0019" w:tentative="1">
      <w:start w:val="1"/>
      <w:numFmt w:val="lowerLetter"/>
      <w:lvlText w:val="%5."/>
      <w:lvlJc w:val="left"/>
      <w:pPr>
        <w:ind w:left="3655" w:hanging="360"/>
      </w:pPr>
    </w:lvl>
    <w:lvl w:ilvl="5" w:tplc="080A001B" w:tentative="1">
      <w:start w:val="1"/>
      <w:numFmt w:val="lowerRoman"/>
      <w:lvlText w:val="%6."/>
      <w:lvlJc w:val="right"/>
      <w:pPr>
        <w:ind w:left="4375" w:hanging="180"/>
      </w:pPr>
    </w:lvl>
    <w:lvl w:ilvl="6" w:tplc="080A000F" w:tentative="1">
      <w:start w:val="1"/>
      <w:numFmt w:val="decimal"/>
      <w:lvlText w:val="%7."/>
      <w:lvlJc w:val="left"/>
      <w:pPr>
        <w:ind w:left="5095" w:hanging="360"/>
      </w:pPr>
    </w:lvl>
    <w:lvl w:ilvl="7" w:tplc="080A0019" w:tentative="1">
      <w:start w:val="1"/>
      <w:numFmt w:val="lowerLetter"/>
      <w:lvlText w:val="%8."/>
      <w:lvlJc w:val="left"/>
      <w:pPr>
        <w:ind w:left="5815" w:hanging="360"/>
      </w:pPr>
    </w:lvl>
    <w:lvl w:ilvl="8" w:tplc="080A001B" w:tentative="1">
      <w:start w:val="1"/>
      <w:numFmt w:val="lowerRoman"/>
      <w:lvlText w:val="%9."/>
      <w:lvlJc w:val="right"/>
      <w:pPr>
        <w:ind w:left="6535" w:hanging="180"/>
      </w:pPr>
    </w:lvl>
  </w:abstractNum>
  <w:abstractNum w:abstractNumId="56" w15:restartNumberingAfterBreak="0">
    <w:nsid w:val="6D3E2FDC"/>
    <w:multiLevelType w:val="hybridMultilevel"/>
    <w:tmpl w:val="F1C0D9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EB900F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1" w15:restartNumberingAfterBreak="0">
    <w:nsid w:val="730D0F39"/>
    <w:multiLevelType w:val="hybridMultilevel"/>
    <w:tmpl w:val="E0C46CCE"/>
    <w:lvl w:ilvl="0" w:tplc="FFFFFFFF">
      <w:start w:val="1"/>
      <w:numFmt w:val="decimal"/>
      <w:lvlText w:val="%1."/>
      <w:lvlJc w:val="left"/>
      <w:pPr>
        <w:ind w:left="775" w:hanging="360"/>
      </w:p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62" w15:restartNumberingAfterBreak="0">
    <w:nsid w:val="7524397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769D402A"/>
    <w:multiLevelType w:val="hybridMultilevel"/>
    <w:tmpl w:val="B89831EA"/>
    <w:lvl w:ilvl="0" w:tplc="FFFFFFFF">
      <w:start w:val="1"/>
      <w:numFmt w:val="upperRoman"/>
      <w:lvlText w:val="%1."/>
      <w:lvlJc w:val="left"/>
      <w:pPr>
        <w:ind w:left="1080" w:hanging="720"/>
      </w:pPr>
      <w:rPr>
        <w:b w:val="0"/>
        <w:bCs/>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2"/>
  </w:num>
  <w:num w:numId="2" w16cid:durableId="17198646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9"/>
  </w:num>
  <w:num w:numId="4" w16cid:durableId="894009052">
    <w:abstractNumId w:val="1"/>
  </w:num>
  <w:num w:numId="5" w16cid:durableId="711003999">
    <w:abstractNumId w:val="12"/>
  </w:num>
  <w:num w:numId="6" w16cid:durableId="1342586187">
    <w:abstractNumId w:val="43"/>
  </w:num>
  <w:num w:numId="7" w16cid:durableId="552545073">
    <w:abstractNumId w:val="29"/>
  </w:num>
  <w:num w:numId="8" w16cid:durableId="1125582504">
    <w:abstractNumId w:val="41"/>
  </w:num>
  <w:num w:numId="9" w16cid:durableId="2033535532">
    <w:abstractNumId w:val="45"/>
  </w:num>
  <w:num w:numId="10" w16cid:durableId="539434611">
    <w:abstractNumId w:val="39"/>
  </w:num>
  <w:num w:numId="11" w16cid:durableId="940066454">
    <w:abstractNumId w:val="16"/>
  </w:num>
  <w:num w:numId="12" w16cid:durableId="44186265">
    <w:abstractNumId w:val="4"/>
  </w:num>
  <w:num w:numId="13" w16cid:durableId="1993486393">
    <w:abstractNumId w:val="15"/>
  </w:num>
  <w:num w:numId="14" w16cid:durableId="1637636217">
    <w:abstractNumId w:val="48"/>
  </w:num>
  <w:num w:numId="15" w16cid:durableId="1930387205">
    <w:abstractNumId w:val="30"/>
  </w:num>
  <w:num w:numId="16" w16cid:durableId="1994872274">
    <w:abstractNumId w:val="28"/>
  </w:num>
  <w:num w:numId="17" w16cid:durableId="950282019">
    <w:abstractNumId w:val="38"/>
  </w:num>
  <w:num w:numId="18" w16cid:durableId="1703240276">
    <w:abstractNumId w:val="60"/>
  </w:num>
  <w:num w:numId="19" w16cid:durableId="4211457">
    <w:abstractNumId w:val="33"/>
  </w:num>
  <w:num w:numId="20" w16cid:durableId="803740560">
    <w:abstractNumId w:val="58"/>
  </w:num>
  <w:num w:numId="21" w16cid:durableId="1331324021">
    <w:abstractNumId w:val="64"/>
  </w:num>
  <w:num w:numId="22" w16cid:durableId="1032733189">
    <w:abstractNumId w:val="20"/>
  </w:num>
  <w:num w:numId="23" w16cid:durableId="515927401">
    <w:abstractNumId w:val="8"/>
  </w:num>
  <w:num w:numId="24" w16cid:durableId="142503258">
    <w:abstractNumId w:val="52"/>
  </w:num>
  <w:num w:numId="25" w16cid:durableId="120612950">
    <w:abstractNumId w:val="6"/>
  </w:num>
  <w:num w:numId="26" w16cid:durableId="1155489127">
    <w:abstractNumId w:val="35"/>
  </w:num>
  <w:num w:numId="27" w16cid:durableId="1093355439">
    <w:abstractNumId w:val="59"/>
  </w:num>
  <w:num w:numId="28" w16cid:durableId="1229268774">
    <w:abstractNumId w:val="14"/>
  </w:num>
  <w:num w:numId="29" w16cid:durableId="1546676967">
    <w:abstractNumId w:val="34"/>
  </w:num>
  <w:num w:numId="30" w16cid:durableId="2026401603">
    <w:abstractNumId w:val="32"/>
  </w:num>
  <w:num w:numId="31" w16cid:durableId="1563637607">
    <w:abstractNumId w:val="7"/>
  </w:num>
  <w:num w:numId="32" w16cid:durableId="158815434">
    <w:abstractNumId w:val="25"/>
  </w:num>
  <w:num w:numId="33" w16cid:durableId="835720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0"/>
  </w:num>
  <w:num w:numId="35" w16cid:durableId="269821115">
    <w:abstractNumId w:val="13"/>
  </w:num>
  <w:num w:numId="36" w16cid:durableId="2009863600">
    <w:abstractNumId w:val="65"/>
  </w:num>
  <w:num w:numId="37" w16cid:durableId="1545950160">
    <w:abstractNumId w:val="19"/>
  </w:num>
  <w:num w:numId="38" w16cid:durableId="619068831">
    <w:abstractNumId w:val="42"/>
  </w:num>
  <w:num w:numId="39" w16cid:durableId="1756974151">
    <w:abstractNumId w:val="31"/>
  </w:num>
  <w:num w:numId="40" w16cid:durableId="864749224">
    <w:abstractNumId w:val="44"/>
  </w:num>
  <w:num w:numId="41" w16cid:durableId="1682243780">
    <w:abstractNumId w:val="26"/>
  </w:num>
  <w:num w:numId="42" w16cid:durableId="1426994792">
    <w:abstractNumId w:val="21"/>
  </w:num>
  <w:num w:numId="43" w16cid:durableId="2074426278">
    <w:abstractNumId w:val="40"/>
  </w:num>
  <w:num w:numId="44" w16cid:durableId="606352516">
    <w:abstractNumId w:val="0"/>
  </w:num>
  <w:num w:numId="45" w16cid:durableId="1392652302">
    <w:abstractNumId w:val="2"/>
  </w:num>
  <w:num w:numId="46" w16cid:durableId="2142572221">
    <w:abstractNumId w:val="24"/>
  </w:num>
  <w:num w:numId="47" w16cid:durableId="1945074668">
    <w:abstractNumId w:val="55"/>
  </w:num>
  <w:num w:numId="48" w16cid:durableId="693269780">
    <w:abstractNumId w:val="51"/>
  </w:num>
  <w:num w:numId="49" w16cid:durableId="16516310">
    <w:abstractNumId w:val="57"/>
  </w:num>
  <w:num w:numId="50" w16cid:durableId="1232227409">
    <w:abstractNumId w:val="56"/>
  </w:num>
  <w:num w:numId="51" w16cid:durableId="1103066121">
    <w:abstractNumId w:val="54"/>
  </w:num>
  <w:num w:numId="52" w16cid:durableId="590629629">
    <w:abstractNumId w:val="61"/>
  </w:num>
  <w:num w:numId="53" w16cid:durableId="855119289">
    <w:abstractNumId w:val="53"/>
  </w:num>
  <w:num w:numId="54" w16cid:durableId="1230578969">
    <w:abstractNumId w:val="27"/>
  </w:num>
  <w:num w:numId="55" w16cid:durableId="681780412">
    <w:abstractNumId w:val="63"/>
  </w:num>
  <w:num w:numId="56" w16cid:durableId="723719182">
    <w:abstractNumId w:val="11"/>
  </w:num>
  <w:num w:numId="57" w16cid:durableId="617299042">
    <w:abstractNumId w:val="62"/>
  </w:num>
  <w:num w:numId="58" w16cid:durableId="1550997204">
    <w:abstractNumId w:val="5"/>
  </w:num>
  <w:num w:numId="59" w16cid:durableId="597757775">
    <w:abstractNumId w:val="3"/>
  </w:num>
  <w:num w:numId="60" w16cid:durableId="1306394845">
    <w:abstractNumId w:val="46"/>
  </w:num>
  <w:num w:numId="61" w16cid:durableId="1156461403">
    <w:abstractNumId w:val="23"/>
  </w:num>
  <w:num w:numId="62" w16cid:durableId="1975866205">
    <w:abstractNumId w:val="47"/>
  </w:num>
  <w:num w:numId="63" w16cid:durableId="435754812">
    <w:abstractNumId w:val="18"/>
  </w:num>
  <w:num w:numId="64" w16cid:durableId="497580769">
    <w:abstractNumId w:val="37"/>
  </w:num>
  <w:num w:numId="65" w16cid:durableId="761800161">
    <w:abstractNumId w:val="50"/>
  </w:num>
  <w:num w:numId="66" w16cid:durableId="1462920540">
    <w:abstractNumId w:val="36"/>
  </w:num>
  <w:num w:numId="67" w16cid:durableId="857814942">
    <w:abstractNumId w:val="4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9E9"/>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163C"/>
    <w:rsid w:val="000225C4"/>
    <w:rsid w:val="00022834"/>
    <w:rsid w:val="000239D3"/>
    <w:rsid w:val="00024BD0"/>
    <w:rsid w:val="00024DA3"/>
    <w:rsid w:val="0002501C"/>
    <w:rsid w:val="0002618A"/>
    <w:rsid w:val="0002659B"/>
    <w:rsid w:val="00026ADF"/>
    <w:rsid w:val="00026E5E"/>
    <w:rsid w:val="00030483"/>
    <w:rsid w:val="00032083"/>
    <w:rsid w:val="000327B6"/>
    <w:rsid w:val="0003357D"/>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22CF"/>
    <w:rsid w:val="000634E0"/>
    <w:rsid w:val="00063737"/>
    <w:rsid w:val="00066347"/>
    <w:rsid w:val="00067F03"/>
    <w:rsid w:val="00070E4F"/>
    <w:rsid w:val="00070F93"/>
    <w:rsid w:val="000715C4"/>
    <w:rsid w:val="0007215E"/>
    <w:rsid w:val="00072360"/>
    <w:rsid w:val="00073F0F"/>
    <w:rsid w:val="00074D89"/>
    <w:rsid w:val="00084544"/>
    <w:rsid w:val="00084CB8"/>
    <w:rsid w:val="00085486"/>
    <w:rsid w:val="00085974"/>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4EE5"/>
    <w:rsid w:val="000B6739"/>
    <w:rsid w:val="000B7410"/>
    <w:rsid w:val="000C0869"/>
    <w:rsid w:val="000C1E39"/>
    <w:rsid w:val="000C288A"/>
    <w:rsid w:val="000C4583"/>
    <w:rsid w:val="000C5FB7"/>
    <w:rsid w:val="000C6BF5"/>
    <w:rsid w:val="000C71B9"/>
    <w:rsid w:val="000C79E9"/>
    <w:rsid w:val="000C7D41"/>
    <w:rsid w:val="000D4323"/>
    <w:rsid w:val="000D685B"/>
    <w:rsid w:val="000E0118"/>
    <w:rsid w:val="000E367D"/>
    <w:rsid w:val="000E69B4"/>
    <w:rsid w:val="000E6A64"/>
    <w:rsid w:val="000E7554"/>
    <w:rsid w:val="000E7908"/>
    <w:rsid w:val="000F0BBF"/>
    <w:rsid w:val="000F153F"/>
    <w:rsid w:val="000F253B"/>
    <w:rsid w:val="000F2820"/>
    <w:rsid w:val="000F2F75"/>
    <w:rsid w:val="000F3484"/>
    <w:rsid w:val="00100F16"/>
    <w:rsid w:val="00102B8A"/>
    <w:rsid w:val="00103912"/>
    <w:rsid w:val="00104857"/>
    <w:rsid w:val="00105103"/>
    <w:rsid w:val="001073E1"/>
    <w:rsid w:val="001078AF"/>
    <w:rsid w:val="00107B6B"/>
    <w:rsid w:val="00110AF9"/>
    <w:rsid w:val="00110CB6"/>
    <w:rsid w:val="00112B64"/>
    <w:rsid w:val="001131D7"/>
    <w:rsid w:val="00115DCA"/>
    <w:rsid w:val="001215B5"/>
    <w:rsid w:val="00123294"/>
    <w:rsid w:val="00124497"/>
    <w:rsid w:val="00125A68"/>
    <w:rsid w:val="00126B3B"/>
    <w:rsid w:val="00126F68"/>
    <w:rsid w:val="001275B8"/>
    <w:rsid w:val="001279CF"/>
    <w:rsid w:val="00130B32"/>
    <w:rsid w:val="00130DBC"/>
    <w:rsid w:val="001326E3"/>
    <w:rsid w:val="00133809"/>
    <w:rsid w:val="00134411"/>
    <w:rsid w:val="001361E8"/>
    <w:rsid w:val="00136D81"/>
    <w:rsid w:val="00137B30"/>
    <w:rsid w:val="0014158F"/>
    <w:rsid w:val="00141A5A"/>
    <w:rsid w:val="001430F4"/>
    <w:rsid w:val="00143175"/>
    <w:rsid w:val="0014359C"/>
    <w:rsid w:val="001436EC"/>
    <w:rsid w:val="00144DA7"/>
    <w:rsid w:val="00145399"/>
    <w:rsid w:val="00146AD2"/>
    <w:rsid w:val="0015160B"/>
    <w:rsid w:val="001524F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1C6"/>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3133"/>
    <w:rsid w:val="001B5501"/>
    <w:rsid w:val="001B562D"/>
    <w:rsid w:val="001C0D1C"/>
    <w:rsid w:val="001C1490"/>
    <w:rsid w:val="001C1AC1"/>
    <w:rsid w:val="001C1D61"/>
    <w:rsid w:val="001C3647"/>
    <w:rsid w:val="001C4614"/>
    <w:rsid w:val="001C4B57"/>
    <w:rsid w:val="001C5910"/>
    <w:rsid w:val="001C6842"/>
    <w:rsid w:val="001C7775"/>
    <w:rsid w:val="001D0456"/>
    <w:rsid w:val="001D176F"/>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5F24"/>
    <w:rsid w:val="001F67DA"/>
    <w:rsid w:val="001F74A4"/>
    <w:rsid w:val="001F7DB9"/>
    <w:rsid w:val="00200478"/>
    <w:rsid w:val="00200CFF"/>
    <w:rsid w:val="002014F3"/>
    <w:rsid w:val="00202769"/>
    <w:rsid w:val="00202B44"/>
    <w:rsid w:val="002048ED"/>
    <w:rsid w:val="002052AD"/>
    <w:rsid w:val="002059C0"/>
    <w:rsid w:val="00205BB9"/>
    <w:rsid w:val="00206711"/>
    <w:rsid w:val="00206897"/>
    <w:rsid w:val="00206E3F"/>
    <w:rsid w:val="00207A26"/>
    <w:rsid w:val="00210F50"/>
    <w:rsid w:val="00213220"/>
    <w:rsid w:val="00214BF1"/>
    <w:rsid w:val="002160AC"/>
    <w:rsid w:val="00216DE9"/>
    <w:rsid w:val="00217074"/>
    <w:rsid w:val="00217841"/>
    <w:rsid w:val="00220783"/>
    <w:rsid w:val="00221403"/>
    <w:rsid w:val="002215B6"/>
    <w:rsid w:val="0022211B"/>
    <w:rsid w:val="002223BF"/>
    <w:rsid w:val="0022447B"/>
    <w:rsid w:val="00225F9A"/>
    <w:rsid w:val="00226260"/>
    <w:rsid w:val="002269F6"/>
    <w:rsid w:val="00227017"/>
    <w:rsid w:val="00227147"/>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67F7"/>
    <w:rsid w:val="00257619"/>
    <w:rsid w:val="00261027"/>
    <w:rsid w:val="00261293"/>
    <w:rsid w:val="002613E6"/>
    <w:rsid w:val="00262A97"/>
    <w:rsid w:val="0026353E"/>
    <w:rsid w:val="00264F3B"/>
    <w:rsid w:val="00265A0C"/>
    <w:rsid w:val="00265D02"/>
    <w:rsid w:val="0026650B"/>
    <w:rsid w:val="00267BD6"/>
    <w:rsid w:val="00267CBF"/>
    <w:rsid w:val="00271A29"/>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508"/>
    <w:rsid w:val="002A3D96"/>
    <w:rsid w:val="002A444A"/>
    <w:rsid w:val="002A453E"/>
    <w:rsid w:val="002A5F3D"/>
    <w:rsid w:val="002A6FCC"/>
    <w:rsid w:val="002A76D9"/>
    <w:rsid w:val="002B17AF"/>
    <w:rsid w:val="002B2B3C"/>
    <w:rsid w:val="002B2B7E"/>
    <w:rsid w:val="002B3C4E"/>
    <w:rsid w:val="002B71FF"/>
    <w:rsid w:val="002B746C"/>
    <w:rsid w:val="002C065E"/>
    <w:rsid w:val="002C0805"/>
    <w:rsid w:val="002C1E16"/>
    <w:rsid w:val="002C2B96"/>
    <w:rsid w:val="002C3984"/>
    <w:rsid w:val="002C3990"/>
    <w:rsid w:val="002C3F45"/>
    <w:rsid w:val="002C6634"/>
    <w:rsid w:val="002C747F"/>
    <w:rsid w:val="002C7E3D"/>
    <w:rsid w:val="002C7E69"/>
    <w:rsid w:val="002D25C4"/>
    <w:rsid w:val="002D279B"/>
    <w:rsid w:val="002D2CC2"/>
    <w:rsid w:val="002D4427"/>
    <w:rsid w:val="002D63CD"/>
    <w:rsid w:val="002D6476"/>
    <w:rsid w:val="002D7215"/>
    <w:rsid w:val="002E0250"/>
    <w:rsid w:val="002E0E38"/>
    <w:rsid w:val="002E2039"/>
    <w:rsid w:val="002E24FE"/>
    <w:rsid w:val="002E5274"/>
    <w:rsid w:val="002E546A"/>
    <w:rsid w:val="002E5470"/>
    <w:rsid w:val="002E5695"/>
    <w:rsid w:val="002E6BFE"/>
    <w:rsid w:val="002F01A4"/>
    <w:rsid w:val="002F0319"/>
    <w:rsid w:val="002F09EB"/>
    <w:rsid w:val="002F130E"/>
    <w:rsid w:val="002F5C21"/>
    <w:rsid w:val="002F66DA"/>
    <w:rsid w:val="002F6A36"/>
    <w:rsid w:val="002F7C56"/>
    <w:rsid w:val="003004E7"/>
    <w:rsid w:val="00301126"/>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26896"/>
    <w:rsid w:val="00332E1E"/>
    <w:rsid w:val="003335E4"/>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67D"/>
    <w:rsid w:val="0035572D"/>
    <w:rsid w:val="003606B4"/>
    <w:rsid w:val="0036280F"/>
    <w:rsid w:val="003651DC"/>
    <w:rsid w:val="00365AF5"/>
    <w:rsid w:val="00366F0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1EF"/>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44C0"/>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05C66"/>
    <w:rsid w:val="00410CCB"/>
    <w:rsid w:val="00412CDA"/>
    <w:rsid w:val="00413F17"/>
    <w:rsid w:val="00416C66"/>
    <w:rsid w:val="004212E2"/>
    <w:rsid w:val="00422459"/>
    <w:rsid w:val="0042257B"/>
    <w:rsid w:val="00423526"/>
    <w:rsid w:val="00425832"/>
    <w:rsid w:val="004301E8"/>
    <w:rsid w:val="00430347"/>
    <w:rsid w:val="00432F43"/>
    <w:rsid w:val="00433CF1"/>
    <w:rsid w:val="00433D5A"/>
    <w:rsid w:val="00433E8F"/>
    <w:rsid w:val="00436686"/>
    <w:rsid w:val="004372C3"/>
    <w:rsid w:val="004379D8"/>
    <w:rsid w:val="004407D3"/>
    <w:rsid w:val="004412AC"/>
    <w:rsid w:val="00442F9C"/>
    <w:rsid w:val="0044310C"/>
    <w:rsid w:val="00445671"/>
    <w:rsid w:val="004467A4"/>
    <w:rsid w:val="00447BD5"/>
    <w:rsid w:val="00450501"/>
    <w:rsid w:val="0045061A"/>
    <w:rsid w:val="00452C96"/>
    <w:rsid w:val="004531E1"/>
    <w:rsid w:val="00455349"/>
    <w:rsid w:val="004558C8"/>
    <w:rsid w:val="0045626E"/>
    <w:rsid w:val="00456B50"/>
    <w:rsid w:val="004570D1"/>
    <w:rsid w:val="00457A80"/>
    <w:rsid w:val="00460478"/>
    <w:rsid w:val="00461169"/>
    <w:rsid w:val="004615D3"/>
    <w:rsid w:val="00461FC5"/>
    <w:rsid w:val="00465DDE"/>
    <w:rsid w:val="00470771"/>
    <w:rsid w:val="00471962"/>
    <w:rsid w:val="00474845"/>
    <w:rsid w:val="00476D44"/>
    <w:rsid w:val="0047797E"/>
    <w:rsid w:val="004806B2"/>
    <w:rsid w:val="004809FB"/>
    <w:rsid w:val="004814FE"/>
    <w:rsid w:val="00481CBD"/>
    <w:rsid w:val="00482A1A"/>
    <w:rsid w:val="00482A98"/>
    <w:rsid w:val="00483D4B"/>
    <w:rsid w:val="00483FD6"/>
    <w:rsid w:val="0048470E"/>
    <w:rsid w:val="00485975"/>
    <w:rsid w:val="00486684"/>
    <w:rsid w:val="00486994"/>
    <w:rsid w:val="00492A09"/>
    <w:rsid w:val="00493ADA"/>
    <w:rsid w:val="00495035"/>
    <w:rsid w:val="004951C6"/>
    <w:rsid w:val="004A5020"/>
    <w:rsid w:val="004A7E77"/>
    <w:rsid w:val="004B37AA"/>
    <w:rsid w:val="004B58B4"/>
    <w:rsid w:val="004B64FE"/>
    <w:rsid w:val="004B6FDE"/>
    <w:rsid w:val="004C1A0E"/>
    <w:rsid w:val="004C1A20"/>
    <w:rsid w:val="004C24B7"/>
    <w:rsid w:val="004C5DBD"/>
    <w:rsid w:val="004C5F05"/>
    <w:rsid w:val="004C694E"/>
    <w:rsid w:val="004C74D0"/>
    <w:rsid w:val="004C7501"/>
    <w:rsid w:val="004D0AD6"/>
    <w:rsid w:val="004D0F01"/>
    <w:rsid w:val="004D1CB1"/>
    <w:rsid w:val="004D1F77"/>
    <w:rsid w:val="004D27E2"/>
    <w:rsid w:val="004D423E"/>
    <w:rsid w:val="004D4951"/>
    <w:rsid w:val="004D4DB7"/>
    <w:rsid w:val="004D4DEB"/>
    <w:rsid w:val="004D5582"/>
    <w:rsid w:val="004D6548"/>
    <w:rsid w:val="004E1E02"/>
    <w:rsid w:val="004E375D"/>
    <w:rsid w:val="004E398C"/>
    <w:rsid w:val="004E594A"/>
    <w:rsid w:val="004E5AD0"/>
    <w:rsid w:val="004E5DC5"/>
    <w:rsid w:val="004E6A72"/>
    <w:rsid w:val="004F0901"/>
    <w:rsid w:val="004F30A6"/>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042D"/>
    <w:rsid w:val="00550B87"/>
    <w:rsid w:val="0055190F"/>
    <w:rsid w:val="00552B5F"/>
    <w:rsid w:val="005535D0"/>
    <w:rsid w:val="0055398F"/>
    <w:rsid w:val="0056162B"/>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F185D"/>
    <w:rsid w:val="005F44FD"/>
    <w:rsid w:val="005F533D"/>
    <w:rsid w:val="005F53CC"/>
    <w:rsid w:val="005F71C1"/>
    <w:rsid w:val="00602857"/>
    <w:rsid w:val="00603F67"/>
    <w:rsid w:val="00604B77"/>
    <w:rsid w:val="00604CC6"/>
    <w:rsid w:val="00605D64"/>
    <w:rsid w:val="00607721"/>
    <w:rsid w:val="00607D0D"/>
    <w:rsid w:val="00613863"/>
    <w:rsid w:val="00613DE5"/>
    <w:rsid w:val="00614A2A"/>
    <w:rsid w:val="006150A4"/>
    <w:rsid w:val="00617833"/>
    <w:rsid w:val="00620534"/>
    <w:rsid w:val="00620E74"/>
    <w:rsid w:val="00620EF0"/>
    <w:rsid w:val="00621357"/>
    <w:rsid w:val="006219A6"/>
    <w:rsid w:val="006223D2"/>
    <w:rsid w:val="0062264A"/>
    <w:rsid w:val="00623A5D"/>
    <w:rsid w:val="00623C63"/>
    <w:rsid w:val="0062505B"/>
    <w:rsid w:val="00626573"/>
    <w:rsid w:val="00627F78"/>
    <w:rsid w:val="00630B04"/>
    <w:rsid w:val="00630D3E"/>
    <w:rsid w:val="006311D5"/>
    <w:rsid w:val="00631E3F"/>
    <w:rsid w:val="0063319E"/>
    <w:rsid w:val="0063336F"/>
    <w:rsid w:val="00633F08"/>
    <w:rsid w:val="00635C48"/>
    <w:rsid w:val="00641734"/>
    <w:rsid w:val="00641E8B"/>
    <w:rsid w:val="00643363"/>
    <w:rsid w:val="00645584"/>
    <w:rsid w:val="00645920"/>
    <w:rsid w:val="0064741F"/>
    <w:rsid w:val="00651551"/>
    <w:rsid w:val="00651A2D"/>
    <w:rsid w:val="006528EE"/>
    <w:rsid w:val="0065326F"/>
    <w:rsid w:val="006532ED"/>
    <w:rsid w:val="006550CC"/>
    <w:rsid w:val="0065777F"/>
    <w:rsid w:val="0066002B"/>
    <w:rsid w:val="00661215"/>
    <w:rsid w:val="00661AA7"/>
    <w:rsid w:val="00665B00"/>
    <w:rsid w:val="006662CC"/>
    <w:rsid w:val="00666628"/>
    <w:rsid w:val="006674F3"/>
    <w:rsid w:val="00670E3C"/>
    <w:rsid w:val="00672DBC"/>
    <w:rsid w:val="00672F0A"/>
    <w:rsid w:val="00673100"/>
    <w:rsid w:val="0067432C"/>
    <w:rsid w:val="0067494F"/>
    <w:rsid w:val="00674B52"/>
    <w:rsid w:val="00674E06"/>
    <w:rsid w:val="0067580E"/>
    <w:rsid w:val="006766E4"/>
    <w:rsid w:val="00677D79"/>
    <w:rsid w:val="00677EFF"/>
    <w:rsid w:val="0068198D"/>
    <w:rsid w:val="00681B15"/>
    <w:rsid w:val="00681D1B"/>
    <w:rsid w:val="00683EF8"/>
    <w:rsid w:val="00685BE7"/>
    <w:rsid w:val="0069264E"/>
    <w:rsid w:val="006929B1"/>
    <w:rsid w:val="0069447F"/>
    <w:rsid w:val="00695590"/>
    <w:rsid w:val="00696051"/>
    <w:rsid w:val="0069663A"/>
    <w:rsid w:val="00696CF9"/>
    <w:rsid w:val="006A0B8F"/>
    <w:rsid w:val="006A0DA4"/>
    <w:rsid w:val="006A223A"/>
    <w:rsid w:val="006A35DB"/>
    <w:rsid w:val="006A3F00"/>
    <w:rsid w:val="006A4345"/>
    <w:rsid w:val="006A5D87"/>
    <w:rsid w:val="006A5DA4"/>
    <w:rsid w:val="006A6775"/>
    <w:rsid w:val="006A6B97"/>
    <w:rsid w:val="006B1085"/>
    <w:rsid w:val="006B1C26"/>
    <w:rsid w:val="006B1EE2"/>
    <w:rsid w:val="006B221E"/>
    <w:rsid w:val="006B3212"/>
    <w:rsid w:val="006B3DF7"/>
    <w:rsid w:val="006B5619"/>
    <w:rsid w:val="006B5BDD"/>
    <w:rsid w:val="006B6626"/>
    <w:rsid w:val="006B6CDB"/>
    <w:rsid w:val="006C3A99"/>
    <w:rsid w:val="006C499C"/>
    <w:rsid w:val="006C4D04"/>
    <w:rsid w:val="006C6008"/>
    <w:rsid w:val="006C7884"/>
    <w:rsid w:val="006D0589"/>
    <w:rsid w:val="006D060F"/>
    <w:rsid w:val="006D39ED"/>
    <w:rsid w:val="006D402F"/>
    <w:rsid w:val="006D4337"/>
    <w:rsid w:val="006D5616"/>
    <w:rsid w:val="006D63F9"/>
    <w:rsid w:val="006D7D1E"/>
    <w:rsid w:val="006E1DBF"/>
    <w:rsid w:val="006E6E1C"/>
    <w:rsid w:val="006E79A6"/>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1D7"/>
    <w:rsid w:val="0071130C"/>
    <w:rsid w:val="0071637B"/>
    <w:rsid w:val="00720289"/>
    <w:rsid w:val="007211C9"/>
    <w:rsid w:val="00721899"/>
    <w:rsid w:val="007218ED"/>
    <w:rsid w:val="00722032"/>
    <w:rsid w:val="00723A1C"/>
    <w:rsid w:val="00723BB8"/>
    <w:rsid w:val="00723C28"/>
    <w:rsid w:val="0072484A"/>
    <w:rsid w:val="00724E38"/>
    <w:rsid w:val="00732508"/>
    <w:rsid w:val="00733F4D"/>
    <w:rsid w:val="00734118"/>
    <w:rsid w:val="00735234"/>
    <w:rsid w:val="0073593C"/>
    <w:rsid w:val="0074002F"/>
    <w:rsid w:val="007411A7"/>
    <w:rsid w:val="00742BEC"/>
    <w:rsid w:val="00742DD7"/>
    <w:rsid w:val="00742F4D"/>
    <w:rsid w:val="0074336E"/>
    <w:rsid w:val="00743371"/>
    <w:rsid w:val="0074364F"/>
    <w:rsid w:val="00743836"/>
    <w:rsid w:val="00743FE0"/>
    <w:rsid w:val="007453C7"/>
    <w:rsid w:val="00747CC3"/>
    <w:rsid w:val="00750B9B"/>
    <w:rsid w:val="007510AA"/>
    <w:rsid w:val="007513C5"/>
    <w:rsid w:val="007514F5"/>
    <w:rsid w:val="0075367B"/>
    <w:rsid w:val="00754994"/>
    <w:rsid w:val="007551F2"/>
    <w:rsid w:val="00756C0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4A2C"/>
    <w:rsid w:val="007950E0"/>
    <w:rsid w:val="0079579F"/>
    <w:rsid w:val="007A316C"/>
    <w:rsid w:val="007A4D72"/>
    <w:rsid w:val="007B0226"/>
    <w:rsid w:val="007B14FB"/>
    <w:rsid w:val="007B2239"/>
    <w:rsid w:val="007B39E3"/>
    <w:rsid w:val="007B4FB7"/>
    <w:rsid w:val="007B529D"/>
    <w:rsid w:val="007C1504"/>
    <w:rsid w:val="007C2070"/>
    <w:rsid w:val="007C2A07"/>
    <w:rsid w:val="007C44D5"/>
    <w:rsid w:val="007C46AC"/>
    <w:rsid w:val="007C6DD6"/>
    <w:rsid w:val="007C7155"/>
    <w:rsid w:val="007D23CF"/>
    <w:rsid w:val="007D2908"/>
    <w:rsid w:val="007D3CB5"/>
    <w:rsid w:val="007D5918"/>
    <w:rsid w:val="007E568B"/>
    <w:rsid w:val="007F0349"/>
    <w:rsid w:val="007F27B0"/>
    <w:rsid w:val="007F38A2"/>
    <w:rsid w:val="007F5782"/>
    <w:rsid w:val="007F59B9"/>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4D85"/>
    <w:rsid w:val="00825C28"/>
    <w:rsid w:val="00827BD2"/>
    <w:rsid w:val="00827C78"/>
    <w:rsid w:val="0083017B"/>
    <w:rsid w:val="008304D7"/>
    <w:rsid w:val="0083128C"/>
    <w:rsid w:val="00832AF2"/>
    <w:rsid w:val="0083344B"/>
    <w:rsid w:val="00834339"/>
    <w:rsid w:val="0083458F"/>
    <w:rsid w:val="00835706"/>
    <w:rsid w:val="00837237"/>
    <w:rsid w:val="0083735C"/>
    <w:rsid w:val="008375E8"/>
    <w:rsid w:val="00840322"/>
    <w:rsid w:val="0084048F"/>
    <w:rsid w:val="008405B4"/>
    <w:rsid w:val="00840F18"/>
    <w:rsid w:val="00843B67"/>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700"/>
    <w:rsid w:val="00874FE2"/>
    <w:rsid w:val="0087566E"/>
    <w:rsid w:val="0087753B"/>
    <w:rsid w:val="00877731"/>
    <w:rsid w:val="00880E2C"/>
    <w:rsid w:val="00885510"/>
    <w:rsid w:val="00887F20"/>
    <w:rsid w:val="00891FC9"/>
    <w:rsid w:val="00892EA6"/>
    <w:rsid w:val="00893A15"/>
    <w:rsid w:val="008948A8"/>
    <w:rsid w:val="008957A7"/>
    <w:rsid w:val="00895E35"/>
    <w:rsid w:val="008962BD"/>
    <w:rsid w:val="00897A2C"/>
    <w:rsid w:val="00897A84"/>
    <w:rsid w:val="008A16D9"/>
    <w:rsid w:val="008A277D"/>
    <w:rsid w:val="008A2DE9"/>
    <w:rsid w:val="008A313A"/>
    <w:rsid w:val="008A4329"/>
    <w:rsid w:val="008B07B3"/>
    <w:rsid w:val="008B1398"/>
    <w:rsid w:val="008B4432"/>
    <w:rsid w:val="008B47DE"/>
    <w:rsid w:val="008B5903"/>
    <w:rsid w:val="008B63E6"/>
    <w:rsid w:val="008B6D60"/>
    <w:rsid w:val="008C0626"/>
    <w:rsid w:val="008C0AC5"/>
    <w:rsid w:val="008C1C52"/>
    <w:rsid w:val="008C2663"/>
    <w:rsid w:val="008C2F66"/>
    <w:rsid w:val="008C31DF"/>
    <w:rsid w:val="008C3E1B"/>
    <w:rsid w:val="008C469F"/>
    <w:rsid w:val="008C4F4B"/>
    <w:rsid w:val="008C630F"/>
    <w:rsid w:val="008C770B"/>
    <w:rsid w:val="008D07BE"/>
    <w:rsid w:val="008D170D"/>
    <w:rsid w:val="008D5F10"/>
    <w:rsid w:val="008D5F41"/>
    <w:rsid w:val="008D7FA1"/>
    <w:rsid w:val="008E34FD"/>
    <w:rsid w:val="008E3594"/>
    <w:rsid w:val="008E507B"/>
    <w:rsid w:val="008E5BB5"/>
    <w:rsid w:val="008E79AE"/>
    <w:rsid w:val="008E7B72"/>
    <w:rsid w:val="008F4BAD"/>
    <w:rsid w:val="008F5066"/>
    <w:rsid w:val="0090194F"/>
    <w:rsid w:val="00901B57"/>
    <w:rsid w:val="00901C49"/>
    <w:rsid w:val="009049C5"/>
    <w:rsid w:val="0090538D"/>
    <w:rsid w:val="009062B8"/>
    <w:rsid w:val="00907ABB"/>
    <w:rsid w:val="00910939"/>
    <w:rsid w:val="009119F7"/>
    <w:rsid w:val="0091302A"/>
    <w:rsid w:val="009130B5"/>
    <w:rsid w:val="009140CF"/>
    <w:rsid w:val="009140DB"/>
    <w:rsid w:val="009151EB"/>
    <w:rsid w:val="00915C1D"/>
    <w:rsid w:val="00917774"/>
    <w:rsid w:val="00920B1C"/>
    <w:rsid w:val="00920E6C"/>
    <w:rsid w:val="0092175E"/>
    <w:rsid w:val="0092227E"/>
    <w:rsid w:val="009251A8"/>
    <w:rsid w:val="00925EA5"/>
    <w:rsid w:val="009317AB"/>
    <w:rsid w:val="00931D31"/>
    <w:rsid w:val="009322CC"/>
    <w:rsid w:val="009337A5"/>
    <w:rsid w:val="00933F77"/>
    <w:rsid w:val="0093475F"/>
    <w:rsid w:val="00936C14"/>
    <w:rsid w:val="00937961"/>
    <w:rsid w:val="00937CB6"/>
    <w:rsid w:val="00941345"/>
    <w:rsid w:val="0094196C"/>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087"/>
    <w:rsid w:val="00967C29"/>
    <w:rsid w:val="00971B84"/>
    <w:rsid w:val="00974F99"/>
    <w:rsid w:val="009759B7"/>
    <w:rsid w:val="00975B7A"/>
    <w:rsid w:val="00981DF9"/>
    <w:rsid w:val="0098229C"/>
    <w:rsid w:val="00982950"/>
    <w:rsid w:val="00985A29"/>
    <w:rsid w:val="00985BF5"/>
    <w:rsid w:val="009866D6"/>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3A"/>
    <w:rsid w:val="009D34AD"/>
    <w:rsid w:val="009D3F9D"/>
    <w:rsid w:val="009D5C21"/>
    <w:rsid w:val="009D7195"/>
    <w:rsid w:val="009E0CCA"/>
    <w:rsid w:val="009E1E2D"/>
    <w:rsid w:val="009E2B53"/>
    <w:rsid w:val="009E3C76"/>
    <w:rsid w:val="009E3F21"/>
    <w:rsid w:val="009E41D8"/>
    <w:rsid w:val="009E58BF"/>
    <w:rsid w:val="009E5C47"/>
    <w:rsid w:val="009E5DF9"/>
    <w:rsid w:val="009E62D1"/>
    <w:rsid w:val="009E730E"/>
    <w:rsid w:val="009E74DE"/>
    <w:rsid w:val="009F0AE2"/>
    <w:rsid w:val="009F1253"/>
    <w:rsid w:val="009F2331"/>
    <w:rsid w:val="009F57D5"/>
    <w:rsid w:val="009F6447"/>
    <w:rsid w:val="009F68D7"/>
    <w:rsid w:val="00A01EE9"/>
    <w:rsid w:val="00A01F8F"/>
    <w:rsid w:val="00A025A4"/>
    <w:rsid w:val="00A03D1F"/>
    <w:rsid w:val="00A079D9"/>
    <w:rsid w:val="00A104D5"/>
    <w:rsid w:val="00A10C51"/>
    <w:rsid w:val="00A120D8"/>
    <w:rsid w:val="00A12C28"/>
    <w:rsid w:val="00A143C8"/>
    <w:rsid w:val="00A1465B"/>
    <w:rsid w:val="00A15AA3"/>
    <w:rsid w:val="00A16552"/>
    <w:rsid w:val="00A2470D"/>
    <w:rsid w:val="00A24AAA"/>
    <w:rsid w:val="00A30C38"/>
    <w:rsid w:val="00A317A2"/>
    <w:rsid w:val="00A31A36"/>
    <w:rsid w:val="00A32117"/>
    <w:rsid w:val="00A32B8F"/>
    <w:rsid w:val="00A36065"/>
    <w:rsid w:val="00A361D5"/>
    <w:rsid w:val="00A36DAF"/>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3D1"/>
    <w:rsid w:val="00A61597"/>
    <w:rsid w:val="00A61EF4"/>
    <w:rsid w:val="00A62BBE"/>
    <w:rsid w:val="00A6361B"/>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5D10"/>
    <w:rsid w:val="00A860EF"/>
    <w:rsid w:val="00A861D8"/>
    <w:rsid w:val="00A907F2"/>
    <w:rsid w:val="00A90890"/>
    <w:rsid w:val="00A92BEA"/>
    <w:rsid w:val="00A94EF0"/>
    <w:rsid w:val="00A9550E"/>
    <w:rsid w:val="00A964C6"/>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0244"/>
    <w:rsid w:val="00AD1F7B"/>
    <w:rsid w:val="00AD2D9C"/>
    <w:rsid w:val="00AD323E"/>
    <w:rsid w:val="00AD51AF"/>
    <w:rsid w:val="00AD5990"/>
    <w:rsid w:val="00AD613B"/>
    <w:rsid w:val="00AD6839"/>
    <w:rsid w:val="00AD6AB7"/>
    <w:rsid w:val="00AE04B8"/>
    <w:rsid w:val="00AE2B96"/>
    <w:rsid w:val="00AE3EE8"/>
    <w:rsid w:val="00AF14FF"/>
    <w:rsid w:val="00AF16F0"/>
    <w:rsid w:val="00AF2957"/>
    <w:rsid w:val="00AF3D5C"/>
    <w:rsid w:val="00AF4EE4"/>
    <w:rsid w:val="00AF58EB"/>
    <w:rsid w:val="00AF6A01"/>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C2"/>
    <w:rsid w:val="00B160F8"/>
    <w:rsid w:val="00B16B45"/>
    <w:rsid w:val="00B17596"/>
    <w:rsid w:val="00B17813"/>
    <w:rsid w:val="00B17DB1"/>
    <w:rsid w:val="00B17F54"/>
    <w:rsid w:val="00B21B09"/>
    <w:rsid w:val="00B21E1C"/>
    <w:rsid w:val="00B25126"/>
    <w:rsid w:val="00B25E52"/>
    <w:rsid w:val="00B2679B"/>
    <w:rsid w:val="00B26A8E"/>
    <w:rsid w:val="00B26F0E"/>
    <w:rsid w:val="00B26F11"/>
    <w:rsid w:val="00B3175C"/>
    <w:rsid w:val="00B3192B"/>
    <w:rsid w:val="00B319B7"/>
    <w:rsid w:val="00B32CC5"/>
    <w:rsid w:val="00B3415C"/>
    <w:rsid w:val="00B344DE"/>
    <w:rsid w:val="00B348D3"/>
    <w:rsid w:val="00B366F5"/>
    <w:rsid w:val="00B3714F"/>
    <w:rsid w:val="00B4057D"/>
    <w:rsid w:val="00B41018"/>
    <w:rsid w:val="00B41C95"/>
    <w:rsid w:val="00B4309C"/>
    <w:rsid w:val="00B43363"/>
    <w:rsid w:val="00B43849"/>
    <w:rsid w:val="00B45A0F"/>
    <w:rsid w:val="00B4630E"/>
    <w:rsid w:val="00B475BB"/>
    <w:rsid w:val="00B5109D"/>
    <w:rsid w:val="00B52693"/>
    <w:rsid w:val="00B52BB8"/>
    <w:rsid w:val="00B54447"/>
    <w:rsid w:val="00B54C3C"/>
    <w:rsid w:val="00B54DF8"/>
    <w:rsid w:val="00B555AE"/>
    <w:rsid w:val="00B563A3"/>
    <w:rsid w:val="00B56572"/>
    <w:rsid w:val="00B61D8D"/>
    <w:rsid w:val="00B62485"/>
    <w:rsid w:val="00B6358E"/>
    <w:rsid w:val="00B63AB4"/>
    <w:rsid w:val="00B64AEE"/>
    <w:rsid w:val="00B651DB"/>
    <w:rsid w:val="00B65940"/>
    <w:rsid w:val="00B66036"/>
    <w:rsid w:val="00B70894"/>
    <w:rsid w:val="00B7386D"/>
    <w:rsid w:val="00B741F7"/>
    <w:rsid w:val="00B74D96"/>
    <w:rsid w:val="00B74EC4"/>
    <w:rsid w:val="00B76368"/>
    <w:rsid w:val="00B76412"/>
    <w:rsid w:val="00B8389B"/>
    <w:rsid w:val="00B8457C"/>
    <w:rsid w:val="00B90E21"/>
    <w:rsid w:val="00B9158B"/>
    <w:rsid w:val="00B91613"/>
    <w:rsid w:val="00B92868"/>
    <w:rsid w:val="00B92E51"/>
    <w:rsid w:val="00B951D0"/>
    <w:rsid w:val="00B95799"/>
    <w:rsid w:val="00B95E0D"/>
    <w:rsid w:val="00B97F07"/>
    <w:rsid w:val="00B97FBA"/>
    <w:rsid w:val="00BA272C"/>
    <w:rsid w:val="00BA283B"/>
    <w:rsid w:val="00BA54B7"/>
    <w:rsid w:val="00BA5F40"/>
    <w:rsid w:val="00BA7C3F"/>
    <w:rsid w:val="00BB0762"/>
    <w:rsid w:val="00BB4B96"/>
    <w:rsid w:val="00BB58FF"/>
    <w:rsid w:val="00BB68A3"/>
    <w:rsid w:val="00BC03CF"/>
    <w:rsid w:val="00BC0D8C"/>
    <w:rsid w:val="00BC431E"/>
    <w:rsid w:val="00BC6E64"/>
    <w:rsid w:val="00BC73FF"/>
    <w:rsid w:val="00BD1D8D"/>
    <w:rsid w:val="00BD2F13"/>
    <w:rsid w:val="00BD5BE4"/>
    <w:rsid w:val="00BD6C2A"/>
    <w:rsid w:val="00BD6E66"/>
    <w:rsid w:val="00BD6E88"/>
    <w:rsid w:val="00BD744E"/>
    <w:rsid w:val="00BD7EE3"/>
    <w:rsid w:val="00BE3EE3"/>
    <w:rsid w:val="00BE47F6"/>
    <w:rsid w:val="00BE5912"/>
    <w:rsid w:val="00BF0CDC"/>
    <w:rsid w:val="00BF318B"/>
    <w:rsid w:val="00BF3A53"/>
    <w:rsid w:val="00BF6077"/>
    <w:rsid w:val="00BF7138"/>
    <w:rsid w:val="00BF74B1"/>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389"/>
    <w:rsid w:val="00C4363D"/>
    <w:rsid w:val="00C43BFB"/>
    <w:rsid w:val="00C44051"/>
    <w:rsid w:val="00C505D1"/>
    <w:rsid w:val="00C50E75"/>
    <w:rsid w:val="00C517C8"/>
    <w:rsid w:val="00C51DD4"/>
    <w:rsid w:val="00C52759"/>
    <w:rsid w:val="00C53278"/>
    <w:rsid w:val="00C533F8"/>
    <w:rsid w:val="00C53F64"/>
    <w:rsid w:val="00C54B2E"/>
    <w:rsid w:val="00C614DC"/>
    <w:rsid w:val="00C6172D"/>
    <w:rsid w:val="00C64A8E"/>
    <w:rsid w:val="00C65B35"/>
    <w:rsid w:val="00C65C8A"/>
    <w:rsid w:val="00C65F7F"/>
    <w:rsid w:val="00C660C3"/>
    <w:rsid w:val="00C66B33"/>
    <w:rsid w:val="00C67453"/>
    <w:rsid w:val="00C67932"/>
    <w:rsid w:val="00C72ADE"/>
    <w:rsid w:val="00C73F48"/>
    <w:rsid w:val="00C7424D"/>
    <w:rsid w:val="00C743D2"/>
    <w:rsid w:val="00C75083"/>
    <w:rsid w:val="00C76BBA"/>
    <w:rsid w:val="00C8019F"/>
    <w:rsid w:val="00C813C9"/>
    <w:rsid w:val="00C841F1"/>
    <w:rsid w:val="00C849B6"/>
    <w:rsid w:val="00C85831"/>
    <w:rsid w:val="00C87645"/>
    <w:rsid w:val="00C90B4F"/>
    <w:rsid w:val="00C9131D"/>
    <w:rsid w:val="00C92575"/>
    <w:rsid w:val="00C9275A"/>
    <w:rsid w:val="00C9420E"/>
    <w:rsid w:val="00C94671"/>
    <w:rsid w:val="00C965FD"/>
    <w:rsid w:val="00CA14B2"/>
    <w:rsid w:val="00CA2517"/>
    <w:rsid w:val="00CA2AAE"/>
    <w:rsid w:val="00CA504E"/>
    <w:rsid w:val="00CB01ED"/>
    <w:rsid w:val="00CB0DC0"/>
    <w:rsid w:val="00CB2D2A"/>
    <w:rsid w:val="00CB2DA0"/>
    <w:rsid w:val="00CB4F13"/>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E1C87"/>
    <w:rsid w:val="00CE2268"/>
    <w:rsid w:val="00CE5A02"/>
    <w:rsid w:val="00CF3E03"/>
    <w:rsid w:val="00CF4484"/>
    <w:rsid w:val="00CF5B29"/>
    <w:rsid w:val="00D00354"/>
    <w:rsid w:val="00D00F35"/>
    <w:rsid w:val="00D01B2E"/>
    <w:rsid w:val="00D02148"/>
    <w:rsid w:val="00D02CE7"/>
    <w:rsid w:val="00D03732"/>
    <w:rsid w:val="00D070B7"/>
    <w:rsid w:val="00D0786D"/>
    <w:rsid w:val="00D07F92"/>
    <w:rsid w:val="00D11BAB"/>
    <w:rsid w:val="00D12D05"/>
    <w:rsid w:val="00D14C2B"/>
    <w:rsid w:val="00D20776"/>
    <w:rsid w:val="00D22774"/>
    <w:rsid w:val="00D2461E"/>
    <w:rsid w:val="00D24A0B"/>
    <w:rsid w:val="00D279C4"/>
    <w:rsid w:val="00D305DE"/>
    <w:rsid w:val="00D31A0B"/>
    <w:rsid w:val="00D35236"/>
    <w:rsid w:val="00D35982"/>
    <w:rsid w:val="00D4062B"/>
    <w:rsid w:val="00D41658"/>
    <w:rsid w:val="00D43B74"/>
    <w:rsid w:val="00D43E41"/>
    <w:rsid w:val="00D4438C"/>
    <w:rsid w:val="00D4624D"/>
    <w:rsid w:val="00D47CF1"/>
    <w:rsid w:val="00D504E1"/>
    <w:rsid w:val="00D53B45"/>
    <w:rsid w:val="00D54468"/>
    <w:rsid w:val="00D56D2D"/>
    <w:rsid w:val="00D57423"/>
    <w:rsid w:val="00D57636"/>
    <w:rsid w:val="00D625BA"/>
    <w:rsid w:val="00D62ABE"/>
    <w:rsid w:val="00D64236"/>
    <w:rsid w:val="00D652A8"/>
    <w:rsid w:val="00D665C7"/>
    <w:rsid w:val="00D67710"/>
    <w:rsid w:val="00D67871"/>
    <w:rsid w:val="00D70FB3"/>
    <w:rsid w:val="00D72374"/>
    <w:rsid w:val="00D758F5"/>
    <w:rsid w:val="00D76857"/>
    <w:rsid w:val="00D83939"/>
    <w:rsid w:val="00D8413C"/>
    <w:rsid w:val="00D84B56"/>
    <w:rsid w:val="00D85015"/>
    <w:rsid w:val="00D8559A"/>
    <w:rsid w:val="00D86047"/>
    <w:rsid w:val="00D866DD"/>
    <w:rsid w:val="00D9008B"/>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223C"/>
    <w:rsid w:val="00DD366C"/>
    <w:rsid w:val="00DD510C"/>
    <w:rsid w:val="00DD548D"/>
    <w:rsid w:val="00DD64C3"/>
    <w:rsid w:val="00DE13EB"/>
    <w:rsid w:val="00DE30C1"/>
    <w:rsid w:val="00DE3A81"/>
    <w:rsid w:val="00DE48E7"/>
    <w:rsid w:val="00DE69D3"/>
    <w:rsid w:val="00DE6C7A"/>
    <w:rsid w:val="00DE7F48"/>
    <w:rsid w:val="00DF0567"/>
    <w:rsid w:val="00DF0D8C"/>
    <w:rsid w:val="00DF18FF"/>
    <w:rsid w:val="00DF35EC"/>
    <w:rsid w:val="00DF4140"/>
    <w:rsid w:val="00DF4CDA"/>
    <w:rsid w:val="00DF4D04"/>
    <w:rsid w:val="00DF7D55"/>
    <w:rsid w:val="00E050BC"/>
    <w:rsid w:val="00E05BAB"/>
    <w:rsid w:val="00E06B4E"/>
    <w:rsid w:val="00E07297"/>
    <w:rsid w:val="00E07358"/>
    <w:rsid w:val="00E126B7"/>
    <w:rsid w:val="00E12F06"/>
    <w:rsid w:val="00E13373"/>
    <w:rsid w:val="00E146CA"/>
    <w:rsid w:val="00E14737"/>
    <w:rsid w:val="00E155EA"/>
    <w:rsid w:val="00E15DAE"/>
    <w:rsid w:val="00E15EC7"/>
    <w:rsid w:val="00E1726C"/>
    <w:rsid w:val="00E17D9A"/>
    <w:rsid w:val="00E21512"/>
    <w:rsid w:val="00E21979"/>
    <w:rsid w:val="00E2369D"/>
    <w:rsid w:val="00E23E54"/>
    <w:rsid w:val="00E24211"/>
    <w:rsid w:val="00E24E89"/>
    <w:rsid w:val="00E259ED"/>
    <w:rsid w:val="00E27965"/>
    <w:rsid w:val="00E27A20"/>
    <w:rsid w:val="00E3073F"/>
    <w:rsid w:val="00E30AAC"/>
    <w:rsid w:val="00E31D48"/>
    <w:rsid w:val="00E332A1"/>
    <w:rsid w:val="00E344D8"/>
    <w:rsid w:val="00E349BE"/>
    <w:rsid w:val="00E35270"/>
    <w:rsid w:val="00E358BC"/>
    <w:rsid w:val="00E368CF"/>
    <w:rsid w:val="00E37854"/>
    <w:rsid w:val="00E40237"/>
    <w:rsid w:val="00E40A8E"/>
    <w:rsid w:val="00E42FF1"/>
    <w:rsid w:val="00E43BE6"/>
    <w:rsid w:val="00E459F8"/>
    <w:rsid w:val="00E467A7"/>
    <w:rsid w:val="00E4683C"/>
    <w:rsid w:val="00E47F36"/>
    <w:rsid w:val="00E503C9"/>
    <w:rsid w:val="00E50C7C"/>
    <w:rsid w:val="00E538C0"/>
    <w:rsid w:val="00E5396D"/>
    <w:rsid w:val="00E55A9E"/>
    <w:rsid w:val="00E56D81"/>
    <w:rsid w:val="00E57EC8"/>
    <w:rsid w:val="00E64AFA"/>
    <w:rsid w:val="00E64E8C"/>
    <w:rsid w:val="00E659FB"/>
    <w:rsid w:val="00E660D9"/>
    <w:rsid w:val="00E66304"/>
    <w:rsid w:val="00E67C68"/>
    <w:rsid w:val="00E711A8"/>
    <w:rsid w:val="00E716C0"/>
    <w:rsid w:val="00E75C2A"/>
    <w:rsid w:val="00E81C38"/>
    <w:rsid w:val="00E81C7E"/>
    <w:rsid w:val="00E86B16"/>
    <w:rsid w:val="00E86FAB"/>
    <w:rsid w:val="00E87F89"/>
    <w:rsid w:val="00E90DD9"/>
    <w:rsid w:val="00E91635"/>
    <w:rsid w:val="00E92249"/>
    <w:rsid w:val="00E92929"/>
    <w:rsid w:val="00E93437"/>
    <w:rsid w:val="00E93CE0"/>
    <w:rsid w:val="00E94637"/>
    <w:rsid w:val="00EA6A15"/>
    <w:rsid w:val="00EB3536"/>
    <w:rsid w:val="00EB3716"/>
    <w:rsid w:val="00EB58B7"/>
    <w:rsid w:val="00EB5F3B"/>
    <w:rsid w:val="00EB651A"/>
    <w:rsid w:val="00EB77DC"/>
    <w:rsid w:val="00EC040A"/>
    <w:rsid w:val="00EC1A49"/>
    <w:rsid w:val="00EC27C7"/>
    <w:rsid w:val="00EC2E9F"/>
    <w:rsid w:val="00EC404D"/>
    <w:rsid w:val="00EC49BA"/>
    <w:rsid w:val="00EC4BE3"/>
    <w:rsid w:val="00EC54AF"/>
    <w:rsid w:val="00EC5665"/>
    <w:rsid w:val="00EC5B64"/>
    <w:rsid w:val="00EC5F48"/>
    <w:rsid w:val="00EC723C"/>
    <w:rsid w:val="00EC7AAC"/>
    <w:rsid w:val="00EC7DE7"/>
    <w:rsid w:val="00EC7F90"/>
    <w:rsid w:val="00ED034B"/>
    <w:rsid w:val="00ED046F"/>
    <w:rsid w:val="00ED21F3"/>
    <w:rsid w:val="00ED2761"/>
    <w:rsid w:val="00ED394F"/>
    <w:rsid w:val="00ED39F1"/>
    <w:rsid w:val="00ED407B"/>
    <w:rsid w:val="00ED537C"/>
    <w:rsid w:val="00ED5ED0"/>
    <w:rsid w:val="00ED63AC"/>
    <w:rsid w:val="00EE0437"/>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5515"/>
    <w:rsid w:val="00F163C8"/>
    <w:rsid w:val="00F1682D"/>
    <w:rsid w:val="00F228D9"/>
    <w:rsid w:val="00F23D01"/>
    <w:rsid w:val="00F2484E"/>
    <w:rsid w:val="00F24B3B"/>
    <w:rsid w:val="00F24C12"/>
    <w:rsid w:val="00F24D1E"/>
    <w:rsid w:val="00F251F2"/>
    <w:rsid w:val="00F25755"/>
    <w:rsid w:val="00F26143"/>
    <w:rsid w:val="00F27AF5"/>
    <w:rsid w:val="00F307B1"/>
    <w:rsid w:val="00F31AB3"/>
    <w:rsid w:val="00F33F9D"/>
    <w:rsid w:val="00F34220"/>
    <w:rsid w:val="00F350CC"/>
    <w:rsid w:val="00F420E9"/>
    <w:rsid w:val="00F42B90"/>
    <w:rsid w:val="00F447D0"/>
    <w:rsid w:val="00F44D26"/>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7797B"/>
    <w:rsid w:val="00F84DBE"/>
    <w:rsid w:val="00F85582"/>
    <w:rsid w:val="00F86743"/>
    <w:rsid w:val="00F868EC"/>
    <w:rsid w:val="00F91382"/>
    <w:rsid w:val="00F91DCA"/>
    <w:rsid w:val="00F92AC5"/>
    <w:rsid w:val="00F9334C"/>
    <w:rsid w:val="00F93813"/>
    <w:rsid w:val="00F942A6"/>
    <w:rsid w:val="00F94B1F"/>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B792D"/>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557"/>
    <w:rsid w:val="00FF1A54"/>
    <w:rsid w:val="00FF51E3"/>
    <w:rsid w:val="00FF53B9"/>
    <w:rsid w:val="00FF5E84"/>
    <w:rsid w:val="00FF5FE6"/>
    <w:rsid w:val="00FF68BB"/>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qFormat/>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0009E9"/>
    <w:pPr>
      <w:spacing w:before="100" w:beforeAutospacing="1" w:after="100" w:afterAutospacing="1" w:line="264" w:lineRule="auto"/>
    </w:pPr>
    <w:rPr>
      <w:rFonts w:asciiTheme="minorHAnsi" w:eastAsiaTheme="minorEastAsia" w:hAnsiTheme="minorHAnsi" w:cstheme="minorBidi"/>
      <w:sz w:val="20"/>
      <w:szCs w:val="20"/>
    </w:rPr>
  </w:style>
  <w:style w:type="paragraph" w:customStyle="1" w:styleId="ATTE">
    <w:name w:val="ATTE"/>
    <w:basedOn w:val="Sinespaciado"/>
    <w:link w:val="ATTECar"/>
    <w:qFormat/>
    <w:rsid w:val="000009E9"/>
    <w:pPr>
      <w:jc w:val="center"/>
    </w:pPr>
    <w:rPr>
      <w:rFonts w:ascii="Lato" w:eastAsiaTheme="minorHAnsi" w:hAnsi="Lato" w:cstheme="minorHAnsi"/>
      <w:b/>
      <w:sz w:val="16"/>
      <w:szCs w:val="16"/>
      <w:lang w:val="pt-PT"/>
    </w:rPr>
  </w:style>
  <w:style w:type="character" w:customStyle="1" w:styleId="ATTECar">
    <w:name w:val="ATTE Car"/>
    <w:basedOn w:val="Fuentedeprrafopredeter"/>
    <w:link w:val="ATTE"/>
    <w:rsid w:val="000009E9"/>
    <w:rPr>
      <w:rFonts w:ascii="Lato" w:hAnsi="Lato" w:cstheme="minorHAnsi"/>
      <w:b/>
      <w:sz w:val="16"/>
      <w:szCs w:val="16"/>
      <w:lang w:val="pt-PT"/>
    </w:rPr>
  </w:style>
  <w:style w:type="table" w:customStyle="1" w:styleId="TableNormal">
    <w:name w:val="Table Normal"/>
    <w:uiPriority w:val="2"/>
    <w:semiHidden/>
    <w:unhideWhenUsed/>
    <w:qFormat/>
    <w:rsid w:val="00E660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660D9"/>
    <w:pPr>
      <w:widowControl w:val="0"/>
      <w:autoSpaceDE w:val="0"/>
      <w:autoSpaceDN w:val="0"/>
      <w:spacing w:after="0" w:line="240" w:lineRule="auto"/>
      <w:ind w:left="108"/>
    </w:pPr>
    <w:rPr>
      <w:rFonts w:ascii="Tahoma" w:eastAsia="Tahoma" w:hAnsi="Tahoma" w:cs="Tahom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4095</Words>
  <Characters>22526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12</cp:revision>
  <cp:lastPrinted>2025-08-29T14:03:00Z</cp:lastPrinted>
  <dcterms:created xsi:type="dcterms:W3CDTF">2025-09-01T06:26:00Z</dcterms:created>
  <dcterms:modified xsi:type="dcterms:W3CDTF">2025-09-04T16:49:00Z</dcterms:modified>
</cp:coreProperties>
</file>