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1742397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0308D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Ma. Guadalupe Saavedra de la Rosa.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26BA9BD5" w:rsidR="00A51CBC" w:rsidRPr="00A51CBC" w:rsidRDefault="000308D0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501BE1A8" w:rsidR="00A51CBC" w:rsidRPr="00A51CBC" w:rsidRDefault="000308D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</w:t>
            </w:r>
            <w:r w:rsidR="001A598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Civil del Distrito Judicial de Morelos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27BA8D57" w:rsidR="00A51CBC" w:rsidRPr="00A51CBC" w:rsidRDefault="000308D0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junio de 1980.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FBF7E6B" w:rsidR="00A51CBC" w:rsidRPr="00A51CBC" w:rsidRDefault="000308D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236162FF" w:rsidR="00A51CBC" w:rsidRPr="00A51CBC" w:rsidRDefault="000308D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0D19018F" w:rsidR="00A51CBC" w:rsidRPr="00A51CBC" w:rsidRDefault="000308D0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1998-2003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30B563CD" w:rsidR="00A51CBC" w:rsidRPr="00A51CBC" w:rsidRDefault="000308D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57307965" w:rsidR="00A51CBC" w:rsidRPr="00A51CBC" w:rsidRDefault="000308D0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24B6EC80" w:rsidR="00A51CBC" w:rsidRPr="00A51CBC" w:rsidRDefault="000308D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4080388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960D098" w:rsidR="00A51CBC" w:rsidRPr="00A51CBC" w:rsidRDefault="000308D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53E88366" w:rsidR="00A51CBC" w:rsidRPr="00A51CBC" w:rsidRDefault="000308D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Universidad Autónoma de Tlaxcala.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428DF4C" w:rsidR="00A51CBC" w:rsidRPr="00A51CBC" w:rsidRDefault="000308D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1998-2003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25FD5572" w:rsidR="00A51CBC" w:rsidRPr="00A51CBC" w:rsidRDefault="000308D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5C673865" w:rsidR="00A51CBC" w:rsidRPr="00A51CBC" w:rsidRDefault="000308D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4080388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3088"/>
        <w:gridCol w:w="2298"/>
        <w:gridCol w:w="2977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5"/>
            <w:shd w:val="clear" w:color="auto" w:fill="632423" w:themeFill="accent2" w:themeFillShade="80"/>
            <w:vAlign w:val="center"/>
          </w:tcPr>
          <w:p w14:paraId="61DC2077" w14:textId="69532F0A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2D366F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gridSpan w:val="2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gridSpan w:val="2"/>
            <w:shd w:val="clear" w:color="auto" w:fill="F2DBDB" w:themeFill="accent2" w:themeFillTint="33"/>
            <w:vAlign w:val="center"/>
          </w:tcPr>
          <w:p w14:paraId="63B194A1" w14:textId="6B10B998" w:rsidR="00A51CBC" w:rsidRPr="00A51CBC" w:rsidRDefault="00C0502A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de enero de 2018 al 04 de mayo 2018.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3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gridSpan w:val="2"/>
            <w:vAlign w:val="center"/>
          </w:tcPr>
          <w:p w14:paraId="20CC285D" w14:textId="32A95590" w:rsidR="00A51CBC" w:rsidRPr="00A51CBC" w:rsidRDefault="00C0502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Juzgado Primero de lo Penal del Distrito Judicial de Guridi y Alcocer.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3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gridSpan w:val="2"/>
            <w:vAlign w:val="center"/>
          </w:tcPr>
          <w:p w14:paraId="45A6A41B" w14:textId="362D9AF7" w:rsidR="00A51CBC" w:rsidRPr="00A51CBC" w:rsidRDefault="00C0502A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3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gridSpan w:val="2"/>
            <w:vAlign w:val="center"/>
          </w:tcPr>
          <w:p w14:paraId="39AAAC35" w14:textId="605FED16" w:rsidR="00A51CBC" w:rsidRPr="00A51CBC" w:rsidRDefault="00C0502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Realizar notificaciones y diligencias.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gridSpan w:val="2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gridSpan w:val="2"/>
            <w:shd w:val="clear" w:color="auto" w:fill="F2DBDB" w:themeFill="accent2" w:themeFillTint="33"/>
            <w:vAlign w:val="center"/>
          </w:tcPr>
          <w:p w14:paraId="3B35B5B0" w14:textId="0B32C823" w:rsidR="005F6772" w:rsidRPr="00A51CBC" w:rsidRDefault="00C0502A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 de mayo de 2018 a 08 de septiembre de 2022.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3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gridSpan w:val="2"/>
            <w:vAlign w:val="center"/>
          </w:tcPr>
          <w:p w14:paraId="2F7A0DE1" w14:textId="18817557" w:rsidR="005F6772" w:rsidRPr="00A51CBC" w:rsidRDefault="00C0502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Juzgado Familiar del Distrito Judicial de Zaragoza.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3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gridSpan w:val="2"/>
            <w:vAlign w:val="center"/>
          </w:tcPr>
          <w:p w14:paraId="24BA14C9" w14:textId="4759544D" w:rsidR="005F6772" w:rsidRPr="00A51CBC" w:rsidRDefault="00C0502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  <w:r w:rsidR="0097602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3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gridSpan w:val="2"/>
            <w:vAlign w:val="center"/>
          </w:tcPr>
          <w:p w14:paraId="32CB51EB" w14:textId="33BDBC33" w:rsidR="005F6772" w:rsidRPr="00A51CBC" w:rsidRDefault="00C0502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Realizar notificaciones, diligencias y emplazamientos.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gridSpan w:val="2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gridSpan w:val="2"/>
            <w:shd w:val="clear" w:color="auto" w:fill="F2DBDB" w:themeFill="accent2" w:themeFillTint="33"/>
            <w:vAlign w:val="center"/>
          </w:tcPr>
          <w:p w14:paraId="4016FE32" w14:textId="5EC3AAF0" w:rsidR="00A51CBC" w:rsidRPr="00A51CBC" w:rsidRDefault="00C0502A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 septiembre de 2022 a la fecha.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3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gridSpan w:val="2"/>
            <w:vAlign w:val="center"/>
          </w:tcPr>
          <w:p w14:paraId="2F72B81F" w14:textId="1C9D093C" w:rsidR="005F6772" w:rsidRPr="00A51CBC" w:rsidRDefault="00C0502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Juzgado Mercantil y de Oralidad Mercantil del Distrito Judicial de Cuauhtémoc.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3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gridSpan w:val="2"/>
            <w:vAlign w:val="center"/>
          </w:tcPr>
          <w:p w14:paraId="01047297" w14:textId="59BD1EF4" w:rsidR="005F6772" w:rsidRPr="00A51CBC" w:rsidRDefault="00976021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Diligenciaría.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3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gridSpan w:val="2"/>
            <w:vAlign w:val="center"/>
          </w:tcPr>
          <w:p w14:paraId="42E23E8B" w14:textId="59091435" w:rsidR="005F6772" w:rsidRPr="00A51CBC" w:rsidRDefault="00C0502A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Realizar notificaciones, requerimientos de pago, emplazamientos y embargos.</w:t>
            </w:r>
          </w:p>
        </w:tc>
      </w:tr>
      <w:tr w:rsidR="001A598D" w:rsidRPr="00A51CBC" w14:paraId="29ED1C30" w14:textId="77777777" w:rsidTr="00AC7801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1D961CBC" w14:textId="4BBF9030" w:rsidR="001A598D" w:rsidRPr="00A51CBC" w:rsidRDefault="001A598D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514" w:type="dxa"/>
            <w:gridSpan w:val="2"/>
            <w:shd w:val="clear" w:color="auto" w:fill="F2DBDB" w:themeFill="accent2" w:themeFillTint="33"/>
            <w:vAlign w:val="center"/>
          </w:tcPr>
          <w:p w14:paraId="22D91D02" w14:textId="77777777" w:rsidR="001A598D" w:rsidRPr="00A51CBC" w:rsidRDefault="001A598D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gridSpan w:val="2"/>
            <w:shd w:val="clear" w:color="auto" w:fill="F2DBDB" w:themeFill="accent2" w:themeFillTint="33"/>
            <w:vAlign w:val="center"/>
          </w:tcPr>
          <w:p w14:paraId="7E3A9EDA" w14:textId="1E1D748C" w:rsidR="001A598D" w:rsidRPr="00A51CBC" w:rsidRDefault="001A598D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 agosto de 2024 a la fecha.</w:t>
            </w:r>
          </w:p>
        </w:tc>
      </w:tr>
      <w:tr w:rsidR="001A598D" w:rsidRPr="00A51CBC" w14:paraId="45ABC9AE" w14:textId="77777777" w:rsidTr="00AC7801">
        <w:trPr>
          <w:trHeight w:val="315"/>
        </w:trPr>
        <w:tc>
          <w:tcPr>
            <w:tcW w:w="4081" w:type="dxa"/>
            <w:gridSpan w:val="3"/>
            <w:vAlign w:val="center"/>
          </w:tcPr>
          <w:p w14:paraId="085F352F" w14:textId="77777777" w:rsidR="001A598D" w:rsidRPr="00A51CBC" w:rsidRDefault="001A598D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gridSpan w:val="2"/>
            <w:vAlign w:val="center"/>
          </w:tcPr>
          <w:p w14:paraId="4787F416" w14:textId="62E4C570" w:rsidR="001A598D" w:rsidRPr="00A51CBC" w:rsidRDefault="001A598D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Juzgado Civil del Distrito Judicial de Morelos.</w:t>
            </w:r>
          </w:p>
        </w:tc>
      </w:tr>
      <w:tr w:rsidR="001A598D" w:rsidRPr="00A51CBC" w14:paraId="382CF45B" w14:textId="77777777" w:rsidTr="00AC7801">
        <w:trPr>
          <w:trHeight w:val="390"/>
        </w:trPr>
        <w:tc>
          <w:tcPr>
            <w:tcW w:w="4081" w:type="dxa"/>
            <w:gridSpan w:val="3"/>
            <w:vAlign w:val="center"/>
          </w:tcPr>
          <w:p w14:paraId="6A65024F" w14:textId="77777777" w:rsidR="001A598D" w:rsidRPr="00A51CBC" w:rsidRDefault="001A598D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gridSpan w:val="2"/>
            <w:vAlign w:val="center"/>
          </w:tcPr>
          <w:p w14:paraId="40167255" w14:textId="77777777" w:rsidR="001A598D" w:rsidRPr="00A51CBC" w:rsidRDefault="001A598D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Diligenciaría.</w:t>
            </w:r>
          </w:p>
        </w:tc>
      </w:tr>
      <w:tr w:rsidR="001A598D" w:rsidRPr="00A51CBC" w14:paraId="2F164DBD" w14:textId="77777777" w:rsidTr="00AC7801">
        <w:trPr>
          <w:trHeight w:val="390"/>
        </w:trPr>
        <w:tc>
          <w:tcPr>
            <w:tcW w:w="4081" w:type="dxa"/>
            <w:gridSpan w:val="3"/>
            <w:vAlign w:val="center"/>
          </w:tcPr>
          <w:p w14:paraId="2FA719DB" w14:textId="77777777" w:rsidR="001A598D" w:rsidRPr="00A51CBC" w:rsidRDefault="001A598D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gridSpan w:val="2"/>
            <w:vAlign w:val="center"/>
          </w:tcPr>
          <w:p w14:paraId="3897B562" w14:textId="163FC9BA" w:rsidR="001A598D" w:rsidRPr="00A51CBC" w:rsidRDefault="001A598D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Realizar notificaciones, emplazamientos en materia civil y embargos y emplazamientos en materia mercantil.</w:t>
            </w:r>
          </w:p>
        </w:tc>
      </w:tr>
      <w:tr w:rsidR="002D366F" w:rsidRPr="00A51CBC" w14:paraId="46B88EC1" w14:textId="77777777" w:rsidTr="00AC7801">
        <w:trPr>
          <w:trHeight w:val="390"/>
        </w:trPr>
        <w:tc>
          <w:tcPr>
            <w:tcW w:w="4081" w:type="dxa"/>
            <w:gridSpan w:val="3"/>
            <w:vAlign w:val="center"/>
          </w:tcPr>
          <w:p w14:paraId="7D6276BD" w14:textId="4D51B22C" w:rsidR="002D366F" w:rsidRPr="00A51CBC" w:rsidRDefault="002D366F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5.- Periodo (día/mes/año) a (día/mes/año)</w:t>
            </w:r>
          </w:p>
        </w:tc>
        <w:tc>
          <w:tcPr>
            <w:tcW w:w="5275" w:type="dxa"/>
            <w:gridSpan w:val="2"/>
            <w:vAlign w:val="center"/>
          </w:tcPr>
          <w:p w14:paraId="45722314" w14:textId="662C3D66" w:rsidR="002D366F" w:rsidRDefault="002D366F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de agosto de 2025 a la fecha</w:t>
            </w:r>
          </w:p>
        </w:tc>
      </w:tr>
      <w:tr w:rsidR="002D366F" w:rsidRPr="00A51CBC" w14:paraId="1BCCBE0F" w14:textId="77777777" w:rsidTr="00AC7801">
        <w:trPr>
          <w:trHeight w:val="390"/>
        </w:trPr>
        <w:tc>
          <w:tcPr>
            <w:tcW w:w="4081" w:type="dxa"/>
            <w:gridSpan w:val="3"/>
            <w:vAlign w:val="center"/>
          </w:tcPr>
          <w:p w14:paraId="52ED675B" w14:textId="7863BB32" w:rsidR="002D366F" w:rsidRPr="00A51CBC" w:rsidRDefault="002D366F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gridSpan w:val="2"/>
            <w:vAlign w:val="center"/>
          </w:tcPr>
          <w:p w14:paraId="78A2E233" w14:textId="48D48429" w:rsidR="002D366F" w:rsidRDefault="002D366F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Exhortos del Tribunal Superior de Justicia del Estado de Tlaxcala.</w:t>
            </w:r>
          </w:p>
        </w:tc>
      </w:tr>
      <w:tr w:rsidR="002D366F" w:rsidRPr="00A51CBC" w14:paraId="15BD30B5" w14:textId="77777777" w:rsidTr="00AC7801">
        <w:trPr>
          <w:trHeight w:val="390"/>
        </w:trPr>
        <w:tc>
          <w:tcPr>
            <w:tcW w:w="4081" w:type="dxa"/>
            <w:gridSpan w:val="3"/>
            <w:vAlign w:val="center"/>
          </w:tcPr>
          <w:p w14:paraId="0D2E0F36" w14:textId="34450913" w:rsidR="002D366F" w:rsidRPr="00A51CBC" w:rsidRDefault="002D366F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gridSpan w:val="2"/>
            <w:vAlign w:val="center"/>
          </w:tcPr>
          <w:p w14:paraId="3B0A5073" w14:textId="55324B2B" w:rsidR="002D366F" w:rsidRDefault="002D366F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Diligenciaría.</w:t>
            </w:r>
          </w:p>
        </w:tc>
      </w:tr>
      <w:tr w:rsidR="002D366F" w:rsidRPr="00A51CBC" w14:paraId="4CC04F88" w14:textId="77777777" w:rsidTr="00AC7801">
        <w:trPr>
          <w:trHeight w:val="390"/>
        </w:trPr>
        <w:tc>
          <w:tcPr>
            <w:tcW w:w="4081" w:type="dxa"/>
            <w:gridSpan w:val="3"/>
            <w:vAlign w:val="center"/>
          </w:tcPr>
          <w:p w14:paraId="349BFA15" w14:textId="21A1EDFE" w:rsidR="002D366F" w:rsidRPr="00A51CBC" w:rsidRDefault="002D366F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Campo de Experiencia:</w:t>
            </w:r>
          </w:p>
        </w:tc>
        <w:tc>
          <w:tcPr>
            <w:tcW w:w="5275" w:type="dxa"/>
            <w:gridSpan w:val="2"/>
            <w:vAlign w:val="center"/>
          </w:tcPr>
          <w:p w14:paraId="5ED5D7AF" w14:textId="103D1677" w:rsidR="002D366F" w:rsidRDefault="002D366F" w:rsidP="00AC780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Realizar notificaciones, emplazamientos en materia Civil, Mercantil, Laboral, Penal y Familiar.</w:t>
            </w:r>
          </w:p>
        </w:tc>
      </w:tr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5"/>
            <w:shd w:val="clear" w:color="auto" w:fill="632423" w:themeFill="accent2" w:themeFillShade="80"/>
          </w:tcPr>
          <w:p w14:paraId="2F5DEE2B" w14:textId="73162D0D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F603D7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gridSpan w:val="2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gridSpan w:val="2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  <w:gridSpan w:val="2"/>
          </w:tcPr>
          <w:p w14:paraId="344E0C2D" w14:textId="77F5756F" w:rsidR="00A51CBC" w:rsidRPr="00A51CBC" w:rsidRDefault="00692B2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  <w:gridSpan w:val="2"/>
          </w:tcPr>
          <w:p w14:paraId="3135EBDF" w14:textId="571C893F" w:rsidR="00A51CBC" w:rsidRPr="00A51CBC" w:rsidRDefault="00692B2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Diligenciaría Interina adscrita al Juzgado Primero de lo Penal del Distrito Judicial de Guridi y Alcocer.</w:t>
            </w:r>
          </w:p>
        </w:tc>
        <w:tc>
          <w:tcPr>
            <w:tcW w:w="2977" w:type="dxa"/>
          </w:tcPr>
          <w:p w14:paraId="7CA69576" w14:textId="452E5F6B" w:rsidR="005F6772" w:rsidRPr="00A51CBC" w:rsidRDefault="00692B2C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de enero de 2018 al 04 de mayo 2018.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  <w:gridSpan w:val="2"/>
          </w:tcPr>
          <w:p w14:paraId="0879BA2F" w14:textId="4BABEC75" w:rsidR="00A51CBC" w:rsidRPr="00A51CBC" w:rsidRDefault="00692B2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  <w:gridSpan w:val="2"/>
          </w:tcPr>
          <w:p w14:paraId="40E857AB" w14:textId="78DCE9BE" w:rsidR="00A51CBC" w:rsidRPr="00A51CBC" w:rsidRDefault="00692B2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Diligenciaría Interina del Juzgado Familiar del Distrito Judicial de Zaragoza.</w:t>
            </w:r>
          </w:p>
        </w:tc>
        <w:tc>
          <w:tcPr>
            <w:tcW w:w="2977" w:type="dxa"/>
          </w:tcPr>
          <w:p w14:paraId="2C78169C" w14:textId="4B13A77A" w:rsidR="00A51CBC" w:rsidRPr="00A51CBC" w:rsidRDefault="00692B2C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 de mayo de 2018 a 08 de septiembre de 2022.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  <w:gridSpan w:val="2"/>
          </w:tcPr>
          <w:p w14:paraId="532DB99E" w14:textId="1D9B283C" w:rsidR="00A51CBC" w:rsidRPr="00A51CBC" w:rsidRDefault="00692B2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</w:t>
            </w:r>
          </w:p>
        </w:tc>
        <w:tc>
          <w:tcPr>
            <w:tcW w:w="5386" w:type="dxa"/>
            <w:gridSpan w:val="2"/>
          </w:tcPr>
          <w:p w14:paraId="1C36B8DE" w14:textId="77FA002F" w:rsidR="00A51CBC" w:rsidRPr="00A51CBC" w:rsidRDefault="00692B2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Diligenciaría Interina del Juzgado </w:t>
            </w:r>
            <w:r w:rsidR="00C0502A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Mercantil y de Oralidad Mercantil del Distrito Judicial de Cuauhtémoc.</w:t>
            </w:r>
          </w:p>
        </w:tc>
        <w:tc>
          <w:tcPr>
            <w:tcW w:w="2977" w:type="dxa"/>
          </w:tcPr>
          <w:p w14:paraId="7A5EE7A6" w14:textId="70AA909A" w:rsidR="00A51CBC" w:rsidRPr="00A51CBC" w:rsidRDefault="00692B2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 de septiembre de 2022 hasta nuevas instrucciones.</w:t>
            </w:r>
          </w:p>
        </w:tc>
      </w:tr>
      <w:tr w:rsidR="001A598D" w:rsidRPr="00A51CBC" w14:paraId="23D882F5" w14:textId="77777777" w:rsidTr="007B55C4">
        <w:trPr>
          <w:trHeight w:val="390"/>
        </w:trPr>
        <w:tc>
          <w:tcPr>
            <w:tcW w:w="993" w:type="dxa"/>
            <w:gridSpan w:val="2"/>
          </w:tcPr>
          <w:p w14:paraId="384739F9" w14:textId="4424B14B" w:rsidR="001A598D" w:rsidRDefault="001A598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  <w:gridSpan w:val="2"/>
          </w:tcPr>
          <w:p w14:paraId="1F87E405" w14:textId="69C703A4" w:rsidR="001A598D" w:rsidRDefault="001A598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Diligenciaría Interina del Juzgado Civil del Distrito Judicial de Morelos.</w:t>
            </w:r>
          </w:p>
        </w:tc>
        <w:tc>
          <w:tcPr>
            <w:tcW w:w="2977" w:type="dxa"/>
          </w:tcPr>
          <w:p w14:paraId="3B436723" w14:textId="2D387377" w:rsidR="001A598D" w:rsidRDefault="001A598D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 de agosto de 2024, a la fecha</w:t>
            </w:r>
          </w:p>
        </w:tc>
      </w:tr>
    </w:tbl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5D1F1F1A" w:rsidR="00A51CBC" w:rsidRPr="00A51CBC" w:rsidRDefault="0060768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74548AC2" w:rsidR="00A51CBC" w:rsidRPr="00A51CBC" w:rsidRDefault="0060768A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Dr. Dr. Enrique Diaz </w:t>
            </w:r>
            <w:r w:rsidR="001E202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Aranda, Primer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Seminario de Actualización en Derecho penal.</w:t>
            </w:r>
          </w:p>
        </w:tc>
        <w:tc>
          <w:tcPr>
            <w:tcW w:w="2268" w:type="dxa"/>
          </w:tcPr>
          <w:p w14:paraId="21775F00" w14:textId="17EFC378" w:rsidR="00A51CBC" w:rsidRPr="00A51CBC" w:rsidRDefault="0060768A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7B845472" w14:textId="7AE098C5" w:rsidR="001425B9" w:rsidRPr="00A51CBC" w:rsidRDefault="0060768A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de agosto al 20 de septiembre de 2003.</w:t>
            </w:r>
          </w:p>
        </w:tc>
      </w:tr>
      <w:tr w:rsidR="0060768A" w:rsidRPr="00A51CBC" w14:paraId="2F1B7D39" w14:textId="77777777" w:rsidTr="007B55C4">
        <w:trPr>
          <w:trHeight w:val="409"/>
        </w:trPr>
        <w:tc>
          <w:tcPr>
            <w:tcW w:w="993" w:type="dxa"/>
          </w:tcPr>
          <w:p w14:paraId="4196985D" w14:textId="4C9FB75E" w:rsidR="0060768A" w:rsidRDefault="0060768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495FF94F" w14:textId="6432845E" w:rsidR="0060768A" w:rsidRPr="00A51CBC" w:rsidRDefault="0060768A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“Foro de Conferencias de violencia Intrafamiliar”, impartida por </w:t>
            </w:r>
            <w:r w:rsidR="009C6EC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Lic. Hugo Morales Alanís.</w:t>
            </w:r>
          </w:p>
        </w:tc>
        <w:tc>
          <w:tcPr>
            <w:tcW w:w="2268" w:type="dxa"/>
          </w:tcPr>
          <w:p w14:paraId="01EC1728" w14:textId="54C8A235" w:rsidR="0060768A" w:rsidRPr="00A51CBC" w:rsidRDefault="0060768A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594109A2" w14:textId="155150E6" w:rsidR="0060768A" w:rsidRPr="00A51CBC" w:rsidRDefault="0060768A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 de septiembre al 20 de octubre de 2005.</w:t>
            </w: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1016DC2A" w:rsidR="00E058A6" w:rsidRPr="00A51CBC" w:rsidRDefault="0060768A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5022ACD5" w14:textId="65323CE6" w:rsidR="00E058A6" w:rsidRPr="00A51CBC" w:rsidRDefault="009C6EC5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“Amparo contra Leyes y el Juicio de protección Constitucional”, impartido por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Mgdo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 Jorge Arturo Carnero Ocampo.</w:t>
            </w:r>
          </w:p>
        </w:tc>
        <w:tc>
          <w:tcPr>
            <w:tcW w:w="2268" w:type="dxa"/>
          </w:tcPr>
          <w:p w14:paraId="5D4D35AD" w14:textId="452F0804" w:rsidR="00E058A6" w:rsidRPr="00A51CBC" w:rsidRDefault="009C6EC5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761126EE" w14:textId="0A3C174E" w:rsidR="00E058A6" w:rsidRPr="00A51CBC" w:rsidRDefault="009C6EC5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 de agosto al 15 de septiembre de 2007.</w:t>
            </w: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68056CC5" w:rsidR="00E058A6" w:rsidRPr="00A51CBC" w:rsidRDefault="0060768A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67E56676" w14:textId="4AD6C9E4" w:rsidR="00E058A6" w:rsidRPr="00A51CBC" w:rsidRDefault="009C6EC5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de Actualización “Aplicación de la Teoría del Delito después de la Reforma Constitucional de 2008.”, Impartido por Dr. Dr. Enrique Diaz Aranda.</w:t>
            </w:r>
          </w:p>
        </w:tc>
        <w:tc>
          <w:tcPr>
            <w:tcW w:w="2268" w:type="dxa"/>
          </w:tcPr>
          <w:p w14:paraId="6698A025" w14:textId="28CE2B44" w:rsidR="00E058A6" w:rsidRPr="00A51CBC" w:rsidRDefault="009C6EC5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08449F22" w14:textId="42974D94" w:rsidR="00E058A6" w:rsidRPr="00A51CBC" w:rsidRDefault="009C6EC5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septiembre a 08 de octubre de 2008.</w:t>
            </w: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082DAD34" w:rsidR="00E058A6" w:rsidRPr="00A51CBC" w:rsidRDefault="0060768A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33D42BF6" w14:textId="3816B10A" w:rsidR="00E058A6" w:rsidRPr="00A51CBC" w:rsidRDefault="00B91F8B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Congreso Nacional de la CONATRIB</w:t>
            </w:r>
          </w:p>
        </w:tc>
        <w:tc>
          <w:tcPr>
            <w:tcW w:w="2268" w:type="dxa"/>
          </w:tcPr>
          <w:p w14:paraId="6DA754C8" w14:textId="615078CD" w:rsidR="00E058A6" w:rsidRPr="00A51CBC" w:rsidRDefault="00B91F8B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Nacional de Tribunales Superiores de Justicia y Poder Judicial del Estado de Tlaxcala.</w:t>
            </w:r>
          </w:p>
        </w:tc>
        <w:tc>
          <w:tcPr>
            <w:tcW w:w="1701" w:type="dxa"/>
          </w:tcPr>
          <w:p w14:paraId="476C6362" w14:textId="333EA60A" w:rsidR="00E058A6" w:rsidRPr="00A51CBC" w:rsidRDefault="00B91F8B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 y 24 de noviembre de 2012.</w:t>
            </w:r>
          </w:p>
        </w:tc>
      </w:tr>
      <w:tr w:rsidR="00D1469D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460B9371" w:rsidR="00D1469D" w:rsidRPr="00A51CBC" w:rsidRDefault="0060768A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431770D9" w14:textId="7A5426BD" w:rsidR="00D1469D" w:rsidRPr="00A51CBC" w:rsidRDefault="0059758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Taller “Introducción a la Mediación”, impartido por Magistrada </w:t>
            </w:r>
            <w:r w:rsidR="009D1CB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María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Belinda Aguilar Diaz</w:t>
            </w:r>
            <w:r w:rsidR="009D1CB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 Directora de Estudios Judiciales del Poder Judicial del Estado de Puebla.</w:t>
            </w:r>
          </w:p>
        </w:tc>
        <w:tc>
          <w:tcPr>
            <w:tcW w:w="2268" w:type="dxa"/>
          </w:tcPr>
          <w:p w14:paraId="7551090D" w14:textId="44D3818B" w:rsidR="00D1469D" w:rsidRPr="00A51CBC" w:rsidRDefault="009D1CB0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Puebla.</w:t>
            </w:r>
          </w:p>
        </w:tc>
        <w:tc>
          <w:tcPr>
            <w:tcW w:w="1701" w:type="dxa"/>
          </w:tcPr>
          <w:p w14:paraId="40D52352" w14:textId="3A6D2022" w:rsidR="00D1469D" w:rsidRPr="00A51CBC" w:rsidRDefault="009D1CB0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4, 5, 6, y 7 de agosto de 2014.</w:t>
            </w:r>
          </w:p>
        </w:tc>
      </w:tr>
      <w:tr w:rsidR="0060768A" w:rsidRPr="00A51CBC" w14:paraId="3E94FD84" w14:textId="77777777" w:rsidTr="007B55C4">
        <w:trPr>
          <w:trHeight w:val="372"/>
        </w:trPr>
        <w:tc>
          <w:tcPr>
            <w:tcW w:w="993" w:type="dxa"/>
          </w:tcPr>
          <w:p w14:paraId="3B2089BC" w14:textId="7FD6D9AE" w:rsidR="0060768A" w:rsidRDefault="0060768A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6A50CBF5" w14:textId="5D705149" w:rsidR="0060768A" w:rsidRPr="00A51CBC" w:rsidRDefault="009D1CB0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“Principios Básicos sobre Genero y Violencia contra las Mujeres”, impartido por Lic. Elda García Gómez.</w:t>
            </w:r>
          </w:p>
        </w:tc>
        <w:tc>
          <w:tcPr>
            <w:tcW w:w="2268" w:type="dxa"/>
          </w:tcPr>
          <w:p w14:paraId="38AD6DF7" w14:textId="087136C7" w:rsidR="0060768A" w:rsidRPr="00A51CBC" w:rsidRDefault="009D1CB0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Estatal de la Mujer.</w:t>
            </w:r>
          </w:p>
        </w:tc>
        <w:tc>
          <w:tcPr>
            <w:tcW w:w="1701" w:type="dxa"/>
          </w:tcPr>
          <w:p w14:paraId="70606F26" w14:textId="6DCF5705" w:rsidR="0060768A" w:rsidRPr="00A51CBC" w:rsidRDefault="009D1CB0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28 de noviembre al 2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de diciembre de 2016.</w:t>
            </w:r>
          </w:p>
        </w:tc>
      </w:tr>
      <w:tr w:rsidR="0060768A" w:rsidRPr="00A51CBC" w14:paraId="6A2443A1" w14:textId="77777777" w:rsidTr="007B55C4">
        <w:trPr>
          <w:trHeight w:val="372"/>
        </w:trPr>
        <w:tc>
          <w:tcPr>
            <w:tcW w:w="993" w:type="dxa"/>
          </w:tcPr>
          <w:p w14:paraId="3DA1164F" w14:textId="29EE1341" w:rsidR="0060768A" w:rsidRDefault="0060768A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8</w:t>
            </w:r>
          </w:p>
        </w:tc>
        <w:tc>
          <w:tcPr>
            <w:tcW w:w="4394" w:type="dxa"/>
          </w:tcPr>
          <w:p w14:paraId="67E19C8E" w14:textId="4DEF7FC8" w:rsidR="0060768A" w:rsidRPr="00A51CBC" w:rsidRDefault="009D1CB0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 Derechos Humanos y Violencia, modalidad en línea</w:t>
            </w:r>
            <w:r w:rsidR="006C0F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 impartido por Joaquín Narro Lobo.</w:t>
            </w:r>
          </w:p>
        </w:tc>
        <w:tc>
          <w:tcPr>
            <w:tcW w:w="2268" w:type="dxa"/>
          </w:tcPr>
          <w:p w14:paraId="553FD4D8" w14:textId="2A75FD53" w:rsidR="0060768A" w:rsidRPr="00A51CBC" w:rsidRDefault="009D1CB0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Comisión Nacional de Derechos Humanos. </w:t>
            </w:r>
          </w:p>
        </w:tc>
        <w:tc>
          <w:tcPr>
            <w:tcW w:w="1701" w:type="dxa"/>
          </w:tcPr>
          <w:p w14:paraId="0CD53378" w14:textId="0B84352B" w:rsidR="0060768A" w:rsidRPr="00A51CBC" w:rsidRDefault="009D1CB0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 al 31 de agosto de 2017</w:t>
            </w:r>
          </w:p>
        </w:tc>
      </w:tr>
      <w:tr w:rsidR="0060768A" w:rsidRPr="00A51CBC" w14:paraId="40795730" w14:textId="77777777" w:rsidTr="007B55C4">
        <w:trPr>
          <w:trHeight w:val="372"/>
        </w:trPr>
        <w:tc>
          <w:tcPr>
            <w:tcW w:w="993" w:type="dxa"/>
          </w:tcPr>
          <w:p w14:paraId="7AAED1E6" w14:textId="2D65764A" w:rsidR="0060768A" w:rsidRDefault="0060768A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</w:tcPr>
          <w:p w14:paraId="1FB76AAE" w14:textId="20F769A7" w:rsidR="0060768A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Mesa de Análisis: La justicia Alternativa en la Constitución Política de los Estados Unidos Mexicanos, impartido por Laura A. Vargas Amores.</w:t>
            </w:r>
          </w:p>
        </w:tc>
        <w:tc>
          <w:tcPr>
            <w:tcW w:w="2268" w:type="dxa"/>
          </w:tcPr>
          <w:p w14:paraId="5A844E15" w14:textId="4679D1E9" w:rsidR="0060768A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Cultura Jurídica de Tlaxcala.</w:t>
            </w:r>
          </w:p>
        </w:tc>
        <w:tc>
          <w:tcPr>
            <w:tcW w:w="1701" w:type="dxa"/>
          </w:tcPr>
          <w:p w14:paraId="20B4504D" w14:textId="5FCB0F59" w:rsidR="0060768A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 de junio de 2019.</w:t>
            </w:r>
          </w:p>
        </w:tc>
      </w:tr>
      <w:tr w:rsidR="006D7ABF" w:rsidRPr="00A51CBC" w14:paraId="3B426E65" w14:textId="77777777" w:rsidTr="007B55C4">
        <w:trPr>
          <w:trHeight w:val="372"/>
        </w:trPr>
        <w:tc>
          <w:tcPr>
            <w:tcW w:w="993" w:type="dxa"/>
          </w:tcPr>
          <w:p w14:paraId="38E73680" w14:textId="7D5FA5AF" w:rsidR="006D7ABF" w:rsidRDefault="006D7AB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</w:tcPr>
          <w:p w14:paraId="192298B4" w14:textId="18A50FE1" w:rsidR="006D7ABF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Seminario Audiencia Inicial y Etapa Intermedia, impartido </w:t>
            </w:r>
            <w:r w:rsidR="001E202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por Maestro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1E202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Héctor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Paniagua Robles.</w:t>
            </w:r>
          </w:p>
        </w:tc>
        <w:tc>
          <w:tcPr>
            <w:tcW w:w="2268" w:type="dxa"/>
          </w:tcPr>
          <w:p w14:paraId="5F4900D0" w14:textId="562EB54C" w:rsidR="006D7ABF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Cultura Jurídica de Tlaxcala.</w:t>
            </w:r>
          </w:p>
        </w:tc>
        <w:tc>
          <w:tcPr>
            <w:tcW w:w="1701" w:type="dxa"/>
          </w:tcPr>
          <w:p w14:paraId="0EB11A16" w14:textId="42E39DD8" w:rsidR="006D7ABF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 de noviembre de 2019.</w:t>
            </w:r>
          </w:p>
        </w:tc>
      </w:tr>
      <w:tr w:rsidR="006D7ABF" w:rsidRPr="00A51CBC" w14:paraId="1AF24F6E" w14:textId="77777777" w:rsidTr="007B55C4">
        <w:trPr>
          <w:trHeight w:val="372"/>
        </w:trPr>
        <w:tc>
          <w:tcPr>
            <w:tcW w:w="993" w:type="dxa"/>
          </w:tcPr>
          <w:p w14:paraId="450A42AF" w14:textId="11099F41" w:rsidR="006D7ABF" w:rsidRDefault="006D7AB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</w:tcPr>
          <w:p w14:paraId="35ACFBF5" w14:textId="40BAE05D" w:rsidR="006D7ABF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de Derechos Humanos de los Pueblos, Comunidades indígenas y Afromexicanas, impartido por Eréndira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Cruzvillegas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Fuentes</w:t>
            </w:r>
            <w:r w:rsidR="00C950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personal de la CNDH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484AAB50" w14:textId="2F894244" w:rsidR="006D7ABF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Escuela Itinerante de Derechos Humanos de la CNDH</w:t>
            </w:r>
          </w:p>
        </w:tc>
        <w:tc>
          <w:tcPr>
            <w:tcW w:w="1701" w:type="dxa"/>
          </w:tcPr>
          <w:p w14:paraId="739AF693" w14:textId="7DAD1FA5" w:rsidR="006D7ABF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 de marzo a 25 octubre de 2019.</w:t>
            </w:r>
          </w:p>
        </w:tc>
      </w:tr>
      <w:tr w:rsidR="006D7ABF" w:rsidRPr="00A51CBC" w14:paraId="79EF726F" w14:textId="77777777" w:rsidTr="007B55C4">
        <w:trPr>
          <w:trHeight w:val="372"/>
        </w:trPr>
        <w:tc>
          <w:tcPr>
            <w:tcW w:w="993" w:type="dxa"/>
          </w:tcPr>
          <w:p w14:paraId="0D1F5491" w14:textId="14E4E66A" w:rsidR="006D7ABF" w:rsidRDefault="006D7AB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</w:tcPr>
          <w:p w14:paraId="05FBF993" w14:textId="0FCC149F" w:rsidR="006D7ABF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en línea “Prevención del Acoso escolar y abuso infantil”, impartido por Víctor Manuel Cid del Prado Pineda.</w:t>
            </w:r>
          </w:p>
        </w:tc>
        <w:tc>
          <w:tcPr>
            <w:tcW w:w="2268" w:type="dxa"/>
          </w:tcPr>
          <w:p w14:paraId="2EA2270A" w14:textId="6FB862FB" w:rsidR="006D7ABF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Estatal de Derechos Humanos de Tlaxcala.</w:t>
            </w:r>
          </w:p>
        </w:tc>
        <w:tc>
          <w:tcPr>
            <w:tcW w:w="1701" w:type="dxa"/>
          </w:tcPr>
          <w:p w14:paraId="1DC06BAC" w14:textId="37E2049E" w:rsidR="006D7ABF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de 2019.</w:t>
            </w:r>
          </w:p>
        </w:tc>
      </w:tr>
      <w:tr w:rsidR="006D7ABF" w:rsidRPr="00A51CBC" w14:paraId="30D1A51E" w14:textId="77777777" w:rsidTr="007B55C4">
        <w:trPr>
          <w:trHeight w:val="372"/>
        </w:trPr>
        <w:tc>
          <w:tcPr>
            <w:tcW w:w="993" w:type="dxa"/>
          </w:tcPr>
          <w:p w14:paraId="263D4192" w14:textId="60329D45" w:rsidR="006D7ABF" w:rsidRDefault="006D7AB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</w:tcPr>
          <w:p w14:paraId="170955B5" w14:textId="28481392" w:rsidR="006D7ABF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“La Prueba en el Procedimiento Penal Acusatorio” Modalidad en línea</w:t>
            </w:r>
            <w:r w:rsidR="00AE4E6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 impartido por varios ponentes</w:t>
            </w:r>
            <w:r w:rsidR="00C950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jueces del Poder Judicial del Estado</w:t>
            </w:r>
            <w:r w:rsidR="00AE4E6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5C29C829" w14:textId="5D2E47CE" w:rsidR="006D7ABF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701" w:type="dxa"/>
          </w:tcPr>
          <w:p w14:paraId="49F0AAB4" w14:textId="0AF4265F" w:rsidR="006D7ABF" w:rsidRPr="00A51CBC" w:rsidRDefault="006C0F0F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y 31 de julio, 7,14 y 21 de julio de 2020.</w:t>
            </w:r>
          </w:p>
        </w:tc>
      </w:tr>
      <w:tr w:rsidR="006D7ABF" w:rsidRPr="00A51CBC" w14:paraId="0DECD546" w14:textId="77777777" w:rsidTr="007B55C4">
        <w:trPr>
          <w:trHeight w:val="372"/>
        </w:trPr>
        <w:tc>
          <w:tcPr>
            <w:tcW w:w="993" w:type="dxa"/>
          </w:tcPr>
          <w:p w14:paraId="31E4499D" w14:textId="7186CFB8" w:rsidR="006D7ABF" w:rsidRDefault="006D7AB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</w:tcPr>
          <w:p w14:paraId="1DE8D2C5" w14:textId="03C097E6" w:rsidR="006D7ABF" w:rsidRPr="00A51CBC" w:rsidRDefault="00AE4E6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“VI Congreso Internacional de Derecho Constitucional. El uso del conocimiento científico en los tribunales” Modalidad en línea, impartido por </w:t>
            </w:r>
            <w:r w:rsidR="00D00D9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Doctor</w:t>
            </w:r>
            <w:r w:rsidR="00C950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Héctor Bárcenas Zubieta y otros.</w:t>
            </w:r>
          </w:p>
        </w:tc>
        <w:tc>
          <w:tcPr>
            <w:tcW w:w="2268" w:type="dxa"/>
          </w:tcPr>
          <w:p w14:paraId="07EA9507" w14:textId="54529460" w:rsidR="006D7ABF" w:rsidRPr="00A51CBC" w:rsidRDefault="00AE4E6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Dirección General de Casas de Cultura Jurídica de la SCJN.</w:t>
            </w:r>
          </w:p>
        </w:tc>
        <w:tc>
          <w:tcPr>
            <w:tcW w:w="1701" w:type="dxa"/>
          </w:tcPr>
          <w:p w14:paraId="4D63EFA1" w14:textId="02A1F9BF" w:rsidR="006D7ABF" w:rsidRPr="00A51CBC" w:rsidRDefault="00AE4E6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de 2020.</w:t>
            </w:r>
          </w:p>
        </w:tc>
      </w:tr>
      <w:tr w:rsidR="006D7ABF" w:rsidRPr="00A51CBC" w14:paraId="5E21DEB6" w14:textId="77777777" w:rsidTr="007B55C4">
        <w:trPr>
          <w:trHeight w:val="372"/>
        </w:trPr>
        <w:tc>
          <w:tcPr>
            <w:tcW w:w="993" w:type="dxa"/>
          </w:tcPr>
          <w:p w14:paraId="701B4F7F" w14:textId="2A2A0DD4" w:rsidR="006D7ABF" w:rsidRDefault="006D7AB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</w:tcPr>
          <w:p w14:paraId="62C5B651" w14:textId="0B1D463D" w:rsidR="006D7ABF" w:rsidRPr="00A51CBC" w:rsidRDefault="00AE4E6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Básico de Derechos Humanos. Modalidad en línea, impartido por</w:t>
            </w:r>
            <w:r w:rsidR="00C950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personal de la CNDH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55F032F1" w14:textId="1CEAD0B8" w:rsidR="006D7ABF" w:rsidRPr="00A51CBC" w:rsidRDefault="00AE4E6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Presidenta de la CNDH.</w:t>
            </w:r>
          </w:p>
        </w:tc>
        <w:tc>
          <w:tcPr>
            <w:tcW w:w="1701" w:type="dxa"/>
          </w:tcPr>
          <w:p w14:paraId="7ADF2881" w14:textId="7FA70188" w:rsidR="006D7ABF" w:rsidRPr="00A51CBC" w:rsidRDefault="00AE4E6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de enero al 21 de febrero de 2021.</w:t>
            </w:r>
          </w:p>
        </w:tc>
      </w:tr>
      <w:tr w:rsidR="006D7ABF" w:rsidRPr="00A51CBC" w14:paraId="360EAB5D" w14:textId="77777777" w:rsidTr="007B55C4">
        <w:trPr>
          <w:trHeight w:val="372"/>
        </w:trPr>
        <w:tc>
          <w:tcPr>
            <w:tcW w:w="993" w:type="dxa"/>
          </w:tcPr>
          <w:p w14:paraId="2EE2339C" w14:textId="11B89EEC" w:rsidR="006D7ABF" w:rsidRDefault="006D7AB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</w:tcPr>
          <w:p w14:paraId="36E2C196" w14:textId="176E5DC3" w:rsidR="006D7ABF" w:rsidRPr="00A51CBC" w:rsidRDefault="00AE4E6E" w:rsidP="008A1A58">
            <w:pPr>
              <w:tabs>
                <w:tab w:val="left" w:pos="1155"/>
              </w:tabs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“Autonomía y Derechos Humanos de las Mujeres” Modalidad en línea, impartido por</w:t>
            </w:r>
            <w:r w:rsidR="00C950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personal de la CNDH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34297022" w14:textId="54496B74" w:rsidR="006D7ABF" w:rsidRPr="00A51CBC" w:rsidRDefault="00AE4E6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Presidenta de la CNDH.</w:t>
            </w:r>
          </w:p>
        </w:tc>
        <w:tc>
          <w:tcPr>
            <w:tcW w:w="1701" w:type="dxa"/>
          </w:tcPr>
          <w:p w14:paraId="34BF9D9F" w14:textId="41AAADC6" w:rsidR="006D7ABF" w:rsidRPr="00A51CBC" w:rsidRDefault="00AE4E6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de enero al 21 de febrero de 2021.</w:t>
            </w:r>
          </w:p>
        </w:tc>
      </w:tr>
      <w:tr w:rsidR="006D7ABF" w:rsidRPr="00A51CBC" w14:paraId="64422F2B" w14:textId="77777777" w:rsidTr="007B55C4">
        <w:trPr>
          <w:trHeight w:val="372"/>
        </w:trPr>
        <w:tc>
          <w:tcPr>
            <w:tcW w:w="993" w:type="dxa"/>
          </w:tcPr>
          <w:p w14:paraId="0F29DF63" w14:textId="39740438" w:rsidR="006D7ABF" w:rsidRDefault="006D7AB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</w:tcPr>
          <w:p w14:paraId="546B8B77" w14:textId="28F4E897" w:rsidR="006D7ABF" w:rsidRPr="00A51CBC" w:rsidRDefault="00AE4E6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“Juicio de Amparo” 2021. Modalidad en Línea</w:t>
            </w:r>
            <w:r w:rsidR="00D00D9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 impartido</w:t>
            </w:r>
            <w:r w:rsidR="00C950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por jueces y magistrados de la SCJN.</w:t>
            </w:r>
          </w:p>
        </w:tc>
        <w:tc>
          <w:tcPr>
            <w:tcW w:w="2268" w:type="dxa"/>
          </w:tcPr>
          <w:p w14:paraId="3CD23E68" w14:textId="06ED93A9" w:rsidR="006D7ABF" w:rsidRPr="00A51CBC" w:rsidRDefault="00AE4E6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Dirección de Casas de la Cultura Jurídica de la SCJN.</w:t>
            </w:r>
          </w:p>
        </w:tc>
        <w:tc>
          <w:tcPr>
            <w:tcW w:w="1701" w:type="dxa"/>
          </w:tcPr>
          <w:p w14:paraId="68B0DE04" w14:textId="65C68A51" w:rsidR="006D7ABF" w:rsidRPr="00A51CBC" w:rsidRDefault="00AE4E6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a junio 2021.</w:t>
            </w:r>
          </w:p>
        </w:tc>
      </w:tr>
      <w:tr w:rsidR="006D7ABF" w:rsidRPr="00A51CBC" w14:paraId="1035D144" w14:textId="77777777" w:rsidTr="007B55C4">
        <w:trPr>
          <w:trHeight w:val="372"/>
        </w:trPr>
        <w:tc>
          <w:tcPr>
            <w:tcW w:w="993" w:type="dxa"/>
          </w:tcPr>
          <w:p w14:paraId="09BEC41F" w14:textId="545031AE" w:rsidR="006D7ABF" w:rsidRDefault="006D7AB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</w:tcPr>
          <w:p w14:paraId="76769DD1" w14:textId="0C3AED2A" w:rsidR="006D7ABF" w:rsidRPr="00D00D9C" w:rsidRDefault="00D00D9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00D9C">
              <w:rPr>
                <w:rFonts w:cstheme="minorHAnsi"/>
                <w:b/>
                <w:bCs/>
                <w:sz w:val="24"/>
                <w:szCs w:val="24"/>
              </w:rPr>
              <w:t>Diplomado “La Suprema Corte y Los Derechos Humanos”, edición 2021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impartido por </w:t>
            </w:r>
            <w:r w:rsidR="00C950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personal de la SCJN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3F9162D9" w14:textId="11589135" w:rsidR="006D7ABF" w:rsidRPr="00A51CBC" w:rsidRDefault="00D00D9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Dirección de Casas de la Cultura Jurídica de la SCJN.</w:t>
            </w:r>
          </w:p>
        </w:tc>
        <w:tc>
          <w:tcPr>
            <w:tcW w:w="1701" w:type="dxa"/>
          </w:tcPr>
          <w:p w14:paraId="4789E57D" w14:textId="44208BF6" w:rsidR="006D7ABF" w:rsidRPr="00A51CBC" w:rsidRDefault="00D00D9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a noviembre de 2021.</w:t>
            </w:r>
          </w:p>
        </w:tc>
      </w:tr>
      <w:tr w:rsidR="006D7ABF" w:rsidRPr="00A51CBC" w14:paraId="7BDB0E54" w14:textId="77777777" w:rsidTr="007B55C4">
        <w:trPr>
          <w:trHeight w:val="372"/>
        </w:trPr>
        <w:tc>
          <w:tcPr>
            <w:tcW w:w="993" w:type="dxa"/>
          </w:tcPr>
          <w:p w14:paraId="6EF3E9A6" w14:textId="39446B33" w:rsidR="006D7ABF" w:rsidRDefault="006D7AB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19</w:t>
            </w:r>
          </w:p>
        </w:tc>
        <w:tc>
          <w:tcPr>
            <w:tcW w:w="4394" w:type="dxa"/>
          </w:tcPr>
          <w:p w14:paraId="1E577AF2" w14:textId="70CD84D9" w:rsidR="006D7ABF" w:rsidRPr="00A51CBC" w:rsidRDefault="001E202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Sentencias y Resoluciones Ciudadanas, impartido por </w:t>
            </w:r>
            <w:r w:rsidR="006B51F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ministro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Retiro José Ramón Cossío Díaz.</w:t>
            </w:r>
          </w:p>
        </w:tc>
        <w:tc>
          <w:tcPr>
            <w:tcW w:w="2268" w:type="dxa"/>
          </w:tcPr>
          <w:p w14:paraId="1D145049" w14:textId="7D5E4FA3" w:rsidR="006D7ABF" w:rsidRPr="00A51CBC" w:rsidRDefault="001E202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2F58C71A" w14:textId="4D599883" w:rsidR="006D7ABF" w:rsidRPr="00A51CBC" w:rsidRDefault="001E202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 de octubre de 2021.</w:t>
            </w:r>
          </w:p>
        </w:tc>
      </w:tr>
      <w:tr w:rsidR="006D7ABF" w:rsidRPr="00A51CBC" w14:paraId="73473816" w14:textId="77777777" w:rsidTr="007B55C4">
        <w:trPr>
          <w:trHeight w:val="372"/>
        </w:trPr>
        <w:tc>
          <w:tcPr>
            <w:tcW w:w="993" w:type="dxa"/>
          </w:tcPr>
          <w:p w14:paraId="05CF6FDB" w14:textId="4B98A994" w:rsidR="006D7ABF" w:rsidRDefault="006D7AB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</w:tcPr>
          <w:p w14:paraId="0202E5D3" w14:textId="37496B26" w:rsidR="006D7ABF" w:rsidRPr="00A51CBC" w:rsidRDefault="001E202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Sentencias y Resoluciones </w:t>
            </w:r>
            <w:r w:rsidR="008A1A5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Ciudadanas,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Claridad, precisión y leguaje incluyente, impartido de manera virtual.</w:t>
            </w:r>
          </w:p>
        </w:tc>
        <w:tc>
          <w:tcPr>
            <w:tcW w:w="2268" w:type="dxa"/>
          </w:tcPr>
          <w:p w14:paraId="44378B25" w14:textId="35A1E6E7" w:rsidR="006D7ABF" w:rsidRPr="00A51CBC" w:rsidRDefault="001E202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21E1ECD4" w14:textId="18172C96" w:rsidR="006D7ABF" w:rsidRPr="00A51CBC" w:rsidRDefault="001E202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25 de febrero al 31 de marzo de </w:t>
            </w:r>
            <w:r w:rsidR="008A1A5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2022.</w:t>
            </w:r>
          </w:p>
        </w:tc>
      </w:tr>
      <w:tr w:rsidR="006D7ABF" w:rsidRPr="00A51CBC" w14:paraId="04E33CC8" w14:textId="77777777" w:rsidTr="007B55C4">
        <w:trPr>
          <w:trHeight w:val="372"/>
        </w:trPr>
        <w:tc>
          <w:tcPr>
            <w:tcW w:w="993" w:type="dxa"/>
          </w:tcPr>
          <w:p w14:paraId="046269F0" w14:textId="506109CA" w:rsidR="006D7ABF" w:rsidRDefault="006D7AB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394" w:type="dxa"/>
          </w:tcPr>
          <w:p w14:paraId="4E86D6A2" w14:textId="2D1734AE" w:rsidR="006D7ABF" w:rsidRPr="00A51CBC" w:rsidRDefault="008A1A58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en Materia de Oralidad Mercantil, impartido por los Jueces Mariano Reyes Landa, Laura Marcela Ramos Vela.</w:t>
            </w:r>
          </w:p>
        </w:tc>
        <w:tc>
          <w:tcPr>
            <w:tcW w:w="2268" w:type="dxa"/>
          </w:tcPr>
          <w:p w14:paraId="25E4D267" w14:textId="026722DF" w:rsidR="006D7ABF" w:rsidRPr="00A51CBC" w:rsidRDefault="008A1A58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5668932E" w14:textId="393A3080" w:rsidR="006D7ABF" w:rsidRPr="00A51CBC" w:rsidRDefault="008A1A58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Durante el mes de febrero de 2023.</w:t>
            </w:r>
          </w:p>
        </w:tc>
      </w:tr>
      <w:tr w:rsidR="006D7ABF" w:rsidRPr="00A51CBC" w14:paraId="26CA6988" w14:textId="77777777" w:rsidTr="007B55C4">
        <w:trPr>
          <w:trHeight w:val="372"/>
        </w:trPr>
        <w:tc>
          <w:tcPr>
            <w:tcW w:w="993" w:type="dxa"/>
          </w:tcPr>
          <w:p w14:paraId="547E1138" w14:textId="45A2341A" w:rsidR="006D7ABF" w:rsidRDefault="001E202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394" w:type="dxa"/>
          </w:tcPr>
          <w:p w14:paraId="03677647" w14:textId="305FB910" w:rsidR="006D7ABF" w:rsidRPr="00A51CBC" w:rsidRDefault="008A1A58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Registro de la Providencia Precautoria de retención de bienes previo a Juico en el libro de Juicios Orales Mercantiles, impartido por el Juez Mariano Reyes Landa.</w:t>
            </w:r>
          </w:p>
        </w:tc>
        <w:tc>
          <w:tcPr>
            <w:tcW w:w="2268" w:type="dxa"/>
          </w:tcPr>
          <w:p w14:paraId="3331289B" w14:textId="080ACF0A" w:rsidR="006D7ABF" w:rsidRPr="00A51CBC" w:rsidRDefault="008A1A58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7FEF9F97" w14:textId="04B65DF2" w:rsidR="006D7ABF" w:rsidRPr="00A51CBC" w:rsidRDefault="008A1A58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 de agosto de 2023.</w:t>
            </w:r>
          </w:p>
        </w:tc>
      </w:tr>
      <w:tr w:rsidR="0003329E" w:rsidRPr="00A51CBC" w14:paraId="31B198C9" w14:textId="77777777" w:rsidTr="007B55C4">
        <w:trPr>
          <w:trHeight w:val="372"/>
        </w:trPr>
        <w:tc>
          <w:tcPr>
            <w:tcW w:w="993" w:type="dxa"/>
          </w:tcPr>
          <w:p w14:paraId="70ED3D38" w14:textId="646D57A7" w:rsidR="0003329E" w:rsidRDefault="0003329E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394" w:type="dxa"/>
          </w:tcPr>
          <w:p w14:paraId="5852933D" w14:textId="276DC642" w:rsidR="0003329E" w:rsidRDefault="0003329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Elaboración de Actas Administrativas en el Ámbito Laboral. </w:t>
            </w:r>
          </w:p>
        </w:tc>
        <w:tc>
          <w:tcPr>
            <w:tcW w:w="2268" w:type="dxa"/>
          </w:tcPr>
          <w:p w14:paraId="72E77BC6" w14:textId="6F4BEA42" w:rsidR="0003329E" w:rsidRDefault="0003329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Estado.</w:t>
            </w:r>
          </w:p>
        </w:tc>
        <w:tc>
          <w:tcPr>
            <w:tcW w:w="1701" w:type="dxa"/>
          </w:tcPr>
          <w:p w14:paraId="35845B5C" w14:textId="578DCBF3" w:rsidR="0003329E" w:rsidRDefault="0003329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 y 20 de mayo de 2024.</w:t>
            </w:r>
          </w:p>
        </w:tc>
      </w:tr>
      <w:tr w:rsidR="001A598D" w:rsidRPr="00A51CBC" w14:paraId="63FB6C2B" w14:textId="77777777" w:rsidTr="007B55C4">
        <w:trPr>
          <w:trHeight w:val="372"/>
        </w:trPr>
        <w:tc>
          <w:tcPr>
            <w:tcW w:w="993" w:type="dxa"/>
          </w:tcPr>
          <w:p w14:paraId="5B6EC854" w14:textId="0232A25C" w:rsidR="001A598D" w:rsidRDefault="001A598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4394" w:type="dxa"/>
          </w:tcPr>
          <w:p w14:paraId="44082D2B" w14:textId="3216C7EC" w:rsidR="001A598D" w:rsidRDefault="001A598D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Código Nacional de Procedimientos Civiles y Familiares</w:t>
            </w:r>
          </w:p>
        </w:tc>
        <w:tc>
          <w:tcPr>
            <w:tcW w:w="2268" w:type="dxa"/>
          </w:tcPr>
          <w:p w14:paraId="08B990D5" w14:textId="62A6597B" w:rsidR="001A598D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51F5F66C" w14:textId="41AB321C" w:rsidR="001A598D" w:rsidRDefault="001A598D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 de marzo al 20 de agosto de 2024.</w:t>
            </w:r>
          </w:p>
        </w:tc>
      </w:tr>
      <w:tr w:rsidR="007E7EFC" w:rsidRPr="00A51CBC" w14:paraId="4F300F13" w14:textId="77777777" w:rsidTr="007B55C4">
        <w:trPr>
          <w:trHeight w:val="372"/>
        </w:trPr>
        <w:tc>
          <w:tcPr>
            <w:tcW w:w="993" w:type="dxa"/>
          </w:tcPr>
          <w:p w14:paraId="6748FA76" w14:textId="1BAAAC1F" w:rsidR="007E7EFC" w:rsidRDefault="007E7EF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4394" w:type="dxa"/>
          </w:tcPr>
          <w:p w14:paraId="75BD8078" w14:textId="010D780B" w:rsidR="007E7EFC" w:rsidRPr="007E7EFC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E7EF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de Formación y Actualización en Derechos Humanos en la Práctica Jurídica </w:t>
            </w:r>
          </w:p>
        </w:tc>
        <w:tc>
          <w:tcPr>
            <w:tcW w:w="2268" w:type="dxa"/>
          </w:tcPr>
          <w:p w14:paraId="01F66240" w14:textId="0CCD66E4" w:rsidR="007E7EFC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Estatal de Derechos Humanos.</w:t>
            </w:r>
          </w:p>
        </w:tc>
        <w:tc>
          <w:tcPr>
            <w:tcW w:w="1701" w:type="dxa"/>
          </w:tcPr>
          <w:p w14:paraId="6423DF08" w14:textId="498B26DB" w:rsidR="007E7EFC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11,13,18,20,25 y 27 de febrero de 2025.</w:t>
            </w:r>
          </w:p>
        </w:tc>
      </w:tr>
      <w:tr w:rsidR="002D366F" w:rsidRPr="00A51CBC" w14:paraId="06C556C7" w14:textId="77777777" w:rsidTr="007B55C4">
        <w:trPr>
          <w:trHeight w:val="372"/>
        </w:trPr>
        <w:tc>
          <w:tcPr>
            <w:tcW w:w="993" w:type="dxa"/>
          </w:tcPr>
          <w:p w14:paraId="4707941D" w14:textId="1523B591" w:rsidR="002D366F" w:rsidRDefault="002D366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7E7EF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08C9E8D1" w14:textId="09D4CE31" w:rsidR="003120AE" w:rsidRDefault="003120A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Básico de Perspectiva y Enfoque de Derechos Humanos</w:t>
            </w:r>
          </w:p>
        </w:tc>
        <w:tc>
          <w:tcPr>
            <w:tcW w:w="2268" w:type="dxa"/>
          </w:tcPr>
          <w:p w14:paraId="44F549F4" w14:textId="51E010C0" w:rsidR="002D366F" w:rsidRDefault="003120A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</w:t>
            </w:r>
            <w:r w:rsidR="007E7EF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Tlaxcala.</w:t>
            </w:r>
          </w:p>
        </w:tc>
        <w:tc>
          <w:tcPr>
            <w:tcW w:w="1701" w:type="dxa"/>
          </w:tcPr>
          <w:p w14:paraId="1123000B" w14:textId="07DEF02D" w:rsidR="002D366F" w:rsidRDefault="003120A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22,27 y 29 de mayo de 2025.</w:t>
            </w:r>
          </w:p>
        </w:tc>
      </w:tr>
      <w:tr w:rsidR="002D366F" w:rsidRPr="00A51CBC" w14:paraId="02A51BA6" w14:textId="77777777" w:rsidTr="007B55C4">
        <w:trPr>
          <w:trHeight w:val="372"/>
        </w:trPr>
        <w:tc>
          <w:tcPr>
            <w:tcW w:w="993" w:type="dxa"/>
          </w:tcPr>
          <w:p w14:paraId="6AA13D64" w14:textId="13E33939" w:rsidR="002D366F" w:rsidRDefault="002D366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7E7EF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46BD0F80" w14:textId="183D7910" w:rsidR="002D366F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Perspectiva de Genero y los Derechos Humanos de las Mujeres</w:t>
            </w:r>
          </w:p>
        </w:tc>
        <w:tc>
          <w:tcPr>
            <w:tcW w:w="2268" w:type="dxa"/>
          </w:tcPr>
          <w:p w14:paraId="5E088A19" w14:textId="5B0242BF" w:rsidR="002D366F" w:rsidRDefault="003120A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</w:t>
            </w:r>
            <w:r w:rsidR="007E7EF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Tlaxcala.</w:t>
            </w:r>
          </w:p>
        </w:tc>
        <w:tc>
          <w:tcPr>
            <w:tcW w:w="1701" w:type="dxa"/>
          </w:tcPr>
          <w:p w14:paraId="08A6D0CE" w14:textId="0D025881" w:rsidR="002D366F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y 12 de junio de 2025.</w:t>
            </w:r>
          </w:p>
        </w:tc>
      </w:tr>
      <w:tr w:rsidR="002D366F" w:rsidRPr="00A51CBC" w14:paraId="2D07EED9" w14:textId="77777777" w:rsidTr="007B55C4">
        <w:trPr>
          <w:trHeight w:val="372"/>
        </w:trPr>
        <w:tc>
          <w:tcPr>
            <w:tcW w:w="993" w:type="dxa"/>
          </w:tcPr>
          <w:p w14:paraId="4AB332D4" w14:textId="7E5F6509" w:rsidR="002D366F" w:rsidRDefault="002D366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7E7EF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57B1C28F" w14:textId="553929B8" w:rsidR="002D366F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Introducción a las perspectivas de Interseccionalidad.</w:t>
            </w:r>
          </w:p>
        </w:tc>
        <w:tc>
          <w:tcPr>
            <w:tcW w:w="2268" w:type="dxa"/>
          </w:tcPr>
          <w:p w14:paraId="5981D618" w14:textId="309F89A9" w:rsidR="002D366F" w:rsidRDefault="003120AE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</w:t>
            </w:r>
            <w:r w:rsidR="007E7EF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Tlaxcala.</w:t>
            </w:r>
          </w:p>
        </w:tc>
        <w:tc>
          <w:tcPr>
            <w:tcW w:w="1701" w:type="dxa"/>
          </w:tcPr>
          <w:p w14:paraId="64FF3101" w14:textId="1C66CD31" w:rsidR="002D366F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y 24 de junio de 2025.</w:t>
            </w:r>
          </w:p>
        </w:tc>
      </w:tr>
      <w:tr w:rsidR="007E7EFC" w:rsidRPr="00A51CBC" w14:paraId="594A47F2" w14:textId="77777777" w:rsidTr="007B55C4">
        <w:trPr>
          <w:trHeight w:val="372"/>
        </w:trPr>
        <w:tc>
          <w:tcPr>
            <w:tcW w:w="993" w:type="dxa"/>
          </w:tcPr>
          <w:p w14:paraId="1C56CAB5" w14:textId="32B292C6" w:rsidR="007E7EFC" w:rsidRDefault="007E7EF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4394" w:type="dxa"/>
          </w:tcPr>
          <w:p w14:paraId="48AB4ABC" w14:textId="32178AC9" w:rsidR="007E7EFC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en Juicios Orales Mercantiles</w:t>
            </w:r>
          </w:p>
        </w:tc>
        <w:tc>
          <w:tcPr>
            <w:tcW w:w="2268" w:type="dxa"/>
          </w:tcPr>
          <w:p w14:paraId="6E5EE4FD" w14:textId="090B7D73" w:rsidR="007E7EFC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49839DD1" w14:textId="57D449CC" w:rsidR="007E7EFC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de marzo al 09 de junio de 2025.</w:t>
            </w:r>
          </w:p>
        </w:tc>
      </w:tr>
      <w:tr w:rsidR="007E7EFC" w:rsidRPr="00A51CBC" w14:paraId="6BAC10E6" w14:textId="77777777" w:rsidTr="007B55C4">
        <w:trPr>
          <w:trHeight w:val="372"/>
        </w:trPr>
        <w:tc>
          <w:tcPr>
            <w:tcW w:w="993" w:type="dxa"/>
          </w:tcPr>
          <w:p w14:paraId="68FBE9CC" w14:textId="05DB10DB" w:rsidR="007E7EFC" w:rsidRDefault="007E7EF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4394" w:type="dxa"/>
          </w:tcPr>
          <w:p w14:paraId="23451FF0" w14:textId="59643ED4" w:rsidR="007E7EFC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Ética Judicial y Responsabilidades Administrativas.</w:t>
            </w:r>
          </w:p>
        </w:tc>
        <w:tc>
          <w:tcPr>
            <w:tcW w:w="2268" w:type="dxa"/>
          </w:tcPr>
          <w:p w14:paraId="2DE6F216" w14:textId="75CB265A" w:rsidR="007E7EFC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0FE1FCCD" w14:textId="4259234E" w:rsidR="007E7EFC" w:rsidRDefault="007E7EFC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 y 10 de julio de 2025.</w:t>
            </w:r>
          </w:p>
        </w:tc>
      </w:tr>
      <w:tr w:rsidR="007E7EFC" w:rsidRPr="00A51CBC" w14:paraId="3ECCFBCC" w14:textId="77777777" w:rsidTr="007B55C4">
        <w:trPr>
          <w:trHeight w:val="372"/>
        </w:trPr>
        <w:tc>
          <w:tcPr>
            <w:tcW w:w="993" w:type="dxa"/>
          </w:tcPr>
          <w:p w14:paraId="712121B4" w14:textId="54B4927A" w:rsidR="007E7EFC" w:rsidRDefault="007E7EF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394" w:type="dxa"/>
          </w:tcPr>
          <w:p w14:paraId="1F16D75A" w14:textId="00900A7E" w:rsidR="007E7EFC" w:rsidRDefault="00C37816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mediación como Mecanismo para acercar la Justicia a la Ciudadanía.</w:t>
            </w:r>
          </w:p>
        </w:tc>
        <w:tc>
          <w:tcPr>
            <w:tcW w:w="2268" w:type="dxa"/>
          </w:tcPr>
          <w:p w14:paraId="4A504CF8" w14:textId="664F4B17" w:rsidR="007E7EFC" w:rsidRDefault="00C37816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05A5A58E" w14:textId="23204835" w:rsidR="007E7EFC" w:rsidRDefault="00C37816" w:rsidP="008A1A5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de septiembre de 2025.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lastRenderedPageBreak/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lastRenderedPageBreak/>
              <w:t xml:space="preserve">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49886682" w:rsidR="00715A9C" w:rsidRPr="00715A9C" w:rsidRDefault="000308D0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59C7B4CB" w:rsidR="00715A9C" w:rsidRPr="00715A9C" w:rsidRDefault="000308D0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2021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1206B86" w:rsidR="00715A9C" w:rsidRPr="00715A9C" w:rsidRDefault="000308D0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                    X</w:t>
            </w:r>
          </w:p>
        </w:tc>
        <w:tc>
          <w:tcPr>
            <w:tcW w:w="2693" w:type="dxa"/>
          </w:tcPr>
          <w:p w14:paraId="69183042" w14:textId="39A7B375" w:rsidR="00715A9C" w:rsidRPr="00715A9C" w:rsidRDefault="000308D0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2022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20620BAF" w:rsidR="00715A9C" w:rsidRPr="00715A9C" w:rsidRDefault="000308D0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                    X</w:t>
            </w:r>
          </w:p>
        </w:tc>
        <w:tc>
          <w:tcPr>
            <w:tcW w:w="2693" w:type="dxa"/>
          </w:tcPr>
          <w:p w14:paraId="610CE722" w14:textId="6A4675C8" w:rsidR="00715A9C" w:rsidRPr="00715A9C" w:rsidRDefault="000308D0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1A598D" w:rsidRPr="00801536" w14:paraId="276612F3" w14:textId="77777777" w:rsidTr="00ED2193">
        <w:trPr>
          <w:trHeight w:val="390"/>
        </w:trPr>
        <w:tc>
          <w:tcPr>
            <w:tcW w:w="993" w:type="dxa"/>
          </w:tcPr>
          <w:p w14:paraId="4C758360" w14:textId="77777777" w:rsidR="001A598D" w:rsidRPr="00715A9C" w:rsidRDefault="001A598D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33DD86F" w14:textId="47B88BF2" w:rsidR="001A598D" w:rsidRDefault="001A598D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                    X</w:t>
            </w:r>
          </w:p>
        </w:tc>
        <w:tc>
          <w:tcPr>
            <w:tcW w:w="2693" w:type="dxa"/>
          </w:tcPr>
          <w:p w14:paraId="06A4FD02" w14:textId="44598804" w:rsidR="001A598D" w:rsidRDefault="001A598D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14:paraId="028AF1AC" w14:textId="77777777" w:rsidR="001A598D" w:rsidRPr="00715A9C" w:rsidRDefault="001A598D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2D366F" w:rsidRPr="00801536" w14:paraId="342EB553" w14:textId="77777777" w:rsidTr="00ED2193">
        <w:trPr>
          <w:trHeight w:val="390"/>
        </w:trPr>
        <w:tc>
          <w:tcPr>
            <w:tcW w:w="993" w:type="dxa"/>
          </w:tcPr>
          <w:p w14:paraId="70FD5701" w14:textId="77777777" w:rsidR="002D366F" w:rsidRPr="00715A9C" w:rsidRDefault="002D366F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1FFC191" w14:textId="4FCE0263" w:rsidR="002D366F" w:rsidRDefault="002D366F" w:rsidP="002D36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BB1A96D" w14:textId="72DAF627" w:rsidR="002D366F" w:rsidRDefault="002D366F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</w:tcPr>
          <w:p w14:paraId="39BD7498" w14:textId="77777777" w:rsidR="002D366F" w:rsidRPr="00715A9C" w:rsidRDefault="002D366F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4283A9D4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0308D0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</w:t>
            </w:r>
            <w:r w:rsidR="002D366F">
              <w:rPr>
                <w:rFonts w:eastAsia="Times New Roman" w:cs="Arial"/>
                <w:b/>
                <w:sz w:val="24"/>
                <w:szCs w:val="24"/>
                <w:lang w:eastAsia="es-MX"/>
              </w:rPr>
              <w:t>30</w:t>
            </w:r>
            <w:r w:rsidR="000308D0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</w:t>
            </w:r>
            <w:r w:rsidR="001A598D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2D366F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r w:rsidR="000308D0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</w:t>
            </w:r>
            <w:r w:rsidR="001A598D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0308D0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F2EFE7D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EEC19" w14:textId="77777777" w:rsidR="005A0D8F" w:rsidRDefault="005A0D8F" w:rsidP="00803A08">
      <w:pPr>
        <w:spacing w:after="0" w:line="240" w:lineRule="auto"/>
      </w:pPr>
      <w:r>
        <w:separator/>
      </w:r>
    </w:p>
  </w:endnote>
  <w:endnote w:type="continuationSeparator" w:id="0">
    <w:p w14:paraId="424B5F8C" w14:textId="77777777" w:rsidR="005A0D8F" w:rsidRDefault="005A0D8F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03272" w14:textId="77777777" w:rsidR="005A0D8F" w:rsidRDefault="005A0D8F" w:rsidP="00803A08">
      <w:pPr>
        <w:spacing w:after="0" w:line="240" w:lineRule="auto"/>
      </w:pPr>
      <w:r>
        <w:separator/>
      </w:r>
    </w:p>
  </w:footnote>
  <w:footnote w:type="continuationSeparator" w:id="0">
    <w:p w14:paraId="0E70CABD" w14:textId="77777777" w:rsidR="005A0D8F" w:rsidRDefault="005A0D8F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1495884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644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1253558">
    <w:abstractNumId w:val="6"/>
  </w:num>
  <w:num w:numId="4" w16cid:durableId="1471367439">
    <w:abstractNumId w:val="10"/>
  </w:num>
  <w:num w:numId="5" w16cid:durableId="1479296750">
    <w:abstractNumId w:val="4"/>
  </w:num>
  <w:num w:numId="6" w16cid:durableId="871846481">
    <w:abstractNumId w:val="3"/>
  </w:num>
  <w:num w:numId="7" w16cid:durableId="611862860">
    <w:abstractNumId w:val="8"/>
  </w:num>
  <w:num w:numId="8" w16cid:durableId="457771111">
    <w:abstractNumId w:val="5"/>
  </w:num>
  <w:num w:numId="9" w16cid:durableId="1587761489">
    <w:abstractNumId w:val="0"/>
  </w:num>
  <w:num w:numId="10" w16cid:durableId="245308653">
    <w:abstractNumId w:val="2"/>
  </w:num>
  <w:num w:numId="11" w16cid:durableId="367686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308D0"/>
    <w:rsid w:val="0003329E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27A7"/>
    <w:rsid w:val="00185A6E"/>
    <w:rsid w:val="001A598D"/>
    <w:rsid w:val="001A6C7B"/>
    <w:rsid w:val="001D2C62"/>
    <w:rsid w:val="001D6FFE"/>
    <w:rsid w:val="001E1B0B"/>
    <w:rsid w:val="001E202C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0911"/>
    <w:rsid w:val="00246397"/>
    <w:rsid w:val="0025099F"/>
    <w:rsid w:val="00256004"/>
    <w:rsid w:val="00256D51"/>
    <w:rsid w:val="00262596"/>
    <w:rsid w:val="002676A4"/>
    <w:rsid w:val="0029179F"/>
    <w:rsid w:val="002A5EAD"/>
    <w:rsid w:val="002B06DF"/>
    <w:rsid w:val="002B5F61"/>
    <w:rsid w:val="002D366F"/>
    <w:rsid w:val="002D76FB"/>
    <w:rsid w:val="002D7B76"/>
    <w:rsid w:val="002E232E"/>
    <w:rsid w:val="002E2591"/>
    <w:rsid w:val="003109DC"/>
    <w:rsid w:val="003120AE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1E4"/>
    <w:rsid w:val="0048053B"/>
    <w:rsid w:val="00492345"/>
    <w:rsid w:val="004959EE"/>
    <w:rsid w:val="004C0A88"/>
    <w:rsid w:val="004C7BF1"/>
    <w:rsid w:val="004D3CB5"/>
    <w:rsid w:val="004D55B3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9758F"/>
    <w:rsid w:val="005A0D8F"/>
    <w:rsid w:val="005A5837"/>
    <w:rsid w:val="005B3CA6"/>
    <w:rsid w:val="005B53FD"/>
    <w:rsid w:val="005F0F75"/>
    <w:rsid w:val="005F5BA8"/>
    <w:rsid w:val="005F6772"/>
    <w:rsid w:val="00601A97"/>
    <w:rsid w:val="0060768A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2B2C"/>
    <w:rsid w:val="00697776"/>
    <w:rsid w:val="006A732B"/>
    <w:rsid w:val="006B4AEF"/>
    <w:rsid w:val="006B51F3"/>
    <w:rsid w:val="006B6721"/>
    <w:rsid w:val="006C0F0F"/>
    <w:rsid w:val="006D5F24"/>
    <w:rsid w:val="006D5F54"/>
    <w:rsid w:val="006D7ABF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7E7EFC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A1A58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76021"/>
    <w:rsid w:val="00982836"/>
    <w:rsid w:val="00985919"/>
    <w:rsid w:val="009A643C"/>
    <w:rsid w:val="009B59BF"/>
    <w:rsid w:val="009C3FF5"/>
    <w:rsid w:val="009C6EC5"/>
    <w:rsid w:val="009D1CB0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D18F3"/>
    <w:rsid w:val="00AE135E"/>
    <w:rsid w:val="00AE1C66"/>
    <w:rsid w:val="00AE2A6F"/>
    <w:rsid w:val="00AE435E"/>
    <w:rsid w:val="00AE4E6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91F8B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502A"/>
    <w:rsid w:val="00C07D9B"/>
    <w:rsid w:val="00C12B6D"/>
    <w:rsid w:val="00C204E3"/>
    <w:rsid w:val="00C24639"/>
    <w:rsid w:val="00C2617D"/>
    <w:rsid w:val="00C262B8"/>
    <w:rsid w:val="00C3104D"/>
    <w:rsid w:val="00C36FD1"/>
    <w:rsid w:val="00C37816"/>
    <w:rsid w:val="00C45956"/>
    <w:rsid w:val="00C52CC4"/>
    <w:rsid w:val="00C530B7"/>
    <w:rsid w:val="00C53697"/>
    <w:rsid w:val="00C66F28"/>
    <w:rsid w:val="00C84837"/>
    <w:rsid w:val="00C9509B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0D9C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03D7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9383E"/>
    <w:rsid w:val="00FA05E1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28A7C-CBB7-42E8-8F8E-B5D53B18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Jefa de Seccion 1</cp:lastModifiedBy>
  <cp:revision>2</cp:revision>
  <cp:lastPrinted>2017-05-29T14:31:00Z</cp:lastPrinted>
  <dcterms:created xsi:type="dcterms:W3CDTF">2025-10-01T17:06:00Z</dcterms:created>
  <dcterms:modified xsi:type="dcterms:W3CDTF">2025-10-01T17:06:00Z</dcterms:modified>
</cp:coreProperties>
</file>