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28344A7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WILBER ALEJANDRO MOLINA </w:t>
            </w:r>
            <w:r w:rsidR="00FC793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TOBÓN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82FADF9" w:rsidR="00A51CBC" w:rsidRPr="00A51CBC" w:rsidRDefault="002715A0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PROYECTISTA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B5BAF63" w:rsidR="00A51CBC" w:rsidRPr="00A51CBC" w:rsidRDefault="002715A0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PENAL Y ESPECIALIZADA EN ADMINISTRACION DE JUSTICIA PARA ADOLESCENTES, PRIMERA PONENCIA</w:t>
            </w:r>
            <w:r w:rsidR="00FD52E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116F836F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 DE AGOSTO DE 1976.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E11F869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2E5E49F9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TLAXCALA, DEPARTAMENTO DE DERECHO.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2489E49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21C559E5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21098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4C4A26E4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8417939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2715A0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2715A0" w:rsidRPr="00A51CBC" w:rsidRDefault="002715A0" w:rsidP="002715A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1D33D01B" w:rsidR="002715A0" w:rsidRPr="00A51CBC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Oficial de Partes, adscrito al Juzgado Cuarto Penal del Distrito Judicial de Guridi y Alcocer.</w:t>
            </w:r>
          </w:p>
        </w:tc>
        <w:tc>
          <w:tcPr>
            <w:tcW w:w="2977" w:type="dxa"/>
          </w:tcPr>
          <w:p w14:paraId="7CA69576" w14:textId="67C36503" w:rsidR="002715A0" w:rsidRPr="00A51CBC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15 de febrero de 2010 al 23 de abril de 2010.</w:t>
            </w:r>
          </w:p>
        </w:tc>
      </w:tr>
      <w:tr w:rsidR="002715A0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2715A0" w:rsidRPr="00A51CBC" w:rsidRDefault="002715A0" w:rsidP="002715A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3F7354E9" w:rsidR="002715A0" w:rsidRPr="00A51CBC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Secretario Proyectista, adscrito al Juzgado Cuarto Penal del Distrito Judicial de Guridi y Alcocer, posteriormente al Juzgado Tercero del Distrito de Sánchez Piedras.</w:t>
            </w:r>
          </w:p>
        </w:tc>
        <w:tc>
          <w:tcPr>
            <w:tcW w:w="2977" w:type="dxa"/>
          </w:tcPr>
          <w:p w14:paraId="2C78169C" w14:textId="468D3DD8" w:rsidR="002715A0" w:rsidRPr="00A51CBC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23 de abril de 2010 a noviembre de 2015</w:t>
            </w:r>
          </w:p>
        </w:tc>
      </w:tr>
      <w:tr w:rsidR="002715A0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2715A0" w:rsidRPr="00A51CBC" w:rsidRDefault="002715A0" w:rsidP="002715A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307B3B1B" w:rsidR="002715A0" w:rsidRPr="002715A0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Asistente de Audiencia del Juzgado de Control y de Juicio Oral del Distrito Judicial de Guridi y Alcocer. </w:t>
            </w:r>
          </w:p>
        </w:tc>
        <w:tc>
          <w:tcPr>
            <w:tcW w:w="2977" w:type="dxa"/>
          </w:tcPr>
          <w:p w14:paraId="7A5EE7A6" w14:textId="14716F2A" w:rsidR="002715A0" w:rsidRPr="002715A0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 noviembre del 2015 a septiembre del 2021</w:t>
            </w: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406CED4B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V.- </w:t>
            </w:r>
            <w:r w:rsidR="006C3848"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INFORMACIÓN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C041B0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</w:tcPr>
          <w:p w14:paraId="03710271" w14:textId="66F6CF44" w:rsidR="00C041B0" w:rsidRPr="009340A8" w:rsidRDefault="00C041B0" w:rsidP="00C041B0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Seminario “La Tortura y su Alcance en el Procedimiento Penal”</w:t>
            </w:r>
          </w:p>
        </w:tc>
        <w:tc>
          <w:tcPr>
            <w:tcW w:w="2268" w:type="dxa"/>
          </w:tcPr>
          <w:p w14:paraId="21775F00" w14:textId="257A5B37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701" w:type="dxa"/>
          </w:tcPr>
          <w:p w14:paraId="7B845472" w14:textId="620A1BF4" w:rsidR="00C041B0" w:rsidRPr="009340A8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24 y 29 de noviembre de 2022</w:t>
            </w:r>
          </w:p>
        </w:tc>
      </w:tr>
      <w:tr w:rsidR="00C041B0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7777777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43607535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La Reparación Integral del Daño en Casos de Niñas, Niños y Adolescentes Victimas.</w:t>
            </w:r>
          </w:p>
        </w:tc>
        <w:tc>
          <w:tcPr>
            <w:tcW w:w="2268" w:type="dxa"/>
          </w:tcPr>
          <w:p w14:paraId="5D4D35AD" w14:textId="667D3829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535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 Dirección General de Casas de la Cultura Jurídica.</w:t>
            </w:r>
          </w:p>
        </w:tc>
        <w:tc>
          <w:tcPr>
            <w:tcW w:w="1701" w:type="dxa"/>
          </w:tcPr>
          <w:p w14:paraId="761126EE" w14:textId="6CE068CA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29 de noviembre de 2022</w:t>
            </w:r>
          </w:p>
        </w:tc>
      </w:tr>
      <w:tr w:rsidR="00C041B0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308FC451" w:rsidR="00C041B0" w:rsidRPr="00FC1D33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“De la Justicia Analógica a la Justicia Digital. Un Asunto de Derechos Humanos” </w:t>
            </w:r>
          </w:p>
        </w:tc>
        <w:tc>
          <w:tcPr>
            <w:tcW w:w="2268" w:type="dxa"/>
          </w:tcPr>
          <w:p w14:paraId="6698A025" w14:textId="166B1F82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08449F22" w14:textId="26A48E07" w:rsidR="00C041B0" w:rsidRPr="00FC1D33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30 de enero de 2023</w:t>
            </w:r>
          </w:p>
        </w:tc>
      </w:tr>
      <w:tr w:rsidR="00C041B0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2959A192" w:rsidR="00C041B0" w:rsidRPr="00FC1D33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Foro de Consulta “¿Por qué es Importante la Carrera Judicial?”</w:t>
            </w:r>
          </w:p>
        </w:tc>
        <w:tc>
          <w:tcPr>
            <w:tcW w:w="2268" w:type="dxa"/>
          </w:tcPr>
          <w:p w14:paraId="6DA754C8" w14:textId="6E981555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476C6362" w14:textId="5B776007" w:rsidR="00C041B0" w:rsidRPr="006C3848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09 de febrero de 2023</w:t>
            </w:r>
          </w:p>
        </w:tc>
      </w:tr>
      <w:tr w:rsidR="00C041B0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1B9CE466" w:rsidR="00C041B0" w:rsidRPr="006C3848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Taller de actualización sobre Doctrina Constitucional “Juzgar con Perspectiva de Género”</w:t>
            </w:r>
          </w:p>
        </w:tc>
        <w:tc>
          <w:tcPr>
            <w:tcW w:w="2268" w:type="dxa"/>
          </w:tcPr>
          <w:p w14:paraId="7551090D" w14:textId="6CF2D33A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27E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 Dirección General de Casas de la Cultura Jurídica.</w:t>
            </w:r>
          </w:p>
        </w:tc>
        <w:tc>
          <w:tcPr>
            <w:tcW w:w="1701" w:type="dxa"/>
          </w:tcPr>
          <w:p w14:paraId="40D52352" w14:textId="3A9E3E6C" w:rsidR="00C041B0" w:rsidRPr="00560590" w:rsidRDefault="00C041B0" w:rsidP="00C041B0">
            <w:pPr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21 y 22 de marzo de 2023</w:t>
            </w:r>
          </w:p>
        </w:tc>
      </w:tr>
      <w:tr w:rsidR="00C041B0" w:rsidRPr="00A51CBC" w14:paraId="24FEA67E" w14:textId="77777777" w:rsidTr="007B55C4">
        <w:trPr>
          <w:trHeight w:val="372"/>
        </w:trPr>
        <w:tc>
          <w:tcPr>
            <w:tcW w:w="993" w:type="dxa"/>
          </w:tcPr>
          <w:p w14:paraId="1CF68E69" w14:textId="44517116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39C225B1" w14:textId="79471FB2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Diplomado de Actualización en Justicia Penal.</w:t>
            </w:r>
          </w:p>
        </w:tc>
        <w:tc>
          <w:tcPr>
            <w:tcW w:w="2268" w:type="dxa"/>
          </w:tcPr>
          <w:p w14:paraId="682CBF14" w14:textId="3897ED3F" w:rsidR="00C041B0" w:rsidRPr="0056059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37754DD9" w14:textId="77777777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Del 25 de mayo al 14 de noviembre de 2023.</w:t>
            </w:r>
          </w:p>
          <w:p w14:paraId="17AB62EC" w14:textId="60AC38A5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041B0" w:rsidRPr="00A51CBC" w14:paraId="6FBC5653" w14:textId="77777777" w:rsidTr="007B55C4">
        <w:trPr>
          <w:trHeight w:val="372"/>
        </w:trPr>
        <w:tc>
          <w:tcPr>
            <w:tcW w:w="993" w:type="dxa"/>
          </w:tcPr>
          <w:p w14:paraId="1435FAD1" w14:textId="27489C39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75E3EE40" w14:textId="4469071E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JORNADAS DE CAPACITACIÓN SOBRE GUIAS DE PRUEBAS PERICIALES</w:t>
            </w:r>
          </w:p>
        </w:tc>
        <w:tc>
          <w:tcPr>
            <w:tcW w:w="2268" w:type="dxa"/>
          </w:tcPr>
          <w:p w14:paraId="443814A5" w14:textId="0C42DE7F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413E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 Dirección General de Casas de la Cultura Jurídica.</w:t>
            </w:r>
          </w:p>
        </w:tc>
        <w:tc>
          <w:tcPr>
            <w:tcW w:w="1701" w:type="dxa"/>
          </w:tcPr>
          <w:p w14:paraId="367CE079" w14:textId="7C5E6462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Del 15 al 31 de enero de 2024.</w:t>
            </w:r>
          </w:p>
        </w:tc>
      </w:tr>
      <w:tr w:rsidR="00C041B0" w:rsidRPr="00A51CBC" w14:paraId="6E997930" w14:textId="77777777" w:rsidTr="007B55C4">
        <w:trPr>
          <w:trHeight w:val="372"/>
        </w:trPr>
        <w:tc>
          <w:tcPr>
            <w:tcW w:w="993" w:type="dxa"/>
          </w:tcPr>
          <w:p w14:paraId="435184CD" w14:textId="3EC907C9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29609752" w14:textId="08CFC5A7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 w:rsidRPr="006A60D1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CURSO-TALLER "EL DEBER DE JUZGAR CON PERSPECTIVA DE GÉNERO, EN EL DELITO DE TRATA DE PERSONAS"</w:t>
            </w:r>
          </w:p>
        </w:tc>
        <w:tc>
          <w:tcPr>
            <w:tcW w:w="2268" w:type="dxa"/>
          </w:tcPr>
          <w:p w14:paraId="7999FF60" w14:textId="25DE441A" w:rsidR="00C041B0" w:rsidRPr="00732164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A60D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23E6F6DE" w14:textId="5AE76845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Del 09 al 13 de septiembre de 2024.</w:t>
            </w:r>
          </w:p>
        </w:tc>
      </w:tr>
      <w:tr w:rsidR="00C041B0" w:rsidRPr="00A51CBC" w14:paraId="27E78529" w14:textId="77777777" w:rsidTr="007B55C4">
        <w:trPr>
          <w:trHeight w:val="372"/>
        </w:trPr>
        <w:tc>
          <w:tcPr>
            <w:tcW w:w="993" w:type="dxa"/>
          </w:tcPr>
          <w:p w14:paraId="0A837DCB" w14:textId="77EC34AE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717D9D0D" w14:textId="113CF7E3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CONFERENCIA: “LOS MECANISMOS Y LAS PARTICULARIDADES DE LA LEY GENERAL DE MECANISMOS ALTERNATIVOS”</w:t>
            </w:r>
          </w:p>
        </w:tc>
        <w:tc>
          <w:tcPr>
            <w:tcW w:w="2268" w:type="dxa"/>
          </w:tcPr>
          <w:p w14:paraId="7AFEE06C" w14:textId="08C04806" w:rsidR="00C041B0" w:rsidRPr="00CA27E2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041B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1EF4943C" w14:textId="7766369A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10 </w:t>
            </w:r>
            <w:r w:rsidR="00740241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de septiembre de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2024.</w:t>
            </w:r>
          </w:p>
        </w:tc>
      </w:tr>
      <w:tr w:rsidR="00C041B0" w:rsidRPr="00A51CBC" w14:paraId="77D7BC2D" w14:textId="77777777" w:rsidTr="007B55C4">
        <w:trPr>
          <w:trHeight w:val="372"/>
        </w:trPr>
        <w:tc>
          <w:tcPr>
            <w:tcW w:w="993" w:type="dxa"/>
          </w:tcPr>
          <w:p w14:paraId="4939F936" w14:textId="0262CCF5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</w:tcPr>
          <w:p w14:paraId="501A639C" w14:textId="09B3D2E3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 w:rsidRPr="00C041B0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CONFERENCIA: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“LOS NUEVOS CRITERIOS PARA DETERMINAR LA REPARACIÓN DEL DAÑO” </w:t>
            </w:r>
          </w:p>
        </w:tc>
        <w:tc>
          <w:tcPr>
            <w:tcW w:w="2268" w:type="dxa"/>
          </w:tcPr>
          <w:p w14:paraId="1F6C2D18" w14:textId="675A1C3C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041B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140AA7E5" w14:textId="75FD78FA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11 </w:t>
            </w:r>
            <w:r w:rsidR="00740241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de septiembre de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2024.</w:t>
            </w:r>
          </w:p>
        </w:tc>
      </w:tr>
      <w:tr w:rsidR="00C041B0" w:rsidRPr="00A51CBC" w14:paraId="18F2CD5F" w14:textId="77777777" w:rsidTr="007B55C4">
        <w:trPr>
          <w:trHeight w:val="372"/>
        </w:trPr>
        <w:tc>
          <w:tcPr>
            <w:tcW w:w="993" w:type="dxa"/>
          </w:tcPr>
          <w:p w14:paraId="7FA893F9" w14:textId="1F2110C7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</w:tcPr>
          <w:p w14:paraId="0141AD66" w14:textId="2D4E6C4D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 w:rsidRPr="00C041B0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CONFERENCIA: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“ATENCIÓN Y PROTECCIÓN A LAS VICTIMAS DIRECTAS E INDIRECTAS”</w:t>
            </w:r>
          </w:p>
        </w:tc>
        <w:tc>
          <w:tcPr>
            <w:tcW w:w="2268" w:type="dxa"/>
          </w:tcPr>
          <w:p w14:paraId="4FA5D1EF" w14:textId="0C4E7B15" w:rsidR="00C041B0" w:rsidRPr="005413E7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041B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27739A4A" w14:textId="49C14C86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12 </w:t>
            </w:r>
            <w:r w:rsidR="00740241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de septiembre de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2024.</w:t>
            </w:r>
          </w:p>
        </w:tc>
      </w:tr>
      <w:tr w:rsidR="00C041B0" w:rsidRPr="00A51CBC" w14:paraId="5E94CDE0" w14:textId="77777777" w:rsidTr="007B55C4">
        <w:trPr>
          <w:trHeight w:val="372"/>
        </w:trPr>
        <w:tc>
          <w:tcPr>
            <w:tcW w:w="993" w:type="dxa"/>
          </w:tcPr>
          <w:p w14:paraId="77DA9B4E" w14:textId="7312A058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</w:tcPr>
          <w:p w14:paraId="1884F1C1" w14:textId="455785A0" w:rsidR="00C041B0" w:rsidRP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DIPLOMADO DERECHOS HUMANOS: </w:t>
            </w:r>
            <w:r w:rsidR="00CF4265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APROXIMACIONES PARA SU DEFENSA.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7718E971" w14:textId="77777777" w:rsidR="00CF4265" w:rsidRDefault="00CF4265" w:rsidP="00CF426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Suprema Corte de Justicia de la Nación Dirección General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Casas de la Cultura Jurídica.</w:t>
            </w:r>
          </w:p>
          <w:p w14:paraId="3F3B3AAD" w14:textId="77777777" w:rsidR="00C041B0" w:rsidRP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5E46D636" w14:textId="107A6D92" w:rsidR="00C041B0" w:rsidRDefault="00740241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lastRenderedPageBreak/>
              <w:t xml:space="preserve">Del 20 de mayo al 07 de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lastRenderedPageBreak/>
              <w:t>noviembre de 2024</w:t>
            </w:r>
          </w:p>
        </w:tc>
      </w:tr>
      <w:tr w:rsidR="006C5F53" w:rsidRPr="00A51CBC" w14:paraId="57234CB0" w14:textId="77777777" w:rsidTr="007B55C4">
        <w:trPr>
          <w:trHeight w:val="372"/>
        </w:trPr>
        <w:tc>
          <w:tcPr>
            <w:tcW w:w="993" w:type="dxa"/>
          </w:tcPr>
          <w:p w14:paraId="341C326E" w14:textId="7C67BB4A" w:rsidR="006C5F53" w:rsidRDefault="006C5F53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13</w:t>
            </w:r>
          </w:p>
        </w:tc>
        <w:tc>
          <w:tcPr>
            <w:tcW w:w="4394" w:type="dxa"/>
          </w:tcPr>
          <w:p w14:paraId="38C771CA" w14:textId="0C128F7C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 COMUNICACIÓN ASERTIVA</w:t>
            </w:r>
          </w:p>
        </w:tc>
        <w:tc>
          <w:tcPr>
            <w:tcW w:w="2268" w:type="dxa"/>
          </w:tcPr>
          <w:p w14:paraId="56652554" w14:textId="14AE789C" w:rsidR="006C5F53" w:rsidRDefault="006C5F53" w:rsidP="00CF426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</w:t>
            </w:r>
          </w:p>
        </w:tc>
        <w:tc>
          <w:tcPr>
            <w:tcW w:w="1701" w:type="dxa"/>
          </w:tcPr>
          <w:p w14:paraId="0155E448" w14:textId="69D50C02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24 de abril de 2025</w:t>
            </w:r>
          </w:p>
        </w:tc>
      </w:tr>
      <w:tr w:rsidR="006C5F53" w:rsidRPr="00A51CBC" w14:paraId="33177394" w14:textId="77777777" w:rsidTr="007B55C4">
        <w:trPr>
          <w:trHeight w:val="372"/>
        </w:trPr>
        <w:tc>
          <w:tcPr>
            <w:tcW w:w="993" w:type="dxa"/>
          </w:tcPr>
          <w:p w14:paraId="6786F638" w14:textId="3C02A011" w:rsidR="006C5F53" w:rsidRDefault="006C5F53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</w:tcPr>
          <w:p w14:paraId="3FA0A33A" w14:textId="7FFE7F60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 BASICO DE PERSPECTIVA Y ENFOQUE DE DERECHOS HUMANOS</w:t>
            </w:r>
          </w:p>
        </w:tc>
        <w:tc>
          <w:tcPr>
            <w:tcW w:w="2268" w:type="dxa"/>
          </w:tcPr>
          <w:p w14:paraId="10A2BC98" w14:textId="2599580D" w:rsidR="006C5F53" w:rsidRDefault="006C5F53" w:rsidP="00CF426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</w:t>
            </w:r>
          </w:p>
        </w:tc>
        <w:tc>
          <w:tcPr>
            <w:tcW w:w="1701" w:type="dxa"/>
          </w:tcPr>
          <w:p w14:paraId="4E29C27F" w14:textId="719F0D09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22, 27 y 29 de mayo de 2025</w:t>
            </w:r>
          </w:p>
        </w:tc>
      </w:tr>
      <w:tr w:rsidR="006C5F53" w:rsidRPr="00A51CBC" w14:paraId="37D54780" w14:textId="77777777" w:rsidTr="007B55C4">
        <w:trPr>
          <w:trHeight w:val="372"/>
        </w:trPr>
        <w:tc>
          <w:tcPr>
            <w:tcW w:w="993" w:type="dxa"/>
          </w:tcPr>
          <w:p w14:paraId="654806FA" w14:textId="63E91604" w:rsidR="006C5F53" w:rsidRDefault="006C5F53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</w:tcPr>
          <w:p w14:paraId="17409451" w14:textId="5383A63E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 DE INTRODUCCION A LAS PERSPECTIVAS DE INTERSECCIONALIDAD</w:t>
            </w:r>
          </w:p>
        </w:tc>
        <w:tc>
          <w:tcPr>
            <w:tcW w:w="2268" w:type="dxa"/>
          </w:tcPr>
          <w:p w14:paraId="2386A5B1" w14:textId="4F93DFAB" w:rsidR="006C5F53" w:rsidRDefault="006C5F53" w:rsidP="00CF426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</w:t>
            </w:r>
          </w:p>
        </w:tc>
        <w:tc>
          <w:tcPr>
            <w:tcW w:w="1701" w:type="dxa"/>
          </w:tcPr>
          <w:p w14:paraId="7F8F4EF7" w14:textId="53CA7EA2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17 y 24 de junio de 2025</w:t>
            </w: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7352E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48B4F717" w:rsidR="00715A9C" w:rsidRPr="00715A9C" w:rsidRDefault="007352EB" w:rsidP="007352E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57DA7680" w:rsidR="00715A9C" w:rsidRPr="00715A9C" w:rsidRDefault="006C3848" w:rsidP="006C384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300E776" w:rsidR="00715A9C" w:rsidRPr="00715A9C" w:rsidRDefault="006C3848" w:rsidP="006C384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2B77A79" w:rsidR="002B5F61" w:rsidRPr="00715A9C" w:rsidRDefault="00715A9C" w:rsidP="000747B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0747B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621D27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4E73DB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4E73DB">
              <w:rPr>
                <w:rFonts w:eastAsia="Times New Roman" w:cs="Arial"/>
                <w:b/>
                <w:sz w:val="24"/>
                <w:szCs w:val="24"/>
                <w:lang w:eastAsia="es-MX"/>
              </w:rPr>
              <w:t>octubre</w:t>
            </w:r>
            <w:r w:rsidR="006C3848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3C73E7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740241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FC6D8" w14:textId="77777777" w:rsidR="002B028B" w:rsidRDefault="002B028B" w:rsidP="00803A08">
      <w:pPr>
        <w:spacing w:after="0" w:line="240" w:lineRule="auto"/>
      </w:pPr>
      <w:r>
        <w:separator/>
      </w:r>
    </w:p>
  </w:endnote>
  <w:endnote w:type="continuationSeparator" w:id="0">
    <w:p w14:paraId="311A5527" w14:textId="77777777" w:rsidR="002B028B" w:rsidRDefault="002B028B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ED97" w14:textId="77777777" w:rsidR="002B028B" w:rsidRDefault="002B028B" w:rsidP="00803A08">
      <w:pPr>
        <w:spacing w:after="0" w:line="240" w:lineRule="auto"/>
      </w:pPr>
      <w:r>
        <w:separator/>
      </w:r>
    </w:p>
  </w:footnote>
  <w:footnote w:type="continuationSeparator" w:id="0">
    <w:p w14:paraId="2BB828E3" w14:textId="77777777" w:rsidR="002B028B" w:rsidRDefault="002B028B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4273829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434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320956">
    <w:abstractNumId w:val="6"/>
  </w:num>
  <w:num w:numId="4" w16cid:durableId="1840657962">
    <w:abstractNumId w:val="10"/>
  </w:num>
  <w:num w:numId="5" w16cid:durableId="249586278">
    <w:abstractNumId w:val="4"/>
  </w:num>
  <w:num w:numId="6" w16cid:durableId="1368675263">
    <w:abstractNumId w:val="3"/>
  </w:num>
  <w:num w:numId="7" w16cid:durableId="1112365146">
    <w:abstractNumId w:val="8"/>
  </w:num>
  <w:num w:numId="8" w16cid:durableId="1974365873">
    <w:abstractNumId w:val="5"/>
  </w:num>
  <w:num w:numId="9" w16cid:durableId="1073695491">
    <w:abstractNumId w:val="0"/>
  </w:num>
  <w:num w:numId="10" w16cid:durableId="390689568">
    <w:abstractNumId w:val="2"/>
  </w:num>
  <w:num w:numId="11" w16cid:durableId="1125391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70ED0"/>
    <w:rsid w:val="000747BC"/>
    <w:rsid w:val="0008098D"/>
    <w:rsid w:val="00082A66"/>
    <w:rsid w:val="00084299"/>
    <w:rsid w:val="00091149"/>
    <w:rsid w:val="00092514"/>
    <w:rsid w:val="000929A4"/>
    <w:rsid w:val="000A0DCD"/>
    <w:rsid w:val="000A6BFE"/>
    <w:rsid w:val="000B05C6"/>
    <w:rsid w:val="000C1203"/>
    <w:rsid w:val="000C71D0"/>
    <w:rsid w:val="000D5C9C"/>
    <w:rsid w:val="000E10F6"/>
    <w:rsid w:val="0010185B"/>
    <w:rsid w:val="0010248C"/>
    <w:rsid w:val="001126AC"/>
    <w:rsid w:val="0012123E"/>
    <w:rsid w:val="00122935"/>
    <w:rsid w:val="00132EE2"/>
    <w:rsid w:val="001464D0"/>
    <w:rsid w:val="001705E7"/>
    <w:rsid w:val="00171AD2"/>
    <w:rsid w:val="00172039"/>
    <w:rsid w:val="00185A6E"/>
    <w:rsid w:val="001D2C62"/>
    <w:rsid w:val="001D6FFE"/>
    <w:rsid w:val="001E1B0B"/>
    <w:rsid w:val="001F0FD7"/>
    <w:rsid w:val="00200B73"/>
    <w:rsid w:val="002017C2"/>
    <w:rsid w:val="002162AA"/>
    <w:rsid w:val="00234B51"/>
    <w:rsid w:val="00236092"/>
    <w:rsid w:val="00246397"/>
    <w:rsid w:val="0025099F"/>
    <w:rsid w:val="00262596"/>
    <w:rsid w:val="002676A4"/>
    <w:rsid w:val="002715A0"/>
    <w:rsid w:val="00295554"/>
    <w:rsid w:val="002A5EAD"/>
    <w:rsid w:val="002B028B"/>
    <w:rsid w:val="002B5F61"/>
    <w:rsid w:val="002D76FB"/>
    <w:rsid w:val="002D7B76"/>
    <w:rsid w:val="003109DC"/>
    <w:rsid w:val="00344C3A"/>
    <w:rsid w:val="0034668D"/>
    <w:rsid w:val="003563D6"/>
    <w:rsid w:val="00367B35"/>
    <w:rsid w:val="00367CB5"/>
    <w:rsid w:val="0037615F"/>
    <w:rsid w:val="00385C80"/>
    <w:rsid w:val="003A69AE"/>
    <w:rsid w:val="003B2BCB"/>
    <w:rsid w:val="003C1909"/>
    <w:rsid w:val="003C73E7"/>
    <w:rsid w:val="003E79D8"/>
    <w:rsid w:val="003F43C7"/>
    <w:rsid w:val="00406067"/>
    <w:rsid w:val="00420930"/>
    <w:rsid w:val="00430361"/>
    <w:rsid w:val="00431589"/>
    <w:rsid w:val="00467471"/>
    <w:rsid w:val="00492345"/>
    <w:rsid w:val="004959EE"/>
    <w:rsid w:val="004C0A88"/>
    <w:rsid w:val="004C7BF1"/>
    <w:rsid w:val="004D3CB5"/>
    <w:rsid w:val="004E2402"/>
    <w:rsid w:val="004E37DA"/>
    <w:rsid w:val="004E73DB"/>
    <w:rsid w:val="004F256F"/>
    <w:rsid w:val="004F715E"/>
    <w:rsid w:val="005027E8"/>
    <w:rsid w:val="00511C55"/>
    <w:rsid w:val="0052516F"/>
    <w:rsid w:val="00530F4F"/>
    <w:rsid w:val="005413E7"/>
    <w:rsid w:val="00546171"/>
    <w:rsid w:val="005470BF"/>
    <w:rsid w:val="00557481"/>
    <w:rsid w:val="00560590"/>
    <w:rsid w:val="00580316"/>
    <w:rsid w:val="005818AD"/>
    <w:rsid w:val="005914B5"/>
    <w:rsid w:val="0059388E"/>
    <w:rsid w:val="005A5837"/>
    <w:rsid w:val="005D5ADA"/>
    <w:rsid w:val="005F0F75"/>
    <w:rsid w:val="00601A97"/>
    <w:rsid w:val="00621D27"/>
    <w:rsid w:val="00623605"/>
    <w:rsid w:val="006305DA"/>
    <w:rsid w:val="00632A99"/>
    <w:rsid w:val="00633263"/>
    <w:rsid w:val="00662B24"/>
    <w:rsid w:val="006633B9"/>
    <w:rsid w:val="00664AC6"/>
    <w:rsid w:val="0067580D"/>
    <w:rsid w:val="006858DF"/>
    <w:rsid w:val="00697776"/>
    <w:rsid w:val="006A60D1"/>
    <w:rsid w:val="006A732B"/>
    <w:rsid w:val="006B0FD5"/>
    <w:rsid w:val="006B4AEF"/>
    <w:rsid w:val="006B6721"/>
    <w:rsid w:val="006C3848"/>
    <w:rsid w:val="006C5F53"/>
    <w:rsid w:val="006D5F24"/>
    <w:rsid w:val="006D5F54"/>
    <w:rsid w:val="00715A04"/>
    <w:rsid w:val="00715A9C"/>
    <w:rsid w:val="00732164"/>
    <w:rsid w:val="00732D47"/>
    <w:rsid w:val="007352EB"/>
    <w:rsid w:val="00737D33"/>
    <w:rsid w:val="00740241"/>
    <w:rsid w:val="00747E4F"/>
    <w:rsid w:val="00751777"/>
    <w:rsid w:val="00754CC9"/>
    <w:rsid w:val="00761E82"/>
    <w:rsid w:val="00766BD4"/>
    <w:rsid w:val="00780288"/>
    <w:rsid w:val="00786DBB"/>
    <w:rsid w:val="007B55C4"/>
    <w:rsid w:val="007B5C32"/>
    <w:rsid w:val="007C5327"/>
    <w:rsid w:val="007C659E"/>
    <w:rsid w:val="007C6F57"/>
    <w:rsid w:val="007E72B6"/>
    <w:rsid w:val="00800E26"/>
    <w:rsid w:val="00801536"/>
    <w:rsid w:val="00802F4A"/>
    <w:rsid w:val="00803A08"/>
    <w:rsid w:val="00810CCB"/>
    <w:rsid w:val="008201B6"/>
    <w:rsid w:val="00853631"/>
    <w:rsid w:val="008605E1"/>
    <w:rsid w:val="008704F1"/>
    <w:rsid w:val="00876FC0"/>
    <w:rsid w:val="00881F92"/>
    <w:rsid w:val="00884702"/>
    <w:rsid w:val="00891C82"/>
    <w:rsid w:val="008E19E1"/>
    <w:rsid w:val="008E5D01"/>
    <w:rsid w:val="008E7D86"/>
    <w:rsid w:val="008F1903"/>
    <w:rsid w:val="00923DDD"/>
    <w:rsid w:val="009340A8"/>
    <w:rsid w:val="009367DD"/>
    <w:rsid w:val="009514BD"/>
    <w:rsid w:val="009515F4"/>
    <w:rsid w:val="00952057"/>
    <w:rsid w:val="00982836"/>
    <w:rsid w:val="00985919"/>
    <w:rsid w:val="009A643C"/>
    <w:rsid w:val="009B59BF"/>
    <w:rsid w:val="009D337C"/>
    <w:rsid w:val="009F04A2"/>
    <w:rsid w:val="009F4272"/>
    <w:rsid w:val="009F5BDB"/>
    <w:rsid w:val="009F6229"/>
    <w:rsid w:val="00A13509"/>
    <w:rsid w:val="00A13F32"/>
    <w:rsid w:val="00A16652"/>
    <w:rsid w:val="00A3450C"/>
    <w:rsid w:val="00A51CBC"/>
    <w:rsid w:val="00A55353"/>
    <w:rsid w:val="00A73DC8"/>
    <w:rsid w:val="00A778CA"/>
    <w:rsid w:val="00A80741"/>
    <w:rsid w:val="00A92897"/>
    <w:rsid w:val="00A94118"/>
    <w:rsid w:val="00A97756"/>
    <w:rsid w:val="00AB5FF0"/>
    <w:rsid w:val="00AC3D75"/>
    <w:rsid w:val="00AE135E"/>
    <w:rsid w:val="00AE1C66"/>
    <w:rsid w:val="00B12D1A"/>
    <w:rsid w:val="00B40BBD"/>
    <w:rsid w:val="00B451AC"/>
    <w:rsid w:val="00B8081E"/>
    <w:rsid w:val="00BA18F8"/>
    <w:rsid w:val="00BA21FC"/>
    <w:rsid w:val="00BB00B1"/>
    <w:rsid w:val="00BB158E"/>
    <w:rsid w:val="00BC7950"/>
    <w:rsid w:val="00BE34B7"/>
    <w:rsid w:val="00BE4B5A"/>
    <w:rsid w:val="00BF3E11"/>
    <w:rsid w:val="00BF5494"/>
    <w:rsid w:val="00C041B0"/>
    <w:rsid w:val="00C045F4"/>
    <w:rsid w:val="00C07D9B"/>
    <w:rsid w:val="00C24639"/>
    <w:rsid w:val="00C2617D"/>
    <w:rsid w:val="00C3104D"/>
    <w:rsid w:val="00C36FD1"/>
    <w:rsid w:val="00C42C90"/>
    <w:rsid w:val="00C45956"/>
    <w:rsid w:val="00C52CC4"/>
    <w:rsid w:val="00C53697"/>
    <w:rsid w:val="00C66F28"/>
    <w:rsid w:val="00C72A4E"/>
    <w:rsid w:val="00C76293"/>
    <w:rsid w:val="00C76EE3"/>
    <w:rsid w:val="00C84837"/>
    <w:rsid w:val="00CA27E2"/>
    <w:rsid w:val="00CB6C3D"/>
    <w:rsid w:val="00CC3D2E"/>
    <w:rsid w:val="00CE2B1A"/>
    <w:rsid w:val="00CE6F2C"/>
    <w:rsid w:val="00CF4265"/>
    <w:rsid w:val="00CF4791"/>
    <w:rsid w:val="00D0090E"/>
    <w:rsid w:val="00D0436F"/>
    <w:rsid w:val="00D21824"/>
    <w:rsid w:val="00D358E8"/>
    <w:rsid w:val="00D40998"/>
    <w:rsid w:val="00D500D3"/>
    <w:rsid w:val="00D660ED"/>
    <w:rsid w:val="00D753E2"/>
    <w:rsid w:val="00DA5D7E"/>
    <w:rsid w:val="00DB2E02"/>
    <w:rsid w:val="00DB5685"/>
    <w:rsid w:val="00DC0CE8"/>
    <w:rsid w:val="00DD5FF5"/>
    <w:rsid w:val="00DD6426"/>
    <w:rsid w:val="00DF6935"/>
    <w:rsid w:val="00E01762"/>
    <w:rsid w:val="00E266A7"/>
    <w:rsid w:val="00E60F2A"/>
    <w:rsid w:val="00E67FDA"/>
    <w:rsid w:val="00E750AD"/>
    <w:rsid w:val="00E87279"/>
    <w:rsid w:val="00EE2E8E"/>
    <w:rsid w:val="00EE7B30"/>
    <w:rsid w:val="00EF1E95"/>
    <w:rsid w:val="00F049F0"/>
    <w:rsid w:val="00F061C3"/>
    <w:rsid w:val="00F302DC"/>
    <w:rsid w:val="00F3401F"/>
    <w:rsid w:val="00F4031D"/>
    <w:rsid w:val="00F63A47"/>
    <w:rsid w:val="00F645EE"/>
    <w:rsid w:val="00F6580B"/>
    <w:rsid w:val="00F67485"/>
    <w:rsid w:val="00F76AD3"/>
    <w:rsid w:val="00F83729"/>
    <w:rsid w:val="00F85371"/>
    <w:rsid w:val="00F87096"/>
    <w:rsid w:val="00F878DD"/>
    <w:rsid w:val="00F901E1"/>
    <w:rsid w:val="00F907CE"/>
    <w:rsid w:val="00FA7921"/>
    <w:rsid w:val="00FC0E7E"/>
    <w:rsid w:val="00FC1D33"/>
    <w:rsid w:val="00FC5C3C"/>
    <w:rsid w:val="00FC7930"/>
    <w:rsid w:val="00FD52E1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9FBE-B847-476A-856A-3D668033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Jefa de Seccion 1</cp:lastModifiedBy>
  <cp:revision>2</cp:revision>
  <cp:lastPrinted>2017-05-29T14:31:00Z</cp:lastPrinted>
  <dcterms:created xsi:type="dcterms:W3CDTF">2025-10-09T21:00:00Z</dcterms:created>
  <dcterms:modified xsi:type="dcterms:W3CDTF">2025-10-09T21:00:00Z</dcterms:modified>
</cp:coreProperties>
</file>