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F8DB8" w14:textId="14A37101" w:rsidR="00643E04" w:rsidRDefault="00643E04" w:rsidP="00643E04">
      <w:pPr>
        <w:spacing w:before="100" w:beforeAutospacing="1" w:after="100" w:afterAutospacing="1" w:line="240" w:lineRule="auto"/>
        <w:rPr>
          <w:rFonts w:eastAsia="Times New Roman" w:cs="Arial"/>
          <w:b/>
          <w:color w:val="000000" w:themeColor="text1"/>
          <w:sz w:val="36"/>
          <w:szCs w:val="24"/>
          <w:lang w:eastAsia="es-MX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eastAsia="Times New Roman" w:cs="Arial"/>
          <w:b/>
          <w:color w:val="000000" w:themeColor="text1"/>
          <w:sz w:val="36"/>
          <w:szCs w:val="24"/>
          <w:lang w:eastAsia="es-MX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</w:p>
    <w:p w14:paraId="10B9785C" w14:textId="1BAE2997" w:rsidR="00643E04" w:rsidRPr="001B03E3" w:rsidRDefault="00643E04" w:rsidP="00643E04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bCs/>
          <w:smallCaps/>
          <w:color w:val="000000" w:themeColor="text1"/>
          <w:sz w:val="36"/>
          <w:szCs w:val="24"/>
          <w:lang w:eastAsia="es-MX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B03E3">
        <w:rPr>
          <w:rFonts w:eastAsia="Times New Roman" w:cs="Arial"/>
          <w:b/>
          <w:bCs/>
          <w:smallCaps/>
          <w:color w:val="000000" w:themeColor="text1"/>
          <w:sz w:val="36"/>
          <w:szCs w:val="24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Formato público de Curriculum Vitae</w:t>
      </w:r>
    </w:p>
    <w:p w14:paraId="4CC00361" w14:textId="77777777" w:rsidR="00643E04" w:rsidRPr="00001309" w:rsidRDefault="00643E04" w:rsidP="00643E04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 w:themeColor="text1"/>
          <w:sz w:val="24"/>
          <w:szCs w:val="24"/>
          <w:lang w:eastAsia="es-MX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W w:w="924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5788"/>
      </w:tblGrid>
      <w:tr w:rsidR="00643E04" w:rsidRPr="00A51CBC" w14:paraId="3F90FD9F" w14:textId="77777777" w:rsidTr="007977D0">
        <w:trPr>
          <w:trHeight w:val="360"/>
        </w:trPr>
        <w:tc>
          <w:tcPr>
            <w:tcW w:w="9249" w:type="dxa"/>
            <w:gridSpan w:val="2"/>
            <w:shd w:val="clear" w:color="auto" w:fill="632423" w:themeFill="accent2" w:themeFillShade="80"/>
          </w:tcPr>
          <w:p w14:paraId="7A704195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DC0CE8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I.- DATOS GENERALES:</w:t>
            </w:r>
          </w:p>
        </w:tc>
      </w:tr>
      <w:tr w:rsidR="00643E04" w:rsidRPr="00A51CBC" w14:paraId="40C52568" w14:textId="77777777" w:rsidTr="007977D0">
        <w:trPr>
          <w:trHeight w:val="375"/>
        </w:trPr>
        <w:tc>
          <w:tcPr>
            <w:tcW w:w="3461" w:type="dxa"/>
          </w:tcPr>
          <w:p w14:paraId="385E866B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Nombre:</w:t>
            </w:r>
          </w:p>
        </w:tc>
        <w:tc>
          <w:tcPr>
            <w:tcW w:w="5788" w:type="dxa"/>
          </w:tcPr>
          <w:p w14:paraId="1D577F8E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Lic. Christopher Zárate Álvarez</w:t>
            </w:r>
          </w:p>
        </w:tc>
      </w:tr>
      <w:tr w:rsidR="00643E04" w:rsidRPr="00A51CBC" w14:paraId="63EA05C8" w14:textId="77777777" w:rsidTr="007977D0">
        <w:trPr>
          <w:trHeight w:val="315"/>
        </w:trPr>
        <w:tc>
          <w:tcPr>
            <w:tcW w:w="3461" w:type="dxa"/>
          </w:tcPr>
          <w:p w14:paraId="6638D0CF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Cargo en el Poder Judicial: </w:t>
            </w:r>
          </w:p>
        </w:tc>
        <w:tc>
          <w:tcPr>
            <w:tcW w:w="5788" w:type="dxa"/>
          </w:tcPr>
          <w:p w14:paraId="2CAF80B9" w14:textId="77777777" w:rsidR="00643E04" w:rsidRPr="00A57DE4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57DE4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Proyectista de Juzgado </w:t>
            </w:r>
          </w:p>
        </w:tc>
      </w:tr>
      <w:tr w:rsidR="00643E04" w:rsidRPr="00A51CBC" w14:paraId="5262C72F" w14:textId="77777777" w:rsidTr="007977D0">
        <w:trPr>
          <w:trHeight w:val="390"/>
        </w:trPr>
        <w:tc>
          <w:tcPr>
            <w:tcW w:w="3461" w:type="dxa"/>
          </w:tcPr>
          <w:p w14:paraId="23ECBBED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Área de Adscripción: </w:t>
            </w:r>
          </w:p>
        </w:tc>
        <w:tc>
          <w:tcPr>
            <w:tcW w:w="5788" w:type="dxa"/>
          </w:tcPr>
          <w:p w14:paraId="0ABF40A9" w14:textId="77777777" w:rsidR="00643E04" w:rsidRDefault="00643E04" w:rsidP="007977D0">
            <w:pPr>
              <w:spacing w:after="0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Primera Ponencia del Tribunal de Disciplina </w:t>
            </w:r>
          </w:p>
          <w:p w14:paraId="5B3F589F" w14:textId="77777777" w:rsidR="00643E04" w:rsidRDefault="00643E04" w:rsidP="007977D0">
            <w:pPr>
              <w:spacing w:after="0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Judicial del Estado de Tlaxcala. </w:t>
            </w:r>
          </w:p>
          <w:p w14:paraId="23C186F2" w14:textId="46BE39E1" w:rsidR="006C2C95" w:rsidRPr="00413875" w:rsidRDefault="006C2C95" w:rsidP="007977D0">
            <w:pPr>
              <w:spacing w:after="0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</w:p>
        </w:tc>
      </w:tr>
      <w:tr w:rsidR="00643E04" w:rsidRPr="00A51CBC" w14:paraId="542DE200" w14:textId="77777777" w:rsidTr="007977D0">
        <w:trPr>
          <w:trHeight w:val="390"/>
        </w:trPr>
        <w:tc>
          <w:tcPr>
            <w:tcW w:w="3461" w:type="dxa"/>
          </w:tcPr>
          <w:p w14:paraId="328024AD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Fecha de Nacimiento:</w:t>
            </w: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(cuando se requiera para ejercer el cargo) </w:t>
            </w:r>
          </w:p>
        </w:tc>
        <w:tc>
          <w:tcPr>
            <w:tcW w:w="5788" w:type="dxa"/>
          </w:tcPr>
          <w:p w14:paraId="790BC913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30 de agosto de 1995</w:t>
            </w:r>
          </w:p>
        </w:tc>
      </w:tr>
    </w:tbl>
    <w:p w14:paraId="7F43FCD4" w14:textId="77777777" w:rsidR="00643E04" w:rsidRDefault="00643E04" w:rsidP="00643E04">
      <w:pPr>
        <w:spacing w:before="100" w:beforeAutospacing="1" w:after="100" w:afterAutospacing="1" w:line="240" w:lineRule="auto"/>
        <w:rPr>
          <w:rFonts w:eastAsia="Times New Roman" w:cs="Arial"/>
          <w:b/>
          <w:color w:val="000000"/>
          <w:sz w:val="2"/>
          <w:szCs w:val="24"/>
          <w:lang w:eastAsia="es-MX"/>
        </w:rPr>
      </w:pPr>
    </w:p>
    <w:p w14:paraId="79332B97" w14:textId="77777777" w:rsidR="00643E04" w:rsidRPr="004576AD" w:rsidRDefault="00643E04" w:rsidP="00643E04">
      <w:pPr>
        <w:spacing w:before="100" w:beforeAutospacing="1" w:after="100" w:afterAutospacing="1" w:line="240" w:lineRule="auto"/>
        <w:rPr>
          <w:rFonts w:eastAsia="Times New Roman" w:cs="Arial"/>
          <w:b/>
          <w:color w:val="000000"/>
          <w:sz w:val="2"/>
          <w:szCs w:val="24"/>
          <w:lang w:eastAsia="es-MX"/>
        </w:rPr>
      </w:pPr>
    </w:p>
    <w:tbl>
      <w:tblPr>
        <w:tblW w:w="924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5788"/>
      </w:tblGrid>
      <w:tr w:rsidR="00643E04" w:rsidRPr="00A51CBC" w14:paraId="3E9F5EB6" w14:textId="77777777" w:rsidTr="007977D0">
        <w:trPr>
          <w:trHeight w:val="360"/>
        </w:trPr>
        <w:tc>
          <w:tcPr>
            <w:tcW w:w="9249" w:type="dxa"/>
            <w:gridSpan w:val="2"/>
            <w:shd w:val="clear" w:color="auto" w:fill="632423" w:themeFill="accent2" w:themeFillShade="80"/>
          </w:tcPr>
          <w:p w14:paraId="6E474141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DC0CE8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 xml:space="preserve">II.- PREPARACIÓN ACADÉMICA: </w:t>
            </w:r>
          </w:p>
        </w:tc>
      </w:tr>
      <w:tr w:rsidR="00643E04" w:rsidRPr="00A51CBC" w14:paraId="4E46FE1E" w14:textId="77777777" w:rsidTr="007977D0">
        <w:trPr>
          <w:trHeight w:val="375"/>
        </w:trPr>
        <w:tc>
          <w:tcPr>
            <w:tcW w:w="3461" w:type="dxa"/>
          </w:tcPr>
          <w:p w14:paraId="03014EF4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Último grado de estudios:</w:t>
            </w:r>
          </w:p>
        </w:tc>
        <w:tc>
          <w:tcPr>
            <w:tcW w:w="5788" w:type="dxa"/>
          </w:tcPr>
          <w:p w14:paraId="643E8A28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Licenciatura </w:t>
            </w: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en Derecho</w:t>
            </w:r>
          </w:p>
        </w:tc>
      </w:tr>
      <w:tr w:rsidR="00643E04" w:rsidRPr="00A51CBC" w14:paraId="04CFFE08" w14:textId="77777777" w:rsidTr="007977D0">
        <w:trPr>
          <w:trHeight w:val="315"/>
        </w:trPr>
        <w:tc>
          <w:tcPr>
            <w:tcW w:w="3461" w:type="dxa"/>
          </w:tcPr>
          <w:p w14:paraId="148FB0B9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Institución:</w:t>
            </w:r>
          </w:p>
        </w:tc>
        <w:tc>
          <w:tcPr>
            <w:tcW w:w="5788" w:type="dxa"/>
          </w:tcPr>
          <w:p w14:paraId="677B6B4B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</w:t>
            </w:r>
          </w:p>
        </w:tc>
      </w:tr>
      <w:tr w:rsidR="00643E04" w:rsidRPr="00A51CBC" w14:paraId="20396F86" w14:textId="77777777" w:rsidTr="007977D0">
        <w:trPr>
          <w:trHeight w:val="390"/>
        </w:trPr>
        <w:tc>
          <w:tcPr>
            <w:tcW w:w="3461" w:type="dxa"/>
          </w:tcPr>
          <w:p w14:paraId="3A512DF5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Periodo:</w:t>
            </w:r>
          </w:p>
        </w:tc>
        <w:tc>
          <w:tcPr>
            <w:tcW w:w="5788" w:type="dxa"/>
          </w:tcPr>
          <w:p w14:paraId="575CDA8E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2013 - 2017</w:t>
            </w:r>
          </w:p>
        </w:tc>
      </w:tr>
      <w:tr w:rsidR="00643E04" w:rsidRPr="00A51CBC" w14:paraId="741980C3" w14:textId="77777777" w:rsidTr="007977D0">
        <w:trPr>
          <w:trHeight w:val="390"/>
        </w:trPr>
        <w:tc>
          <w:tcPr>
            <w:tcW w:w="3461" w:type="dxa"/>
          </w:tcPr>
          <w:p w14:paraId="56783DC5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Documento: </w:t>
            </w:r>
          </w:p>
        </w:tc>
        <w:tc>
          <w:tcPr>
            <w:tcW w:w="5788" w:type="dxa"/>
          </w:tcPr>
          <w:p w14:paraId="5DE6A374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Título</w:t>
            </w: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 y Cédula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 profesional</w:t>
            </w:r>
          </w:p>
        </w:tc>
      </w:tr>
      <w:tr w:rsidR="00643E04" w:rsidRPr="00A51CBC" w14:paraId="6440F78D" w14:textId="77777777" w:rsidTr="007977D0">
        <w:trPr>
          <w:trHeight w:val="390"/>
        </w:trPr>
        <w:tc>
          <w:tcPr>
            <w:tcW w:w="3461" w:type="dxa"/>
          </w:tcPr>
          <w:p w14:paraId="116DC110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Título Profesional: </w:t>
            </w:r>
          </w:p>
        </w:tc>
        <w:tc>
          <w:tcPr>
            <w:tcW w:w="5788" w:type="dxa"/>
          </w:tcPr>
          <w:p w14:paraId="3A943EFB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Licenciado en Derecho</w:t>
            </w:r>
          </w:p>
        </w:tc>
      </w:tr>
      <w:tr w:rsidR="00643E04" w:rsidRPr="00A51CBC" w14:paraId="744DFDEA" w14:textId="77777777" w:rsidTr="007977D0">
        <w:trPr>
          <w:trHeight w:val="390"/>
        </w:trPr>
        <w:tc>
          <w:tcPr>
            <w:tcW w:w="3461" w:type="dxa"/>
          </w:tcPr>
          <w:p w14:paraId="2B65CA4B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Cédula: </w:t>
            </w:r>
          </w:p>
        </w:tc>
        <w:tc>
          <w:tcPr>
            <w:tcW w:w="5788" w:type="dxa"/>
          </w:tcPr>
          <w:p w14:paraId="7B0E7290" w14:textId="77777777" w:rsidR="00643E04" w:rsidRPr="00ED2F89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ED2F89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>12373613</w:t>
            </w:r>
          </w:p>
        </w:tc>
      </w:tr>
      <w:tr w:rsidR="00643E04" w:rsidRPr="00A51CBC" w14:paraId="553D1C64" w14:textId="77777777" w:rsidTr="007977D0">
        <w:trPr>
          <w:trHeight w:val="390"/>
        </w:trPr>
        <w:tc>
          <w:tcPr>
            <w:tcW w:w="3461" w:type="dxa"/>
          </w:tcPr>
          <w:p w14:paraId="6F12E0BB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Estudios Profesionales:</w:t>
            </w:r>
          </w:p>
        </w:tc>
        <w:tc>
          <w:tcPr>
            <w:tcW w:w="5788" w:type="dxa"/>
          </w:tcPr>
          <w:p w14:paraId="42446756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</w:tr>
      <w:tr w:rsidR="00643E04" w:rsidRPr="00A51CBC" w14:paraId="4A7D8C61" w14:textId="77777777" w:rsidTr="007977D0">
        <w:trPr>
          <w:trHeight w:val="390"/>
        </w:trPr>
        <w:tc>
          <w:tcPr>
            <w:tcW w:w="3461" w:type="dxa"/>
          </w:tcPr>
          <w:p w14:paraId="2477137A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Institución: </w:t>
            </w:r>
          </w:p>
        </w:tc>
        <w:tc>
          <w:tcPr>
            <w:tcW w:w="5788" w:type="dxa"/>
          </w:tcPr>
          <w:p w14:paraId="0732FF6C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</w:tr>
      <w:tr w:rsidR="00643E04" w:rsidRPr="00A51CBC" w14:paraId="3DA0EA34" w14:textId="77777777" w:rsidTr="007977D0">
        <w:trPr>
          <w:trHeight w:val="390"/>
        </w:trPr>
        <w:tc>
          <w:tcPr>
            <w:tcW w:w="3461" w:type="dxa"/>
          </w:tcPr>
          <w:p w14:paraId="4D7F3D47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Periodo: </w:t>
            </w:r>
          </w:p>
        </w:tc>
        <w:tc>
          <w:tcPr>
            <w:tcW w:w="5788" w:type="dxa"/>
          </w:tcPr>
          <w:p w14:paraId="255EB70B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</w:tr>
      <w:tr w:rsidR="00643E04" w:rsidRPr="00A51CBC" w14:paraId="387DC4C4" w14:textId="77777777" w:rsidTr="007977D0">
        <w:trPr>
          <w:trHeight w:val="390"/>
        </w:trPr>
        <w:tc>
          <w:tcPr>
            <w:tcW w:w="3461" w:type="dxa"/>
          </w:tcPr>
          <w:p w14:paraId="6145921F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Documento: </w:t>
            </w:r>
          </w:p>
        </w:tc>
        <w:tc>
          <w:tcPr>
            <w:tcW w:w="5788" w:type="dxa"/>
          </w:tcPr>
          <w:p w14:paraId="4503A92C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</w:tr>
      <w:tr w:rsidR="00643E04" w:rsidRPr="00A51CBC" w14:paraId="1988C4DB" w14:textId="77777777" w:rsidTr="007977D0">
        <w:trPr>
          <w:trHeight w:val="390"/>
        </w:trPr>
        <w:tc>
          <w:tcPr>
            <w:tcW w:w="3461" w:type="dxa"/>
          </w:tcPr>
          <w:p w14:paraId="4BF26D7E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Cédula: </w:t>
            </w:r>
          </w:p>
        </w:tc>
        <w:tc>
          <w:tcPr>
            <w:tcW w:w="5788" w:type="dxa"/>
          </w:tcPr>
          <w:p w14:paraId="2E5F4FE5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2EF4D608" w14:textId="77777777" w:rsidR="00643E04" w:rsidRDefault="00643E04" w:rsidP="00643E04">
      <w:pPr>
        <w:spacing w:before="100" w:beforeAutospacing="1" w:after="100" w:afterAutospacing="1" w:line="240" w:lineRule="auto"/>
        <w:rPr>
          <w:rFonts w:eastAsia="Times New Roman" w:cs="Arial"/>
          <w:b/>
          <w:color w:val="000000"/>
          <w:sz w:val="12"/>
          <w:szCs w:val="24"/>
          <w:lang w:eastAsia="es-MX"/>
        </w:rPr>
      </w:pPr>
    </w:p>
    <w:p w14:paraId="01C3CDE5" w14:textId="77777777" w:rsidR="00643E04" w:rsidRDefault="00643E04" w:rsidP="00643E04">
      <w:pPr>
        <w:spacing w:before="100" w:beforeAutospacing="1" w:after="100" w:afterAutospacing="1" w:line="240" w:lineRule="auto"/>
        <w:rPr>
          <w:rFonts w:eastAsia="Times New Roman" w:cs="Arial"/>
          <w:b/>
          <w:color w:val="000000"/>
          <w:sz w:val="12"/>
          <w:szCs w:val="24"/>
          <w:lang w:eastAsia="es-MX"/>
        </w:rPr>
      </w:pPr>
    </w:p>
    <w:p w14:paraId="4FBE8DA0" w14:textId="77777777" w:rsidR="00643E04" w:rsidRPr="00747CDB" w:rsidRDefault="00643E04" w:rsidP="00643E04">
      <w:pPr>
        <w:spacing w:before="100" w:beforeAutospacing="1" w:after="100" w:afterAutospacing="1" w:line="240" w:lineRule="auto"/>
        <w:rPr>
          <w:rFonts w:eastAsia="Times New Roman" w:cs="Arial"/>
          <w:b/>
          <w:color w:val="000000"/>
          <w:sz w:val="12"/>
          <w:szCs w:val="24"/>
          <w:lang w:eastAsia="es-MX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514"/>
        <w:gridCol w:w="5275"/>
      </w:tblGrid>
      <w:tr w:rsidR="00643E04" w:rsidRPr="00A51CBC" w14:paraId="6F57A8D9" w14:textId="77777777" w:rsidTr="007977D0">
        <w:trPr>
          <w:trHeight w:val="360"/>
        </w:trPr>
        <w:tc>
          <w:tcPr>
            <w:tcW w:w="9356" w:type="dxa"/>
            <w:gridSpan w:val="3"/>
            <w:shd w:val="clear" w:color="auto" w:fill="632423" w:themeFill="accent2" w:themeFillShade="80"/>
            <w:vAlign w:val="center"/>
          </w:tcPr>
          <w:p w14:paraId="5C4C1F3F" w14:textId="77777777" w:rsidR="00643E04" w:rsidRPr="00DA5D7E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DA5D7E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III.- EXPERIENCIA LABORAL: a) tres últimos empleos</w:t>
            </w:r>
          </w:p>
        </w:tc>
      </w:tr>
      <w:tr w:rsidR="00643E04" w:rsidRPr="00A51CBC" w14:paraId="2C855E55" w14:textId="77777777" w:rsidTr="007977D0">
        <w:trPr>
          <w:trHeight w:val="375"/>
        </w:trPr>
        <w:tc>
          <w:tcPr>
            <w:tcW w:w="567" w:type="dxa"/>
            <w:shd w:val="clear" w:color="auto" w:fill="F2DBDB" w:themeFill="accent2" w:themeFillTint="33"/>
            <w:vAlign w:val="center"/>
          </w:tcPr>
          <w:p w14:paraId="10F57B6E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3514" w:type="dxa"/>
            <w:shd w:val="clear" w:color="auto" w:fill="F2DBDB" w:themeFill="accent2" w:themeFillTint="33"/>
            <w:vAlign w:val="center"/>
          </w:tcPr>
          <w:p w14:paraId="348CE255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Periodo</w:t>
            </w: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 (día/mes/año)</w:t>
            </w: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 a </w:t>
            </w: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(día/mes/año):</w:t>
            </w:r>
          </w:p>
        </w:tc>
        <w:tc>
          <w:tcPr>
            <w:tcW w:w="5275" w:type="dxa"/>
            <w:shd w:val="clear" w:color="auto" w:fill="F2DBDB" w:themeFill="accent2" w:themeFillTint="33"/>
            <w:vAlign w:val="center"/>
          </w:tcPr>
          <w:p w14:paraId="1BD3B9A3" w14:textId="77777777" w:rsidR="00643E04" w:rsidRDefault="00643E04" w:rsidP="007977D0">
            <w:pPr>
              <w:pStyle w:val="Prrafodelista"/>
              <w:spacing w:before="100" w:beforeAutospacing="1" w:after="100" w:afterAutospacing="1"/>
              <w:rPr>
                <w:rFonts w:ascii="Candara" w:hAnsi="Candara" w:cs="Arial"/>
                <w:bCs/>
                <w:color w:val="000000"/>
                <w:lang w:eastAsia="es-MX"/>
              </w:rPr>
            </w:pPr>
          </w:p>
          <w:p w14:paraId="24856521" w14:textId="7A7C6C45" w:rsidR="00643E04" w:rsidRPr="002B45CE" w:rsidRDefault="00643E04" w:rsidP="00643E04">
            <w:pPr>
              <w:pStyle w:val="Prrafodelista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Candara" w:hAnsi="Candara" w:cs="Arial"/>
                <w:bCs/>
                <w:color w:val="000000"/>
                <w:lang w:eastAsia="es-MX"/>
              </w:rPr>
            </w:pPr>
            <w:r w:rsidRPr="002B45CE">
              <w:rPr>
                <w:rFonts w:ascii="Candara" w:hAnsi="Candara" w:cs="Arial"/>
                <w:bCs/>
                <w:color w:val="000000"/>
                <w:lang w:eastAsia="es-MX"/>
              </w:rPr>
              <w:t>20 de enero del 2024 a</w:t>
            </w:r>
            <w:r>
              <w:rPr>
                <w:rFonts w:ascii="Candara" w:hAnsi="Candara" w:cs="Arial"/>
                <w:bCs/>
                <w:color w:val="000000"/>
                <w:lang w:eastAsia="es-MX"/>
              </w:rPr>
              <w:t>l 31 de julio del 2025</w:t>
            </w:r>
            <w:r>
              <w:rPr>
                <w:rFonts w:ascii="Candara" w:hAnsi="Candara" w:cs="Arial"/>
                <w:b/>
                <w:color w:val="000000"/>
                <w:lang w:eastAsia="es-MX"/>
              </w:rPr>
              <w:t xml:space="preserve">. </w:t>
            </w:r>
          </w:p>
        </w:tc>
      </w:tr>
      <w:tr w:rsidR="00643E04" w:rsidRPr="00A51CBC" w14:paraId="12B6C938" w14:textId="77777777" w:rsidTr="007977D0">
        <w:trPr>
          <w:trHeight w:val="315"/>
        </w:trPr>
        <w:tc>
          <w:tcPr>
            <w:tcW w:w="4081" w:type="dxa"/>
            <w:gridSpan w:val="2"/>
            <w:vAlign w:val="center"/>
          </w:tcPr>
          <w:p w14:paraId="1380B753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4C05B9D4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25"/>
                <w:szCs w:val="25"/>
                <w:lang w:eastAsia="es-MX"/>
              </w:rPr>
            </w:pPr>
            <w:r>
              <w:rPr>
                <w:rFonts w:ascii="Candara" w:eastAsia="Times New Roman" w:hAnsi="Candara" w:cs="Arial"/>
                <w:bCs/>
                <w:color w:val="000000"/>
                <w:sz w:val="25"/>
                <w:szCs w:val="25"/>
                <w:lang w:eastAsia="es-MX"/>
              </w:rPr>
              <w:t>Universidad Autónoma de Tlaxcala</w:t>
            </w:r>
          </w:p>
        </w:tc>
      </w:tr>
      <w:tr w:rsidR="00643E04" w:rsidRPr="00A51CBC" w14:paraId="166EFA16" w14:textId="77777777" w:rsidTr="007977D0">
        <w:trPr>
          <w:trHeight w:val="390"/>
        </w:trPr>
        <w:tc>
          <w:tcPr>
            <w:tcW w:w="4081" w:type="dxa"/>
            <w:gridSpan w:val="2"/>
            <w:vAlign w:val="center"/>
          </w:tcPr>
          <w:p w14:paraId="09521C99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2E1FD65A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24"/>
                <w:szCs w:val="24"/>
                <w:lang w:eastAsia="es-MX"/>
              </w:rPr>
            </w:pPr>
            <w:r w:rsidRPr="005E0B7E">
              <w:rPr>
                <w:rFonts w:ascii="Candara" w:eastAsia="Times New Roman" w:hAnsi="Candara" w:cs="Arial"/>
                <w:b/>
                <w:color w:val="000000"/>
                <w:sz w:val="24"/>
                <w:szCs w:val="24"/>
                <w:lang w:eastAsia="es-MX"/>
              </w:rPr>
              <w:t>Catedrático Adjunto</w:t>
            </w:r>
            <w:r>
              <w:rPr>
                <w:rFonts w:ascii="Candara" w:eastAsia="Times New Roman" w:hAnsi="Candara" w:cs="Arial"/>
                <w:bCs/>
                <w:color w:val="000000"/>
                <w:sz w:val="24"/>
                <w:szCs w:val="24"/>
                <w:lang w:eastAsia="es-MX"/>
              </w:rPr>
              <w:t xml:space="preserve"> de la Facultad de Derecho, Ciencias Políticas y Criminología.</w:t>
            </w:r>
          </w:p>
        </w:tc>
      </w:tr>
      <w:tr w:rsidR="00643E04" w:rsidRPr="00A51CBC" w14:paraId="5B1412B3" w14:textId="77777777" w:rsidTr="007977D0">
        <w:trPr>
          <w:trHeight w:val="390"/>
        </w:trPr>
        <w:tc>
          <w:tcPr>
            <w:tcW w:w="4081" w:type="dxa"/>
            <w:gridSpan w:val="2"/>
            <w:vAlign w:val="center"/>
          </w:tcPr>
          <w:p w14:paraId="3A7CEB18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6553CE09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bCs/>
                <w:color w:val="000000"/>
                <w:sz w:val="24"/>
                <w:szCs w:val="24"/>
                <w:lang w:eastAsia="es-MX"/>
              </w:rPr>
              <w:t>Académico.</w:t>
            </w:r>
          </w:p>
        </w:tc>
      </w:tr>
      <w:tr w:rsidR="00643E04" w:rsidRPr="00A51CBC" w14:paraId="2D45B1CA" w14:textId="77777777" w:rsidTr="007977D0">
        <w:trPr>
          <w:trHeight w:val="375"/>
        </w:trPr>
        <w:tc>
          <w:tcPr>
            <w:tcW w:w="567" w:type="dxa"/>
            <w:shd w:val="clear" w:color="auto" w:fill="F2DBDB" w:themeFill="accent2" w:themeFillTint="33"/>
            <w:vAlign w:val="center"/>
          </w:tcPr>
          <w:p w14:paraId="2C1E384B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3514" w:type="dxa"/>
            <w:shd w:val="clear" w:color="auto" w:fill="F2DBDB" w:themeFill="accent2" w:themeFillTint="33"/>
            <w:vAlign w:val="center"/>
          </w:tcPr>
          <w:p w14:paraId="1E6251DE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Periodo</w:t>
            </w: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 (día/mes/año)</w:t>
            </w: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 a </w:t>
            </w: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(día/mes/año):</w:t>
            </w:r>
          </w:p>
        </w:tc>
        <w:tc>
          <w:tcPr>
            <w:tcW w:w="5275" w:type="dxa"/>
            <w:shd w:val="clear" w:color="auto" w:fill="F2DBDB" w:themeFill="accent2" w:themeFillTint="33"/>
            <w:vAlign w:val="center"/>
          </w:tcPr>
          <w:p w14:paraId="2FF6FB3C" w14:textId="77777777" w:rsidR="00643E04" w:rsidRPr="00643E04" w:rsidRDefault="00643E04" w:rsidP="00643E04">
            <w:pPr>
              <w:pStyle w:val="Prrafodelista"/>
              <w:spacing w:before="100" w:beforeAutospacing="1" w:after="100" w:afterAutospacing="1"/>
              <w:rPr>
                <w:rFonts w:cs="Arial"/>
                <w:b/>
                <w:color w:val="000000"/>
                <w:lang w:eastAsia="es-MX"/>
              </w:rPr>
            </w:pPr>
          </w:p>
          <w:p w14:paraId="3CEB631A" w14:textId="024519AF" w:rsidR="00643E04" w:rsidRPr="00643E04" w:rsidRDefault="00643E04" w:rsidP="00643E04">
            <w:pPr>
              <w:pStyle w:val="Prrafodelista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cs="Arial"/>
                <w:b/>
                <w:color w:val="000000"/>
                <w:lang w:eastAsia="es-MX"/>
              </w:rPr>
            </w:pPr>
            <w:r w:rsidRPr="00643E04">
              <w:rPr>
                <w:rFonts w:ascii="Candara" w:hAnsi="Candara" w:cs="Arial"/>
                <w:bCs/>
                <w:color w:val="000000"/>
                <w:lang w:eastAsia="es-MX"/>
              </w:rPr>
              <w:t>01</w:t>
            </w:r>
            <w:r w:rsidRPr="00643E04">
              <w:rPr>
                <w:rFonts w:ascii="Candara" w:hAnsi="Candara" w:cs="Arial"/>
                <w:bCs/>
                <w:color w:val="000000"/>
                <w:lang w:eastAsia="es-MX"/>
              </w:rPr>
              <w:t xml:space="preserve"> de </w:t>
            </w:r>
            <w:r w:rsidRPr="00643E04">
              <w:rPr>
                <w:rFonts w:ascii="Candara" w:hAnsi="Candara" w:cs="Arial"/>
                <w:bCs/>
                <w:color w:val="000000"/>
                <w:lang w:eastAsia="es-MX"/>
              </w:rPr>
              <w:t>julio</w:t>
            </w:r>
            <w:r w:rsidRPr="00643E04">
              <w:rPr>
                <w:rFonts w:ascii="Candara" w:hAnsi="Candara" w:cs="Arial"/>
                <w:bCs/>
                <w:color w:val="000000"/>
                <w:lang w:eastAsia="es-MX"/>
              </w:rPr>
              <w:t xml:space="preserve"> del </w:t>
            </w:r>
            <w:r w:rsidRPr="00643E04">
              <w:rPr>
                <w:rFonts w:ascii="Candara" w:hAnsi="Candara" w:cs="Arial"/>
                <w:bCs/>
                <w:color w:val="000000"/>
                <w:lang w:eastAsia="es-MX"/>
              </w:rPr>
              <w:t>2015 al 30</w:t>
            </w:r>
            <w:r w:rsidRPr="00643E04">
              <w:rPr>
                <w:rFonts w:ascii="Candara" w:hAnsi="Candara" w:cs="Arial"/>
                <w:bCs/>
                <w:color w:val="000000"/>
                <w:lang w:eastAsia="es-MX"/>
              </w:rPr>
              <w:t xml:space="preserve"> de </w:t>
            </w:r>
            <w:r w:rsidRPr="00643E04">
              <w:rPr>
                <w:rFonts w:ascii="Candara" w:hAnsi="Candara" w:cs="Arial"/>
                <w:bCs/>
                <w:color w:val="000000"/>
                <w:lang w:eastAsia="es-MX"/>
              </w:rPr>
              <w:t>enero</w:t>
            </w:r>
            <w:r w:rsidRPr="00643E04">
              <w:rPr>
                <w:rFonts w:ascii="Candara" w:hAnsi="Candara" w:cs="Arial"/>
                <w:bCs/>
                <w:color w:val="000000"/>
                <w:lang w:eastAsia="es-MX"/>
              </w:rPr>
              <w:t xml:space="preserve"> del </w:t>
            </w:r>
            <w:r w:rsidRPr="00643E04">
              <w:rPr>
                <w:rFonts w:ascii="Candara" w:hAnsi="Candara" w:cs="Arial"/>
                <w:bCs/>
                <w:color w:val="000000"/>
                <w:lang w:eastAsia="es-MX"/>
              </w:rPr>
              <w:t>2016</w:t>
            </w:r>
          </w:p>
        </w:tc>
      </w:tr>
      <w:tr w:rsidR="00643E04" w:rsidRPr="00A51CBC" w14:paraId="133B06DD" w14:textId="77777777" w:rsidTr="007977D0">
        <w:trPr>
          <w:trHeight w:val="315"/>
        </w:trPr>
        <w:tc>
          <w:tcPr>
            <w:tcW w:w="4081" w:type="dxa"/>
            <w:gridSpan w:val="2"/>
            <w:vAlign w:val="center"/>
          </w:tcPr>
          <w:p w14:paraId="65C267F3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6E1ABFBF" w14:textId="4DE5BCA0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Cs/>
                <w:color w:val="000000"/>
                <w:sz w:val="25"/>
                <w:szCs w:val="25"/>
                <w:lang w:eastAsia="es-MX"/>
              </w:rPr>
              <w:t xml:space="preserve">Presidencia de Comunidad de Santa                       </w:t>
            </w:r>
            <w:r w:rsidRPr="00413875">
              <w:rPr>
                <w:rFonts w:ascii="Candara" w:eastAsia="Times New Roman" w:hAnsi="Candara" w:cs="Arial"/>
                <w:bCs/>
                <w:color w:val="000000"/>
                <w:sz w:val="25"/>
                <w:szCs w:val="25"/>
                <w:lang w:eastAsia="es-MX"/>
              </w:rPr>
              <w:t>María</w:t>
            </w:r>
            <w:r w:rsidRPr="00413875">
              <w:rPr>
                <w:rFonts w:ascii="Candara" w:eastAsia="Times New Roman" w:hAnsi="Candara" w:cs="Arial"/>
                <w:bCs/>
                <w:color w:val="000000"/>
                <w:sz w:val="25"/>
                <w:szCs w:val="25"/>
                <w:lang w:eastAsia="es-MX"/>
              </w:rPr>
              <w:t xml:space="preserve"> Acuitlapilco, Tlaxcala.</w:t>
            </w:r>
          </w:p>
        </w:tc>
      </w:tr>
      <w:tr w:rsidR="00643E04" w:rsidRPr="00A51CBC" w14:paraId="42CD1C1B" w14:textId="77777777" w:rsidTr="007977D0">
        <w:trPr>
          <w:trHeight w:val="390"/>
        </w:trPr>
        <w:tc>
          <w:tcPr>
            <w:tcW w:w="4081" w:type="dxa"/>
            <w:gridSpan w:val="2"/>
            <w:vAlign w:val="center"/>
          </w:tcPr>
          <w:p w14:paraId="5A830528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6F69A433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Cs/>
                <w:color w:val="000000"/>
                <w:sz w:val="24"/>
                <w:szCs w:val="24"/>
                <w:lang w:eastAsia="es-MX"/>
              </w:rPr>
              <w:t>Subdirector de Juventud, Cultura y Deporte.</w:t>
            </w:r>
          </w:p>
        </w:tc>
      </w:tr>
      <w:tr w:rsidR="00643E04" w:rsidRPr="00A51CBC" w14:paraId="01092BB1" w14:textId="77777777" w:rsidTr="007977D0">
        <w:trPr>
          <w:trHeight w:val="390"/>
        </w:trPr>
        <w:tc>
          <w:tcPr>
            <w:tcW w:w="4081" w:type="dxa"/>
            <w:gridSpan w:val="2"/>
            <w:vAlign w:val="center"/>
          </w:tcPr>
          <w:p w14:paraId="51BC2115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394E0456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Cs/>
                <w:color w:val="000000"/>
                <w:sz w:val="24"/>
                <w:szCs w:val="24"/>
                <w:lang w:eastAsia="es-MX"/>
              </w:rPr>
              <w:t>Administración Municipal</w:t>
            </w:r>
          </w:p>
        </w:tc>
      </w:tr>
      <w:tr w:rsidR="00643E04" w:rsidRPr="00A51CBC" w14:paraId="75300D8F" w14:textId="77777777" w:rsidTr="007977D0">
        <w:trPr>
          <w:trHeight w:val="375"/>
        </w:trPr>
        <w:tc>
          <w:tcPr>
            <w:tcW w:w="567" w:type="dxa"/>
            <w:shd w:val="clear" w:color="auto" w:fill="F2DBDB" w:themeFill="accent2" w:themeFillTint="33"/>
            <w:vAlign w:val="center"/>
          </w:tcPr>
          <w:p w14:paraId="57DDCD9C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3514" w:type="dxa"/>
            <w:shd w:val="clear" w:color="auto" w:fill="F2DBDB" w:themeFill="accent2" w:themeFillTint="33"/>
            <w:vAlign w:val="center"/>
          </w:tcPr>
          <w:p w14:paraId="7325CF3C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Periodo</w:t>
            </w: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 (día/mes/año)</w:t>
            </w: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 xml:space="preserve"> a </w:t>
            </w: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(día/mes/año):</w:t>
            </w:r>
          </w:p>
        </w:tc>
        <w:tc>
          <w:tcPr>
            <w:tcW w:w="5275" w:type="dxa"/>
            <w:shd w:val="clear" w:color="auto" w:fill="F2DBDB" w:themeFill="accent2" w:themeFillTint="33"/>
            <w:vAlign w:val="center"/>
          </w:tcPr>
          <w:p w14:paraId="0C8C15E1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</w:tr>
      <w:tr w:rsidR="00643E04" w:rsidRPr="00A51CBC" w14:paraId="0A5B1454" w14:textId="77777777" w:rsidTr="007977D0">
        <w:trPr>
          <w:trHeight w:val="315"/>
        </w:trPr>
        <w:tc>
          <w:tcPr>
            <w:tcW w:w="4081" w:type="dxa"/>
            <w:gridSpan w:val="2"/>
            <w:vAlign w:val="center"/>
          </w:tcPr>
          <w:p w14:paraId="4F852953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428F3117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</w:tr>
      <w:tr w:rsidR="00643E04" w:rsidRPr="00A51CBC" w14:paraId="7B796C65" w14:textId="77777777" w:rsidTr="007977D0">
        <w:trPr>
          <w:trHeight w:val="390"/>
        </w:trPr>
        <w:tc>
          <w:tcPr>
            <w:tcW w:w="4081" w:type="dxa"/>
            <w:gridSpan w:val="2"/>
            <w:vAlign w:val="center"/>
          </w:tcPr>
          <w:p w14:paraId="63278D3E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7F625C3C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</w:tr>
      <w:tr w:rsidR="00643E04" w:rsidRPr="00A51CBC" w14:paraId="502F9DED" w14:textId="77777777" w:rsidTr="007977D0">
        <w:trPr>
          <w:trHeight w:val="390"/>
        </w:trPr>
        <w:tc>
          <w:tcPr>
            <w:tcW w:w="4081" w:type="dxa"/>
            <w:gridSpan w:val="2"/>
            <w:vAlign w:val="center"/>
          </w:tcPr>
          <w:p w14:paraId="7C404F9B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</w:pPr>
            <w:r w:rsidRPr="00A51CBC">
              <w:rPr>
                <w:rFonts w:eastAsia="Times New Roman" w:cs="Arial"/>
                <w:b/>
                <w:color w:val="000000"/>
                <w:sz w:val="24"/>
                <w:szCs w:val="24"/>
                <w:lang w:val="es-ES" w:eastAsia="es-MX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4A3AE352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67970579" w14:textId="77777777" w:rsidR="00643E04" w:rsidRPr="00747CDB" w:rsidRDefault="00643E04" w:rsidP="00643E04">
      <w:pPr>
        <w:spacing w:before="100" w:beforeAutospacing="1" w:after="100" w:afterAutospacing="1" w:line="240" w:lineRule="auto"/>
        <w:rPr>
          <w:rFonts w:eastAsia="Times New Roman" w:cs="Arial"/>
          <w:b/>
          <w:color w:val="000000"/>
          <w:sz w:val="12"/>
          <w:szCs w:val="24"/>
          <w:lang w:eastAsia="es-MX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"/>
        <w:gridCol w:w="6020"/>
        <w:gridCol w:w="2835"/>
      </w:tblGrid>
      <w:tr w:rsidR="00643E04" w:rsidRPr="00A51CBC" w14:paraId="1EAD5761" w14:textId="77777777" w:rsidTr="007977D0">
        <w:trPr>
          <w:trHeight w:val="360"/>
        </w:trPr>
        <w:tc>
          <w:tcPr>
            <w:tcW w:w="9356" w:type="dxa"/>
            <w:gridSpan w:val="3"/>
            <w:shd w:val="clear" w:color="auto" w:fill="632423" w:themeFill="accent2" w:themeFillShade="80"/>
          </w:tcPr>
          <w:p w14:paraId="27B9D1AB" w14:textId="77777777" w:rsidR="00643E04" w:rsidRPr="00DA5D7E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IV</w:t>
            </w:r>
            <w:r w:rsidRPr="00DA5D7E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 xml:space="preserve">.- EXPERIENCIA LABORAL: </w:t>
            </w:r>
          </w:p>
        </w:tc>
      </w:tr>
      <w:tr w:rsidR="00643E04" w:rsidRPr="00A51CBC" w14:paraId="77663ABA" w14:textId="77777777" w:rsidTr="007977D0">
        <w:trPr>
          <w:trHeight w:val="360"/>
        </w:trPr>
        <w:tc>
          <w:tcPr>
            <w:tcW w:w="501" w:type="dxa"/>
            <w:shd w:val="clear" w:color="auto" w:fill="632423" w:themeFill="accent2" w:themeFillShade="80"/>
          </w:tcPr>
          <w:p w14:paraId="7AFDD7EF" w14:textId="77777777" w:rsidR="00643E04" w:rsidRPr="00A51CB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6020" w:type="dxa"/>
            <w:shd w:val="clear" w:color="auto" w:fill="632423" w:themeFill="accent2" w:themeFillShade="80"/>
          </w:tcPr>
          <w:p w14:paraId="7751F8C3" w14:textId="77777777" w:rsidR="00643E04" w:rsidRPr="00DA5D7E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DA5D7E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 xml:space="preserve"> Últimos cargos en el Poder Judicial:</w:t>
            </w:r>
          </w:p>
        </w:tc>
        <w:tc>
          <w:tcPr>
            <w:tcW w:w="2835" w:type="dxa"/>
            <w:shd w:val="clear" w:color="auto" w:fill="632423" w:themeFill="accent2" w:themeFillShade="80"/>
          </w:tcPr>
          <w:p w14:paraId="1EC1444F" w14:textId="77777777" w:rsidR="00643E04" w:rsidRPr="00DA5D7E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DA5D7E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Periodo</w:t>
            </w:r>
            <w:r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:</w:t>
            </w:r>
            <w:r w:rsidRPr="00DA5D7E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 xml:space="preserve"> </w:t>
            </w:r>
          </w:p>
        </w:tc>
      </w:tr>
      <w:tr w:rsidR="00643E04" w:rsidRPr="00A51CBC" w14:paraId="225C3D1C" w14:textId="77777777" w:rsidTr="007977D0">
        <w:trPr>
          <w:trHeight w:val="375"/>
        </w:trPr>
        <w:tc>
          <w:tcPr>
            <w:tcW w:w="501" w:type="dxa"/>
          </w:tcPr>
          <w:p w14:paraId="53162D82" w14:textId="474538FE" w:rsidR="00643E04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6020" w:type="dxa"/>
          </w:tcPr>
          <w:p w14:paraId="14DCA48D" w14:textId="24CF7EEE" w:rsidR="00643E04" w:rsidRPr="00643E04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Proyectista de Juzgado </w:t>
            </w: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adscrito a la Primera Ponencia del Tribunal de Disciplina Judicial del Estado de Tlaxcala.</w:t>
            </w:r>
          </w:p>
        </w:tc>
        <w:tc>
          <w:tcPr>
            <w:tcW w:w="2835" w:type="dxa"/>
          </w:tcPr>
          <w:p w14:paraId="6FA18445" w14:textId="2655200C" w:rsidR="00643E04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19 de noviembre del 2025 a la fecha.</w:t>
            </w:r>
          </w:p>
        </w:tc>
      </w:tr>
      <w:tr w:rsidR="00643E04" w:rsidRPr="00A51CBC" w14:paraId="210A7977" w14:textId="77777777" w:rsidTr="007977D0">
        <w:trPr>
          <w:trHeight w:val="375"/>
        </w:trPr>
        <w:tc>
          <w:tcPr>
            <w:tcW w:w="501" w:type="dxa"/>
          </w:tcPr>
          <w:p w14:paraId="27E7DBF8" w14:textId="6CFF8A04" w:rsidR="00643E04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6020" w:type="dxa"/>
          </w:tcPr>
          <w:p w14:paraId="04EE903D" w14:textId="77777777" w:rsidR="00643E04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Proyectista de Juzgado </w:t>
            </w: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adscrito al Juzgado Cuarto de lo Familiar del Distrito Judicial de Cuauhtémoc.</w:t>
            </w:r>
          </w:p>
        </w:tc>
        <w:tc>
          <w:tcPr>
            <w:tcW w:w="2835" w:type="dxa"/>
          </w:tcPr>
          <w:p w14:paraId="4F203127" w14:textId="5BE1E817" w:rsidR="00643E04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01 de septiembre del 2025 </w:t>
            </w: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al 18 de noviembre del 2025.</w:t>
            </w:r>
          </w:p>
        </w:tc>
      </w:tr>
      <w:tr w:rsidR="00643E04" w:rsidRPr="00A51CBC" w14:paraId="79C18C2C" w14:textId="77777777" w:rsidTr="007977D0">
        <w:trPr>
          <w:trHeight w:val="375"/>
        </w:trPr>
        <w:tc>
          <w:tcPr>
            <w:tcW w:w="501" w:type="dxa"/>
          </w:tcPr>
          <w:p w14:paraId="29E28AF8" w14:textId="264C5979" w:rsidR="00643E04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6020" w:type="dxa"/>
          </w:tcPr>
          <w:p w14:paraId="72FA2388" w14:textId="77777777" w:rsidR="00643E04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Proyectista de Juzgado </w:t>
            </w: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adscrito al Juzgado Cuarto de lo Civil del Distrito Judicial de Cuauhtémoc.</w:t>
            </w:r>
          </w:p>
        </w:tc>
        <w:tc>
          <w:tcPr>
            <w:tcW w:w="2835" w:type="dxa"/>
          </w:tcPr>
          <w:p w14:paraId="013217A3" w14:textId="77777777" w:rsidR="00643E04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16 de noviembre del 2024 al 31 de agosto del 2025</w:t>
            </w:r>
          </w:p>
        </w:tc>
      </w:tr>
      <w:tr w:rsidR="00643E04" w:rsidRPr="00A51CBC" w14:paraId="4F43498B" w14:textId="77777777" w:rsidTr="007977D0">
        <w:trPr>
          <w:trHeight w:val="375"/>
        </w:trPr>
        <w:tc>
          <w:tcPr>
            <w:tcW w:w="501" w:type="dxa"/>
          </w:tcPr>
          <w:p w14:paraId="112B6A86" w14:textId="63F9A36E" w:rsidR="00643E04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6020" w:type="dxa"/>
          </w:tcPr>
          <w:p w14:paraId="49A26355" w14:textId="77777777" w:rsidR="00643E04" w:rsidRPr="0094314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Diligenciario </w:t>
            </w: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adscrito al Juzgado Cuarto de lo Civil del Distrito Judicial de Cuauhtémoc.</w:t>
            </w:r>
          </w:p>
        </w:tc>
        <w:tc>
          <w:tcPr>
            <w:tcW w:w="2835" w:type="dxa"/>
          </w:tcPr>
          <w:p w14:paraId="75C986BF" w14:textId="77777777" w:rsidR="00643E04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13 de mayo del 2024 al 15 de noviembre del 2024.</w:t>
            </w:r>
          </w:p>
        </w:tc>
      </w:tr>
      <w:tr w:rsidR="00643E04" w:rsidRPr="00A51CBC" w14:paraId="2E3D4A41" w14:textId="77777777" w:rsidTr="007977D0">
        <w:trPr>
          <w:trHeight w:val="375"/>
        </w:trPr>
        <w:tc>
          <w:tcPr>
            <w:tcW w:w="501" w:type="dxa"/>
          </w:tcPr>
          <w:p w14:paraId="63693296" w14:textId="38B5470D" w:rsidR="00643E04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lastRenderedPageBreak/>
              <w:t>5</w:t>
            </w:r>
          </w:p>
        </w:tc>
        <w:tc>
          <w:tcPr>
            <w:tcW w:w="6020" w:type="dxa"/>
          </w:tcPr>
          <w:p w14:paraId="55C67D35" w14:textId="77777777" w:rsidR="00643E04" w:rsidRPr="0094314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Oficial de Partes </w:t>
            </w: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adscrito al Juzgado de lo Familiar del Distrito Judicial de Zaragoza.</w:t>
            </w:r>
          </w:p>
        </w:tc>
        <w:tc>
          <w:tcPr>
            <w:tcW w:w="2835" w:type="dxa"/>
          </w:tcPr>
          <w:p w14:paraId="3ABE367E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04 de marzo del 2024 al 12 de mayo del 2024.</w:t>
            </w:r>
          </w:p>
        </w:tc>
      </w:tr>
      <w:tr w:rsidR="00643E04" w:rsidRPr="00A51CBC" w14:paraId="7ACC3A98" w14:textId="77777777" w:rsidTr="007977D0">
        <w:trPr>
          <w:trHeight w:val="375"/>
        </w:trPr>
        <w:tc>
          <w:tcPr>
            <w:tcW w:w="501" w:type="dxa"/>
          </w:tcPr>
          <w:p w14:paraId="00566839" w14:textId="750ED20D" w:rsidR="00643E04" w:rsidRPr="004D40CF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6020" w:type="dxa"/>
          </w:tcPr>
          <w:p w14:paraId="0DE90690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>Auxiliar administrativo interino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 adscrito al Juzgado Tercero de lo Civil del Distrito Judicial de Cuauhtémoc y de Extinción de Dominio del Estado de Tlaxcala</w:t>
            </w:r>
          </w:p>
        </w:tc>
        <w:tc>
          <w:tcPr>
            <w:tcW w:w="2835" w:type="dxa"/>
          </w:tcPr>
          <w:p w14:paraId="3FAD6A1A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23 de junio del 2023 al            03 de marzo del 2024</w:t>
            </w:r>
          </w:p>
        </w:tc>
      </w:tr>
      <w:tr w:rsidR="00643E04" w:rsidRPr="00A51CBC" w14:paraId="22C6CC72" w14:textId="77777777" w:rsidTr="007977D0">
        <w:trPr>
          <w:trHeight w:val="375"/>
        </w:trPr>
        <w:tc>
          <w:tcPr>
            <w:tcW w:w="501" w:type="dxa"/>
          </w:tcPr>
          <w:p w14:paraId="07F0D2C2" w14:textId="302E56B9" w:rsidR="00643E04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6020" w:type="dxa"/>
          </w:tcPr>
          <w:p w14:paraId="3CD20191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>Asistente de Causas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 adscrito con el Juez Séptimo </w:t>
            </w: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del Juzgado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Control y de Juicio Oral del Distrito Judicial de Guridi y Alcocer.</w:t>
            </w:r>
          </w:p>
        </w:tc>
        <w:tc>
          <w:tcPr>
            <w:tcW w:w="2835" w:type="dxa"/>
          </w:tcPr>
          <w:p w14:paraId="5F92EE24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01 de abril del 2023 al              22 de junio del 2023</w:t>
            </w:r>
          </w:p>
        </w:tc>
      </w:tr>
      <w:tr w:rsidR="00643E04" w:rsidRPr="00A51CBC" w14:paraId="3380B96B" w14:textId="77777777" w:rsidTr="007977D0">
        <w:trPr>
          <w:trHeight w:val="375"/>
        </w:trPr>
        <w:tc>
          <w:tcPr>
            <w:tcW w:w="501" w:type="dxa"/>
          </w:tcPr>
          <w:p w14:paraId="3F9E046F" w14:textId="3218EF8F" w:rsidR="00643E04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6020" w:type="dxa"/>
          </w:tcPr>
          <w:p w14:paraId="2C1CFA0E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>Taquimecanógrafo interino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 adscrito al Juzgado Tercero de lo Civil del Distrito Judicial de Cuauhtémoc y de Extinción de Dominio del Estado de Tlaxcala</w:t>
            </w:r>
          </w:p>
        </w:tc>
        <w:tc>
          <w:tcPr>
            <w:tcW w:w="2835" w:type="dxa"/>
          </w:tcPr>
          <w:p w14:paraId="6EB1BBDB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12 de octubre del 2022 al 31 de marzo del 2023.</w:t>
            </w:r>
          </w:p>
        </w:tc>
      </w:tr>
      <w:tr w:rsidR="00643E04" w:rsidRPr="00A51CBC" w14:paraId="359A00F0" w14:textId="77777777" w:rsidTr="007977D0">
        <w:trPr>
          <w:trHeight w:val="375"/>
        </w:trPr>
        <w:tc>
          <w:tcPr>
            <w:tcW w:w="501" w:type="dxa"/>
          </w:tcPr>
          <w:p w14:paraId="6C561742" w14:textId="1ABF999C" w:rsidR="00643E04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6020" w:type="dxa"/>
          </w:tcPr>
          <w:p w14:paraId="3DC73391" w14:textId="0DAAA541" w:rsidR="00643E04" w:rsidRPr="00413875" w:rsidRDefault="00992420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>Mecanógrafo</w:t>
            </w:r>
            <w:r w:rsidR="00643E04"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interino</w:t>
            </w:r>
            <w:r w:rsidR="00643E04"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 adscrito al Juzgado Tercero de lo Civil del Distrito Judicial de Cuauhtémoc y de Extinción de Dominio del Estado de Tlaxcala.</w:t>
            </w:r>
          </w:p>
        </w:tc>
        <w:tc>
          <w:tcPr>
            <w:tcW w:w="2835" w:type="dxa"/>
          </w:tcPr>
          <w:p w14:paraId="1E120D6E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31 de agosto del 2022 al       11 de octubre del 2022</w:t>
            </w:r>
          </w:p>
        </w:tc>
      </w:tr>
      <w:tr w:rsidR="00643E04" w:rsidRPr="00A51CBC" w14:paraId="0CF33BCD" w14:textId="77777777" w:rsidTr="007977D0">
        <w:trPr>
          <w:trHeight w:val="375"/>
        </w:trPr>
        <w:tc>
          <w:tcPr>
            <w:tcW w:w="501" w:type="dxa"/>
          </w:tcPr>
          <w:p w14:paraId="7022D811" w14:textId="36133CAE" w:rsidR="00643E04" w:rsidRPr="004D40CF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6020" w:type="dxa"/>
          </w:tcPr>
          <w:p w14:paraId="03C7FF10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>Encargado de la Oficialía de Partes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 del Juzgado Tercero de lo Civil del Distrito Judicial de Cuauhtémoc y de Extinción de Dominio del Estado de Tlaxcala</w:t>
            </w:r>
          </w:p>
        </w:tc>
        <w:tc>
          <w:tcPr>
            <w:tcW w:w="2835" w:type="dxa"/>
          </w:tcPr>
          <w:p w14:paraId="2A90B818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03 al 30 de agosto del 2022.</w:t>
            </w:r>
          </w:p>
        </w:tc>
      </w:tr>
      <w:tr w:rsidR="00643E04" w:rsidRPr="00A51CBC" w14:paraId="7D8DFAC0" w14:textId="77777777" w:rsidTr="007977D0">
        <w:trPr>
          <w:trHeight w:val="375"/>
        </w:trPr>
        <w:tc>
          <w:tcPr>
            <w:tcW w:w="501" w:type="dxa"/>
          </w:tcPr>
          <w:p w14:paraId="6A49DB19" w14:textId="2868A032" w:rsidR="00643E04" w:rsidRPr="004D40CF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1</w:t>
            </w: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6020" w:type="dxa"/>
          </w:tcPr>
          <w:p w14:paraId="2E672DB1" w14:textId="0C3BA2C2" w:rsidR="00643E04" w:rsidRPr="00413875" w:rsidRDefault="00992420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>Mecanógrafo</w:t>
            </w:r>
            <w:r w:rsidR="00643E04"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interino</w:t>
            </w:r>
            <w:r w:rsidR="00643E04"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 adscrito al Juzgado Tercero de lo Civil del Distrito Judicial de Cuauhtémoc y de Extinción de Dominio del Estado de Tlaxcala</w:t>
            </w:r>
          </w:p>
        </w:tc>
        <w:tc>
          <w:tcPr>
            <w:tcW w:w="2835" w:type="dxa"/>
          </w:tcPr>
          <w:p w14:paraId="4750B073" w14:textId="77777777" w:rsidR="00643E04" w:rsidRPr="00413875" w:rsidRDefault="00643E04" w:rsidP="007977D0">
            <w:pPr>
              <w:tabs>
                <w:tab w:val="left" w:pos="2191"/>
              </w:tabs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06 de diciembre del 2021 al 02 de agosto del 2022</w:t>
            </w:r>
          </w:p>
        </w:tc>
      </w:tr>
      <w:tr w:rsidR="00643E04" w:rsidRPr="00A51CBC" w14:paraId="4575E414" w14:textId="77777777" w:rsidTr="007977D0">
        <w:trPr>
          <w:trHeight w:val="375"/>
        </w:trPr>
        <w:tc>
          <w:tcPr>
            <w:tcW w:w="501" w:type="dxa"/>
          </w:tcPr>
          <w:p w14:paraId="4AD982D2" w14:textId="4A430406" w:rsidR="00643E04" w:rsidRPr="004D40CF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1</w:t>
            </w: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6020" w:type="dxa"/>
          </w:tcPr>
          <w:p w14:paraId="157CA1DC" w14:textId="2CA63E33" w:rsidR="00643E04" w:rsidRPr="00413875" w:rsidRDefault="00992420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>Mecanógrafo</w:t>
            </w:r>
            <w:r w:rsidR="00643E04"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interino</w:t>
            </w:r>
            <w:r w:rsidR="00643E04"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 adscrito al Juzgado Primero de lo Civil del Distrito Judicial de Cuauhtémoc.</w:t>
            </w:r>
          </w:p>
        </w:tc>
        <w:tc>
          <w:tcPr>
            <w:tcW w:w="2835" w:type="dxa"/>
          </w:tcPr>
          <w:p w14:paraId="695A3A27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01 de mayo al 05 de diciembre del 2021</w:t>
            </w:r>
          </w:p>
        </w:tc>
      </w:tr>
      <w:tr w:rsidR="00643E04" w:rsidRPr="00A51CBC" w14:paraId="3550BA7A" w14:textId="77777777" w:rsidTr="007977D0">
        <w:trPr>
          <w:trHeight w:val="1758"/>
        </w:trPr>
        <w:tc>
          <w:tcPr>
            <w:tcW w:w="501" w:type="dxa"/>
          </w:tcPr>
          <w:p w14:paraId="56BB9B0C" w14:textId="3F1B6A1C" w:rsidR="00643E04" w:rsidRPr="004D40CF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1</w:t>
            </w: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6020" w:type="dxa"/>
          </w:tcPr>
          <w:p w14:paraId="7637F5A5" w14:textId="09033686" w:rsidR="00643E04" w:rsidRPr="00413875" w:rsidRDefault="00992420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>Mecanógrafo</w:t>
            </w:r>
            <w:r w:rsidR="00643E04"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interino</w:t>
            </w:r>
            <w:r w:rsidR="00643E04"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 adscrito al Juzgado Segundo de lo Familiar del Distrito Judicial de Cuauhtémoc.</w:t>
            </w:r>
          </w:p>
        </w:tc>
        <w:tc>
          <w:tcPr>
            <w:tcW w:w="2835" w:type="dxa"/>
          </w:tcPr>
          <w:p w14:paraId="5BD7B66C" w14:textId="77777777" w:rsidR="00643E04" w:rsidRPr="00413875" w:rsidRDefault="00643E04" w:rsidP="007977D0">
            <w:pPr>
              <w:spacing w:before="100" w:beforeAutospacing="1" w:after="100" w:afterAutospacing="1"/>
              <w:jc w:val="both"/>
              <w:rPr>
                <w:rFonts w:ascii="Candara" w:hAnsi="Candara" w:cs="Calibri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hAnsi="Candara" w:cs="Calibri"/>
                <w:color w:val="000000"/>
                <w:sz w:val="24"/>
                <w:szCs w:val="24"/>
                <w:lang w:eastAsia="es-MX"/>
              </w:rPr>
              <w:t>En 2 ocasiones:</w:t>
            </w:r>
          </w:p>
          <w:p w14:paraId="7D7E3442" w14:textId="77777777" w:rsidR="00643E04" w:rsidRPr="00413875" w:rsidRDefault="00643E04" w:rsidP="00643E04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Candara" w:hAnsi="Candara" w:cs="Calibri"/>
                <w:color w:val="000000"/>
                <w:lang w:eastAsia="es-MX"/>
              </w:rPr>
            </w:pPr>
            <w:r w:rsidRPr="00413875">
              <w:rPr>
                <w:rFonts w:ascii="Candara" w:hAnsi="Candara" w:cs="Calibri"/>
                <w:color w:val="000000"/>
                <w:lang w:eastAsia="es-MX"/>
              </w:rPr>
              <w:t>16 de octubre del 2020 al 30 de abril del 2021</w:t>
            </w:r>
          </w:p>
          <w:p w14:paraId="6DA7BECF" w14:textId="77777777" w:rsidR="00643E04" w:rsidRPr="00413875" w:rsidRDefault="00643E04" w:rsidP="007977D0">
            <w:pPr>
              <w:pStyle w:val="Prrafodelista"/>
              <w:spacing w:before="100" w:beforeAutospacing="1" w:after="100" w:afterAutospacing="1"/>
              <w:jc w:val="both"/>
              <w:rPr>
                <w:rFonts w:ascii="Candara" w:hAnsi="Candara" w:cs="Calibri"/>
                <w:color w:val="000000"/>
                <w:lang w:eastAsia="es-MX"/>
              </w:rPr>
            </w:pPr>
          </w:p>
          <w:p w14:paraId="57500EB3" w14:textId="77777777" w:rsidR="00643E04" w:rsidRPr="00413875" w:rsidRDefault="00643E04" w:rsidP="00643E04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Candara" w:hAnsi="Candara" w:cs="Arial"/>
                <w:color w:val="000000"/>
                <w:lang w:eastAsia="es-MX"/>
              </w:rPr>
            </w:pPr>
            <w:r w:rsidRPr="00413875">
              <w:rPr>
                <w:rFonts w:ascii="Candara" w:hAnsi="Candara" w:cs="Calibri"/>
                <w:color w:val="000000"/>
                <w:lang w:eastAsia="es-MX"/>
              </w:rPr>
              <w:t>25 de septiembre del 2019 al 31 de mayo del 2020</w:t>
            </w:r>
          </w:p>
        </w:tc>
      </w:tr>
      <w:tr w:rsidR="00643E04" w:rsidRPr="00A51CBC" w14:paraId="5A0F5E7B" w14:textId="77777777" w:rsidTr="007977D0">
        <w:trPr>
          <w:trHeight w:val="315"/>
        </w:trPr>
        <w:tc>
          <w:tcPr>
            <w:tcW w:w="501" w:type="dxa"/>
          </w:tcPr>
          <w:p w14:paraId="750E9ECD" w14:textId="5522B98A" w:rsidR="00643E04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1</w:t>
            </w: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6020" w:type="dxa"/>
          </w:tcPr>
          <w:p w14:paraId="4CEF1F6C" w14:textId="6068CE56" w:rsidR="00643E04" w:rsidRPr="00413875" w:rsidRDefault="00992420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>Mecanógrafo</w:t>
            </w:r>
            <w:r w:rsidR="00643E04" w:rsidRPr="00413875">
              <w:rPr>
                <w:rFonts w:ascii="Candara" w:eastAsia="Times New Roman" w:hAnsi="Candara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interino</w:t>
            </w:r>
            <w:r w:rsidR="00643E04"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 adscrito al Juzgado Tercero de lo Civil del Distrito Judicial de Cuauhtémoc y de Extinción de Dominio del Estado de Tlaxcala</w:t>
            </w:r>
          </w:p>
        </w:tc>
        <w:tc>
          <w:tcPr>
            <w:tcW w:w="2835" w:type="dxa"/>
          </w:tcPr>
          <w:p w14:paraId="0C95634E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27 de agosto al 24 de septiembre del 2019.</w:t>
            </w:r>
          </w:p>
        </w:tc>
      </w:tr>
    </w:tbl>
    <w:p w14:paraId="0694C359" w14:textId="77777777" w:rsidR="00643E04" w:rsidRDefault="00643E04" w:rsidP="00643E04">
      <w:pPr>
        <w:spacing w:before="100" w:beforeAutospacing="1" w:after="100" w:afterAutospacing="1" w:line="240" w:lineRule="auto"/>
        <w:rPr>
          <w:rFonts w:eastAsia="Times New Roman" w:cs="Arial"/>
          <w:b/>
          <w:color w:val="000000"/>
          <w:sz w:val="12"/>
          <w:szCs w:val="24"/>
          <w:lang w:eastAsia="es-MX"/>
        </w:rPr>
      </w:pPr>
    </w:p>
    <w:p w14:paraId="5B305B97" w14:textId="77777777" w:rsidR="00643E04" w:rsidRPr="00747CDB" w:rsidRDefault="00643E04" w:rsidP="00643E04">
      <w:pPr>
        <w:spacing w:before="100" w:beforeAutospacing="1" w:after="100" w:afterAutospacing="1" w:line="240" w:lineRule="auto"/>
        <w:rPr>
          <w:rFonts w:eastAsia="Times New Roman" w:cs="Arial"/>
          <w:b/>
          <w:color w:val="000000"/>
          <w:sz w:val="12"/>
          <w:szCs w:val="24"/>
          <w:lang w:eastAsia="es-MX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"/>
        <w:gridCol w:w="4744"/>
        <w:gridCol w:w="2126"/>
        <w:gridCol w:w="1985"/>
      </w:tblGrid>
      <w:tr w:rsidR="00643E04" w:rsidRPr="00A51CBC" w14:paraId="726A5D67" w14:textId="77777777" w:rsidTr="007977D0">
        <w:trPr>
          <w:trHeight w:val="705"/>
        </w:trPr>
        <w:tc>
          <w:tcPr>
            <w:tcW w:w="9356" w:type="dxa"/>
            <w:gridSpan w:val="4"/>
            <w:shd w:val="clear" w:color="auto" w:fill="632423" w:themeFill="accent2" w:themeFillShade="80"/>
          </w:tcPr>
          <w:p w14:paraId="693695FB" w14:textId="77777777" w:rsidR="00643E04" w:rsidRPr="00DC0CE8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DC0CE8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lastRenderedPageBreak/>
              <w:t>V.- INFORMACION COMPLEMENTARIA:</w:t>
            </w:r>
          </w:p>
          <w:p w14:paraId="6E24AE20" w14:textId="77777777" w:rsidR="00643E04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DC0CE8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Últimos cursos y/o conferencias y/o capacitaciones y/o diplomados, etc</w:t>
            </w:r>
            <w:r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. (</w:t>
            </w:r>
            <w:r w:rsidRPr="00DC0CE8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de al menos cinco cursos)</w:t>
            </w:r>
          </w:p>
          <w:p w14:paraId="1038E9B4" w14:textId="77777777" w:rsidR="00643E04" w:rsidRPr="00DC0CE8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</w:p>
        </w:tc>
      </w:tr>
      <w:tr w:rsidR="00643E04" w:rsidRPr="00A51CBC" w14:paraId="38D75C8D" w14:textId="77777777" w:rsidTr="00992420">
        <w:trPr>
          <w:trHeight w:val="705"/>
        </w:trPr>
        <w:tc>
          <w:tcPr>
            <w:tcW w:w="501" w:type="dxa"/>
            <w:shd w:val="clear" w:color="auto" w:fill="632423" w:themeFill="accent2" w:themeFillShade="80"/>
          </w:tcPr>
          <w:p w14:paraId="758E2F67" w14:textId="77777777" w:rsidR="00643E04" w:rsidRPr="00DC0CE8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</w:p>
        </w:tc>
        <w:tc>
          <w:tcPr>
            <w:tcW w:w="4744" w:type="dxa"/>
            <w:shd w:val="clear" w:color="auto" w:fill="632423" w:themeFill="accent2" w:themeFillShade="80"/>
          </w:tcPr>
          <w:p w14:paraId="6ABD6D57" w14:textId="77777777" w:rsidR="00643E04" w:rsidRPr="00DC0CE8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DC0CE8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 xml:space="preserve">Nombre del </w:t>
            </w:r>
            <w:r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Curso</w:t>
            </w:r>
          </w:p>
        </w:tc>
        <w:tc>
          <w:tcPr>
            <w:tcW w:w="2126" w:type="dxa"/>
            <w:shd w:val="clear" w:color="auto" w:fill="632423" w:themeFill="accent2" w:themeFillShade="80"/>
          </w:tcPr>
          <w:p w14:paraId="0018843E" w14:textId="77777777" w:rsidR="00643E04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DC0CE8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Institución que impartió</w:t>
            </w:r>
          </w:p>
          <w:p w14:paraId="4795E5A3" w14:textId="77777777" w:rsidR="00643E04" w:rsidRPr="00DC0CE8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</w:p>
        </w:tc>
        <w:tc>
          <w:tcPr>
            <w:tcW w:w="1985" w:type="dxa"/>
            <w:shd w:val="clear" w:color="auto" w:fill="632423" w:themeFill="accent2" w:themeFillShade="80"/>
          </w:tcPr>
          <w:p w14:paraId="5C977103" w14:textId="77777777" w:rsidR="00643E04" w:rsidRPr="00DC0CE8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DC0CE8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Fecha o periodo</w:t>
            </w:r>
          </w:p>
        </w:tc>
      </w:tr>
      <w:tr w:rsidR="00992420" w:rsidRPr="00A51CBC" w14:paraId="4C12DE29" w14:textId="77777777" w:rsidTr="00992420">
        <w:trPr>
          <w:trHeight w:val="372"/>
        </w:trPr>
        <w:tc>
          <w:tcPr>
            <w:tcW w:w="501" w:type="dxa"/>
          </w:tcPr>
          <w:p w14:paraId="56D38C45" w14:textId="6D28087E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1</w:t>
            </w:r>
          </w:p>
        </w:tc>
        <w:tc>
          <w:tcPr>
            <w:tcW w:w="4744" w:type="dxa"/>
          </w:tcPr>
          <w:p w14:paraId="0CB90DA8" w14:textId="37567B5B" w:rsidR="00992420" w:rsidRPr="00643E04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643E04">
              <w:rPr>
                <w:rFonts w:ascii="Candara" w:hAnsi="Candara" w:cs="Arial"/>
                <w:sz w:val="24"/>
                <w:szCs w:val="24"/>
              </w:rPr>
              <w:t>Conferencia "La protección jurisdiccional de los derechos lingüísticos y de comunicación de las personas con discapacidad auditiva"</w:t>
            </w:r>
            <w:r>
              <w:rPr>
                <w:rFonts w:ascii="Candara" w:hAnsi="Candara" w:cs="Arial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324DB0A9" w14:textId="1776860C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Tribunal Superior de Justicia del Estado de Tlaxcala</w:t>
            </w:r>
          </w:p>
        </w:tc>
        <w:tc>
          <w:tcPr>
            <w:tcW w:w="1985" w:type="dxa"/>
          </w:tcPr>
          <w:p w14:paraId="697F19EF" w14:textId="5E7B6E8A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09/12/2025</w:t>
            </w:r>
          </w:p>
        </w:tc>
      </w:tr>
      <w:tr w:rsidR="00992420" w:rsidRPr="00A51CBC" w14:paraId="5C3278D1" w14:textId="77777777" w:rsidTr="00992420">
        <w:trPr>
          <w:trHeight w:val="372"/>
        </w:trPr>
        <w:tc>
          <w:tcPr>
            <w:tcW w:w="501" w:type="dxa"/>
          </w:tcPr>
          <w:p w14:paraId="38B0BD12" w14:textId="33DAA94F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2</w:t>
            </w:r>
          </w:p>
        </w:tc>
        <w:tc>
          <w:tcPr>
            <w:tcW w:w="4744" w:type="dxa"/>
          </w:tcPr>
          <w:p w14:paraId="6F521BAD" w14:textId="3F5A4FC6" w:rsidR="00992420" w:rsidRPr="00643E04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 xml:space="preserve">Conferencia “Medios de impugnación”, en el marco del Diplomado del Código Nacional de Procedimientos Civiles y </w:t>
            </w:r>
            <w:proofErr w:type="gramStart"/>
            <w:r>
              <w:rPr>
                <w:rFonts w:ascii="Candara" w:hAnsi="Candara" w:cs="Arial"/>
                <w:sz w:val="24"/>
                <w:szCs w:val="24"/>
              </w:rPr>
              <w:t xml:space="preserve">Familiares”   </w:t>
            </w:r>
            <w:proofErr w:type="gramEnd"/>
            <w:r>
              <w:rPr>
                <w:rFonts w:ascii="Candara" w:hAnsi="Candara" w:cs="Arial"/>
                <w:sz w:val="24"/>
                <w:szCs w:val="24"/>
              </w:rPr>
              <w:t xml:space="preserve">                    Edición 2025.</w:t>
            </w:r>
          </w:p>
        </w:tc>
        <w:tc>
          <w:tcPr>
            <w:tcW w:w="2126" w:type="dxa"/>
          </w:tcPr>
          <w:p w14:paraId="3BFCA845" w14:textId="707AF002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Tribunal Superior de Justicia del Estado de Tlaxcala</w:t>
            </w:r>
          </w:p>
        </w:tc>
        <w:tc>
          <w:tcPr>
            <w:tcW w:w="1985" w:type="dxa"/>
          </w:tcPr>
          <w:p w14:paraId="66D0329C" w14:textId="1F34E8DD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03/12/2025</w:t>
            </w:r>
          </w:p>
        </w:tc>
      </w:tr>
      <w:tr w:rsidR="00992420" w:rsidRPr="00A51CBC" w14:paraId="10559ADA" w14:textId="77777777" w:rsidTr="00992420">
        <w:trPr>
          <w:trHeight w:val="372"/>
        </w:trPr>
        <w:tc>
          <w:tcPr>
            <w:tcW w:w="501" w:type="dxa"/>
          </w:tcPr>
          <w:p w14:paraId="27C7D9E1" w14:textId="669E05F3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3</w:t>
            </w:r>
          </w:p>
        </w:tc>
        <w:tc>
          <w:tcPr>
            <w:tcW w:w="4744" w:type="dxa"/>
          </w:tcPr>
          <w:p w14:paraId="38FE600F" w14:textId="3F2A8C0E" w:rsidR="00992420" w:rsidRPr="00643E04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 xml:space="preserve">Seminario Permanente de Justicia Abierta en materia administrativa. </w:t>
            </w:r>
          </w:p>
        </w:tc>
        <w:tc>
          <w:tcPr>
            <w:tcW w:w="2126" w:type="dxa"/>
          </w:tcPr>
          <w:p w14:paraId="11B7F8B1" w14:textId="5E4BBB5E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992420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Tribunal de Justicia Administrativa del Estado de Tlaxcala</w:t>
            </w: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. </w:t>
            </w:r>
          </w:p>
        </w:tc>
        <w:tc>
          <w:tcPr>
            <w:tcW w:w="1985" w:type="dxa"/>
          </w:tcPr>
          <w:p w14:paraId="59CC5E97" w14:textId="1A5FED8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29/10/2025, 12/11/2025, 26/11/2025 </w:t>
            </w:r>
          </w:p>
        </w:tc>
      </w:tr>
      <w:tr w:rsidR="00992420" w:rsidRPr="00A51CBC" w14:paraId="07CC5FCB" w14:textId="77777777" w:rsidTr="00992420">
        <w:trPr>
          <w:trHeight w:val="372"/>
        </w:trPr>
        <w:tc>
          <w:tcPr>
            <w:tcW w:w="501" w:type="dxa"/>
          </w:tcPr>
          <w:p w14:paraId="12BAEBBC" w14:textId="57573BB4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4</w:t>
            </w:r>
          </w:p>
        </w:tc>
        <w:tc>
          <w:tcPr>
            <w:tcW w:w="4744" w:type="dxa"/>
          </w:tcPr>
          <w:p w14:paraId="27F23CAD" w14:textId="26E78FB8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643E04">
              <w:rPr>
                <w:rFonts w:ascii="Candara" w:hAnsi="Candara" w:cs="Arial"/>
                <w:sz w:val="24"/>
                <w:szCs w:val="24"/>
              </w:rPr>
              <w:t>C</w:t>
            </w:r>
            <w:r>
              <w:rPr>
                <w:rFonts w:ascii="Candara" w:hAnsi="Candara" w:cs="Arial"/>
                <w:sz w:val="24"/>
                <w:szCs w:val="24"/>
              </w:rPr>
              <w:t>urso:</w:t>
            </w:r>
            <w:r w:rsidRPr="00643E04">
              <w:rPr>
                <w:rFonts w:ascii="Candara" w:hAnsi="Candara" w:cs="Arial"/>
                <w:sz w:val="24"/>
                <w:szCs w:val="24"/>
              </w:rPr>
              <w:t xml:space="preserve"> "</w:t>
            </w:r>
            <w:r w:rsidRPr="00643E04">
              <w:rPr>
                <w:rFonts w:ascii="Candara" w:hAnsi="Candara" w:cs="Arial"/>
                <w:sz w:val="24"/>
                <w:szCs w:val="24"/>
              </w:rPr>
              <w:t xml:space="preserve">Introducción </w:t>
            </w:r>
            <w:r>
              <w:rPr>
                <w:rFonts w:ascii="Candara" w:hAnsi="Candara" w:cs="Arial"/>
                <w:sz w:val="24"/>
                <w:szCs w:val="24"/>
              </w:rPr>
              <w:t>a</w:t>
            </w:r>
            <w:r w:rsidRPr="00643E04">
              <w:rPr>
                <w:rFonts w:ascii="Candara" w:hAnsi="Candara" w:cs="Arial"/>
                <w:sz w:val="24"/>
                <w:szCs w:val="24"/>
              </w:rPr>
              <w:t xml:space="preserve"> </w:t>
            </w:r>
            <w:r>
              <w:rPr>
                <w:rFonts w:ascii="Candara" w:hAnsi="Candara" w:cs="Arial"/>
                <w:sz w:val="24"/>
                <w:szCs w:val="24"/>
              </w:rPr>
              <w:t>l</w:t>
            </w:r>
            <w:r w:rsidRPr="00643E04">
              <w:rPr>
                <w:rFonts w:ascii="Candara" w:hAnsi="Candara" w:cs="Arial"/>
                <w:sz w:val="24"/>
                <w:szCs w:val="24"/>
              </w:rPr>
              <w:t xml:space="preserve">a Inteligencia Artificial </w:t>
            </w:r>
            <w:r>
              <w:rPr>
                <w:rFonts w:ascii="Candara" w:hAnsi="Candara" w:cs="Arial"/>
                <w:sz w:val="24"/>
                <w:szCs w:val="24"/>
              </w:rPr>
              <w:t>e</w:t>
            </w:r>
            <w:r w:rsidRPr="00643E04">
              <w:rPr>
                <w:rFonts w:ascii="Candara" w:hAnsi="Candara" w:cs="Arial"/>
                <w:sz w:val="24"/>
                <w:szCs w:val="24"/>
              </w:rPr>
              <w:t xml:space="preserve">n </w:t>
            </w:r>
            <w:r>
              <w:rPr>
                <w:rFonts w:ascii="Candara" w:hAnsi="Candara" w:cs="Arial"/>
                <w:sz w:val="24"/>
                <w:szCs w:val="24"/>
              </w:rPr>
              <w:t>l</w:t>
            </w:r>
            <w:r w:rsidRPr="00643E04">
              <w:rPr>
                <w:rFonts w:ascii="Candara" w:hAnsi="Candara" w:cs="Arial"/>
                <w:sz w:val="24"/>
                <w:szCs w:val="24"/>
              </w:rPr>
              <w:t xml:space="preserve">os </w:t>
            </w:r>
            <w:r>
              <w:rPr>
                <w:rFonts w:ascii="Candara" w:hAnsi="Candara" w:cs="Arial"/>
                <w:sz w:val="24"/>
                <w:szCs w:val="24"/>
              </w:rPr>
              <w:t>s</w:t>
            </w:r>
            <w:r w:rsidRPr="00643E04">
              <w:rPr>
                <w:rFonts w:ascii="Candara" w:hAnsi="Candara" w:cs="Arial"/>
                <w:sz w:val="24"/>
                <w:szCs w:val="24"/>
              </w:rPr>
              <w:t xml:space="preserve">istemas </w:t>
            </w:r>
            <w:r>
              <w:rPr>
                <w:rFonts w:ascii="Candara" w:hAnsi="Candara" w:cs="Arial"/>
                <w:sz w:val="24"/>
                <w:szCs w:val="24"/>
              </w:rPr>
              <w:t>d</w:t>
            </w:r>
            <w:r w:rsidRPr="00643E04">
              <w:rPr>
                <w:rFonts w:ascii="Candara" w:hAnsi="Candara" w:cs="Arial"/>
                <w:sz w:val="24"/>
                <w:szCs w:val="24"/>
              </w:rPr>
              <w:t xml:space="preserve">e </w:t>
            </w:r>
            <w:r>
              <w:rPr>
                <w:rFonts w:ascii="Candara" w:hAnsi="Candara" w:cs="Arial"/>
                <w:sz w:val="24"/>
                <w:szCs w:val="24"/>
              </w:rPr>
              <w:t>j</w:t>
            </w:r>
            <w:r w:rsidRPr="00643E04">
              <w:rPr>
                <w:rFonts w:ascii="Candara" w:hAnsi="Candara" w:cs="Arial"/>
                <w:sz w:val="24"/>
                <w:szCs w:val="24"/>
              </w:rPr>
              <w:t>usticia</w:t>
            </w:r>
            <w:r w:rsidRPr="00643E04">
              <w:rPr>
                <w:rFonts w:ascii="Candara" w:hAnsi="Candara" w:cs="Arial"/>
                <w:sz w:val="24"/>
                <w:szCs w:val="24"/>
              </w:rPr>
              <w:t>"</w:t>
            </w:r>
          </w:p>
        </w:tc>
        <w:tc>
          <w:tcPr>
            <w:tcW w:w="2126" w:type="dxa"/>
          </w:tcPr>
          <w:p w14:paraId="130E873A" w14:textId="27666F19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Tribunal Superior de Justicia del Estado de Tlaxcala</w:t>
            </w:r>
          </w:p>
        </w:tc>
        <w:tc>
          <w:tcPr>
            <w:tcW w:w="1985" w:type="dxa"/>
          </w:tcPr>
          <w:p w14:paraId="2F666F66" w14:textId="3AE783BE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15/10/2025 y 17/10/2025</w:t>
            </w:r>
          </w:p>
        </w:tc>
      </w:tr>
      <w:tr w:rsidR="00992420" w:rsidRPr="00A51CBC" w14:paraId="3F9A7ED3" w14:textId="77777777" w:rsidTr="00992420">
        <w:trPr>
          <w:trHeight w:val="372"/>
        </w:trPr>
        <w:tc>
          <w:tcPr>
            <w:tcW w:w="501" w:type="dxa"/>
          </w:tcPr>
          <w:p w14:paraId="6F39206A" w14:textId="489A4EF8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5</w:t>
            </w:r>
          </w:p>
        </w:tc>
        <w:tc>
          <w:tcPr>
            <w:tcW w:w="4744" w:type="dxa"/>
          </w:tcPr>
          <w:p w14:paraId="7D9D755F" w14:textId="7521F631" w:rsidR="00992420" w:rsidRPr="00643E04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Curso Básico en materia de Justicia Administrativa.</w:t>
            </w:r>
          </w:p>
        </w:tc>
        <w:tc>
          <w:tcPr>
            <w:tcW w:w="2126" w:type="dxa"/>
          </w:tcPr>
          <w:p w14:paraId="1CACA8E3" w14:textId="652CB912" w:rsidR="00992420" w:rsidRPr="00643E04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992420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Tribunal de Justicia Administrativa del Estado de Tlaxcala</w:t>
            </w: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. </w:t>
            </w:r>
          </w:p>
        </w:tc>
        <w:tc>
          <w:tcPr>
            <w:tcW w:w="1985" w:type="dxa"/>
          </w:tcPr>
          <w:p w14:paraId="26D7CB2F" w14:textId="06371C0F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13/10/2025, 20/10/2025 y 27/10/2025</w:t>
            </w:r>
          </w:p>
        </w:tc>
      </w:tr>
      <w:tr w:rsidR="00992420" w:rsidRPr="00A51CBC" w14:paraId="7FDC732A" w14:textId="77777777" w:rsidTr="00992420">
        <w:trPr>
          <w:trHeight w:val="372"/>
        </w:trPr>
        <w:tc>
          <w:tcPr>
            <w:tcW w:w="501" w:type="dxa"/>
          </w:tcPr>
          <w:p w14:paraId="0F97E13A" w14:textId="62D44D1E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6</w:t>
            </w:r>
          </w:p>
        </w:tc>
        <w:tc>
          <w:tcPr>
            <w:tcW w:w="4744" w:type="dxa"/>
          </w:tcPr>
          <w:p w14:paraId="50A82D4F" w14:textId="6227052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643E04">
              <w:rPr>
                <w:rFonts w:ascii="Candara" w:hAnsi="Candara" w:cs="Arial"/>
                <w:sz w:val="24"/>
                <w:szCs w:val="24"/>
              </w:rPr>
              <w:t xml:space="preserve">Conferencia Magistral. </w:t>
            </w:r>
            <w:r>
              <w:rPr>
                <w:rFonts w:ascii="Candara" w:hAnsi="Candara" w:cs="Arial"/>
                <w:sz w:val="24"/>
                <w:szCs w:val="24"/>
              </w:rPr>
              <w:t>“</w:t>
            </w:r>
            <w:r w:rsidRPr="00643E04">
              <w:rPr>
                <w:rFonts w:ascii="Candara" w:hAnsi="Candara" w:cs="Arial"/>
                <w:sz w:val="24"/>
                <w:szCs w:val="24"/>
              </w:rPr>
              <w:t>importancia de la teoría del delito para vincular y sentenciar.</w:t>
            </w:r>
            <w:r>
              <w:rPr>
                <w:rFonts w:ascii="Candara" w:hAnsi="Candara" w:cs="Arial"/>
                <w:sz w:val="24"/>
                <w:szCs w:val="24"/>
              </w:rPr>
              <w:t>”</w:t>
            </w:r>
          </w:p>
        </w:tc>
        <w:tc>
          <w:tcPr>
            <w:tcW w:w="2126" w:type="dxa"/>
          </w:tcPr>
          <w:p w14:paraId="5EDF153A" w14:textId="3FDB481B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643E04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Instituto de Estudios Judiciales </w:t>
            </w: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del Tribunal Superior de Justicia de la Ciudad de México</w:t>
            </w:r>
          </w:p>
        </w:tc>
        <w:tc>
          <w:tcPr>
            <w:tcW w:w="1985" w:type="dxa"/>
          </w:tcPr>
          <w:p w14:paraId="2F3E30A2" w14:textId="73919190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09/10/2025</w:t>
            </w:r>
          </w:p>
        </w:tc>
      </w:tr>
      <w:tr w:rsidR="00992420" w:rsidRPr="00A51CBC" w14:paraId="16842438" w14:textId="77777777" w:rsidTr="00992420">
        <w:trPr>
          <w:trHeight w:val="372"/>
        </w:trPr>
        <w:tc>
          <w:tcPr>
            <w:tcW w:w="501" w:type="dxa"/>
          </w:tcPr>
          <w:p w14:paraId="39066C9B" w14:textId="503CE139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7</w:t>
            </w:r>
          </w:p>
        </w:tc>
        <w:tc>
          <w:tcPr>
            <w:tcW w:w="4744" w:type="dxa"/>
          </w:tcPr>
          <w:p w14:paraId="468158EA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Curso Taller de Oralidad 7ª Edición</w:t>
            </w:r>
          </w:p>
        </w:tc>
        <w:tc>
          <w:tcPr>
            <w:tcW w:w="2126" w:type="dxa"/>
          </w:tcPr>
          <w:p w14:paraId="6B3CE458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</w:t>
            </w:r>
          </w:p>
        </w:tc>
        <w:tc>
          <w:tcPr>
            <w:tcW w:w="1985" w:type="dxa"/>
          </w:tcPr>
          <w:p w14:paraId="1A10EDEC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23/08/2025, 30/08/2025, 06/09/2025 y 20/09/2025</w:t>
            </w:r>
          </w:p>
        </w:tc>
      </w:tr>
      <w:tr w:rsidR="00992420" w:rsidRPr="00A51CBC" w14:paraId="0B75C87C" w14:textId="77777777" w:rsidTr="00992420">
        <w:trPr>
          <w:trHeight w:val="372"/>
        </w:trPr>
        <w:tc>
          <w:tcPr>
            <w:tcW w:w="501" w:type="dxa"/>
          </w:tcPr>
          <w:p w14:paraId="666E35A2" w14:textId="6FD107B8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lastRenderedPageBreak/>
              <w:t>8</w:t>
            </w:r>
          </w:p>
        </w:tc>
        <w:tc>
          <w:tcPr>
            <w:tcW w:w="4744" w:type="dxa"/>
          </w:tcPr>
          <w:p w14:paraId="2D0C7805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Curso “Acto médico generador de derechos y Obligaciones”</w:t>
            </w:r>
          </w:p>
        </w:tc>
        <w:tc>
          <w:tcPr>
            <w:tcW w:w="2126" w:type="dxa"/>
          </w:tcPr>
          <w:p w14:paraId="52652E6F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</w:t>
            </w:r>
          </w:p>
        </w:tc>
        <w:tc>
          <w:tcPr>
            <w:tcW w:w="1985" w:type="dxa"/>
          </w:tcPr>
          <w:p w14:paraId="0EB33144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11/09/2025</w:t>
            </w:r>
          </w:p>
        </w:tc>
      </w:tr>
      <w:tr w:rsidR="00992420" w:rsidRPr="00A51CBC" w14:paraId="76EE0C7E" w14:textId="77777777" w:rsidTr="00992420">
        <w:trPr>
          <w:trHeight w:val="372"/>
        </w:trPr>
        <w:tc>
          <w:tcPr>
            <w:tcW w:w="501" w:type="dxa"/>
          </w:tcPr>
          <w:p w14:paraId="4098FB2A" w14:textId="51F0A63F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9</w:t>
            </w:r>
          </w:p>
        </w:tc>
        <w:tc>
          <w:tcPr>
            <w:tcW w:w="4744" w:type="dxa"/>
          </w:tcPr>
          <w:p w14:paraId="47E843FD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Conferencia “Actualidad de las reformas constitucionales”</w:t>
            </w:r>
          </w:p>
        </w:tc>
        <w:tc>
          <w:tcPr>
            <w:tcW w:w="2126" w:type="dxa"/>
          </w:tcPr>
          <w:p w14:paraId="3485108F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</w:t>
            </w:r>
          </w:p>
        </w:tc>
        <w:tc>
          <w:tcPr>
            <w:tcW w:w="1985" w:type="dxa"/>
          </w:tcPr>
          <w:p w14:paraId="6FD91B02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22/08/2025</w:t>
            </w:r>
          </w:p>
        </w:tc>
      </w:tr>
      <w:tr w:rsidR="00992420" w:rsidRPr="00A51CBC" w14:paraId="05B5E930" w14:textId="77777777" w:rsidTr="00992420">
        <w:trPr>
          <w:trHeight w:val="372"/>
        </w:trPr>
        <w:tc>
          <w:tcPr>
            <w:tcW w:w="501" w:type="dxa"/>
          </w:tcPr>
          <w:p w14:paraId="256225DA" w14:textId="1C33E149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10</w:t>
            </w:r>
          </w:p>
        </w:tc>
        <w:tc>
          <w:tcPr>
            <w:tcW w:w="4744" w:type="dxa"/>
          </w:tcPr>
          <w:p w14:paraId="4152DB36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Conferencia: “Pautas Generales en la Redacción de Sentencias”</w:t>
            </w:r>
          </w:p>
        </w:tc>
        <w:tc>
          <w:tcPr>
            <w:tcW w:w="2126" w:type="dxa"/>
          </w:tcPr>
          <w:p w14:paraId="22B0773E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Comisión de Carrera Judicial del Consejo de la Judicatura del Estado de Tlaxcala</w:t>
            </w:r>
          </w:p>
        </w:tc>
        <w:tc>
          <w:tcPr>
            <w:tcW w:w="1985" w:type="dxa"/>
          </w:tcPr>
          <w:p w14:paraId="66DB4A15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07/08/2025</w:t>
            </w:r>
          </w:p>
        </w:tc>
      </w:tr>
      <w:tr w:rsidR="00992420" w:rsidRPr="00A51CBC" w14:paraId="1106BC77" w14:textId="77777777" w:rsidTr="00992420">
        <w:trPr>
          <w:trHeight w:val="372"/>
        </w:trPr>
        <w:tc>
          <w:tcPr>
            <w:tcW w:w="501" w:type="dxa"/>
          </w:tcPr>
          <w:p w14:paraId="2EBF9CF2" w14:textId="3DECC4D9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11</w:t>
            </w:r>
          </w:p>
        </w:tc>
        <w:tc>
          <w:tcPr>
            <w:tcW w:w="4744" w:type="dxa"/>
          </w:tcPr>
          <w:p w14:paraId="07F4C6D6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Conferencia: “Análisis de las medidas de reinserción de las víctimas de trata a entornos sociales seguros”</w:t>
            </w:r>
          </w:p>
        </w:tc>
        <w:tc>
          <w:tcPr>
            <w:tcW w:w="2126" w:type="dxa"/>
          </w:tcPr>
          <w:p w14:paraId="547CA7D4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Tribunal Superior de Justicia del Estado de Tlaxcala</w:t>
            </w:r>
          </w:p>
        </w:tc>
        <w:tc>
          <w:tcPr>
            <w:tcW w:w="1985" w:type="dxa"/>
          </w:tcPr>
          <w:p w14:paraId="4D3F50AC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06/08/2025</w:t>
            </w:r>
          </w:p>
        </w:tc>
      </w:tr>
      <w:tr w:rsidR="00992420" w:rsidRPr="00A51CBC" w14:paraId="462A7CB0" w14:textId="77777777" w:rsidTr="00992420">
        <w:trPr>
          <w:trHeight w:val="372"/>
        </w:trPr>
        <w:tc>
          <w:tcPr>
            <w:tcW w:w="501" w:type="dxa"/>
          </w:tcPr>
          <w:p w14:paraId="4A78DCE0" w14:textId="0B3BB5CB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12</w:t>
            </w:r>
          </w:p>
        </w:tc>
        <w:tc>
          <w:tcPr>
            <w:tcW w:w="4744" w:type="dxa"/>
          </w:tcPr>
          <w:p w14:paraId="19BE4755" w14:textId="3B2C0B9C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Actualización Docente sobre el Modelo Humanista Integrador basado en Capacidades “</w:t>
            </w:r>
            <w:r w:rsidRPr="0011470D">
              <w:rPr>
                <w:rFonts w:ascii="Candara" w:hAnsi="Candara" w:cs="Arial"/>
                <w:b/>
                <w:bCs/>
                <w:sz w:val="24"/>
                <w:szCs w:val="24"/>
              </w:rPr>
              <w:t xml:space="preserve">Seminario MIHC </w:t>
            </w:r>
            <w:proofErr w:type="gramStart"/>
            <w:r w:rsidRPr="0011470D">
              <w:rPr>
                <w:rFonts w:ascii="Candara" w:hAnsi="Candara" w:cs="Arial"/>
                <w:b/>
                <w:bCs/>
                <w:sz w:val="24"/>
                <w:szCs w:val="24"/>
              </w:rPr>
              <w:t>Otoño</w:t>
            </w:r>
            <w:proofErr w:type="gramEnd"/>
            <w:r w:rsidRPr="0011470D">
              <w:rPr>
                <w:rFonts w:ascii="Candara" w:hAnsi="Candara" w:cs="Arial"/>
                <w:b/>
                <w:bCs/>
                <w:sz w:val="24"/>
                <w:szCs w:val="24"/>
              </w:rPr>
              <w:t xml:space="preserve"> </w:t>
            </w:r>
            <w:r w:rsidRPr="0011470D">
              <w:rPr>
                <w:rFonts w:ascii="Candara" w:hAnsi="Candara" w:cs="Arial"/>
                <w:b/>
                <w:bCs/>
                <w:sz w:val="24"/>
                <w:szCs w:val="24"/>
              </w:rPr>
              <w:t>2025</w:t>
            </w:r>
            <w:r>
              <w:rPr>
                <w:rFonts w:ascii="Candara" w:hAnsi="Candara" w:cs="Arial"/>
                <w:sz w:val="24"/>
                <w:szCs w:val="24"/>
              </w:rPr>
              <w:t xml:space="preserve">”  </w:t>
            </w:r>
          </w:p>
        </w:tc>
        <w:tc>
          <w:tcPr>
            <w:tcW w:w="2126" w:type="dxa"/>
          </w:tcPr>
          <w:p w14:paraId="33C34612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</w:t>
            </w:r>
          </w:p>
        </w:tc>
        <w:tc>
          <w:tcPr>
            <w:tcW w:w="1985" w:type="dxa"/>
          </w:tcPr>
          <w:p w14:paraId="6563F13C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16/07/2025, 17/07/2025 y 18/07/2025</w:t>
            </w:r>
          </w:p>
        </w:tc>
      </w:tr>
      <w:tr w:rsidR="00992420" w:rsidRPr="00A51CBC" w14:paraId="0686B8E1" w14:textId="77777777" w:rsidTr="00992420">
        <w:trPr>
          <w:trHeight w:val="372"/>
        </w:trPr>
        <w:tc>
          <w:tcPr>
            <w:tcW w:w="501" w:type="dxa"/>
          </w:tcPr>
          <w:p w14:paraId="66FE495F" w14:textId="26D85182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13</w:t>
            </w:r>
          </w:p>
        </w:tc>
        <w:tc>
          <w:tcPr>
            <w:tcW w:w="4744" w:type="dxa"/>
          </w:tcPr>
          <w:p w14:paraId="4451AEC2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Conferencia “Razonamiento probatorio”</w:t>
            </w:r>
          </w:p>
        </w:tc>
        <w:tc>
          <w:tcPr>
            <w:tcW w:w="2126" w:type="dxa"/>
          </w:tcPr>
          <w:p w14:paraId="0CAA1BE0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Tribunal Superior de Justicia del Estado de Tlaxcala</w:t>
            </w:r>
          </w:p>
        </w:tc>
        <w:tc>
          <w:tcPr>
            <w:tcW w:w="1985" w:type="dxa"/>
          </w:tcPr>
          <w:p w14:paraId="74FC1A37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11/07/2025</w:t>
            </w:r>
          </w:p>
        </w:tc>
      </w:tr>
      <w:tr w:rsidR="00992420" w:rsidRPr="00A51CBC" w14:paraId="31E590D1" w14:textId="77777777" w:rsidTr="00992420">
        <w:trPr>
          <w:trHeight w:val="372"/>
        </w:trPr>
        <w:tc>
          <w:tcPr>
            <w:tcW w:w="501" w:type="dxa"/>
          </w:tcPr>
          <w:p w14:paraId="796F3DD1" w14:textId="75C7C28B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14</w:t>
            </w:r>
          </w:p>
        </w:tc>
        <w:tc>
          <w:tcPr>
            <w:tcW w:w="4744" w:type="dxa"/>
          </w:tcPr>
          <w:p w14:paraId="3BA36FF7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Curso “Ética Judicial y Responsabilidades Administrativas”</w:t>
            </w:r>
          </w:p>
        </w:tc>
        <w:tc>
          <w:tcPr>
            <w:tcW w:w="2126" w:type="dxa"/>
          </w:tcPr>
          <w:p w14:paraId="080B2615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Tribunal Superior de Justicia del Estado de Tlaxcala</w:t>
            </w:r>
          </w:p>
        </w:tc>
        <w:tc>
          <w:tcPr>
            <w:tcW w:w="1985" w:type="dxa"/>
          </w:tcPr>
          <w:p w14:paraId="2EC0B4D1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10/07/2025</w:t>
            </w:r>
          </w:p>
        </w:tc>
      </w:tr>
      <w:tr w:rsidR="00992420" w:rsidRPr="00A51CBC" w14:paraId="1545A627" w14:textId="77777777" w:rsidTr="00992420">
        <w:trPr>
          <w:trHeight w:val="372"/>
        </w:trPr>
        <w:tc>
          <w:tcPr>
            <w:tcW w:w="501" w:type="dxa"/>
          </w:tcPr>
          <w:p w14:paraId="4EF16210" w14:textId="48EC6628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15</w:t>
            </w:r>
          </w:p>
        </w:tc>
        <w:tc>
          <w:tcPr>
            <w:tcW w:w="4744" w:type="dxa"/>
          </w:tcPr>
          <w:p w14:paraId="1D4BEC3C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Videoconferencia: “Prevención de la tortura, en torno a las mujeres, adolescentes y niñas víctimas”.</w:t>
            </w:r>
          </w:p>
        </w:tc>
        <w:tc>
          <w:tcPr>
            <w:tcW w:w="2126" w:type="dxa"/>
          </w:tcPr>
          <w:p w14:paraId="04B28D45" w14:textId="29B2CD85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50E250E1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27/06/2025</w:t>
            </w:r>
          </w:p>
        </w:tc>
      </w:tr>
      <w:tr w:rsidR="00992420" w:rsidRPr="00A51CBC" w14:paraId="58712C50" w14:textId="77777777" w:rsidTr="00992420">
        <w:trPr>
          <w:trHeight w:val="372"/>
        </w:trPr>
        <w:tc>
          <w:tcPr>
            <w:tcW w:w="501" w:type="dxa"/>
          </w:tcPr>
          <w:p w14:paraId="2C03D48D" w14:textId="1E66ADC6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1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6</w:t>
            </w:r>
          </w:p>
        </w:tc>
        <w:tc>
          <w:tcPr>
            <w:tcW w:w="4744" w:type="dxa"/>
          </w:tcPr>
          <w:p w14:paraId="29FDE969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Videoconferencia: “Tortura, una práctica vigente”</w:t>
            </w:r>
          </w:p>
        </w:tc>
        <w:tc>
          <w:tcPr>
            <w:tcW w:w="2126" w:type="dxa"/>
          </w:tcPr>
          <w:p w14:paraId="0CF01FDD" w14:textId="052DEFCB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bookmarkStart w:id="0" w:name="OLE_LINK23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bookmarkEnd w:id="0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73031608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26/06/2025</w:t>
            </w:r>
          </w:p>
        </w:tc>
      </w:tr>
      <w:tr w:rsidR="00992420" w:rsidRPr="00A51CBC" w14:paraId="4851F927" w14:textId="77777777" w:rsidTr="00992420">
        <w:trPr>
          <w:trHeight w:val="372"/>
        </w:trPr>
        <w:tc>
          <w:tcPr>
            <w:tcW w:w="501" w:type="dxa"/>
          </w:tcPr>
          <w:p w14:paraId="08BDD933" w14:textId="066157E2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1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7</w:t>
            </w:r>
          </w:p>
        </w:tc>
        <w:tc>
          <w:tcPr>
            <w:tcW w:w="4744" w:type="dxa"/>
          </w:tcPr>
          <w:p w14:paraId="76422EB9" w14:textId="1A3CAD59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 xml:space="preserve">Conferencia Magistral: “Precedentes de la Corte interamericana de Derechos Humanos en materia de tortura; tendencias de una </w:t>
            </w:r>
            <w:r>
              <w:rPr>
                <w:rFonts w:ascii="Candara" w:hAnsi="Candara" w:cs="Arial"/>
                <w:sz w:val="24"/>
                <w:szCs w:val="24"/>
              </w:rPr>
              <w:t>línea</w:t>
            </w:r>
            <w:r>
              <w:rPr>
                <w:rFonts w:ascii="Candara" w:hAnsi="Candara" w:cs="Arial"/>
                <w:sz w:val="24"/>
                <w:szCs w:val="24"/>
              </w:rPr>
              <w:t xml:space="preserve"> jurisprudencial protectora de Derechos Humanos”</w:t>
            </w:r>
          </w:p>
        </w:tc>
        <w:tc>
          <w:tcPr>
            <w:tcW w:w="2126" w:type="dxa"/>
          </w:tcPr>
          <w:p w14:paraId="64076E0F" w14:textId="2CA67D54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bookmarkStart w:id="1" w:name="OLE_LINK22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bookmarkEnd w:id="1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0C162339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25/06/2025</w:t>
            </w:r>
          </w:p>
        </w:tc>
      </w:tr>
      <w:tr w:rsidR="00992420" w:rsidRPr="00A51CBC" w14:paraId="13684F90" w14:textId="77777777" w:rsidTr="00992420">
        <w:trPr>
          <w:trHeight w:val="372"/>
        </w:trPr>
        <w:tc>
          <w:tcPr>
            <w:tcW w:w="501" w:type="dxa"/>
          </w:tcPr>
          <w:p w14:paraId="0BD036E5" w14:textId="2DE873AE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1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4744" w:type="dxa"/>
          </w:tcPr>
          <w:p w14:paraId="4DD6ADFB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Curso “Introducción a las perspectivas de Interseccionalidad”</w:t>
            </w:r>
          </w:p>
        </w:tc>
        <w:tc>
          <w:tcPr>
            <w:tcW w:w="2126" w:type="dxa"/>
          </w:tcPr>
          <w:p w14:paraId="3FDD5844" w14:textId="72EB6CE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bookmarkStart w:id="2" w:name="OLE_LINK21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bookmarkEnd w:id="2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298FF9A1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17/06/2025 y 19/06/2025</w:t>
            </w:r>
          </w:p>
        </w:tc>
      </w:tr>
      <w:tr w:rsidR="00992420" w:rsidRPr="00A51CBC" w14:paraId="1C85E571" w14:textId="77777777" w:rsidTr="00992420">
        <w:trPr>
          <w:trHeight w:val="372"/>
        </w:trPr>
        <w:tc>
          <w:tcPr>
            <w:tcW w:w="501" w:type="dxa"/>
          </w:tcPr>
          <w:p w14:paraId="23C0F206" w14:textId="322986A8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lastRenderedPageBreak/>
              <w:t>1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9</w:t>
            </w:r>
          </w:p>
        </w:tc>
        <w:tc>
          <w:tcPr>
            <w:tcW w:w="4744" w:type="dxa"/>
          </w:tcPr>
          <w:p w14:paraId="3C119830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Curso “Perspectiva de Género y los Derechos Humanos de las Mujeres”</w:t>
            </w:r>
          </w:p>
        </w:tc>
        <w:tc>
          <w:tcPr>
            <w:tcW w:w="2126" w:type="dxa"/>
          </w:tcPr>
          <w:p w14:paraId="0A083245" w14:textId="2B965B4D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bookmarkStart w:id="3" w:name="_Hlk202472342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bookmarkEnd w:id="3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777D49D2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10/06/2025 y 12/06/2025</w:t>
            </w:r>
          </w:p>
        </w:tc>
      </w:tr>
      <w:tr w:rsidR="00992420" w:rsidRPr="00A51CBC" w14:paraId="3A3ED44C" w14:textId="77777777" w:rsidTr="00992420">
        <w:trPr>
          <w:trHeight w:val="372"/>
        </w:trPr>
        <w:tc>
          <w:tcPr>
            <w:tcW w:w="501" w:type="dxa"/>
          </w:tcPr>
          <w:p w14:paraId="57BFE61C" w14:textId="6D00C8AC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4744" w:type="dxa"/>
          </w:tcPr>
          <w:p w14:paraId="77EB93A4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 xml:space="preserve">Primer Congreso Mundial de Derecho          </w:t>
            </w:r>
            <w:proofErr w:type="gramStart"/>
            <w:r>
              <w:rPr>
                <w:rFonts w:ascii="Candara" w:hAnsi="Candara" w:cs="Arial"/>
                <w:sz w:val="24"/>
                <w:szCs w:val="24"/>
              </w:rPr>
              <w:t xml:space="preserve">   “</w:t>
            </w:r>
            <w:proofErr w:type="gramEnd"/>
            <w:r>
              <w:rPr>
                <w:rFonts w:ascii="Candara" w:hAnsi="Candara" w:cs="Arial"/>
                <w:sz w:val="24"/>
                <w:szCs w:val="24"/>
              </w:rPr>
              <w:t>Por la Construcción de la Paz”</w:t>
            </w:r>
          </w:p>
        </w:tc>
        <w:tc>
          <w:tcPr>
            <w:tcW w:w="2126" w:type="dxa"/>
          </w:tcPr>
          <w:p w14:paraId="238BE1C2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</w:t>
            </w:r>
          </w:p>
        </w:tc>
        <w:tc>
          <w:tcPr>
            <w:tcW w:w="1985" w:type="dxa"/>
          </w:tcPr>
          <w:p w14:paraId="48608799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21/05/2025 y 22/05/2025</w:t>
            </w:r>
          </w:p>
        </w:tc>
      </w:tr>
      <w:tr w:rsidR="00992420" w:rsidRPr="00A51CBC" w14:paraId="6F709BA6" w14:textId="77777777" w:rsidTr="00992420">
        <w:trPr>
          <w:trHeight w:val="372"/>
        </w:trPr>
        <w:tc>
          <w:tcPr>
            <w:tcW w:w="501" w:type="dxa"/>
          </w:tcPr>
          <w:p w14:paraId="176327AD" w14:textId="64D8FF7B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21</w:t>
            </w:r>
          </w:p>
        </w:tc>
        <w:tc>
          <w:tcPr>
            <w:tcW w:w="4744" w:type="dxa"/>
          </w:tcPr>
          <w:p w14:paraId="51F5D6F0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Curso básico de Perspectiva y Enfoque de Derechos Humanos</w:t>
            </w:r>
          </w:p>
        </w:tc>
        <w:tc>
          <w:tcPr>
            <w:tcW w:w="2126" w:type="dxa"/>
          </w:tcPr>
          <w:p w14:paraId="5F438CC7" w14:textId="2FB7559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bookmarkStart w:id="4" w:name="OLE_LINK19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bookmarkEnd w:id="4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3D7C9518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22/05/2025, 27/05/2025 y 29/05/2025</w:t>
            </w:r>
          </w:p>
        </w:tc>
      </w:tr>
      <w:tr w:rsidR="00992420" w:rsidRPr="00A51CBC" w14:paraId="60E06EB1" w14:textId="77777777" w:rsidTr="00992420">
        <w:trPr>
          <w:trHeight w:val="372"/>
        </w:trPr>
        <w:tc>
          <w:tcPr>
            <w:tcW w:w="501" w:type="dxa"/>
          </w:tcPr>
          <w:p w14:paraId="4E1018A7" w14:textId="307021DD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22</w:t>
            </w:r>
          </w:p>
        </w:tc>
        <w:tc>
          <w:tcPr>
            <w:tcW w:w="4744" w:type="dxa"/>
          </w:tcPr>
          <w:p w14:paraId="5A8EA77E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Curso: “Desarrollo de Habilidades del Pensamiento Lógico”</w:t>
            </w:r>
          </w:p>
        </w:tc>
        <w:tc>
          <w:tcPr>
            <w:tcW w:w="2126" w:type="dxa"/>
          </w:tcPr>
          <w:p w14:paraId="2DBC6B09" w14:textId="7658332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bookmarkStart w:id="5" w:name="OLE_LINK18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bookmarkEnd w:id="5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3062FF14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29/04/2025, 06/05/2025, 08/05/2025 y 13/05/2025</w:t>
            </w:r>
          </w:p>
        </w:tc>
      </w:tr>
      <w:tr w:rsidR="00992420" w:rsidRPr="00A51CBC" w14:paraId="7E2BE5BF" w14:textId="77777777" w:rsidTr="00992420">
        <w:trPr>
          <w:trHeight w:val="372"/>
        </w:trPr>
        <w:tc>
          <w:tcPr>
            <w:tcW w:w="501" w:type="dxa"/>
          </w:tcPr>
          <w:p w14:paraId="1D0360A2" w14:textId="5FC4AA75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23</w:t>
            </w:r>
          </w:p>
        </w:tc>
        <w:tc>
          <w:tcPr>
            <w:tcW w:w="4744" w:type="dxa"/>
          </w:tcPr>
          <w:p w14:paraId="259EE2A5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Curso de Comunicación Asertiva</w:t>
            </w:r>
          </w:p>
        </w:tc>
        <w:tc>
          <w:tcPr>
            <w:tcW w:w="2126" w:type="dxa"/>
          </w:tcPr>
          <w:p w14:paraId="5B69ABD5" w14:textId="51E4FCF4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7FF1E6B0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08/04/2025, 10/04/2025, 15/04/2025, 22/04/2025 y 24/05/2025.</w:t>
            </w:r>
          </w:p>
        </w:tc>
      </w:tr>
      <w:tr w:rsidR="00992420" w:rsidRPr="00A51CBC" w14:paraId="3ADB0825" w14:textId="77777777" w:rsidTr="00992420">
        <w:trPr>
          <w:trHeight w:val="372"/>
        </w:trPr>
        <w:tc>
          <w:tcPr>
            <w:tcW w:w="501" w:type="dxa"/>
          </w:tcPr>
          <w:p w14:paraId="7519BB4E" w14:textId="083E968D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24</w:t>
            </w:r>
          </w:p>
        </w:tc>
        <w:tc>
          <w:tcPr>
            <w:tcW w:w="4744" w:type="dxa"/>
          </w:tcPr>
          <w:p w14:paraId="7733A754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Primer Seminario Permanente de Derecho Constitucional “Reformas recientes a la Constitución Mexicana”</w:t>
            </w:r>
          </w:p>
        </w:tc>
        <w:tc>
          <w:tcPr>
            <w:tcW w:w="2126" w:type="dxa"/>
          </w:tcPr>
          <w:p w14:paraId="13A7356F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bookmarkStart w:id="6" w:name="OLE_LINK20"/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</w:t>
            </w:r>
            <w:bookmarkEnd w:id="6"/>
          </w:p>
        </w:tc>
        <w:tc>
          <w:tcPr>
            <w:tcW w:w="1985" w:type="dxa"/>
          </w:tcPr>
          <w:p w14:paraId="10B996CE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04/04/2025, 05/04/2025 y 12/04/2025.</w:t>
            </w:r>
          </w:p>
        </w:tc>
      </w:tr>
      <w:tr w:rsidR="00992420" w:rsidRPr="00A51CBC" w14:paraId="4CFA526A" w14:textId="77777777" w:rsidTr="00992420">
        <w:trPr>
          <w:trHeight w:val="372"/>
        </w:trPr>
        <w:tc>
          <w:tcPr>
            <w:tcW w:w="501" w:type="dxa"/>
          </w:tcPr>
          <w:p w14:paraId="7FD44CD4" w14:textId="38DB0A34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25</w:t>
            </w:r>
          </w:p>
        </w:tc>
        <w:tc>
          <w:tcPr>
            <w:tcW w:w="4744" w:type="dxa"/>
          </w:tcPr>
          <w:p w14:paraId="0E94559B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Conferencia ¿Qué jueces queremos, qué jueces necesitamos?</w:t>
            </w:r>
          </w:p>
        </w:tc>
        <w:tc>
          <w:tcPr>
            <w:tcW w:w="2126" w:type="dxa"/>
          </w:tcPr>
          <w:p w14:paraId="6BA4E70F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bookmarkStart w:id="7" w:name="OLE_LINK16"/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</w:t>
            </w:r>
            <w:bookmarkEnd w:id="7"/>
          </w:p>
        </w:tc>
        <w:tc>
          <w:tcPr>
            <w:tcW w:w="1985" w:type="dxa"/>
          </w:tcPr>
          <w:p w14:paraId="30411CCB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01/04/2025</w:t>
            </w:r>
          </w:p>
        </w:tc>
      </w:tr>
      <w:tr w:rsidR="00992420" w:rsidRPr="00A51CBC" w14:paraId="30688BCB" w14:textId="77777777" w:rsidTr="00992420">
        <w:trPr>
          <w:trHeight w:val="372"/>
        </w:trPr>
        <w:tc>
          <w:tcPr>
            <w:tcW w:w="501" w:type="dxa"/>
          </w:tcPr>
          <w:p w14:paraId="3A388EF7" w14:textId="50F315E6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2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6</w:t>
            </w:r>
          </w:p>
        </w:tc>
        <w:tc>
          <w:tcPr>
            <w:tcW w:w="4744" w:type="dxa"/>
          </w:tcPr>
          <w:p w14:paraId="26D16722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La valoración de la Prueba Pericial</w:t>
            </w:r>
          </w:p>
        </w:tc>
        <w:tc>
          <w:tcPr>
            <w:tcW w:w="2126" w:type="dxa"/>
          </w:tcPr>
          <w:p w14:paraId="4A6E4F2E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Comisión de Carrera Judicial del Consejo de la Judicatura del Estado de Tlaxcala</w:t>
            </w:r>
          </w:p>
        </w:tc>
        <w:tc>
          <w:tcPr>
            <w:tcW w:w="1985" w:type="dxa"/>
          </w:tcPr>
          <w:p w14:paraId="04E06AA9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28/03/2025</w:t>
            </w:r>
          </w:p>
        </w:tc>
      </w:tr>
      <w:tr w:rsidR="00992420" w:rsidRPr="00A51CBC" w14:paraId="20CCA0CF" w14:textId="77777777" w:rsidTr="00992420">
        <w:trPr>
          <w:trHeight w:val="372"/>
        </w:trPr>
        <w:tc>
          <w:tcPr>
            <w:tcW w:w="501" w:type="dxa"/>
          </w:tcPr>
          <w:p w14:paraId="35C7BFA4" w14:textId="34B13BB4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2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7</w:t>
            </w:r>
          </w:p>
        </w:tc>
        <w:tc>
          <w:tcPr>
            <w:tcW w:w="4744" w:type="dxa"/>
          </w:tcPr>
          <w:p w14:paraId="4B0FC8B3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Taller: “Los derechos de los Niños, Niñas y Adolescentes”</w:t>
            </w:r>
          </w:p>
        </w:tc>
        <w:tc>
          <w:tcPr>
            <w:tcW w:w="2126" w:type="dxa"/>
          </w:tcPr>
          <w:p w14:paraId="379357DD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Comisión de Carrera Judicial del Consejo de la Judicatura del Estado de Tlaxcala y Centro de Ética Judicial</w:t>
            </w:r>
          </w:p>
        </w:tc>
        <w:tc>
          <w:tcPr>
            <w:tcW w:w="1985" w:type="dxa"/>
          </w:tcPr>
          <w:p w14:paraId="2A9E9526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10/03/2025 al 19/03/2025</w:t>
            </w:r>
          </w:p>
        </w:tc>
      </w:tr>
      <w:tr w:rsidR="00992420" w:rsidRPr="00A51CBC" w14:paraId="17A9AA8B" w14:textId="77777777" w:rsidTr="00992420">
        <w:trPr>
          <w:trHeight w:val="372"/>
        </w:trPr>
        <w:tc>
          <w:tcPr>
            <w:tcW w:w="501" w:type="dxa"/>
          </w:tcPr>
          <w:p w14:paraId="6541DC0B" w14:textId="1FBAD5EB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lastRenderedPageBreak/>
              <w:t>2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4744" w:type="dxa"/>
          </w:tcPr>
          <w:p w14:paraId="2AA390B4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Conferencia: “Asignación de roles y estereotipos: su efecto en el papel de las mujeres dentro de la sociedad”</w:t>
            </w:r>
          </w:p>
        </w:tc>
        <w:tc>
          <w:tcPr>
            <w:tcW w:w="2126" w:type="dxa"/>
          </w:tcPr>
          <w:p w14:paraId="5FF302C9" w14:textId="2F48CE01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bookmarkStart w:id="8" w:name="OLE_LINK17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bookmarkEnd w:id="8"/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08BEB81B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14/03/2025</w:t>
            </w:r>
          </w:p>
        </w:tc>
      </w:tr>
      <w:tr w:rsidR="00992420" w:rsidRPr="00A51CBC" w14:paraId="1B100613" w14:textId="77777777" w:rsidTr="00992420">
        <w:trPr>
          <w:trHeight w:val="372"/>
        </w:trPr>
        <w:tc>
          <w:tcPr>
            <w:tcW w:w="501" w:type="dxa"/>
          </w:tcPr>
          <w:p w14:paraId="63005BF4" w14:textId="5C71936F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2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9</w:t>
            </w:r>
          </w:p>
          <w:p w14:paraId="1FD48818" w14:textId="77777777" w:rsidR="00992420" w:rsidRPr="00D46AB4" w:rsidRDefault="00992420" w:rsidP="00992420">
            <w:pPr>
              <w:rPr>
                <w:rFonts w:eastAsia="Times New Roman" w:cs="Arial"/>
                <w:lang w:eastAsia="es-MX"/>
              </w:rPr>
            </w:pPr>
          </w:p>
        </w:tc>
        <w:tc>
          <w:tcPr>
            <w:tcW w:w="4744" w:type="dxa"/>
          </w:tcPr>
          <w:p w14:paraId="3775BC23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Conversatorio: “Diálogos por y para la igualdad”</w:t>
            </w:r>
          </w:p>
        </w:tc>
        <w:tc>
          <w:tcPr>
            <w:tcW w:w="2126" w:type="dxa"/>
          </w:tcPr>
          <w:p w14:paraId="3ABF6621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Comisión de Carrera Judicial del Consejo de la Judicatura del Estado de Tlaxcala</w:t>
            </w:r>
          </w:p>
        </w:tc>
        <w:tc>
          <w:tcPr>
            <w:tcW w:w="1985" w:type="dxa"/>
          </w:tcPr>
          <w:p w14:paraId="5BBDCA8A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13/03/2025</w:t>
            </w:r>
          </w:p>
        </w:tc>
      </w:tr>
      <w:tr w:rsidR="00992420" w:rsidRPr="00A51CBC" w14:paraId="68F46E70" w14:textId="77777777" w:rsidTr="00992420">
        <w:trPr>
          <w:trHeight w:val="372"/>
        </w:trPr>
        <w:tc>
          <w:tcPr>
            <w:tcW w:w="501" w:type="dxa"/>
          </w:tcPr>
          <w:p w14:paraId="50C5B6A2" w14:textId="0760B77B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30</w:t>
            </w:r>
          </w:p>
        </w:tc>
        <w:tc>
          <w:tcPr>
            <w:tcW w:w="4744" w:type="dxa"/>
          </w:tcPr>
          <w:p w14:paraId="4BFC3360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Mecanismos alternativos para resolver controversias: La Justicia Cercana</w:t>
            </w:r>
          </w:p>
        </w:tc>
        <w:tc>
          <w:tcPr>
            <w:tcW w:w="2126" w:type="dxa"/>
          </w:tcPr>
          <w:p w14:paraId="254BD181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 y Comisión Estatal de Derechos Humanos</w:t>
            </w:r>
          </w:p>
        </w:tc>
        <w:tc>
          <w:tcPr>
            <w:tcW w:w="1985" w:type="dxa"/>
          </w:tcPr>
          <w:p w14:paraId="68B0FD5B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03/03/2025</w:t>
            </w:r>
          </w:p>
        </w:tc>
      </w:tr>
      <w:tr w:rsidR="00992420" w:rsidRPr="00A51CBC" w14:paraId="6850FE44" w14:textId="77777777" w:rsidTr="00992420">
        <w:trPr>
          <w:trHeight w:val="372"/>
        </w:trPr>
        <w:tc>
          <w:tcPr>
            <w:tcW w:w="501" w:type="dxa"/>
          </w:tcPr>
          <w:p w14:paraId="043DAB7D" w14:textId="0E8224D1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31</w:t>
            </w:r>
          </w:p>
        </w:tc>
        <w:tc>
          <w:tcPr>
            <w:tcW w:w="4744" w:type="dxa"/>
          </w:tcPr>
          <w:p w14:paraId="4CE883FF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</w:t>
            </w:r>
            <w:r w:rsidRPr="00617FEF">
              <w:rPr>
                <w:rFonts w:ascii="Candara" w:hAnsi="Candara" w:cs="Arial"/>
                <w:sz w:val="24"/>
                <w:szCs w:val="24"/>
              </w:rPr>
              <w:t>onferencia: Difusión de la Cultura de Seguridad Nacional</w:t>
            </w:r>
            <w:r>
              <w:rPr>
                <w:rFonts w:ascii="Candara" w:hAnsi="Candara" w:cs="Arial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0F1CA036" w14:textId="6EF93B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583AF189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24/02/2025</w:t>
            </w:r>
          </w:p>
        </w:tc>
      </w:tr>
      <w:tr w:rsidR="00992420" w:rsidRPr="00A51CBC" w14:paraId="45080ADF" w14:textId="77777777" w:rsidTr="00992420">
        <w:trPr>
          <w:trHeight w:val="372"/>
        </w:trPr>
        <w:tc>
          <w:tcPr>
            <w:tcW w:w="501" w:type="dxa"/>
          </w:tcPr>
          <w:p w14:paraId="06376D52" w14:textId="7A6B0EEC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32</w:t>
            </w:r>
          </w:p>
        </w:tc>
        <w:tc>
          <w:tcPr>
            <w:tcW w:w="4744" w:type="dxa"/>
          </w:tcPr>
          <w:p w14:paraId="17698482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La Protección de la Familia y la Disolución del Vínculo Matrimonial</w:t>
            </w:r>
          </w:p>
        </w:tc>
        <w:tc>
          <w:tcPr>
            <w:tcW w:w="2126" w:type="dxa"/>
          </w:tcPr>
          <w:p w14:paraId="460D3F06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Casa de la Cultura Jurídica en Tlaxcala de la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Suprema Corte de Justicia de la Nación</w:t>
            </w:r>
          </w:p>
        </w:tc>
        <w:tc>
          <w:tcPr>
            <w:tcW w:w="1985" w:type="dxa"/>
          </w:tcPr>
          <w:p w14:paraId="0537B42E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20/03/2025</w:t>
            </w:r>
          </w:p>
        </w:tc>
      </w:tr>
      <w:tr w:rsidR="00992420" w:rsidRPr="00A51CBC" w14:paraId="29DEE71B" w14:textId="77777777" w:rsidTr="00992420">
        <w:trPr>
          <w:trHeight w:val="372"/>
        </w:trPr>
        <w:tc>
          <w:tcPr>
            <w:tcW w:w="501" w:type="dxa"/>
          </w:tcPr>
          <w:p w14:paraId="6095F5C3" w14:textId="2272732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33</w:t>
            </w:r>
          </w:p>
        </w:tc>
        <w:tc>
          <w:tcPr>
            <w:tcW w:w="4744" w:type="dxa"/>
          </w:tcPr>
          <w:p w14:paraId="74021121" w14:textId="77777777" w:rsidR="00992420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Diálogos y monólogos con el Poder Legislativo y Ejecutivo</w:t>
            </w:r>
          </w:p>
        </w:tc>
        <w:tc>
          <w:tcPr>
            <w:tcW w:w="2126" w:type="dxa"/>
          </w:tcPr>
          <w:p w14:paraId="0E581049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Comisión de Carrera Judicial del Consejo de la Judicatura del Estado de Tlaxcala</w:t>
            </w:r>
          </w:p>
        </w:tc>
        <w:tc>
          <w:tcPr>
            <w:tcW w:w="1985" w:type="dxa"/>
          </w:tcPr>
          <w:p w14:paraId="63756635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13/02/2025</w:t>
            </w:r>
          </w:p>
        </w:tc>
      </w:tr>
      <w:tr w:rsidR="00992420" w:rsidRPr="00A51CBC" w14:paraId="511B6FBA" w14:textId="77777777" w:rsidTr="00992420">
        <w:trPr>
          <w:trHeight w:val="372"/>
        </w:trPr>
        <w:tc>
          <w:tcPr>
            <w:tcW w:w="501" w:type="dxa"/>
          </w:tcPr>
          <w:p w14:paraId="6754C734" w14:textId="31E6CF76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34</w:t>
            </w:r>
          </w:p>
        </w:tc>
        <w:tc>
          <w:tcPr>
            <w:tcW w:w="4744" w:type="dxa"/>
          </w:tcPr>
          <w:p w14:paraId="3A6B1246" w14:textId="77777777" w:rsidR="00992420" w:rsidRPr="008C66A1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Ev</w:t>
            </w:r>
            <w:r w:rsidRPr="00300025">
              <w:rPr>
                <w:rFonts w:ascii="Candara" w:hAnsi="Candara" w:cs="Arial"/>
                <w:sz w:val="24"/>
                <w:szCs w:val="24"/>
              </w:rPr>
              <w:t>ento académico “Simulación de Audiencia de Juicio Ejecutivo Mercantil Oral</w:t>
            </w:r>
            <w:r>
              <w:rPr>
                <w:rFonts w:ascii="Candara" w:hAnsi="Candara" w:cs="Arial"/>
                <w:sz w:val="24"/>
                <w:szCs w:val="24"/>
              </w:rPr>
              <w:t xml:space="preserve">”. </w:t>
            </w:r>
          </w:p>
        </w:tc>
        <w:tc>
          <w:tcPr>
            <w:tcW w:w="2126" w:type="dxa"/>
          </w:tcPr>
          <w:p w14:paraId="38A8CEFD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</w:t>
            </w:r>
          </w:p>
        </w:tc>
        <w:tc>
          <w:tcPr>
            <w:tcW w:w="1985" w:type="dxa"/>
          </w:tcPr>
          <w:p w14:paraId="3F19854B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28/11/2024.</w:t>
            </w:r>
          </w:p>
        </w:tc>
      </w:tr>
      <w:tr w:rsidR="00992420" w:rsidRPr="00A51CBC" w14:paraId="41DE21E7" w14:textId="77777777" w:rsidTr="00992420">
        <w:trPr>
          <w:trHeight w:val="372"/>
        </w:trPr>
        <w:tc>
          <w:tcPr>
            <w:tcW w:w="501" w:type="dxa"/>
          </w:tcPr>
          <w:p w14:paraId="249A187A" w14:textId="273A98BD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35</w:t>
            </w:r>
          </w:p>
        </w:tc>
        <w:tc>
          <w:tcPr>
            <w:tcW w:w="4744" w:type="dxa"/>
          </w:tcPr>
          <w:p w14:paraId="46A9B4FF" w14:textId="77777777" w:rsidR="00992420" w:rsidRPr="008C66A1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Conferencia “Inteligencia Artificial y Derecho Penal”</w:t>
            </w:r>
          </w:p>
        </w:tc>
        <w:tc>
          <w:tcPr>
            <w:tcW w:w="2126" w:type="dxa"/>
          </w:tcPr>
          <w:p w14:paraId="779168B5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</w:t>
            </w:r>
          </w:p>
        </w:tc>
        <w:tc>
          <w:tcPr>
            <w:tcW w:w="1985" w:type="dxa"/>
          </w:tcPr>
          <w:p w14:paraId="206AF24C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14/11/2024</w:t>
            </w:r>
          </w:p>
        </w:tc>
      </w:tr>
      <w:tr w:rsidR="00992420" w:rsidRPr="00A51CBC" w14:paraId="160C0FB1" w14:textId="77777777" w:rsidTr="00992420">
        <w:trPr>
          <w:trHeight w:val="372"/>
        </w:trPr>
        <w:tc>
          <w:tcPr>
            <w:tcW w:w="501" w:type="dxa"/>
          </w:tcPr>
          <w:p w14:paraId="01C78206" w14:textId="0824CA3C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3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6</w:t>
            </w:r>
          </w:p>
        </w:tc>
        <w:tc>
          <w:tcPr>
            <w:tcW w:w="4744" w:type="dxa"/>
          </w:tcPr>
          <w:p w14:paraId="5DD3D142" w14:textId="77777777" w:rsidR="00992420" w:rsidRPr="008C66A1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Conferencia: “Los Mecanismos y las Particularidades de la Ley General de Mecanismos Alternativos de Solución de Controversias”</w:t>
            </w:r>
          </w:p>
        </w:tc>
        <w:tc>
          <w:tcPr>
            <w:tcW w:w="2126" w:type="dxa"/>
          </w:tcPr>
          <w:p w14:paraId="220FA9D9" w14:textId="2EAED959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4DF39E48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10/09/2024</w:t>
            </w:r>
          </w:p>
        </w:tc>
      </w:tr>
      <w:tr w:rsidR="00992420" w:rsidRPr="00A51CBC" w14:paraId="268656F8" w14:textId="77777777" w:rsidTr="00992420">
        <w:trPr>
          <w:trHeight w:val="372"/>
        </w:trPr>
        <w:tc>
          <w:tcPr>
            <w:tcW w:w="501" w:type="dxa"/>
          </w:tcPr>
          <w:p w14:paraId="67C2C37A" w14:textId="6DA23D5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lastRenderedPageBreak/>
              <w:t>3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7</w:t>
            </w:r>
          </w:p>
        </w:tc>
        <w:tc>
          <w:tcPr>
            <w:tcW w:w="4744" w:type="dxa"/>
          </w:tcPr>
          <w:p w14:paraId="35D218C8" w14:textId="77777777" w:rsidR="00992420" w:rsidRPr="008C66A1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Seminario de Derecho Ambiental</w:t>
            </w:r>
          </w:p>
        </w:tc>
        <w:tc>
          <w:tcPr>
            <w:tcW w:w="2126" w:type="dxa"/>
          </w:tcPr>
          <w:p w14:paraId="580D74FD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</w:t>
            </w:r>
          </w:p>
        </w:tc>
        <w:tc>
          <w:tcPr>
            <w:tcW w:w="1985" w:type="dxa"/>
          </w:tcPr>
          <w:p w14:paraId="174E00EE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18/10/2024</w:t>
            </w:r>
          </w:p>
        </w:tc>
      </w:tr>
      <w:tr w:rsidR="00992420" w:rsidRPr="00A51CBC" w14:paraId="30B9BDC4" w14:textId="77777777" w:rsidTr="00992420">
        <w:trPr>
          <w:trHeight w:val="372"/>
        </w:trPr>
        <w:tc>
          <w:tcPr>
            <w:tcW w:w="501" w:type="dxa"/>
          </w:tcPr>
          <w:p w14:paraId="0AC33DE4" w14:textId="2F67C0B0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3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4744" w:type="dxa"/>
          </w:tcPr>
          <w:p w14:paraId="7F2A067A" w14:textId="77777777" w:rsidR="00992420" w:rsidRPr="008C66A1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Diplomado del Código Nacional de Procedimientos Civiles y Familiares</w:t>
            </w:r>
          </w:p>
        </w:tc>
        <w:tc>
          <w:tcPr>
            <w:tcW w:w="2126" w:type="dxa"/>
          </w:tcPr>
          <w:p w14:paraId="0A476E6F" w14:textId="79207294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71645264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26/03/2024 al 20/08/2024</w:t>
            </w:r>
          </w:p>
        </w:tc>
      </w:tr>
      <w:tr w:rsidR="00992420" w:rsidRPr="00A51CBC" w14:paraId="5619BB98" w14:textId="77777777" w:rsidTr="00992420">
        <w:trPr>
          <w:trHeight w:val="372"/>
        </w:trPr>
        <w:tc>
          <w:tcPr>
            <w:tcW w:w="501" w:type="dxa"/>
          </w:tcPr>
          <w:p w14:paraId="60B1D05B" w14:textId="5BD3FBF0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3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9</w:t>
            </w:r>
          </w:p>
        </w:tc>
        <w:tc>
          <w:tcPr>
            <w:tcW w:w="4744" w:type="dxa"/>
          </w:tcPr>
          <w:p w14:paraId="20933031" w14:textId="77777777" w:rsidR="00992420" w:rsidRPr="008C66A1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>
              <w:rPr>
                <w:rFonts w:ascii="Candara" w:hAnsi="Candara" w:cs="Arial"/>
                <w:sz w:val="24"/>
                <w:szCs w:val="24"/>
              </w:rPr>
              <w:t>Conferencia “Acoso y Hostigamiento Laboral: una reflexión sobre los criterios jurisdiccionales”</w:t>
            </w:r>
          </w:p>
        </w:tc>
        <w:tc>
          <w:tcPr>
            <w:tcW w:w="2126" w:type="dxa"/>
          </w:tcPr>
          <w:p w14:paraId="49AC8850" w14:textId="4B7EBFF3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7AF64DF5" w14:textId="77777777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27/05/2024</w:t>
            </w:r>
          </w:p>
        </w:tc>
      </w:tr>
      <w:tr w:rsidR="00992420" w:rsidRPr="00A51CBC" w14:paraId="2CE99338" w14:textId="77777777" w:rsidTr="00992420">
        <w:trPr>
          <w:trHeight w:val="372"/>
        </w:trPr>
        <w:tc>
          <w:tcPr>
            <w:tcW w:w="501" w:type="dxa"/>
          </w:tcPr>
          <w:p w14:paraId="343E9F58" w14:textId="47513342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40</w:t>
            </w:r>
          </w:p>
        </w:tc>
        <w:tc>
          <w:tcPr>
            <w:tcW w:w="4744" w:type="dxa"/>
          </w:tcPr>
          <w:p w14:paraId="6173C6BD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8C66A1">
              <w:rPr>
                <w:rFonts w:ascii="Candara" w:hAnsi="Candara" w:cs="Arial"/>
                <w:sz w:val="24"/>
                <w:szCs w:val="24"/>
              </w:rPr>
              <w:t>Conferencia “Generalidades del Código Nacional de Procedimientos Civiles y Familiares”</w:t>
            </w:r>
          </w:p>
        </w:tc>
        <w:tc>
          <w:tcPr>
            <w:tcW w:w="2126" w:type="dxa"/>
          </w:tcPr>
          <w:p w14:paraId="319C1D59" w14:textId="246294EC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4D1EAD42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22/03/2024</w:t>
            </w:r>
          </w:p>
        </w:tc>
      </w:tr>
      <w:tr w:rsidR="00992420" w:rsidRPr="00A51CBC" w14:paraId="7C3F84FB" w14:textId="77777777" w:rsidTr="00992420">
        <w:trPr>
          <w:trHeight w:val="372"/>
        </w:trPr>
        <w:tc>
          <w:tcPr>
            <w:tcW w:w="501" w:type="dxa"/>
          </w:tcPr>
          <w:p w14:paraId="17C1A7CF" w14:textId="56D556D1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41</w:t>
            </w:r>
          </w:p>
        </w:tc>
        <w:tc>
          <w:tcPr>
            <w:tcW w:w="4744" w:type="dxa"/>
          </w:tcPr>
          <w:p w14:paraId="7B4F6937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8C66A1">
              <w:rPr>
                <w:rFonts w:ascii="Candara" w:hAnsi="Candara" w:cs="Arial"/>
                <w:sz w:val="24"/>
                <w:szCs w:val="24"/>
              </w:rPr>
              <w:t>Causas y efectos del estrés laboral</w:t>
            </w:r>
          </w:p>
        </w:tc>
        <w:tc>
          <w:tcPr>
            <w:tcW w:w="2126" w:type="dxa"/>
          </w:tcPr>
          <w:p w14:paraId="30846BF3" w14:textId="62FA8771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632E249D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21/02/2024</w:t>
            </w:r>
          </w:p>
        </w:tc>
      </w:tr>
      <w:tr w:rsidR="00992420" w:rsidRPr="00A51CBC" w14:paraId="1F5E298B" w14:textId="77777777" w:rsidTr="00992420">
        <w:trPr>
          <w:trHeight w:val="372"/>
        </w:trPr>
        <w:tc>
          <w:tcPr>
            <w:tcW w:w="501" w:type="dxa"/>
          </w:tcPr>
          <w:p w14:paraId="2BDD8B3E" w14:textId="07821B66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42</w:t>
            </w:r>
          </w:p>
        </w:tc>
        <w:tc>
          <w:tcPr>
            <w:tcW w:w="4744" w:type="dxa"/>
          </w:tcPr>
          <w:p w14:paraId="6D339F50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 xml:space="preserve">Conferencia “La corrupción en la Administración de la Justicia” </w:t>
            </w:r>
          </w:p>
        </w:tc>
        <w:tc>
          <w:tcPr>
            <w:tcW w:w="2126" w:type="dxa"/>
          </w:tcPr>
          <w:p w14:paraId="7073BF70" w14:textId="49A77A1E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238423CD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30/11/2023</w:t>
            </w:r>
          </w:p>
        </w:tc>
      </w:tr>
      <w:tr w:rsidR="00992420" w:rsidRPr="00A51CBC" w14:paraId="4EC42DA0" w14:textId="77777777" w:rsidTr="00992420">
        <w:trPr>
          <w:trHeight w:val="372"/>
        </w:trPr>
        <w:tc>
          <w:tcPr>
            <w:tcW w:w="501" w:type="dxa"/>
          </w:tcPr>
          <w:p w14:paraId="7A6C8A91" w14:textId="5DA798F1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43</w:t>
            </w:r>
          </w:p>
        </w:tc>
        <w:tc>
          <w:tcPr>
            <w:tcW w:w="4744" w:type="dxa"/>
          </w:tcPr>
          <w:p w14:paraId="310CCB0C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>Conferencia virtual: “Violaciones Procesales en el Amparo Directo Segunda Parte”</w:t>
            </w:r>
          </w:p>
        </w:tc>
        <w:tc>
          <w:tcPr>
            <w:tcW w:w="2126" w:type="dxa"/>
          </w:tcPr>
          <w:p w14:paraId="52D65444" w14:textId="00DDBFF1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036B846E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30/11/2023</w:t>
            </w:r>
          </w:p>
        </w:tc>
      </w:tr>
      <w:tr w:rsidR="00992420" w:rsidRPr="00A51CBC" w14:paraId="4F6A8EF8" w14:textId="77777777" w:rsidTr="00992420">
        <w:trPr>
          <w:trHeight w:val="372"/>
        </w:trPr>
        <w:tc>
          <w:tcPr>
            <w:tcW w:w="501" w:type="dxa"/>
          </w:tcPr>
          <w:p w14:paraId="57173FC5" w14:textId="3F8BC5A4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44</w:t>
            </w:r>
          </w:p>
        </w:tc>
        <w:tc>
          <w:tcPr>
            <w:tcW w:w="4744" w:type="dxa"/>
          </w:tcPr>
          <w:p w14:paraId="31F650F1" w14:textId="7C9038D1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>Panel “</w:t>
            </w:r>
            <w:r w:rsidRPr="00413875">
              <w:rPr>
                <w:rFonts w:ascii="Candara" w:hAnsi="Candara" w:cs="Arial"/>
                <w:sz w:val="24"/>
                <w:szCs w:val="24"/>
              </w:rPr>
              <w:t>Análisis</w:t>
            </w:r>
            <w:r w:rsidRPr="00413875">
              <w:rPr>
                <w:rFonts w:ascii="Candara" w:hAnsi="Candara" w:cs="Arial"/>
                <w:sz w:val="24"/>
                <w:szCs w:val="24"/>
              </w:rPr>
              <w:t xml:space="preserve"> de sentencias </w:t>
            </w:r>
            <w:r w:rsidRPr="00413875">
              <w:rPr>
                <w:rFonts w:ascii="Candara" w:hAnsi="Candara" w:cs="Arial"/>
                <w:sz w:val="24"/>
                <w:szCs w:val="24"/>
              </w:rPr>
              <w:t>emblemáticas</w:t>
            </w:r>
            <w:r w:rsidRPr="00413875">
              <w:rPr>
                <w:rFonts w:ascii="Candara" w:hAnsi="Candara" w:cs="Arial"/>
                <w:sz w:val="24"/>
                <w:szCs w:val="24"/>
              </w:rPr>
              <w:t xml:space="preserve"> con perspectiva de género de la Suprema Corte de Justicia de la Nación y por la Corte Interamericana de Derechos Humanos”</w:t>
            </w:r>
          </w:p>
        </w:tc>
        <w:tc>
          <w:tcPr>
            <w:tcW w:w="2126" w:type="dxa"/>
          </w:tcPr>
          <w:p w14:paraId="518C085D" w14:textId="21693126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0429B753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29/11/2023</w:t>
            </w:r>
          </w:p>
        </w:tc>
      </w:tr>
      <w:tr w:rsidR="00992420" w:rsidRPr="00A51CBC" w14:paraId="46806C9C" w14:textId="77777777" w:rsidTr="00992420">
        <w:trPr>
          <w:trHeight w:val="372"/>
        </w:trPr>
        <w:tc>
          <w:tcPr>
            <w:tcW w:w="501" w:type="dxa"/>
          </w:tcPr>
          <w:p w14:paraId="45FB9330" w14:textId="1C4903EA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45</w:t>
            </w:r>
          </w:p>
        </w:tc>
        <w:tc>
          <w:tcPr>
            <w:tcW w:w="4744" w:type="dxa"/>
          </w:tcPr>
          <w:p w14:paraId="5F4A8322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>Conferencia: “Retos y Oportunidades ante la Aplicación del Código Nacional de Procedimientos Civiles y Familiares”</w:t>
            </w:r>
          </w:p>
        </w:tc>
        <w:tc>
          <w:tcPr>
            <w:tcW w:w="2126" w:type="dxa"/>
          </w:tcPr>
          <w:p w14:paraId="4895A25E" w14:textId="2026DEB8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2F82C305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24/11/2023</w:t>
            </w:r>
          </w:p>
        </w:tc>
      </w:tr>
      <w:tr w:rsidR="00992420" w:rsidRPr="00A51CBC" w14:paraId="699D8396" w14:textId="77777777" w:rsidTr="00992420">
        <w:trPr>
          <w:trHeight w:val="372"/>
        </w:trPr>
        <w:tc>
          <w:tcPr>
            <w:tcW w:w="501" w:type="dxa"/>
          </w:tcPr>
          <w:p w14:paraId="47D375B0" w14:textId="6D9764A5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4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6</w:t>
            </w:r>
          </w:p>
        </w:tc>
        <w:tc>
          <w:tcPr>
            <w:tcW w:w="4744" w:type="dxa"/>
          </w:tcPr>
          <w:p w14:paraId="1656B2B0" w14:textId="0CC865A2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 xml:space="preserve">Mesa de discusión sobre los avances en la protección de los Derechos de las mujeres a la salud, en el marco del </w:t>
            </w:r>
            <w:r w:rsidRPr="00413875">
              <w:rPr>
                <w:rFonts w:ascii="Candara" w:hAnsi="Candara" w:cs="Arial"/>
                <w:sz w:val="24"/>
                <w:szCs w:val="24"/>
              </w:rPr>
              <w:t>día</w:t>
            </w:r>
            <w:r w:rsidRPr="00413875">
              <w:rPr>
                <w:rFonts w:ascii="Candara" w:hAnsi="Candara" w:cs="Arial"/>
                <w:sz w:val="24"/>
                <w:szCs w:val="24"/>
              </w:rPr>
              <w:t xml:space="preserve"> mundial contra el </w:t>
            </w:r>
            <w:r w:rsidRPr="00413875">
              <w:rPr>
                <w:rFonts w:ascii="Candara" w:hAnsi="Candara" w:cs="Arial"/>
                <w:sz w:val="24"/>
                <w:szCs w:val="24"/>
              </w:rPr>
              <w:t>cáncer</w:t>
            </w:r>
            <w:r w:rsidRPr="00413875">
              <w:rPr>
                <w:rFonts w:ascii="Candara" w:hAnsi="Candara" w:cs="Arial"/>
                <w:sz w:val="24"/>
                <w:szCs w:val="24"/>
              </w:rPr>
              <w:t xml:space="preserve"> de mama. </w:t>
            </w:r>
          </w:p>
        </w:tc>
        <w:tc>
          <w:tcPr>
            <w:tcW w:w="2126" w:type="dxa"/>
          </w:tcPr>
          <w:p w14:paraId="1711C3EF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Universidad Autónoma de Tlaxcala y la Asociación Mexicana de Juzgadoras A. C. </w:t>
            </w:r>
          </w:p>
        </w:tc>
        <w:tc>
          <w:tcPr>
            <w:tcW w:w="1985" w:type="dxa"/>
          </w:tcPr>
          <w:p w14:paraId="1F9671EE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26/10/2023</w:t>
            </w:r>
          </w:p>
        </w:tc>
      </w:tr>
      <w:tr w:rsidR="00992420" w:rsidRPr="00A51CBC" w14:paraId="692C3169" w14:textId="77777777" w:rsidTr="00992420">
        <w:trPr>
          <w:trHeight w:val="372"/>
        </w:trPr>
        <w:tc>
          <w:tcPr>
            <w:tcW w:w="501" w:type="dxa"/>
          </w:tcPr>
          <w:p w14:paraId="5ACE004F" w14:textId="7CFABFDC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4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7</w:t>
            </w:r>
          </w:p>
        </w:tc>
        <w:tc>
          <w:tcPr>
            <w:tcW w:w="4744" w:type="dxa"/>
          </w:tcPr>
          <w:p w14:paraId="2BEEC957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Jornadas de Introducción al Estudio del Código Nacional de Procedimientos Civiles y Familiares</w:t>
            </w:r>
          </w:p>
        </w:tc>
        <w:tc>
          <w:tcPr>
            <w:tcW w:w="2126" w:type="dxa"/>
          </w:tcPr>
          <w:p w14:paraId="02AEE500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Escuela Federal de Formación Judicial </w:t>
            </w:r>
          </w:p>
        </w:tc>
        <w:tc>
          <w:tcPr>
            <w:tcW w:w="1985" w:type="dxa"/>
          </w:tcPr>
          <w:p w14:paraId="0A93F50A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09/10/2023 al 17/10/2023</w:t>
            </w:r>
          </w:p>
        </w:tc>
      </w:tr>
      <w:tr w:rsidR="00992420" w:rsidRPr="00A51CBC" w14:paraId="2B07C774" w14:textId="77777777" w:rsidTr="00992420">
        <w:trPr>
          <w:trHeight w:val="372"/>
        </w:trPr>
        <w:tc>
          <w:tcPr>
            <w:tcW w:w="501" w:type="dxa"/>
          </w:tcPr>
          <w:p w14:paraId="5F70837E" w14:textId="0CBA2059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lastRenderedPageBreak/>
              <w:t>4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4744" w:type="dxa"/>
          </w:tcPr>
          <w:p w14:paraId="7A715B13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>Primer Encuentro Estatal de Servidores Públicos Jóvenes.</w:t>
            </w:r>
          </w:p>
        </w:tc>
        <w:tc>
          <w:tcPr>
            <w:tcW w:w="2126" w:type="dxa"/>
          </w:tcPr>
          <w:p w14:paraId="69BFF417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Gobierno Constitucional del Estado de Tlaxcala</w:t>
            </w:r>
          </w:p>
        </w:tc>
        <w:tc>
          <w:tcPr>
            <w:tcW w:w="1985" w:type="dxa"/>
          </w:tcPr>
          <w:p w14:paraId="040410DE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29/08/2023</w:t>
            </w:r>
          </w:p>
        </w:tc>
      </w:tr>
      <w:tr w:rsidR="00992420" w:rsidRPr="00A51CBC" w14:paraId="04B24059" w14:textId="77777777" w:rsidTr="00992420">
        <w:trPr>
          <w:trHeight w:val="372"/>
        </w:trPr>
        <w:tc>
          <w:tcPr>
            <w:tcW w:w="501" w:type="dxa"/>
          </w:tcPr>
          <w:p w14:paraId="647B6675" w14:textId="16A673CD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4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9</w:t>
            </w:r>
          </w:p>
        </w:tc>
        <w:tc>
          <w:tcPr>
            <w:tcW w:w="4744" w:type="dxa"/>
          </w:tcPr>
          <w:p w14:paraId="6D1694FB" w14:textId="4A8CB2B2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 xml:space="preserve">Mesa de </w:t>
            </w:r>
            <w:r w:rsidRPr="00413875">
              <w:rPr>
                <w:rFonts w:ascii="Candara" w:hAnsi="Candara" w:cs="Arial"/>
                <w:sz w:val="24"/>
                <w:szCs w:val="24"/>
              </w:rPr>
              <w:t>análisis</w:t>
            </w:r>
            <w:r w:rsidRPr="00413875">
              <w:rPr>
                <w:rFonts w:ascii="Candara" w:hAnsi="Candara" w:cs="Arial"/>
                <w:sz w:val="24"/>
                <w:szCs w:val="24"/>
              </w:rPr>
              <w:t xml:space="preserve"> de la Ley de Carrera Judicial del Poder Judicial del Estado de Tlaxcala: Retos y Realidades</w:t>
            </w:r>
          </w:p>
        </w:tc>
        <w:tc>
          <w:tcPr>
            <w:tcW w:w="2126" w:type="dxa"/>
          </w:tcPr>
          <w:p w14:paraId="165E5267" w14:textId="05FEB22A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3B8BFE94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13/04/2023</w:t>
            </w:r>
          </w:p>
        </w:tc>
      </w:tr>
      <w:tr w:rsidR="00992420" w:rsidRPr="00A51CBC" w14:paraId="33115F10" w14:textId="77777777" w:rsidTr="00992420">
        <w:trPr>
          <w:trHeight w:val="372"/>
        </w:trPr>
        <w:tc>
          <w:tcPr>
            <w:tcW w:w="501" w:type="dxa"/>
          </w:tcPr>
          <w:p w14:paraId="455B3BDF" w14:textId="0E93C794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50</w:t>
            </w:r>
          </w:p>
        </w:tc>
        <w:tc>
          <w:tcPr>
            <w:tcW w:w="4744" w:type="dxa"/>
          </w:tcPr>
          <w:p w14:paraId="5814B3ED" w14:textId="01E64F4E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 xml:space="preserve">Conferencia: “Sentimientos de culpa y malestar </w:t>
            </w:r>
            <w:r w:rsidRPr="00413875">
              <w:rPr>
                <w:rFonts w:ascii="Candara" w:hAnsi="Candara" w:cs="Arial"/>
                <w:sz w:val="24"/>
                <w:szCs w:val="24"/>
              </w:rPr>
              <w:t>psicológico</w:t>
            </w:r>
            <w:r w:rsidRPr="00413875">
              <w:rPr>
                <w:rFonts w:ascii="Candara" w:hAnsi="Candara" w:cs="Arial"/>
                <w:sz w:val="24"/>
                <w:szCs w:val="24"/>
              </w:rPr>
              <w:t xml:space="preserve"> en </w:t>
            </w:r>
            <w:r w:rsidRPr="00413875">
              <w:rPr>
                <w:rFonts w:ascii="Candara" w:hAnsi="Candara" w:cs="Arial"/>
                <w:sz w:val="24"/>
                <w:szCs w:val="24"/>
              </w:rPr>
              <w:t>víctimas</w:t>
            </w:r>
            <w:r w:rsidRPr="00413875">
              <w:rPr>
                <w:rFonts w:ascii="Candara" w:hAnsi="Candara" w:cs="Arial"/>
                <w:sz w:val="24"/>
                <w:szCs w:val="24"/>
              </w:rPr>
              <w:t xml:space="preserve"> de Violencia de Género en el Proceso Judicial”</w:t>
            </w:r>
          </w:p>
        </w:tc>
        <w:tc>
          <w:tcPr>
            <w:tcW w:w="2126" w:type="dxa"/>
          </w:tcPr>
          <w:p w14:paraId="2D4763BD" w14:textId="4CC2C184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26CA1EEE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24/02/2023</w:t>
            </w:r>
          </w:p>
        </w:tc>
      </w:tr>
      <w:tr w:rsidR="00992420" w:rsidRPr="00A51CBC" w14:paraId="4FFC7610" w14:textId="77777777" w:rsidTr="00992420">
        <w:trPr>
          <w:trHeight w:val="372"/>
        </w:trPr>
        <w:tc>
          <w:tcPr>
            <w:tcW w:w="501" w:type="dxa"/>
          </w:tcPr>
          <w:p w14:paraId="3C78B10B" w14:textId="0B4BC323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51</w:t>
            </w:r>
          </w:p>
        </w:tc>
        <w:tc>
          <w:tcPr>
            <w:tcW w:w="4744" w:type="dxa"/>
          </w:tcPr>
          <w:p w14:paraId="7D2CD0BA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>Taller de actualización sobre doctrina constitucional “Derechos de las personas con discapacidad”</w:t>
            </w:r>
          </w:p>
        </w:tc>
        <w:tc>
          <w:tcPr>
            <w:tcW w:w="2126" w:type="dxa"/>
          </w:tcPr>
          <w:p w14:paraId="3B5078B1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Suprema Corte de Justicia de la Nación</w:t>
            </w:r>
          </w:p>
        </w:tc>
        <w:tc>
          <w:tcPr>
            <w:tcW w:w="1985" w:type="dxa"/>
          </w:tcPr>
          <w:p w14:paraId="1932E15D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20/02/2023 y 21/02/2023</w:t>
            </w:r>
          </w:p>
        </w:tc>
      </w:tr>
      <w:tr w:rsidR="00992420" w:rsidRPr="00A51CBC" w14:paraId="7D7D34AC" w14:textId="77777777" w:rsidTr="00992420">
        <w:trPr>
          <w:trHeight w:val="372"/>
        </w:trPr>
        <w:tc>
          <w:tcPr>
            <w:tcW w:w="501" w:type="dxa"/>
          </w:tcPr>
          <w:p w14:paraId="234A3661" w14:textId="3875C663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52</w:t>
            </w:r>
          </w:p>
        </w:tc>
        <w:tc>
          <w:tcPr>
            <w:tcW w:w="4744" w:type="dxa"/>
          </w:tcPr>
          <w:p w14:paraId="7114F6A9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>Conferencia Magistral: “La Extinción de Dominio”</w:t>
            </w:r>
          </w:p>
        </w:tc>
        <w:tc>
          <w:tcPr>
            <w:tcW w:w="2126" w:type="dxa"/>
          </w:tcPr>
          <w:p w14:paraId="4C479FEA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</w:t>
            </w:r>
          </w:p>
        </w:tc>
        <w:tc>
          <w:tcPr>
            <w:tcW w:w="1985" w:type="dxa"/>
          </w:tcPr>
          <w:p w14:paraId="72CEAAD9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03/02/2023</w:t>
            </w:r>
          </w:p>
        </w:tc>
      </w:tr>
      <w:tr w:rsidR="00992420" w:rsidRPr="00A51CBC" w14:paraId="62550AF0" w14:textId="77777777" w:rsidTr="00992420">
        <w:trPr>
          <w:trHeight w:val="372"/>
        </w:trPr>
        <w:tc>
          <w:tcPr>
            <w:tcW w:w="501" w:type="dxa"/>
          </w:tcPr>
          <w:p w14:paraId="475AB5C7" w14:textId="759733A5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53</w:t>
            </w:r>
          </w:p>
        </w:tc>
        <w:tc>
          <w:tcPr>
            <w:tcW w:w="4744" w:type="dxa"/>
          </w:tcPr>
          <w:p w14:paraId="7DFC608A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>Evento académico “Foro de vinculación Egresados y Empleadores 2022”</w:t>
            </w:r>
          </w:p>
        </w:tc>
        <w:tc>
          <w:tcPr>
            <w:tcW w:w="2126" w:type="dxa"/>
          </w:tcPr>
          <w:p w14:paraId="561098C0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Universidad Autónoma de Tlaxcala</w:t>
            </w:r>
          </w:p>
        </w:tc>
        <w:tc>
          <w:tcPr>
            <w:tcW w:w="1985" w:type="dxa"/>
          </w:tcPr>
          <w:p w14:paraId="55C0D916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23/11/2022</w:t>
            </w:r>
          </w:p>
        </w:tc>
      </w:tr>
      <w:tr w:rsidR="00992420" w:rsidRPr="00A51CBC" w14:paraId="2DE4C915" w14:textId="77777777" w:rsidTr="00992420">
        <w:trPr>
          <w:trHeight w:val="372"/>
        </w:trPr>
        <w:tc>
          <w:tcPr>
            <w:tcW w:w="501" w:type="dxa"/>
          </w:tcPr>
          <w:p w14:paraId="7391933E" w14:textId="64F2E01D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54</w:t>
            </w:r>
          </w:p>
        </w:tc>
        <w:tc>
          <w:tcPr>
            <w:tcW w:w="4744" w:type="dxa"/>
          </w:tcPr>
          <w:p w14:paraId="32CAAD9B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>Conferencia virtual: “El Proceso de la Argumentación Jurídica”</w:t>
            </w:r>
          </w:p>
        </w:tc>
        <w:tc>
          <w:tcPr>
            <w:tcW w:w="2126" w:type="dxa"/>
          </w:tcPr>
          <w:p w14:paraId="2472E55B" w14:textId="5991AC15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66D5A9ED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22/11/2022</w:t>
            </w:r>
          </w:p>
        </w:tc>
      </w:tr>
      <w:tr w:rsidR="00992420" w:rsidRPr="00A51CBC" w14:paraId="792E1B98" w14:textId="77777777" w:rsidTr="00992420">
        <w:trPr>
          <w:trHeight w:val="372"/>
        </w:trPr>
        <w:tc>
          <w:tcPr>
            <w:tcW w:w="501" w:type="dxa"/>
          </w:tcPr>
          <w:p w14:paraId="3D02F841" w14:textId="50307468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55</w:t>
            </w:r>
          </w:p>
        </w:tc>
        <w:tc>
          <w:tcPr>
            <w:tcW w:w="4744" w:type="dxa"/>
          </w:tcPr>
          <w:p w14:paraId="35FAB659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>Conferencia: “Rompiendo el pacto patriarcal, frente al hostigamiento y acoso sexual”</w:t>
            </w:r>
          </w:p>
        </w:tc>
        <w:tc>
          <w:tcPr>
            <w:tcW w:w="2126" w:type="dxa"/>
          </w:tcPr>
          <w:p w14:paraId="6E323AE9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Comisión Nacional de los Derechos Humanos </w:t>
            </w:r>
          </w:p>
        </w:tc>
        <w:tc>
          <w:tcPr>
            <w:tcW w:w="1985" w:type="dxa"/>
          </w:tcPr>
          <w:p w14:paraId="180B00E5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17/11/2022</w:t>
            </w:r>
          </w:p>
        </w:tc>
      </w:tr>
      <w:tr w:rsidR="00992420" w:rsidRPr="00A51CBC" w14:paraId="68203EB9" w14:textId="77777777" w:rsidTr="00992420">
        <w:trPr>
          <w:trHeight w:val="372"/>
        </w:trPr>
        <w:tc>
          <w:tcPr>
            <w:tcW w:w="501" w:type="dxa"/>
          </w:tcPr>
          <w:p w14:paraId="78E57E37" w14:textId="75B60004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5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6</w:t>
            </w:r>
          </w:p>
        </w:tc>
        <w:tc>
          <w:tcPr>
            <w:tcW w:w="4744" w:type="dxa"/>
          </w:tcPr>
          <w:p w14:paraId="172808AE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>Videoconferencia: “La aplicación de los tratados internacionales en materia de Derechos Humanos”</w:t>
            </w:r>
          </w:p>
        </w:tc>
        <w:tc>
          <w:tcPr>
            <w:tcW w:w="2126" w:type="dxa"/>
          </w:tcPr>
          <w:p w14:paraId="75E1C90F" w14:textId="04358FFC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71EB3A15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25/10/2022</w:t>
            </w:r>
          </w:p>
        </w:tc>
      </w:tr>
      <w:tr w:rsidR="00992420" w:rsidRPr="00A51CBC" w14:paraId="7F56F3F4" w14:textId="77777777" w:rsidTr="00992420">
        <w:trPr>
          <w:trHeight w:val="372"/>
        </w:trPr>
        <w:tc>
          <w:tcPr>
            <w:tcW w:w="501" w:type="dxa"/>
          </w:tcPr>
          <w:p w14:paraId="38132C3A" w14:textId="3BDB28FD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5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7</w:t>
            </w:r>
          </w:p>
        </w:tc>
        <w:tc>
          <w:tcPr>
            <w:tcW w:w="4744" w:type="dxa"/>
          </w:tcPr>
          <w:p w14:paraId="529491EC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>Curso: La perspectiva de género en la impartición de Justicia en Tlaxcala</w:t>
            </w:r>
          </w:p>
        </w:tc>
        <w:tc>
          <w:tcPr>
            <w:tcW w:w="2126" w:type="dxa"/>
          </w:tcPr>
          <w:p w14:paraId="28AEF74F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Escuela Federal de Formación Judicial </w:t>
            </w:r>
          </w:p>
        </w:tc>
        <w:tc>
          <w:tcPr>
            <w:tcW w:w="1985" w:type="dxa"/>
          </w:tcPr>
          <w:p w14:paraId="5B524CBE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05/09/2022 al 09/09/2022</w:t>
            </w:r>
          </w:p>
        </w:tc>
      </w:tr>
      <w:tr w:rsidR="00992420" w:rsidRPr="00A51CBC" w14:paraId="5139C9A5" w14:textId="77777777" w:rsidTr="00992420">
        <w:trPr>
          <w:trHeight w:val="372"/>
        </w:trPr>
        <w:tc>
          <w:tcPr>
            <w:tcW w:w="501" w:type="dxa"/>
          </w:tcPr>
          <w:p w14:paraId="45D9DD2A" w14:textId="27ED8485" w:rsidR="00992420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>5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4744" w:type="dxa"/>
          </w:tcPr>
          <w:p w14:paraId="5206621C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>Curso taller: “La aplicación práctica de la Perspectiva de Género y la Perspectiva de Infancia y Adolescencia”</w:t>
            </w:r>
          </w:p>
        </w:tc>
        <w:tc>
          <w:tcPr>
            <w:tcW w:w="2126" w:type="dxa"/>
          </w:tcPr>
          <w:p w14:paraId="59EE9B72" w14:textId="026E2836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31CE44FF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28/03/2022</w:t>
            </w:r>
          </w:p>
        </w:tc>
      </w:tr>
      <w:tr w:rsidR="00992420" w:rsidRPr="00A51CBC" w14:paraId="049F5A5E" w14:textId="77777777" w:rsidTr="00992420">
        <w:trPr>
          <w:trHeight w:val="372"/>
        </w:trPr>
        <w:tc>
          <w:tcPr>
            <w:tcW w:w="501" w:type="dxa"/>
          </w:tcPr>
          <w:p w14:paraId="30F9A512" w14:textId="01DE9041" w:rsidR="00992420" w:rsidRDefault="00992420" w:rsidP="0099242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000000"/>
                <w:lang w:eastAsia="es-MX"/>
              </w:rPr>
            </w:pPr>
            <w:r>
              <w:rPr>
                <w:rFonts w:eastAsia="Times New Roman" w:cs="Arial"/>
                <w:b/>
                <w:color w:val="000000"/>
                <w:lang w:eastAsia="es-MX"/>
              </w:rPr>
              <w:t xml:space="preserve"> 5</w:t>
            </w:r>
            <w:r>
              <w:rPr>
                <w:rFonts w:eastAsia="Times New Roman" w:cs="Arial"/>
                <w:b/>
                <w:color w:val="000000"/>
                <w:lang w:eastAsia="es-MX"/>
              </w:rPr>
              <w:t>9</w:t>
            </w:r>
          </w:p>
        </w:tc>
        <w:tc>
          <w:tcPr>
            <w:tcW w:w="4744" w:type="dxa"/>
          </w:tcPr>
          <w:p w14:paraId="743E6D1E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both"/>
              <w:rPr>
                <w:rFonts w:ascii="Candara" w:hAnsi="Candara" w:cs="Arial"/>
                <w:sz w:val="24"/>
                <w:szCs w:val="24"/>
              </w:rPr>
            </w:pPr>
            <w:r w:rsidRPr="00413875">
              <w:rPr>
                <w:rFonts w:ascii="Candara" w:hAnsi="Candara" w:cs="Arial"/>
                <w:sz w:val="24"/>
                <w:szCs w:val="24"/>
              </w:rPr>
              <w:t>Capacitación: “Imagen institucional e integridad del Servidor Público de Calidad.</w:t>
            </w:r>
          </w:p>
        </w:tc>
        <w:tc>
          <w:tcPr>
            <w:tcW w:w="2126" w:type="dxa"/>
          </w:tcPr>
          <w:p w14:paraId="19ECFFFA" w14:textId="1B44373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Tribunal Superior de Justicia del Estado </w:t>
            </w: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de Tlaxcala</w:t>
            </w:r>
          </w:p>
        </w:tc>
        <w:tc>
          <w:tcPr>
            <w:tcW w:w="1985" w:type="dxa"/>
          </w:tcPr>
          <w:p w14:paraId="3424D8D6" w14:textId="77777777" w:rsidR="00992420" w:rsidRPr="00413875" w:rsidRDefault="00992420" w:rsidP="0099242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04/03/2022</w:t>
            </w:r>
          </w:p>
        </w:tc>
      </w:tr>
    </w:tbl>
    <w:p w14:paraId="705A8CB5" w14:textId="77777777" w:rsidR="00643E04" w:rsidRPr="004D193F" w:rsidRDefault="00643E04" w:rsidP="00643E04">
      <w:pPr>
        <w:spacing w:before="100" w:beforeAutospacing="1" w:after="100" w:afterAutospacing="1" w:line="240" w:lineRule="auto"/>
        <w:rPr>
          <w:rFonts w:eastAsia="Times New Roman" w:cs="Arial"/>
          <w:b/>
          <w:color w:val="FFFFFF" w:themeColor="background1"/>
          <w:sz w:val="10"/>
          <w:szCs w:val="24"/>
          <w:lang w:eastAsia="es-MX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"/>
        <w:gridCol w:w="2693"/>
        <w:gridCol w:w="2902"/>
        <w:gridCol w:w="3260"/>
      </w:tblGrid>
      <w:tr w:rsidR="00643E04" w:rsidRPr="00801536" w14:paraId="6D3B0CB8" w14:textId="77777777" w:rsidTr="007977D0">
        <w:trPr>
          <w:trHeight w:val="360"/>
        </w:trPr>
        <w:tc>
          <w:tcPr>
            <w:tcW w:w="9356" w:type="dxa"/>
            <w:gridSpan w:val="4"/>
            <w:shd w:val="clear" w:color="auto" w:fill="632423" w:themeFill="accent2" w:themeFillShade="80"/>
          </w:tcPr>
          <w:p w14:paraId="5CD4DD4F" w14:textId="77777777" w:rsidR="00643E04" w:rsidRPr="00801536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801536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lastRenderedPageBreak/>
              <w:t>V</w:t>
            </w:r>
            <w:r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I</w:t>
            </w:r>
            <w:r w:rsidRPr="00801536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.- Sanciones Administrativas Definitivas (dos ejercicios anteriores a la fecha):</w:t>
            </w:r>
          </w:p>
        </w:tc>
      </w:tr>
      <w:tr w:rsidR="00643E04" w:rsidRPr="00801536" w14:paraId="1E4A2ADD" w14:textId="77777777" w:rsidTr="007977D0">
        <w:trPr>
          <w:trHeight w:val="360"/>
        </w:trPr>
        <w:tc>
          <w:tcPr>
            <w:tcW w:w="501" w:type="dxa"/>
            <w:shd w:val="clear" w:color="auto" w:fill="632423" w:themeFill="accent2" w:themeFillShade="80"/>
          </w:tcPr>
          <w:p w14:paraId="0D63D3B3" w14:textId="77777777" w:rsidR="00643E04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</w:p>
          <w:p w14:paraId="49BD4062" w14:textId="77777777" w:rsidR="00643E04" w:rsidRPr="00801536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Si</w:t>
            </w:r>
          </w:p>
        </w:tc>
        <w:tc>
          <w:tcPr>
            <w:tcW w:w="2693" w:type="dxa"/>
            <w:shd w:val="clear" w:color="auto" w:fill="632423" w:themeFill="accent2" w:themeFillShade="80"/>
          </w:tcPr>
          <w:p w14:paraId="7C5BDEF1" w14:textId="77777777" w:rsidR="00643E04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</w:p>
          <w:p w14:paraId="6B84C09B" w14:textId="77777777" w:rsidR="00643E04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No</w:t>
            </w:r>
          </w:p>
        </w:tc>
        <w:tc>
          <w:tcPr>
            <w:tcW w:w="2902" w:type="dxa"/>
            <w:shd w:val="clear" w:color="auto" w:fill="632423" w:themeFill="accent2" w:themeFillShade="80"/>
          </w:tcPr>
          <w:p w14:paraId="5EDDDA4A" w14:textId="77777777" w:rsidR="00643E04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</w:p>
          <w:p w14:paraId="000C3CF3" w14:textId="77777777" w:rsidR="00643E04" w:rsidRPr="00801536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Ejercicio</w:t>
            </w:r>
          </w:p>
        </w:tc>
        <w:tc>
          <w:tcPr>
            <w:tcW w:w="3260" w:type="dxa"/>
            <w:shd w:val="clear" w:color="auto" w:fill="632423" w:themeFill="accent2" w:themeFillShade="80"/>
          </w:tcPr>
          <w:p w14:paraId="708AF79D" w14:textId="77777777" w:rsidR="00643E04" w:rsidRPr="00A80741" w:rsidRDefault="00643E04" w:rsidP="007977D0">
            <w:pPr>
              <w:spacing w:before="100" w:beforeAutospacing="1" w:after="100" w:afterAutospacing="1" w:line="240" w:lineRule="auto"/>
              <w:jc w:val="both"/>
              <w:rPr>
                <w:rFonts w:eastAsia="Times New Roman" w:cs="Arial"/>
                <w:b/>
                <w:color w:val="FFFFFF" w:themeColor="background1"/>
                <w:sz w:val="16"/>
                <w:szCs w:val="16"/>
                <w:lang w:eastAsia="es-MX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  <w:lang w:eastAsia="es-MX"/>
              </w:rPr>
              <w:t>Nota: Las sanciones definitivas</w:t>
            </w:r>
            <w:r w:rsidRPr="00A80741">
              <w:rPr>
                <w:rFonts w:eastAsia="Times New Roman" w:cs="Arial"/>
                <w:b/>
                <w:color w:val="FFFFFF" w:themeColor="background1"/>
                <w:sz w:val="16"/>
                <w:szCs w:val="16"/>
                <w:lang w:eastAsia="es-MX"/>
              </w:rPr>
              <w:t xml:space="preserve"> se encuentran especificadas en la fracción XVIII</w:t>
            </w: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  <w:lang w:eastAsia="es-MX"/>
              </w:rPr>
              <w:t xml:space="preserve"> del a</w:t>
            </w:r>
            <w:r w:rsidRPr="00A80741">
              <w:rPr>
                <w:rFonts w:eastAsia="Times New Roman" w:cs="Arial"/>
                <w:b/>
                <w:color w:val="FFFFFF" w:themeColor="background1"/>
                <w:sz w:val="16"/>
                <w:szCs w:val="16"/>
                <w:lang w:eastAsia="es-MX"/>
              </w:rPr>
              <w:t xml:space="preserve">rtículo 63 de la Ley de Transparencia y Acceso a la Información Pública del Estado, publicadas en el sitio web oficial </w:t>
            </w: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  <w:lang w:eastAsia="es-MX"/>
              </w:rPr>
              <w:t>del Poder Judicial, en la sección de Transparencia.</w:t>
            </w:r>
          </w:p>
        </w:tc>
      </w:tr>
      <w:tr w:rsidR="00643E04" w:rsidRPr="00801536" w14:paraId="738E7D31" w14:textId="77777777" w:rsidTr="007977D0">
        <w:trPr>
          <w:trHeight w:val="375"/>
        </w:trPr>
        <w:tc>
          <w:tcPr>
            <w:tcW w:w="501" w:type="dxa"/>
          </w:tcPr>
          <w:p w14:paraId="1E5B25E5" w14:textId="77777777" w:rsidR="00643E04" w:rsidRPr="00715A9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sz w:val="24"/>
                <w:szCs w:val="24"/>
                <w:lang w:eastAsia="es-MX"/>
              </w:rPr>
            </w:pPr>
          </w:p>
        </w:tc>
        <w:tc>
          <w:tcPr>
            <w:tcW w:w="2693" w:type="dxa"/>
          </w:tcPr>
          <w:p w14:paraId="29C99237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b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/>
                <w:sz w:val="24"/>
                <w:szCs w:val="24"/>
                <w:lang w:eastAsia="es-MX"/>
              </w:rPr>
              <w:t>X</w:t>
            </w:r>
          </w:p>
        </w:tc>
        <w:tc>
          <w:tcPr>
            <w:tcW w:w="2902" w:type="dxa"/>
          </w:tcPr>
          <w:p w14:paraId="34FB2185" w14:textId="3FF1EE7E" w:rsidR="00643E04" w:rsidRPr="00413875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b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/>
                <w:sz w:val="24"/>
                <w:szCs w:val="24"/>
                <w:lang w:eastAsia="es-MX"/>
              </w:rPr>
              <w:t>202</w:t>
            </w:r>
            <w:r>
              <w:rPr>
                <w:rFonts w:ascii="Candara" w:eastAsia="Times New Roman" w:hAnsi="Candara" w:cs="Arial"/>
                <w:b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3260" w:type="dxa"/>
          </w:tcPr>
          <w:p w14:paraId="2141C77B" w14:textId="77777777" w:rsidR="00643E04" w:rsidRPr="00715A9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sz w:val="24"/>
                <w:szCs w:val="24"/>
                <w:lang w:eastAsia="es-MX"/>
              </w:rPr>
            </w:pPr>
          </w:p>
        </w:tc>
      </w:tr>
      <w:tr w:rsidR="00643E04" w:rsidRPr="00801536" w14:paraId="10BB0DF1" w14:textId="77777777" w:rsidTr="007977D0">
        <w:trPr>
          <w:trHeight w:val="375"/>
        </w:trPr>
        <w:tc>
          <w:tcPr>
            <w:tcW w:w="501" w:type="dxa"/>
          </w:tcPr>
          <w:p w14:paraId="3C65B3E4" w14:textId="77777777" w:rsidR="00643E04" w:rsidRPr="00715A9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sz w:val="24"/>
                <w:szCs w:val="24"/>
                <w:lang w:eastAsia="es-MX"/>
              </w:rPr>
            </w:pPr>
          </w:p>
        </w:tc>
        <w:tc>
          <w:tcPr>
            <w:tcW w:w="2693" w:type="dxa"/>
          </w:tcPr>
          <w:p w14:paraId="24B30BAB" w14:textId="77777777" w:rsidR="00643E04" w:rsidRPr="00413875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b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/>
                <w:sz w:val="24"/>
                <w:szCs w:val="24"/>
                <w:lang w:eastAsia="es-MX"/>
              </w:rPr>
              <w:t>X</w:t>
            </w:r>
          </w:p>
        </w:tc>
        <w:tc>
          <w:tcPr>
            <w:tcW w:w="2902" w:type="dxa"/>
          </w:tcPr>
          <w:p w14:paraId="03D370CC" w14:textId="4A4FEBA6" w:rsidR="00643E04" w:rsidRPr="00413875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ascii="Candara" w:eastAsia="Times New Roman" w:hAnsi="Candara" w:cs="Arial"/>
                <w:b/>
                <w:sz w:val="24"/>
                <w:szCs w:val="24"/>
                <w:lang w:eastAsia="es-MX"/>
              </w:rPr>
            </w:pPr>
            <w:r w:rsidRPr="00413875">
              <w:rPr>
                <w:rFonts w:ascii="Candara" w:eastAsia="Times New Roman" w:hAnsi="Candara" w:cs="Arial"/>
                <w:b/>
                <w:sz w:val="24"/>
                <w:szCs w:val="24"/>
                <w:lang w:eastAsia="es-MX"/>
              </w:rPr>
              <w:t>20</w:t>
            </w:r>
            <w:r>
              <w:rPr>
                <w:rFonts w:ascii="Candara" w:eastAsia="Times New Roman" w:hAnsi="Candara" w:cs="Arial"/>
                <w:b/>
                <w:sz w:val="24"/>
                <w:szCs w:val="24"/>
                <w:lang w:eastAsia="es-MX"/>
              </w:rPr>
              <w:t>2</w:t>
            </w:r>
            <w:r>
              <w:rPr>
                <w:rFonts w:ascii="Candara" w:eastAsia="Times New Roman" w:hAnsi="Candara" w:cs="Arial"/>
                <w:b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3260" w:type="dxa"/>
          </w:tcPr>
          <w:p w14:paraId="619AF522" w14:textId="77777777" w:rsidR="00643E04" w:rsidRPr="00715A9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sz w:val="24"/>
                <w:szCs w:val="24"/>
                <w:lang w:eastAsia="es-MX"/>
              </w:rPr>
            </w:pPr>
          </w:p>
        </w:tc>
      </w:tr>
      <w:tr w:rsidR="00643E04" w:rsidRPr="00801536" w14:paraId="347D36C0" w14:textId="77777777" w:rsidTr="007977D0">
        <w:trPr>
          <w:trHeight w:val="390"/>
        </w:trPr>
        <w:tc>
          <w:tcPr>
            <w:tcW w:w="501" w:type="dxa"/>
          </w:tcPr>
          <w:p w14:paraId="7312A24D" w14:textId="77777777" w:rsidR="00643E04" w:rsidRPr="00715A9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sz w:val="24"/>
                <w:szCs w:val="24"/>
                <w:lang w:eastAsia="es-MX"/>
              </w:rPr>
            </w:pPr>
          </w:p>
        </w:tc>
        <w:tc>
          <w:tcPr>
            <w:tcW w:w="2693" w:type="dxa"/>
          </w:tcPr>
          <w:p w14:paraId="2CE95651" w14:textId="77777777" w:rsidR="00643E04" w:rsidRPr="00715A9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sz w:val="24"/>
                <w:szCs w:val="24"/>
                <w:lang w:eastAsia="es-MX"/>
              </w:rPr>
            </w:pPr>
          </w:p>
        </w:tc>
        <w:tc>
          <w:tcPr>
            <w:tcW w:w="2902" w:type="dxa"/>
          </w:tcPr>
          <w:p w14:paraId="0EA11C19" w14:textId="77777777" w:rsidR="00643E04" w:rsidRPr="00715A9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sz w:val="24"/>
                <w:szCs w:val="24"/>
                <w:lang w:eastAsia="es-MX"/>
              </w:rPr>
            </w:pPr>
          </w:p>
        </w:tc>
        <w:tc>
          <w:tcPr>
            <w:tcW w:w="3260" w:type="dxa"/>
          </w:tcPr>
          <w:p w14:paraId="55BFA72C" w14:textId="77777777" w:rsidR="00643E04" w:rsidRPr="00715A9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sz w:val="24"/>
                <w:szCs w:val="24"/>
                <w:lang w:eastAsia="es-MX"/>
              </w:rPr>
            </w:pPr>
          </w:p>
        </w:tc>
      </w:tr>
    </w:tbl>
    <w:tbl>
      <w:tblPr>
        <w:tblpPr w:leftFromText="180" w:rightFromText="180" w:vertAnchor="text" w:horzAnchor="margin" w:tblpY="782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"/>
        <w:gridCol w:w="8855"/>
      </w:tblGrid>
      <w:tr w:rsidR="00643E04" w:rsidRPr="00801536" w14:paraId="15F013B7" w14:textId="77777777" w:rsidTr="007977D0">
        <w:trPr>
          <w:trHeight w:val="360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632423" w:themeFill="accent2" w:themeFillShade="80"/>
          </w:tcPr>
          <w:p w14:paraId="42AA2F94" w14:textId="77777777" w:rsidR="00643E04" w:rsidRPr="00801536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</w:pPr>
            <w:r w:rsidRPr="00801536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VI</w:t>
            </w:r>
            <w:r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I</w:t>
            </w:r>
            <w:r w:rsidRPr="00801536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es-MX"/>
              </w:rPr>
              <w:t>.- Fecha de actualización de la información proporcionada:</w:t>
            </w:r>
          </w:p>
        </w:tc>
      </w:tr>
      <w:tr w:rsidR="00643E04" w:rsidRPr="00715A9C" w14:paraId="6BC85F1B" w14:textId="77777777" w:rsidTr="007977D0">
        <w:trPr>
          <w:trHeight w:val="315"/>
        </w:trPr>
        <w:tc>
          <w:tcPr>
            <w:tcW w:w="501" w:type="dxa"/>
            <w:tcBorders>
              <w:bottom w:val="nil"/>
              <w:right w:val="nil"/>
            </w:tcBorders>
          </w:tcPr>
          <w:p w14:paraId="363109E1" w14:textId="77777777" w:rsidR="00643E04" w:rsidRPr="00715A9C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sz w:val="24"/>
                <w:szCs w:val="24"/>
                <w:lang w:eastAsia="es-MX"/>
              </w:rPr>
            </w:pPr>
          </w:p>
        </w:tc>
        <w:tc>
          <w:tcPr>
            <w:tcW w:w="8855" w:type="dxa"/>
            <w:vMerge w:val="restart"/>
            <w:tcBorders>
              <w:left w:val="nil"/>
            </w:tcBorders>
          </w:tcPr>
          <w:p w14:paraId="1254D1A3" w14:textId="77777777" w:rsidR="00643E04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sz w:val="24"/>
                <w:szCs w:val="24"/>
                <w:lang w:eastAsia="es-MX"/>
              </w:rPr>
            </w:pPr>
          </w:p>
          <w:p w14:paraId="5AFB05F9" w14:textId="7C58C4F1" w:rsidR="00643E04" w:rsidRDefault="00643E04" w:rsidP="00643E04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sz w:val="24"/>
                <w:szCs w:val="24"/>
                <w:lang w:eastAsia="es-MX"/>
              </w:rPr>
            </w:pPr>
            <w:r>
              <w:rPr>
                <w:rFonts w:ascii="Candara" w:eastAsia="Times New Roman" w:hAnsi="Candara" w:cs="Arial"/>
                <w:sz w:val="24"/>
                <w:szCs w:val="24"/>
                <w:lang w:eastAsia="es-MX"/>
              </w:rPr>
              <w:t>Tlaxcala de Xicohténcatl,</w:t>
            </w:r>
            <w:r w:rsidRPr="00413875">
              <w:rPr>
                <w:rFonts w:ascii="Candara" w:eastAsia="Times New Roman" w:hAnsi="Candara" w:cs="Arial"/>
                <w:sz w:val="24"/>
                <w:szCs w:val="24"/>
                <w:lang w:eastAsia="es-MX"/>
              </w:rPr>
              <w:t xml:space="preserve"> Tlaxcala, a </w:t>
            </w:r>
            <w:r>
              <w:rPr>
                <w:rFonts w:ascii="Candara" w:eastAsia="Times New Roman" w:hAnsi="Candara" w:cs="Arial"/>
                <w:b/>
                <w:bCs/>
                <w:sz w:val="24"/>
                <w:szCs w:val="24"/>
                <w:lang w:eastAsia="es-MX"/>
              </w:rPr>
              <w:t>06</w:t>
            </w:r>
            <w:r>
              <w:rPr>
                <w:rFonts w:ascii="Candara" w:eastAsia="Times New Roman" w:hAnsi="Candara" w:cs="Arial"/>
                <w:b/>
                <w:bCs/>
                <w:sz w:val="24"/>
                <w:szCs w:val="24"/>
                <w:lang w:eastAsia="es-MX"/>
              </w:rPr>
              <w:t xml:space="preserve"> de </w:t>
            </w:r>
            <w:r>
              <w:rPr>
                <w:rFonts w:ascii="Candara" w:eastAsia="Times New Roman" w:hAnsi="Candara" w:cs="Arial"/>
                <w:b/>
                <w:bCs/>
                <w:sz w:val="24"/>
                <w:szCs w:val="24"/>
                <w:lang w:eastAsia="es-MX"/>
              </w:rPr>
              <w:t>enero</w:t>
            </w:r>
            <w:r>
              <w:rPr>
                <w:rFonts w:ascii="Candara" w:eastAsia="Times New Roman" w:hAnsi="Candara" w:cs="Arial"/>
                <w:b/>
                <w:bCs/>
                <w:sz w:val="24"/>
                <w:szCs w:val="24"/>
                <w:lang w:eastAsia="es-MX"/>
              </w:rPr>
              <w:t xml:space="preserve"> del 202</w:t>
            </w:r>
            <w:r>
              <w:rPr>
                <w:rFonts w:ascii="Candara" w:eastAsia="Times New Roman" w:hAnsi="Candara" w:cs="Arial"/>
                <w:b/>
                <w:bCs/>
                <w:sz w:val="24"/>
                <w:szCs w:val="24"/>
                <w:lang w:eastAsia="es-MX"/>
              </w:rPr>
              <w:t>6</w:t>
            </w:r>
            <w:r>
              <w:rPr>
                <w:rFonts w:ascii="Candara" w:eastAsia="Times New Roman" w:hAnsi="Candara" w:cs="Arial"/>
                <w:b/>
                <w:bCs/>
                <w:sz w:val="24"/>
                <w:szCs w:val="24"/>
                <w:lang w:eastAsia="es-MX"/>
              </w:rPr>
              <w:t>.</w:t>
            </w:r>
          </w:p>
          <w:p w14:paraId="6B20FE4A" w14:textId="77777777" w:rsidR="00643E04" w:rsidRPr="00715A9C" w:rsidRDefault="00643E04" w:rsidP="007977D0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sz w:val="24"/>
                <w:szCs w:val="24"/>
                <w:lang w:eastAsia="es-MX"/>
              </w:rPr>
            </w:pPr>
          </w:p>
        </w:tc>
      </w:tr>
      <w:tr w:rsidR="00643E04" w:rsidRPr="00715A9C" w14:paraId="708E6628" w14:textId="77777777" w:rsidTr="007977D0">
        <w:trPr>
          <w:trHeight w:val="390"/>
        </w:trPr>
        <w:tc>
          <w:tcPr>
            <w:tcW w:w="501" w:type="dxa"/>
            <w:tcBorders>
              <w:top w:val="nil"/>
              <w:right w:val="nil"/>
            </w:tcBorders>
          </w:tcPr>
          <w:p w14:paraId="00F58354" w14:textId="77777777" w:rsidR="00643E04" w:rsidRPr="00715A9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sz w:val="24"/>
                <w:szCs w:val="24"/>
                <w:lang w:eastAsia="es-MX"/>
              </w:rPr>
            </w:pPr>
          </w:p>
        </w:tc>
        <w:tc>
          <w:tcPr>
            <w:tcW w:w="8855" w:type="dxa"/>
            <w:vMerge/>
            <w:tcBorders>
              <w:left w:val="nil"/>
            </w:tcBorders>
          </w:tcPr>
          <w:p w14:paraId="65BBCC02" w14:textId="77777777" w:rsidR="00643E04" w:rsidRPr="00715A9C" w:rsidRDefault="00643E04" w:rsidP="007977D0">
            <w:pPr>
              <w:spacing w:before="100" w:beforeAutospacing="1" w:after="100" w:afterAutospacing="1" w:line="240" w:lineRule="auto"/>
              <w:rPr>
                <w:rFonts w:eastAsia="Times New Roman" w:cs="Arial"/>
                <w:b/>
                <w:sz w:val="24"/>
                <w:szCs w:val="24"/>
                <w:lang w:eastAsia="es-MX"/>
              </w:rPr>
            </w:pPr>
          </w:p>
        </w:tc>
      </w:tr>
    </w:tbl>
    <w:p w14:paraId="21F1F462" w14:textId="77777777" w:rsidR="00643E04" w:rsidRPr="00625A0E" w:rsidRDefault="00643E04" w:rsidP="00643E04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  <w:lang w:eastAsia="es-MX"/>
        </w:rPr>
      </w:pPr>
    </w:p>
    <w:p w14:paraId="4C7AFF86" w14:textId="77777777" w:rsidR="00643E04" w:rsidRPr="00643E04" w:rsidRDefault="00643E04" w:rsidP="00643E04"/>
    <w:sectPr w:rsidR="00643E04" w:rsidRPr="00643E04" w:rsidSect="00643E04">
      <w:headerReference w:type="default" r:id="rId8"/>
      <w:pgSz w:w="12242" w:h="15842" w:code="1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A30D8" w14:textId="77777777" w:rsidR="005323C4" w:rsidRDefault="005323C4" w:rsidP="00803A08">
      <w:pPr>
        <w:spacing w:after="0" w:line="240" w:lineRule="auto"/>
      </w:pPr>
      <w:r>
        <w:separator/>
      </w:r>
    </w:p>
  </w:endnote>
  <w:endnote w:type="continuationSeparator" w:id="0">
    <w:p w14:paraId="40F37E8A" w14:textId="77777777" w:rsidR="005323C4" w:rsidRDefault="005323C4" w:rsidP="00803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99F09" w14:textId="77777777" w:rsidR="005323C4" w:rsidRDefault="005323C4" w:rsidP="00803A08">
      <w:pPr>
        <w:spacing w:after="0" w:line="240" w:lineRule="auto"/>
      </w:pPr>
      <w:r>
        <w:separator/>
      </w:r>
    </w:p>
  </w:footnote>
  <w:footnote w:type="continuationSeparator" w:id="0">
    <w:p w14:paraId="78819F0D" w14:textId="77777777" w:rsidR="005323C4" w:rsidRDefault="005323C4" w:rsidP="00803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D4678" w14:textId="57FF3B6D" w:rsidR="00CA167D" w:rsidRDefault="00001767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F420000" wp14:editId="56560B0F">
          <wp:simplePos x="0" y="0"/>
          <wp:positionH relativeFrom="column">
            <wp:posOffset>-1064839</wp:posOffset>
          </wp:positionH>
          <wp:positionV relativeFrom="paragraph">
            <wp:posOffset>-577906</wp:posOffset>
          </wp:positionV>
          <wp:extent cx="3156585" cy="1812925"/>
          <wp:effectExtent l="0" t="0" r="5715" b="0"/>
          <wp:wrapNone/>
          <wp:docPr id="9026365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6585" cy="181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2420">
      <w:rPr>
        <w:rFonts w:ascii="Calibri" w:eastAsia="Calibri" w:hAnsi="Calibri" w:cs="Times New Roman"/>
        <w:noProof/>
        <w:lang w:eastAsia="es-MX"/>
      </w:rPr>
      <w:drawing>
        <wp:anchor distT="0" distB="0" distL="114300" distR="114300" simplePos="0" relativeHeight="251660288" behindDoc="0" locked="0" layoutInCell="1" allowOverlap="1" wp14:anchorId="3D795428" wp14:editId="72E9D122">
          <wp:simplePos x="0" y="0"/>
          <wp:positionH relativeFrom="column">
            <wp:posOffset>5259705</wp:posOffset>
          </wp:positionH>
          <wp:positionV relativeFrom="paragraph">
            <wp:posOffset>-195801</wp:posOffset>
          </wp:positionV>
          <wp:extent cx="1159510" cy="1345565"/>
          <wp:effectExtent l="0" t="0" r="0" b="6985"/>
          <wp:wrapNone/>
          <wp:docPr id="145850274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1345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67D" w:rsidRPr="00CA167D">
      <w:rPr>
        <w:rFonts w:ascii="Calibri" w:eastAsia="Calibri" w:hAnsi="Calibri" w:cs="Times New Roman"/>
        <w:noProof/>
        <w:lang w:eastAsia="es-MX"/>
      </w:rPr>
      <w:drawing>
        <wp:anchor distT="0" distB="0" distL="114300" distR="114300" simplePos="0" relativeHeight="251659264" behindDoc="1" locked="0" layoutInCell="1" allowOverlap="1" wp14:anchorId="5BD48246" wp14:editId="06577BD9">
          <wp:simplePos x="0" y="0"/>
          <wp:positionH relativeFrom="page">
            <wp:align>right</wp:align>
          </wp:positionH>
          <wp:positionV relativeFrom="paragraph">
            <wp:posOffset>-430539</wp:posOffset>
          </wp:positionV>
          <wp:extent cx="7757160" cy="9835565"/>
          <wp:effectExtent l="0" t="0" r="0" b="0"/>
          <wp:wrapNone/>
          <wp:docPr id="979851923" name="Imagen 979851923" descr="C:\Users\PRESIDENCIA\Desktop\Hoja membretada Órgano de Administració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SIDENCIA\Desktop\Hoja membretada Órgano de Administració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7160" cy="9835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F7159"/>
    <w:multiLevelType w:val="hybridMultilevel"/>
    <w:tmpl w:val="49582A1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915CA"/>
    <w:multiLevelType w:val="hybridMultilevel"/>
    <w:tmpl w:val="516E3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D7E04"/>
    <w:multiLevelType w:val="hybridMultilevel"/>
    <w:tmpl w:val="58D8B8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42A20"/>
    <w:multiLevelType w:val="hybridMultilevel"/>
    <w:tmpl w:val="4B0EB4A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B2D98"/>
    <w:multiLevelType w:val="hybridMultilevel"/>
    <w:tmpl w:val="7EB69A6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A012D"/>
    <w:multiLevelType w:val="hybridMultilevel"/>
    <w:tmpl w:val="B576E57C"/>
    <w:lvl w:ilvl="0" w:tplc="2812A5A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60409"/>
    <w:multiLevelType w:val="hybridMultilevel"/>
    <w:tmpl w:val="35648F84"/>
    <w:lvl w:ilvl="0" w:tplc="EE9EBE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512BE8"/>
    <w:multiLevelType w:val="hybridMultilevel"/>
    <w:tmpl w:val="E3DE4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84005"/>
    <w:multiLevelType w:val="hybridMultilevel"/>
    <w:tmpl w:val="4C386A1C"/>
    <w:lvl w:ilvl="0" w:tplc="3988820A">
      <w:start w:val="7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5673400E"/>
    <w:multiLevelType w:val="hybridMultilevel"/>
    <w:tmpl w:val="323A25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E259E"/>
    <w:multiLevelType w:val="hybridMultilevel"/>
    <w:tmpl w:val="4768CA4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B963E5"/>
    <w:multiLevelType w:val="hybridMultilevel"/>
    <w:tmpl w:val="54385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681E11"/>
    <w:multiLevelType w:val="hybridMultilevel"/>
    <w:tmpl w:val="BAF4D3EE"/>
    <w:lvl w:ilvl="0" w:tplc="08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1" w:hanging="360"/>
      </w:pPr>
    </w:lvl>
    <w:lvl w:ilvl="2" w:tplc="080A001B" w:tentative="1">
      <w:start w:val="1"/>
      <w:numFmt w:val="lowerRoman"/>
      <w:lvlText w:val="%3."/>
      <w:lvlJc w:val="right"/>
      <w:pPr>
        <w:ind w:left="2161" w:hanging="180"/>
      </w:pPr>
    </w:lvl>
    <w:lvl w:ilvl="3" w:tplc="080A000F" w:tentative="1">
      <w:start w:val="1"/>
      <w:numFmt w:val="decimal"/>
      <w:lvlText w:val="%4."/>
      <w:lvlJc w:val="left"/>
      <w:pPr>
        <w:ind w:left="2881" w:hanging="360"/>
      </w:pPr>
    </w:lvl>
    <w:lvl w:ilvl="4" w:tplc="080A0019" w:tentative="1">
      <w:start w:val="1"/>
      <w:numFmt w:val="lowerLetter"/>
      <w:lvlText w:val="%5."/>
      <w:lvlJc w:val="left"/>
      <w:pPr>
        <w:ind w:left="3601" w:hanging="360"/>
      </w:pPr>
    </w:lvl>
    <w:lvl w:ilvl="5" w:tplc="080A001B" w:tentative="1">
      <w:start w:val="1"/>
      <w:numFmt w:val="lowerRoman"/>
      <w:lvlText w:val="%6."/>
      <w:lvlJc w:val="right"/>
      <w:pPr>
        <w:ind w:left="4321" w:hanging="180"/>
      </w:pPr>
    </w:lvl>
    <w:lvl w:ilvl="6" w:tplc="080A000F" w:tentative="1">
      <w:start w:val="1"/>
      <w:numFmt w:val="decimal"/>
      <w:lvlText w:val="%7."/>
      <w:lvlJc w:val="left"/>
      <w:pPr>
        <w:ind w:left="5041" w:hanging="360"/>
      </w:pPr>
    </w:lvl>
    <w:lvl w:ilvl="7" w:tplc="080A0019" w:tentative="1">
      <w:start w:val="1"/>
      <w:numFmt w:val="lowerLetter"/>
      <w:lvlText w:val="%8."/>
      <w:lvlJc w:val="left"/>
      <w:pPr>
        <w:ind w:left="5761" w:hanging="360"/>
      </w:pPr>
    </w:lvl>
    <w:lvl w:ilvl="8" w:tplc="080A001B" w:tentative="1">
      <w:start w:val="1"/>
      <w:numFmt w:val="lowerRoman"/>
      <w:lvlText w:val="%9."/>
      <w:lvlJc w:val="right"/>
      <w:pPr>
        <w:ind w:left="6481" w:hanging="180"/>
      </w:pPr>
    </w:lvl>
  </w:abstractNum>
  <w:num w:numId="1" w16cid:durableId="17578196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756766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01573313">
    <w:abstractNumId w:val="8"/>
  </w:num>
  <w:num w:numId="4" w16cid:durableId="2140566238">
    <w:abstractNumId w:val="12"/>
  </w:num>
  <w:num w:numId="5" w16cid:durableId="23754496">
    <w:abstractNumId w:val="5"/>
  </w:num>
  <w:num w:numId="6" w16cid:durableId="1870101989">
    <w:abstractNumId w:val="4"/>
  </w:num>
  <w:num w:numId="7" w16cid:durableId="1070731710">
    <w:abstractNumId w:val="10"/>
  </w:num>
  <w:num w:numId="8" w16cid:durableId="1550452422">
    <w:abstractNumId w:val="6"/>
  </w:num>
  <w:num w:numId="9" w16cid:durableId="1864391836">
    <w:abstractNumId w:val="0"/>
  </w:num>
  <w:num w:numId="10" w16cid:durableId="1628584728">
    <w:abstractNumId w:val="3"/>
  </w:num>
  <w:num w:numId="11" w16cid:durableId="694118438">
    <w:abstractNumId w:val="11"/>
  </w:num>
  <w:num w:numId="12" w16cid:durableId="426968368">
    <w:abstractNumId w:val="2"/>
  </w:num>
  <w:num w:numId="13" w16cid:durableId="10826054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3B9"/>
    <w:rsid w:val="00001767"/>
    <w:rsid w:val="00015845"/>
    <w:rsid w:val="000569C9"/>
    <w:rsid w:val="0006132B"/>
    <w:rsid w:val="0006605B"/>
    <w:rsid w:val="0006688A"/>
    <w:rsid w:val="00072359"/>
    <w:rsid w:val="00077CFB"/>
    <w:rsid w:val="0008098D"/>
    <w:rsid w:val="00082A66"/>
    <w:rsid w:val="00084299"/>
    <w:rsid w:val="00086529"/>
    <w:rsid w:val="00091149"/>
    <w:rsid w:val="00092514"/>
    <w:rsid w:val="000929A4"/>
    <w:rsid w:val="000A0DCD"/>
    <w:rsid w:val="000A6BFE"/>
    <w:rsid w:val="000C1203"/>
    <w:rsid w:val="000C71D0"/>
    <w:rsid w:val="000D5C9C"/>
    <w:rsid w:val="000E10F6"/>
    <w:rsid w:val="0010185B"/>
    <w:rsid w:val="0010248C"/>
    <w:rsid w:val="00102C84"/>
    <w:rsid w:val="00110919"/>
    <w:rsid w:val="001126AC"/>
    <w:rsid w:val="0012123E"/>
    <w:rsid w:val="00124B5D"/>
    <w:rsid w:val="00124FF6"/>
    <w:rsid w:val="00132EE2"/>
    <w:rsid w:val="001345F2"/>
    <w:rsid w:val="001425B9"/>
    <w:rsid w:val="001464D0"/>
    <w:rsid w:val="00167A97"/>
    <w:rsid w:val="001705E7"/>
    <w:rsid w:val="00171AD2"/>
    <w:rsid w:val="00172039"/>
    <w:rsid w:val="00185A6E"/>
    <w:rsid w:val="001D2C62"/>
    <w:rsid w:val="001D6FFE"/>
    <w:rsid w:val="001E1B0B"/>
    <w:rsid w:val="001E3E96"/>
    <w:rsid w:val="001F0FD7"/>
    <w:rsid w:val="001F7B9B"/>
    <w:rsid w:val="00200B73"/>
    <w:rsid w:val="002017C2"/>
    <w:rsid w:val="002162AA"/>
    <w:rsid w:val="00227227"/>
    <w:rsid w:val="002334D9"/>
    <w:rsid w:val="00234B51"/>
    <w:rsid w:val="00236092"/>
    <w:rsid w:val="00246397"/>
    <w:rsid w:val="0025099F"/>
    <w:rsid w:val="00256004"/>
    <w:rsid w:val="00256D51"/>
    <w:rsid w:val="00262596"/>
    <w:rsid w:val="002676A4"/>
    <w:rsid w:val="0029179F"/>
    <w:rsid w:val="002A5EAD"/>
    <w:rsid w:val="002B5F61"/>
    <w:rsid w:val="002D76FB"/>
    <w:rsid w:val="002D7B76"/>
    <w:rsid w:val="002E232E"/>
    <w:rsid w:val="002E2591"/>
    <w:rsid w:val="003109DC"/>
    <w:rsid w:val="003174FF"/>
    <w:rsid w:val="00331C77"/>
    <w:rsid w:val="00344C3A"/>
    <w:rsid w:val="0034668D"/>
    <w:rsid w:val="00351F02"/>
    <w:rsid w:val="003563D6"/>
    <w:rsid w:val="0036609C"/>
    <w:rsid w:val="00367B35"/>
    <w:rsid w:val="00367CB5"/>
    <w:rsid w:val="0037615F"/>
    <w:rsid w:val="00385C80"/>
    <w:rsid w:val="0039369B"/>
    <w:rsid w:val="0039705E"/>
    <w:rsid w:val="003A69AE"/>
    <w:rsid w:val="003B2BCB"/>
    <w:rsid w:val="003B5640"/>
    <w:rsid w:val="003C1909"/>
    <w:rsid w:val="003C3BC1"/>
    <w:rsid w:val="003C46DA"/>
    <w:rsid w:val="003E1C77"/>
    <w:rsid w:val="003E58AC"/>
    <w:rsid w:val="003F43C7"/>
    <w:rsid w:val="00406067"/>
    <w:rsid w:val="00407D4C"/>
    <w:rsid w:val="00420930"/>
    <w:rsid w:val="004231BB"/>
    <w:rsid w:val="00430361"/>
    <w:rsid w:val="00431589"/>
    <w:rsid w:val="00444E81"/>
    <w:rsid w:val="00467471"/>
    <w:rsid w:val="0048053B"/>
    <w:rsid w:val="00492345"/>
    <w:rsid w:val="004959EE"/>
    <w:rsid w:val="004C0A88"/>
    <w:rsid w:val="004C7BF1"/>
    <w:rsid w:val="004D3CB5"/>
    <w:rsid w:val="004E2402"/>
    <w:rsid w:val="004E37DA"/>
    <w:rsid w:val="004F256F"/>
    <w:rsid w:val="004F715E"/>
    <w:rsid w:val="005027E8"/>
    <w:rsid w:val="00510819"/>
    <w:rsid w:val="00511C55"/>
    <w:rsid w:val="00514E05"/>
    <w:rsid w:val="00524349"/>
    <w:rsid w:val="0052516F"/>
    <w:rsid w:val="00530F4F"/>
    <w:rsid w:val="005323C4"/>
    <w:rsid w:val="00546171"/>
    <w:rsid w:val="005470BF"/>
    <w:rsid w:val="00555C5E"/>
    <w:rsid w:val="00557481"/>
    <w:rsid w:val="00564440"/>
    <w:rsid w:val="00580316"/>
    <w:rsid w:val="005818AD"/>
    <w:rsid w:val="005914B5"/>
    <w:rsid w:val="0059388E"/>
    <w:rsid w:val="005A5837"/>
    <w:rsid w:val="005B3CA6"/>
    <w:rsid w:val="005B53FD"/>
    <w:rsid w:val="005C0B77"/>
    <w:rsid w:val="005F0F75"/>
    <w:rsid w:val="005F6772"/>
    <w:rsid w:val="00601A97"/>
    <w:rsid w:val="00621BC2"/>
    <w:rsid w:val="00623605"/>
    <w:rsid w:val="006305DA"/>
    <w:rsid w:val="00632A99"/>
    <w:rsid w:val="00633263"/>
    <w:rsid w:val="00643E04"/>
    <w:rsid w:val="006500FB"/>
    <w:rsid w:val="00662B24"/>
    <w:rsid w:val="006633B9"/>
    <w:rsid w:val="00665B94"/>
    <w:rsid w:val="006709CE"/>
    <w:rsid w:val="0067180D"/>
    <w:rsid w:val="0067580D"/>
    <w:rsid w:val="006858DF"/>
    <w:rsid w:val="00697776"/>
    <w:rsid w:val="006A732B"/>
    <w:rsid w:val="006B4AEF"/>
    <w:rsid w:val="006B6721"/>
    <w:rsid w:val="006C2C95"/>
    <w:rsid w:val="006D5F24"/>
    <w:rsid w:val="006D5F54"/>
    <w:rsid w:val="006F0EA4"/>
    <w:rsid w:val="006F2389"/>
    <w:rsid w:val="0070614F"/>
    <w:rsid w:val="0070759E"/>
    <w:rsid w:val="00715A04"/>
    <w:rsid w:val="00715A9C"/>
    <w:rsid w:val="00715F22"/>
    <w:rsid w:val="0072023B"/>
    <w:rsid w:val="00732D47"/>
    <w:rsid w:val="00737D33"/>
    <w:rsid w:val="00746C53"/>
    <w:rsid w:val="00751777"/>
    <w:rsid w:val="00754CC9"/>
    <w:rsid w:val="007575C1"/>
    <w:rsid w:val="00766BD4"/>
    <w:rsid w:val="00780288"/>
    <w:rsid w:val="00786DBB"/>
    <w:rsid w:val="007B55C4"/>
    <w:rsid w:val="007B5C32"/>
    <w:rsid w:val="007C5327"/>
    <w:rsid w:val="007C659E"/>
    <w:rsid w:val="007C6F57"/>
    <w:rsid w:val="00801536"/>
    <w:rsid w:val="00802F4A"/>
    <w:rsid w:val="00803A08"/>
    <w:rsid w:val="00810CCB"/>
    <w:rsid w:val="008201B6"/>
    <w:rsid w:val="00853631"/>
    <w:rsid w:val="008605E1"/>
    <w:rsid w:val="008704F1"/>
    <w:rsid w:val="00874C34"/>
    <w:rsid w:val="00876FC0"/>
    <w:rsid w:val="00881F92"/>
    <w:rsid w:val="00891C82"/>
    <w:rsid w:val="008A41E6"/>
    <w:rsid w:val="008B22C4"/>
    <w:rsid w:val="008B3E3B"/>
    <w:rsid w:val="008E19E1"/>
    <w:rsid w:val="008E5D01"/>
    <w:rsid w:val="008E7D86"/>
    <w:rsid w:val="008F1903"/>
    <w:rsid w:val="009079BA"/>
    <w:rsid w:val="00923DDD"/>
    <w:rsid w:val="00927766"/>
    <w:rsid w:val="00940A8D"/>
    <w:rsid w:val="009514BD"/>
    <w:rsid w:val="009515F4"/>
    <w:rsid w:val="00952057"/>
    <w:rsid w:val="00952D16"/>
    <w:rsid w:val="00982836"/>
    <w:rsid w:val="00985919"/>
    <w:rsid w:val="00992420"/>
    <w:rsid w:val="009A643C"/>
    <w:rsid w:val="009B59BF"/>
    <w:rsid w:val="009C3FF5"/>
    <w:rsid w:val="009D337C"/>
    <w:rsid w:val="009F04A2"/>
    <w:rsid w:val="009F4272"/>
    <w:rsid w:val="009F5BDB"/>
    <w:rsid w:val="009F5D53"/>
    <w:rsid w:val="009F6229"/>
    <w:rsid w:val="00A01302"/>
    <w:rsid w:val="00A044A2"/>
    <w:rsid w:val="00A053DD"/>
    <w:rsid w:val="00A12891"/>
    <w:rsid w:val="00A13509"/>
    <w:rsid w:val="00A13F32"/>
    <w:rsid w:val="00A16652"/>
    <w:rsid w:val="00A34047"/>
    <w:rsid w:val="00A51CBC"/>
    <w:rsid w:val="00A5409E"/>
    <w:rsid w:val="00A724A8"/>
    <w:rsid w:val="00A73DC8"/>
    <w:rsid w:val="00A778CA"/>
    <w:rsid w:val="00A80741"/>
    <w:rsid w:val="00A85076"/>
    <w:rsid w:val="00A92897"/>
    <w:rsid w:val="00A94118"/>
    <w:rsid w:val="00A97756"/>
    <w:rsid w:val="00AA159B"/>
    <w:rsid w:val="00AB5FF0"/>
    <w:rsid w:val="00AB7F9B"/>
    <w:rsid w:val="00AC3D75"/>
    <w:rsid w:val="00AD1708"/>
    <w:rsid w:val="00AE135E"/>
    <w:rsid w:val="00AE1C66"/>
    <w:rsid w:val="00AE2A6F"/>
    <w:rsid w:val="00AE435E"/>
    <w:rsid w:val="00B04F52"/>
    <w:rsid w:val="00B12D1A"/>
    <w:rsid w:val="00B22BD0"/>
    <w:rsid w:val="00B40BBD"/>
    <w:rsid w:val="00B451AC"/>
    <w:rsid w:val="00B56C19"/>
    <w:rsid w:val="00B61FB7"/>
    <w:rsid w:val="00B70EFD"/>
    <w:rsid w:val="00B7175A"/>
    <w:rsid w:val="00B751D6"/>
    <w:rsid w:val="00B8081E"/>
    <w:rsid w:val="00BA18F8"/>
    <w:rsid w:val="00BA21FC"/>
    <w:rsid w:val="00BA764D"/>
    <w:rsid w:val="00BB158E"/>
    <w:rsid w:val="00BC7950"/>
    <w:rsid w:val="00BE34B7"/>
    <w:rsid w:val="00BE4B5A"/>
    <w:rsid w:val="00BF3E11"/>
    <w:rsid w:val="00BF5494"/>
    <w:rsid w:val="00C045F4"/>
    <w:rsid w:val="00C07D9B"/>
    <w:rsid w:val="00C12B6D"/>
    <w:rsid w:val="00C24639"/>
    <w:rsid w:val="00C2617D"/>
    <w:rsid w:val="00C262B8"/>
    <w:rsid w:val="00C3104D"/>
    <w:rsid w:val="00C36FD1"/>
    <w:rsid w:val="00C45956"/>
    <w:rsid w:val="00C51912"/>
    <w:rsid w:val="00C52CC4"/>
    <w:rsid w:val="00C530B7"/>
    <w:rsid w:val="00C53697"/>
    <w:rsid w:val="00C66F28"/>
    <w:rsid w:val="00C84837"/>
    <w:rsid w:val="00CA167D"/>
    <w:rsid w:val="00CA4C5D"/>
    <w:rsid w:val="00CA7BC9"/>
    <w:rsid w:val="00CB6C3D"/>
    <w:rsid w:val="00CC3D2E"/>
    <w:rsid w:val="00CC4CB1"/>
    <w:rsid w:val="00CC603A"/>
    <w:rsid w:val="00CD1566"/>
    <w:rsid w:val="00CE2B1A"/>
    <w:rsid w:val="00CF4791"/>
    <w:rsid w:val="00D0090E"/>
    <w:rsid w:val="00D03432"/>
    <w:rsid w:val="00D0436F"/>
    <w:rsid w:val="00D1469D"/>
    <w:rsid w:val="00D1686E"/>
    <w:rsid w:val="00D21824"/>
    <w:rsid w:val="00D224D2"/>
    <w:rsid w:val="00D358E8"/>
    <w:rsid w:val="00D40998"/>
    <w:rsid w:val="00D554E0"/>
    <w:rsid w:val="00D62CD0"/>
    <w:rsid w:val="00D660ED"/>
    <w:rsid w:val="00D753E2"/>
    <w:rsid w:val="00DA3961"/>
    <w:rsid w:val="00DA5D7E"/>
    <w:rsid w:val="00DB2E02"/>
    <w:rsid w:val="00DB5685"/>
    <w:rsid w:val="00DC0CE8"/>
    <w:rsid w:val="00DC754A"/>
    <w:rsid w:val="00DD5FF5"/>
    <w:rsid w:val="00DD6426"/>
    <w:rsid w:val="00DF113B"/>
    <w:rsid w:val="00DF330A"/>
    <w:rsid w:val="00E01762"/>
    <w:rsid w:val="00E058A6"/>
    <w:rsid w:val="00E15C8D"/>
    <w:rsid w:val="00E266A7"/>
    <w:rsid w:val="00E31F21"/>
    <w:rsid w:val="00E33E80"/>
    <w:rsid w:val="00E4461F"/>
    <w:rsid w:val="00E56CE0"/>
    <w:rsid w:val="00E60F2A"/>
    <w:rsid w:val="00E67FDA"/>
    <w:rsid w:val="00E750AD"/>
    <w:rsid w:val="00E81A70"/>
    <w:rsid w:val="00E87279"/>
    <w:rsid w:val="00EB1353"/>
    <w:rsid w:val="00EC695F"/>
    <w:rsid w:val="00ED5451"/>
    <w:rsid w:val="00EE2E8E"/>
    <w:rsid w:val="00EF1E95"/>
    <w:rsid w:val="00F049F0"/>
    <w:rsid w:val="00F061C3"/>
    <w:rsid w:val="00F302DC"/>
    <w:rsid w:val="00F3401F"/>
    <w:rsid w:val="00F3676B"/>
    <w:rsid w:val="00F63A47"/>
    <w:rsid w:val="00F6580B"/>
    <w:rsid w:val="00F67485"/>
    <w:rsid w:val="00F76AD3"/>
    <w:rsid w:val="00F805C7"/>
    <w:rsid w:val="00F83729"/>
    <w:rsid w:val="00F85371"/>
    <w:rsid w:val="00F901E1"/>
    <w:rsid w:val="00F907CE"/>
    <w:rsid w:val="00FA7921"/>
    <w:rsid w:val="00FB5590"/>
    <w:rsid w:val="00FC0E7E"/>
    <w:rsid w:val="00FC2545"/>
    <w:rsid w:val="00FC5C3C"/>
    <w:rsid w:val="00FE28D6"/>
    <w:rsid w:val="00FE30EF"/>
    <w:rsid w:val="00FE5C52"/>
    <w:rsid w:val="00FE7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EBA7B"/>
  <w15:docId w15:val="{7E0220DD-7515-4BF8-BAB8-84FA93FD8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633B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51C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43E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633B9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6633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6633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01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2017C2"/>
  </w:style>
  <w:style w:type="character" w:styleId="Textoennegrita">
    <w:name w:val="Strong"/>
    <w:basedOn w:val="Fuentedeprrafopredeter"/>
    <w:uiPriority w:val="22"/>
    <w:qFormat/>
    <w:rsid w:val="002017C2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470BF"/>
    <w:rPr>
      <w:color w:val="0000FF" w:themeColor="hyperlink"/>
      <w:u w:val="single"/>
    </w:rPr>
  </w:style>
  <w:style w:type="paragraph" w:customStyle="1" w:styleId="Default">
    <w:name w:val="Default"/>
    <w:rsid w:val="008E19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03A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A08"/>
  </w:style>
  <w:style w:type="paragraph" w:styleId="Piedepgina">
    <w:name w:val="footer"/>
    <w:basedOn w:val="Normal"/>
    <w:link w:val="PiedepginaCar"/>
    <w:uiPriority w:val="99"/>
    <w:unhideWhenUsed/>
    <w:rsid w:val="00803A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A08"/>
  </w:style>
  <w:style w:type="paragraph" w:styleId="Textodeglobo">
    <w:name w:val="Balloon Text"/>
    <w:basedOn w:val="Normal"/>
    <w:link w:val="TextodegloboCar"/>
    <w:uiPriority w:val="99"/>
    <w:semiHidden/>
    <w:unhideWhenUsed/>
    <w:rsid w:val="00C6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F28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F658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58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58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58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580B"/>
    <w:rPr>
      <w:b/>
      <w:bCs/>
      <w:sz w:val="20"/>
      <w:szCs w:val="20"/>
    </w:rPr>
  </w:style>
  <w:style w:type="table" w:customStyle="1" w:styleId="Tablaconcuadrcula2-nfasis41">
    <w:name w:val="Tabla con cuadrícula 2 - Énfasis 41"/>
    <w:basedOn w:val="Tablanormal"/>
    <w:uiPriority w:val="47"/>
    <w:rsid w:val="00092514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laconcuadrcula3-nfasis41">
    <w:name w:val="Tabla con cuadrícula 3 - Énfasis 41"/>
    <w:basedOn w:val="Tablanormal"/>
    <w:uiPriority w:val="48"/>
    <w:rsid w:val="0009251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09251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0925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09251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ladelista3-nfasis41">
    <w:name w:val="Tabla de lista 3 - Énfasis 41"/>
    <w:basedOn w:val="Tablanormal"/>
    <w:uiPriority w:val="48"/>
    <w:rsid w:val="00092514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Tabladelista4-nfasis51">
    <w:name w:val="Tabla de lista 4 - Énfasis 51"/>
    <w:basedOn w:val="Tablanormal"/>
    <w:uiPriority w:val="49"/>
    <w:rsid w:val="00092514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0925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46747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46747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46747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3563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3563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B451AC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Sinespaciado">
    <w:name w:val="No Spacing"/>
    <w:uiPriority w:val="1"/>
    <w:qFormat/>
    <w:rsid w:val="00A51CBC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A51CB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cionar1">
    <w:name w:val="Mencionar1"/>
    <w:basedOn w:val="Fuentedeprrafopredeter"/>
    <w:uiPriority w:val="99"/>
    <w:semiHidden/>
    <w:unhideWhenUsed/>
    <w:rsid w:val="000C1203"/>
    <w:rPr>
      <w:color w:val="2B579A"/>
      <w:shd w:val="clear" w:color="auto" w:fill="E6E6E6"/>
    </w:rPr>
  </w:style>
  <w:style w:type="table" w:customStyle="1" w:styleId="Tablaconcuadrcula1clara-nfasis31">
    <w:name w:val="Tabla con cuadrícula 1 clara - Énfasis 31"/>
    <w:basedOn w:val="Tablanormal"/>
    <w:uiPriority w:val="46"/>
    <w:rsid w:val="00082A6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1">
    <w:name w:val="Tabla con cuadrícula 1 clara1"/>
    <w:basedOn w:val="Tablanormal"/>
    <w:uiPriority w:val="46"/>
    <w:rsid w:val="00F3401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il">
    <w:name w:val="il"/>
    <w:basedOn w:val="Fuentedeprrafopredeter"/>
    <w:rsid w:val="00643E04"/>
  </w:style>
  <w:style w:type="character" w:customStyle="1" w:styleId="Ttulo3Car">
    <w:name w:val="Título 3 Car"/>
    <w:basedOn w:val="Fuentedeprrafopredeter"/>
    <w:link w:val="Ttulo3"/>
    <w:uiPriority w:val="9"/>
    <w:semiHidden/>
    <w:rsid w:val="00643E0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6F43F-2459-44FD-ADC8-7DAF64405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2134</Words>
  <Characters>11743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SE-IRMA</dc:creator>
  <cp:lastModifiedBy>Usuario</cp:lastModifiedBy>
  <cp:revision>3</cp:revision>
  <cp:lastPrinted>2025-11-12T18:20:00Z</cp:lastPrinted>
  <dcterms:created xsi:type="dcterms:W3CDTF">2026-01-06T20:32:00Z</dcterms:created>
  <dcterms:modified xsi:type="dcterms:W3CDTF">2026-01-06T20:34:00Z</dcterms:modified>
</cp:coreProperties>
</file>