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652FDE62" w:rsidR="00082A66" w:rsidRPr="00A51CBC" w:rsidRDefault="001A6857" w:rsidP="001A6857">
      <w:pPr>
        <w:tabs>
          <w:tab w:val="left" w:pos="1773"/>
        </w:tabs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ab/>
      </w: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58469F6F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 w:rsidR="00CD5385"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EB2EE3E" w:rsidR="00A51CBC" w:rsidRPr="00A51CBC" w:rsidRDefault="0022600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José Juan Gilberto De León Escamilla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893BD36" w:rsidR="00A51CBC" w:rsidRPr="00A51CBC" w:rsidRDefault="0034372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</w:tr>
      <w:tr w:rsidR="0022600D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BC2B0D6" w:rsidR="0022600D" w:rsidRPr="00A51CBC" w:rsidRDefault="00343722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Adolescentes, Ponencia 1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2600D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84895AA" w:rsidR="0022600D" w:rsidRPr="00A51CBC" w:rsidRDefault="00E45020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enero de 1964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70EA2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D258333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Administración Pública Estatal y Municipal</w:t>
            </w:r>
          </w:p>
        </w:tc>
      </w:tr>
      <w:tr w:rsidR="00B70EA2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F7D4C80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CIJUREP. Universidad Autónoma de Tlaxcala</w:t>
            </w:r>
          </w:p>
        </w:tc>
      </w:tr>
      <w:tr w:rsidR="00B70EA2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A08F814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2004-2006</w:t>
            </w:r>
          </w:p>
        </w:tc>
      </w:tr>
      <w:tr w:rsidR="00B70EA2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B41E4E4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Certificado</w:t>
            </w:r>
          </w:p>
        </w:tc>
      </w:tr>
      <w:tr w:rsidR="00B70EA2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7897566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XXXXXXX</w:t>
            </w:r>
          </w:p>
        </w:tc>
      </w:tr>
      <w:tr w:rsidR="00B70EA2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B275DFC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70EA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88EF5EC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70EA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3EE5A40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1987-1991   </w:t>
            </w:r>
          </w:p>
        </w:tc>
      </w:tr>
      <w:tr w:rsidR="00B70EA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09318181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</w:t>
            </w:r>
          </w:p>
        </w:tc>
      </w:tr>
      <w:tr w:rsidR="00B70EA2" w:rsidRPr="00A51CBC" w14:paraId="0734BAE5" w14:textId="77777777" w:rsidTr="007B55C4">
        <w:trPr>
          <w:trHeight w:val="390"/>
        </w:trPr>
        <w:tc>
          <w:tcPr>
            <w:tcW w:w="3461" w:type="dxa"/>
          </w:tcPr>
          <w:p w14:paraId="269E0EBD" w14:textId="0636A10A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18A82F8C" w14:textId="78CCA82A" w:rsidR="00B70EA2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B70EA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3657F61D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2420959 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0EE51BD" w:rsidR="00A51CBC" w:rsidRPr="00A51CBC" w:rsidRDefault="002640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/marzo/20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a la fecha</w:t>
            </w:r>
          </w:p>
        </w:tc>
      </w:tr>
      <w:tr w:rsidR="00042C26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AD53F41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042C26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A5026D6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versos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042C26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AAF8C78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042C26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567EA39B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B799824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042C26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16128EB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Empresario</w:t>
            </w:r>
          </w:p>
        </w:tc>
      </w:tr>
      <w:tr w:rsidR="00042C26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EE0F1FF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Propietario</w:t>
            </w:r>
          </w:p>
        </w:tc>
      </w:tr>
      <w:tr w:rsidR="00042C26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AC887FD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Servicios</w:t>
            </w:r>
          </w:p>
        </w:tc>
      </w:tr>
      <w:tr w:rsidR="00042C26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7AE4415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–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</w:tr>
      <w:tr w:rsidR="00042C26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EFF476E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Puebla</w:t>
            </w:r>
          </w:p>
        </w:tc>
      </w:tr>
      <w:tr w:rsidR="00042C26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50EDA74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Titular de la Unidad de Apoyo Ejecutivo de la Secretaría de Sustentabilidad Ambiental y Ordenamiento Territorial</w:t>
            </w:r>
          </w:p>
        </w:tc>
      </w:tr>
      <w:tr w:rsidR="00042C26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64E9750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2B339E4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7112C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166E7E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166E7E" w:rsidRPr="00A51CBC" w:rsidRDefault="00166E7E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58AB4E1" w:rsidR="00166E7E" w:rsidRPr="00143863" w:rsidRDefault="00343722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Secretario proyectista de Sala</w:t>
            </w:r>
          </w:p>
        </w:tc>
        <w:tc>
          <w:tcPr>
            <w:tcW w:w="2977" w:type="dxa"/>
          </w:tcPr>
          <w:p w14:paraId="7CA69576" w14:textId="7C9C5504" w:rsidR="0035685C" w:rsidRPr="00143863" w:rsidRDefault="00343722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 de septiembre de 2025 a la fecha</w:t>
            </w:r>
          </w:p>
        </w:tc>
      </w:tr>
      <w:tr w:rsidR="00343722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AC92AA6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del Instituto de Especialización Judicial del Tribunal Superior de Justicia del Estado.</w:t>
            </w:r>
          </w:p>
        </w:tc>
        <w:tc>
          <w:tcPr>
            <w:tcW w:w="2977" w:type="dxa"/>
          </w:tcPr>
          <w:p w14:paraId="5275EA29" w14:textId="503E06BE" w:rsidR="00343722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 de marzo de 2024 al 31 de agosto de 2025</w:t>
            </w:r>
          </w:p>
          <w:p w14:paraId="2C78169C" w14:textId="131271D2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43722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694743A8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43863">
              <w:rPr>
                <w:rFonts w:eastAsia="Times New Roman" w:cs="Arial"/>
                <w:b/>
                <w:color w:val="000000"/>
                <w:lang w:eastAsia="es-MX"/>
              </w:rPr>
              <w:t>Secretario proyectista de Sala</w:t>
            </w:r>
          </w:p>
        </w:tc>
        <w:tc>
          <w:tcPr>
            <w:tcW w:w="2977" w:type="dxa"/>
          </w:tcPr>
          <w:p w14:paraId="7A5EE7A6" w14:textId="6DFB793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01 de septiembre de 2021 </w:t>
            </w:r>
            <w:r w:rsidRPr="00143863">
              <w:rPr>
                <w:rFonts w:eastAsia="Times New Roman" w:cs="Arial"/>
                <w:b/>
                <w:color w:val="000000"/>
                <w:lang w:eastAsia="es-MX"/>
              </w:rPr>
              <w:t>al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29 de febrero de 2024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45392B" w:rsidRPr="001A24E0" w14:paraId="3808ECC0" w14:textId="77777777" w:rsidTr="007B55C4">
        <w:trPr>
          <w:trHeight w:val="372"/>
        </w:trPr>
        <w:tc>
          <w:tcPr>
            <w:tcW w:w="993" w:type="dxa"/>
          </w:tcPr>
          <w:p w14:paraId="5E8FF278" w14:textId="0EFD4F48" w:rsidR="0045392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5355C9C6" w14:textId="489F4402" w:rsidR="0045392B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Curso</w:t>
            </w:r>
            <w:r w:rsidR="00AA0C91">
              <w:rPr>
                <w:rFonts w:eastAsia="Times New Roman" w:cs="Arial"/>
                <w:b/>
                <w:lang w:eastAsia="es-MX"/>
              </w:rPr>
              <w:t xml:space="preserve">. Introducción a la inteligencia artificial en los sistemas de justicia. </w:t>
            </w:r>
          </w:p>
        </w:tc>
        <w:tc>
          <w:tcPr>
            <w:tcW w:w="2268" w:type="dxa"/>
          </w:tcPr>
          <w:p w14:paraId="1D2A8527" w14:textId="7C55F4A0" w:rsidR="0045392B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0342E2F1" w14:textId="2BCCE551" w:rsidR="0045392B" w:rsidRDefault="00AA0C91" w:rsidP="003220D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15</w:t>
            </w:r>
            <w:r w:rsidR="00343722">
              <w:rPr>
                <w:rFonts w:eastAsia="Times New Roman" w:cs="Arial"/>
                <w:b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lang w:eastAsia="es-MX"/>
              </w:rPr>
              <w:t>y 24</w:t>
            </w:r>
            <w:r w:rsidR="00343722">
              <w:rPr>
                <w:rFonts w:eastAsia="Times New Roman" w:cs="Arial"/>
                <w:b/>
                <w:lang w:eastAsia="es-MX"/>
              </w:rPr>
              <w:t>/</w:t>
            </w:r>
            <w:r>
              <w:rPr>
                <w:rFonts w:eastAsia="Times New Roman" w:cs="Arial"/>
                <w:b/>
                <w:lang w:eastAsia="es-MX"/>
              </w:rPr>
              <w:t>oct</w:t>
            </w:r>
            <w:r w:rsidR="00343722">
              <w:rPr>
                <w:rFonts w:eastAsia="Times New Roman" w:cs="Arial"/>
                <w:b/>
                <w:lang w:eastAsia="es-MX"/>
              </w:rPr>
              <w:t>/2025</w:t>
            </w:r>
          </w:p>
        </w:tc>
      </w:tr>
      <w:tr w:rsidR="00A66BAC" w:rsidRPr="001A24E0" w14:paraId="35ED848D" w14:textId="77777777" w:rsidTr="007B55C4">
        <w:trPr>
          <w:trHeight w:val="372"/>
        </w:trPr>
        <w:tc>
          <w:tcPr>
            <w:tcW w:w="993" w:type="dxa"/>
          </w:tcPr>
          <w:p w14:paraId="4C405F5E" w14:textId="26D73C53" w:rsidR="00A66BAC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2</w:t>
            </w:r>
          </w:p>
        </w:tc>
        <w:tc>
          <w:tcPr>
            <w:tcW w:w="4394" w:type="dxa"/>
          </w:tcPr>
          <w:p w14:paraId="5C976DD1" w14:textId="08B98515" w:rsidR="00A66BAC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</w:t>
            </w:r>
            <w:r w:rsidR="00AA0C91">
              <w:rPr>
                <w:rFonts w:eastAsia="Times New Roman" w:cs="Arial"/>
                <w:b/>
                <w:lang w:eastAsia="es-MX"/>
              </w:rPr>
              <w:t>urs</w:t>
            </w:r>
            <w:r>
              <w:rPr>
                <w:rFonts w:eastAsia="Times New Roman" w:cs="Arial"/>
                <w:b/>
                <w:lang w:eastAsia="es-MX"/>
              </w:rPr>
              <w:t xml:space="preserve">o. </w:t>
            </w:r>
            <w:r w:rsidR="00AA0C91">
              <w:rPr>
                <w:rFonts w:eastAsia="Times New Roman" w:cs="Arial"/>
                <w:b/>
                <w:lang w:eastAsia="es-MX"/>
              </w:rPr>
              <w:t>Capacitación a personas juzgadoras en materia penal</w:t>
            </w:r>
            <w:r>
              <w:rPr>
                <w:rFonts w:eastAsia="Times New Roman" w:cs="Arial"/>
                <w:b/>
                <w:lang w:eastAsia="es-MX"/>
              </w:rPr>
              <w:t>.</w:t>
            </w:r>
          </w:p>
        </w:tc>
        <w:tc>
          <w:tcPr>
            <w:tcW w:w="2268" w:type="dxa"/>
          </w:tcPr>
          <w:p w14:paraId="385CCE82" w14:textId="31DE0537" w:rsidR="00A66BAC" w:rsidRDefault="00AA0C91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5B6B1410" w14:textId="14859A7C" w:rsidR="00A66BAC" w:rsidRDefault="00AA0C91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21, 24/oct; 4, 11, 18, 25/nov/2025</w:t>
            </w:r>
          </w:p>
        </w:tc>
      </w:tr>
      <w:tr w:rsidR="00A66BAC" w:rsidRPr="001A24E0" w14:paraId="429ACFC4" w14:textId="77777777" w:rsidTr="007B55C4">
        <w:trPr>
          <w:trHeight w:val="372"/>
        </w:trPr>
        <w:tc>
          <w:tcPr>
            <w:tcW w:w="993" w:type="dxa"/>
          </w:tcPr>
          <w:p w14:paraId="1FCB13CF" w14:textId="2A31F45A" w:rsidR="00A66BAC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3</w:t>
            </w:r>
          </w:p>
        </w:tc>
        <w:tc>
          <w:tcPr>
            <w:tcW w:w="4394" w:type="dxa"/>
          </w:tcPr>
          <w:p w14:paraId="4CC3A4C5" w14:textId="549C51DF" w:rsidR="00A66BAC" w:rsidRDefault="00AA0C91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Panel. Prevención de la violencia feminicida a través de la atención integral con perspectiva de género</w:t>
            </w:r>
          </w:p>
        </w:tc>
        <w:tc>
          <w:tcPr>
            <w:tcW w:w="2268" w:type="dxa"/>
          </w:tcPr>
          <w:p w14:paraId="0894F8BB" w14:textId="6DF94511" w:rsidR="00A66BAC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5616C545" w14:textId="4B89AF13" w:rsidR="00A66BAC" w:rsidRDefault="00AA0C91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30</w:t>
            </w:r>
            <w:r w:rsidR="00A66BAC">
              <w:rPr>
                <w:rFonts w:eastAsia="Times New Roman" w:cs="Arial"/>
                <w:b/>
                <w:lang w:eastAsia="es-MX"/>
              </w:rPr>
              <w:t>/</w:t>
            </w:r>
            <w:r>
              <w:rPr>
                <w:rFonts w:eastAsia="Times New Roman" w:cs="Arial"/>
                <w:b/>
                <w:lang w:eastAsia="es-MX"/>
              </w:rPr>
              <w:t>oct</w:t>
            </w:r>
            <w:r w:rsidR="00A66BAC">
              <w:rPr>
                <w:rFonts w:eastAsia="Times New Roman" w:cs="Arial"/>
                <w:b/>
                <w:lang w:eastAsia="es-MX"/>
              </w:rPr>
              <w:t>/202</w:t>
            </w:r>
            <w:r w:rsidR="00E4106D">
              <w:rPr>
                <w:rFonts w:eastAsia="Times New Roman" w:cs="Arial"/>
                <w:b/>
                <w:lang w:eastAsia="es-MX"/>
              </w:rPr>
              <w:t>5</w:t>
            </w:r>
          </w:p>
        </w:tc>
      </w:tr>
      <w:tr w:rsidR="003220DB" w:rsidRPr="001A24E0" w14:paraId="1F8D201D" w14:textId="77777777" w:rsidTr="007B55C4">
        <w:trPr>
          <w:trHeight w:val="372"/>
        </w:trPr>
        <w:tc>
          <w:tcPr>
            <w:tcW w:w="993" w:type="dxa"/>
          </w:tcPr>
          <w:p w14:paraId="2B29802A" w14:textId="0415B827" w:rsidR="003220D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4</w:t>
            </w:r>
          </w:p>
        </w:tc>
        <w:tc>
          <w:tcPr>
            <w:tcW w:w="4394" w:type="dxa"/>
          </w:tcPr>
          <w:p w14:paraId="722688B2" w14:textId="46365C0E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 xml:space="preserve">Conferencia. </w:t>
            </w:r>
            <w:r w:rsidR="00AA0C91">
              <w:rPr>
                <w:rFonts w:eastAsia="Times New Roman" w:cs="Arial"/>
                <w:b/>
                <w:lang w:eastAsia="es-MX"/>
              </w:rPr>
              <w:t>Mecanismos Alternativos de solución de controversias con enfoque restaurativo par adolescentes</w:t>
            </w:r>
          </w:p>
        </w:tc>
        <w:tc>
          <w:tcPr>
            <w:tcW w:w="2268" w:type="dxa"/>
          </w:tcPr>
          <w:p w14:paraId="4B5712C5" w14:textId="5C8B57E8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6677DE04" w14:textId="66F4538E" w:rsidR="003220DB" w:rsidRDefault="00AA0C91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1</w:t>
            </w:r>
            <w:r w:rsidR="00554598">
              <w:rPr>
                <w:rFonts w:eastAsia="Times New Roman" w:cs="Arial"/>
                <w:b/>
                <w:lang w:eastAsia="es-MX"/>
              </w:rPr>
              <w:t>0/</w:t>
            </w:r>
            <w:r>
              <w:rPr>
                <w:rFonts w:eastAsia="Times New Roman" w:cs="Arial"/>
                <w:b/>
                <w:lang w:eastAsia="es-MX"/>
              </w:rPr>
              <w:t>nov</w:t>
            </w:r>
            <w:r w:rsidR="00554598">
              <w:rPr>
                <w:rFonts w:eastAsia="Times New Roman" w:cs="Arial"/>
                <w:b/>
                <w:lang w:eastAsia="es-MX"/>
              </w:rPr>
              <w:t>/2025</w:t>
            </w:r>
          </w:p>
        </w:tc>
      </w:tr>
      <w:tr w:rsidR="003220DB" w:rsidRPr="001A24E0" w14:paraId="3F938D58" w14:textId="77777777" w:rsidTr="007B55C4">
        <w:trPr>
          <w:trHeight w:val="372"/>
        </w:trPr>
        <w:tc>
          <w:tcPr>
            <w:tcW w:w="993" w:type="dxa"/>
          </w:tcPr>
          <w:p w14:paraId="63B5D826" w14:textId="1AA24236" w:rsidR="003220D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5</w:t>
            </w:r>
          </w:p>
        </w:tc>
        <w:tc>
          <w:tcPr>
            <w:tcW w:w="4394" w:type="dxa"/>
          </w:tcPr>
          <w:p w14:paraId="52320C56" w14:textId="1A1FE5AD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Conferencia</w:t>
            </w:r>
            <w:r w:rsidR="00AA0C91">
              <w:rPr>
                <w:rFonts w:eastAsia="Times New Roman" w:cs="Arial"/>
                <w:b/>
                <w:lang w:eastAsia="es-MX"/>
              </w:rPr>
              <w:t xml:space="preserve">. La protección jurisdiccional de los derechos lingüísticos y de comunicación de las personas con discapacidad auditiva. </w:t>
            </w:r>
            <w:r>
              <w:rPr>
                <w:rFonts w:eastAsia="Times New Roman" w:cs="Arial"/>
                <w:b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6510139C" w14:textId="0F81DBD7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34CD35BE" w14:textId="4223C961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0</w:t>
            </w:r>
            <w:r w:rsidR="00AA0C91">
              <w:rPr>
                <w:rFonts w:eastAsia="Times New Roman" w:cs="Arial"/>
                <w:b/>
                <w:lang w:eastAsia="es-MX"/>
              </w:rPr>
              <w:t>9</w:t>
            </w:r>
            <w:r w:rsidR="003220DB">
              <w:rPr>
                <w:rFonts w:eastAsia="Times New Roman" w:cs="Arial"/>
                <w:b/>
                <w:lang w:eastAsia="es-MX"/>
              </w:rPr>
              <w:t>/</w:t>
            </w:r>
            <w:r w:rsidR="00AA0C91">
              <w:rPr>
                <w:rFonts w:eastAsia="Times New Roman" w:cs="Arial"/>
                <w:b/>
                <w:lang w:eastAsia="es-MX"/>
              </w:rPr>
              <w:t>dic</w:t>
            </w:r>
            <w:r w:rsidR="003220DB">
              <w:rPr>
                <w:rFonts w:eastAsia="Times New Roman" w:cs="Arial"/>
                <w:b/>
                <w:lang w:eastAsia="es-MX"/>
              </w:rPr>
              <w:t>/202</w:t>
            </w:r>
            <w:r w:rsidR="00E4106D">
              <w:rPr>
                <w:rFonts w:eastAsia="Times New Roman" w:cs="Arial"/>
                <w:b/>
                <w:lang w:eastAsia="es-MX"/>
              </w:rPr>
              <w:t>5</w:t>
            </w:r>
          </w:p>
        </w:tc>
      </w:tr>
    </w:tbl>
    <w:p w14:paraId="0CB6AF07" w14:textId="41588FDA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80353D1" w14:textId="77777777" w:rsidR="007112C3" w:rsidRDefault="007112C3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5426187B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789F9CC4" w14:textId="6B9079FE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0F031D0D" w14:textId="19BAB6BA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057E412F" w14:textId="22F7EC40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  <w:tr w:rsidR="00A86EC1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70CB05BA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E74B973" w14:textId="37A7A8C2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9183042" w14:textId="3601E6FB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600044E4" w14:textId="0206F01F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  <w:tr w:rsidR="00A86EC1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2C9E1519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56865BD" w14:textId="479C28FD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10CE722" w14:textId="4CDD41A2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470BEAFA" w14:textId="5F2BC7E1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31A014D" w:rsidR="002B5F61" w:rsidRPr="00715A9C" w:rsidRDefault="0045392B" w:rsidP="003220D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AA0C91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AA0C91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8153B0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AA0C91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F49A7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F370" w14:textId="77777777" w:rsidR="00866D80" w:rsidRDefault="00866D80" w:rsidP="00803A08">
      <w:pPr>
        <w:spacing w:after="0" w:line="240" w:lineRule="auto"/>
      </w:pPr>
      <w:r>
        <w:separator/>
      </w:r>
    </w:p>
  </w:endnote>
  <w:endnote w:type="continuationSeparator" w:id="0">
    <w:p w14:paraId="6D845175" w14:textId="77777777" w:rsidR="00866D80" w:rsidRDefault="00866D80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8BBC" w14:textId="77777777" w:rsidR="00866D80" w:rsidRDefault="00866D80" w:rsidP="00803A08">
      <w:pPr>
        <w:spacing w:after="0" w:line="240" w:lineRule="auto"/>
      </w:pPr>
      <w:r>
        <w:separator/>
      </w:r>
    </w:p>
  </w:footnote>
  <w:footnote w:type="continuationSeparator" w:id="0">
    <w:p w14:paraId="6917061D" w14:textId="77777777" w:rsidR="00866D80" w:rsidRDefault="00866D80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32813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821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099492">
    <w:abstractNumId w:val="6"/>
  </w:num>
  <w:num w:numId="4" w16cid:durableId="1649240457">
    <w:abstractNumId w:val="10"/>
  </w:num>
  <w:num w:numId="5" w16cid:durableId="343360816">
    <w:abstractNumId w:val="4"/>
  </w:num>
  <w:num w:numId="6" w16cid:durableId="75171575">
    <w:abstractNumId w:val="3"/>
  </w:num>
  <w:num w:numId="7" w16cid:durableId="51543798">
    <w:abstractNumId w:val="8"/>
  </w:num>
  <w:num w:numId="8" w16cid:durableId="134302679">
    <w:abstractNumId w:val="5"/>
  </w:num>
  <w:num w:numId="9" w16cid:durableId="1944609385">
    <w:abstractNumId w:val="0"/>
  </w:num>
  <w:num w:numId="10" w16cid:durableId="88430358">
    <w:abstractNumId w:val="2"/>
  </w:num>
  <w:num w:numId="11" w16cid:durableId="1160927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0AD9"/>
    <w:rsid w:val="00004480"/>
    <w:rsid w:val="000208E5"/>
    <w:rsid w:val="00023FE3"/>
    <w:rsid w:val="00030450"/>
    <w:rsid w:val="00042C26"/>
    <w:rsid w:val="00055194"/>
    <w:rsid w:val="0006605B"/>
    <w:rsid w:val="0006688A"/>
    <w:rsid w:val="0008098D"/>
    <w:rsid w:val="00082A66"/>
    <w:rsid w:val="00084299"/>
    <w:rsid w:val="0008688F"/>
    <w:rsid w:val="00091149"/>
    <w:rsid w:val="000915D3"/>
    <w:rsid w:val="00092514"/>
    <w:rsid w:val="000929A4"/>
    <w:rsid w:val="00093546"/>
    <w:rsid w:val="000A0DCD"/>
    <w:rsid w:val="000A6BFE"/>
    <w:rsid w:val="000C1203"/>
    <w:rsid w:val="000C71D0"/>
    <w:rsid w:val="000D5C9C"/>
    <w:rsid w:val="000E10F6"/>
    <w:rsid w:val="000F1856"/>
    <w:rsid w:val="0010185B"/>
    <w:rsid w:val="0010248C"/>
    <w:rsid w:val="00107DA8"/>
    <w:rsid w:val="001126AC"/>
    <w:rsid w:val="0011299D"/>
    <w:rsid w:val="0012123E"/>
    <w:rsid w:val="00132EE2"/>
    <w:rsid w:val="00133639"/>
    <w:rsid w:val="001406F7"/>
    <w:rsid w:val="00143863"/>
    <w:rsid w:val="001464D0"/>
    <w:rsid w:val="00160052"/>
    <w:rsid w:val="00166E7E"/>
    <w:rsid w:val="001673FD"/>
    <w:rsid w:val="001705E7"/>
    <w:rsid w:val="00171AD2"/>
    <w:rsid w:val="00172039"/>
    <w:rsid w:val="00185A6E"/>
    <w:rsid w:val="001A24E0"/>
    <w:rsid w:val="001A6857"/>
    <w:rsid w:val="001D2670"/>
    <w:rsid w:val="001D2C62"/>
    <w:rsid w:val="001D6FFE"/>
    <w:rsid w:val="001E1B0B"/>
    <w:rsid w:val="001F0FD7"/>
    <w:rsid w:val="001F4A1C"/>
    <w:rsid w:val="001F5802"/>
    <w:rsid w:val="001F7D4A"/>
    <w:rsid w:val="00200B73"/>
    <w:rsid w:val="002017C2"/>
    <w:rsid w:val="00210279"/>
    <w:rsid w:val="002162AA"/>
    <w:rsid w:val="00224775"/>
    <w:rsid w:val="00225EC2"/>
    <w:rsid w:val="0022600D"/>
    <w:rsid w:val="00234B51"/>
    <w:rsid w:val="00236092"/>
    <w:rsid w:val="00246397"/>
    <w:rsid w:val="0025099F"/>
    <w:rsid w:val="00262596"/>
    <w:rsid w:val="002640D2"/>
    <w:rsid w:val="002676A4"/>
    <w:rsid w:val="002701F2"/>
    <w:rsid w:val="00272C4C"/>
    <w:rsid w:val="00272E78"/>
    <w:rsid w:val="00277BEF"/>
    <w:rsid w:val="002A12BB"/>
    <w:rsid w:val="002A45CE"/>
    <w:rsid w:val="002A5EAD"/>
    <w:rsid w:val="002B2F36"/>
    <w:rsid w:val="002B5F61"/>
    <w:rsid w:val="002D4D42"/>
    <w:rsid w:val="002D76FB"/>
    <w:rsid w:val="002D7B76"/>
    <w:rsid w:val="002E23FD"/>
    <w:rsid w:val="003109DC"/>
    <w:rsid w:val="003220DB"/>
    <w:rsid w:val="00343722"/>
    <w:rsid w:val="00344C3A"/>
    <w:rsid w:val="0034668D"/>
    <w:rsid w:val="003468BD"/>
    <w:rsid w:val="003563D6"/>
    <w:rsid w:val="0035685C"/>
    <w:rsid w:val="00367B35"/>
    <w:rsid w:val="00367CB5"/>
    <w:rsid w:val="0037615F"/>
    <w:rsid w:val="0038362D"/>
    <w:rsid w:val="00383E8A"/>
    <w:rsid w:val="00385C80"/>
    <w:rsid w:val="00387824"/>
    <w:rsid w:val="003A1D0B"/>
    <w:rsid w:val="003A69AE"/>
    <w:rsid w:val="003B2BCB"/>
    <w:rsid w:val="003B4CB5"/>
    <w:rsid w:val="003C1909"/>
    <w:rsid w:val="003C5700"/>
    <w:rsid w:val="003E237E"/>
    <w:rsid w:val="003E5602"/>
    <w:rsid w:val="003F43C7"/>
    <w:rsid w:val="00406067"/>
    <w:rsid w:val="00420930"/>
    <w:rsid w:val="00421148"/>
    <w:rsid w:val="00430361"/>
    <w:rsid w:val="00431589"/>
    <w:rsid w:val="0045392B"/>
    <w:rsid w:val="00467471"/>
    <w:rsid w:val="00472172"/>
    <w:rsid w:val="00477775"/>
    <w:rsid w:val="00487665"/>
    <w:rsid w:val="00492345"/>
    <w:rsid w:val="004959EE"/>
    <w:rsid w:val="004B23CF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3F"/>
    <w:rsid w:val="00530F4F"/>
    <w:rsid w:val="00545573"/>
    <w:rsid w:val="00546171"/>
    <w:rsid w:val="005470BF"/>
    <w:rsid w:val="00554598"/>
    <w:rsid w:val="00557481"/>
    <w:rsid w:val="005644E0"/>
    <w:rsid w:val="00567FCF"/>
    <w:rsid w:val="00580316"/>
    <w:rsid w:val="005818AD"/>
    <w:rsid w:val="005914B5"/>
    <w:rsid w:val="0059388E"/>
    <w:rsid w:val="005A5837"/>
    <w:rsid w:val="005A7223"/>
    <w:rsid w:val="005F0F75"/>
    <w:rsid w:val="00601A97"/>
    <w:rsid w:val="006160BE"/>
    <w:rsid w:val="00623605"/>
    <w:rsid w:val="00624228"/>
    <w:rsid w:val="006305DA"/>
    <w:rsid w:val="00632A99"/>
    <w:rsid w:val="00633263"/>
    <w:rsid w:val="006375C9"/>
    <w:rsid w:val="0065554E"/>
    <w:rsid w:val="00662B24"/>
    <w:rsid w:val="006633B9"/>
    <w:rsid w:val="00667BCB"/>
    <w:rsid w:val="0067580D"/>
    <w:rsid w:val="006858DF"/>
    <w:rsid w:val="00697776"/>
    <w:rsid w:val="006A642E"/>
    <w:rsid w:val="006A732B"/>
    <w:rsid w:val="006B4AEF"/>
    <w:rsid w:val="006B6721"/>
    <w:rsid w:val="006D5F24"/>
    <w:rsid w:val="006D5F54"/>
    <w:rsid w:val="006F2677"/>
    <w:rsid w:val="006F734A"/>
    <w:rsid w:val="007112C3"/>
    <w:rsid w:val="00715A04"/>
    <w:rsid w:val="00715A9C"/>
    <w:rsid w:val="00732D47"/>
    <w:rsid w:val="00737D33"/>
    <w:rsid w:val="00751777"/>
    <w:rsid w:val="0075394B"/>
    <w:rsid w:val="00754CC9"/>
    <w:rsid w:val="00764880"/>
    <w:rsid w:val="00766BD4"/>
    <w:rsid w:val="00770552"/>
    <w:rsid w:val="00773DDC"/>
    <w:rsid w:val="00780288"/>
    <w:rsid w:val="00786DBB"/>
    <w:rsid w:val="00791BA4"/>
    <w:rsid w:val="007B55C4"/>
    <w:rsid w:val="007B5C32"/>
    <w:rsid w:val="007C5327"/>
    <w:rsid w:val="007C659E"/>
    <w:rsid w:val="007C6F57"/>
    <w:rsid w:val="007D15D4"/>
    <w:rsid w:val="00801536"/>
    <w:rsid w:val="00802389"/>
    <w:rsid w:val="00802F4A"/>
    <w:rsid w:val="00803A08"/>
    <w:rsid w:val="00805BB0"/>
    <w:rsid w:val="00810CCB"/>
    <w:rsid w:val="008153B0"/>
    <w:rsid w:val="008201B6"/>
    <w:rsid w:val="00844C2D"/>
    <w:rsid w:val="00853631"/>
    <w:rsid w:val="008605E1"/>
    <w:rsid w:val="00866D80"/>
    <w:rsid w:val="008704F1"/>
    <w:rsid w:val="00876FC0"/>
    <w:rsid w:val="00881F92"/>
    <w:rsid w:val="00891C82"/>
    <w:rsid w:val="008A133D"/>
    <w:rsid w:val="008A7EA3"/>
    <w:rsid w:val="008C3BA2"/>
    <w:rsid w:val="008E19E1"/>
    <w:rsid w:val="008E57D3"/>
    <w:rsid w:val="008E5D01"/>
    <w:rsid w:val="008E7D86"/>
    <w:rsid w:val="008F1903"/>
    <w:rsid w:val="00923DDD"/>
    <w:rsid w:val="009514BD"/>
    <w:rsid w:val="009515F4"/>
    <w:rsid w:val="00952057"/>
    <w:rsid w:val="009524D8"/>
    <w:rsid w:val="00982836"/>
    <w:rsid w:val="00985919"/>
    <w:rsid w:val="00991302"/>
    <w:rsid w:val="009A2E02"/>
    <w:rsid w:val="009A643C"/>
    <w:rsid w:val="009B59BF"/>
    <w:rsid w:val="009C6DE9"/>
    <w:rsid w:val="009D337C"/>
    <w:rsid w:val="009F04A2"/>
    <w:rsid w:val="009F3647"/>
    <w:rsid w:val="009F4272"/>
    <w:rsid w:val="009F5BDB"/>
    <w:rsid w:val="009F6229"/>
    <w:rsid w:val="00A13509"/>
    <w:rsid w:val="00A1383C"/>
    <w:rsid w:val="00A13F32"/>
    <w:rsid w:val="00A16652"/>
    <w:rsid w:val="00A51CBC"/>
    <w:rsid w:val="00A66BAC"/>
    <w:rsid w:val="00A73DC8"/>
    <w:rsid w:val="00A778CA"/>
    <w:rsid w:val="00A80741"/>
    <w:rsid w:val="00A85D00"/>
    <w:rsid w:val="00A86EC1"/>
    <w:rsid w:val="00A92897"/>
    <w:rsid w:val="00A94118"/>
    <w:rsid w:val="00A97756"/>
    <w:rsid w:val="00AA0C91"/>
    <w:rsid w:val="00AA1C15"/>
    <w:rsid w:val="00AB5FF0"/>
    <w:rsid w:val="00AC3D75"/>
    <w:rsid w:val="00AE07F9"/>
    <w:rsid w:val="00AE135E"/>
    <w:rsid w:val="00AE14B9"/>
    <w:rsid w:val="00AE1C66"/>
    <w:rsid w:val="00AF70B3"/>
    <w:rsid w:val="00B12D1A"/>
    <w:rsid w:val="00B40BBD"/>
    <w:rsid w:val="00B451AC"/>
    <w:rsid w:val="00B531D0"/>
    <w:rsid w:val="00B64B9D"/>
    <w:rsid w:val="00B70EA2"/>
    <w:rsid w:val="00B8081E"/>
    <w:rsid w:val="00BA18F8"/>
    <w:rsid w:val="00BA21FC"/>
    <w:rsid w:val="00BB158E"/>
    <w:rsid w:val="00BC7950"/>
    <w:rsid w:val="00BE34B7"/>
    <w:rsid w:val="00BE4B5A"/>
    <w:rsid w:val="00BE7948"/>
    <w:rsid w:val="00BF3E11"/>
    <w:rsid w:val="00BF407E"/>
    <w:rsid w:val="00BF5494"/>
    <w:rsid w:val="00C045F4"/>
    <w:rsid w:val="00C07D9B"/>
    <w:rsid w:val="00C24639"/>
    <w:rsid w:val="00C24B92"/>
    <w:rsid w:val="00C2617D"/>
    <w:rsid w:val="00C3104D"/>
    <w:rsid w:val="00C33667"/>
    <w:rsid w:val="00C36FD1"/>
    <w:rsid w:val="00C45956"/>
    <w:rsid w:val="00C52CC4"/>
    <w:rsid w:val="00C53697"/>
    <w:rsid w:val="00C66F28"/>
    <w:rsid w:val="00C84837"/>
    <w:rsid w:val="00CA4F6C"/>
    <w:rsid w:val="00CB6C3D"/>
    <w:rsid w:val="00CC3D2E"/>
    <w:rsid w:val="00CC6387"/>
    <w:rsid w:val="00CD5385"/>
    <w:rsid w:val="00CE2B1A"/>
    <w:rsid w:val="00CF4791"/>
    <w:rsid w:val="00CF49A7"/>
    <w:rsid w:val="00D0090E"/>
    <w:rsid w:val="00D0436F"/>
    <w:rsid w:val="00D21824"/>
    <w:rsid w:val="00D27ACF"/>
    <w:rsid w:val="00D358E8"/>
    <w:rsid w:val="00D40998"/>
    <w:rsid w:val="00D660ED"/>
    <w:rsid w:val="00D753E2"/>
    <w:rsid w:val="00D77966"/>
    <w:rsid w:val="00DA1096"/>
    <w:rsid w:val="00DA5D7E"/>
    <w:rsid w:val="00DB2E02"/>
    <w:rsid w:val="00DB5685"/>
    <w:rsid w:val="00DC0378"/>
    <w:rsid w:val="00DC0CE8"/>
    <w:rsid w:val="00DD3D95"/>
    <w:rsid w:val="00DD5FF5"/>
    <w:rsid w:val="00DD6426"/>
    <w:rsid w:val="00DE2DF7"/>
    <w:rsid w:val="00DF2906"/>
    <w:rsid w:val="00E004C5"/>
    <w:rsid w:val="00E00793"/>
    <w:rsid w:val="00E01762"/>
    <w:rsid w:val="00E266A7"/>
    <w:rsid w:val="00E4106D"/>
    <w:rsid w:val="00E45020"/>
    <w:rsid w:val="00E60F2A"/>
    <w:rsid w:val="00E67FDA"/>
    <w:rsid w:val="00E74131"/>
    <w:rsid w:val="00E750AD"/>
    <w:rsid w:val="00E87279"/>
    <w:rsid w:val="00EA1CF0"/>
    <w:rsid w:val="00EB73C3"/>
    <w:rsid w:val="00ED2672"/>
    <w:rsid w:val="00EE2E8E"/>
    <w:rsid w:val="00EF1E95"/>
    <w:rsid w:val="00F049F0"/>
    <w:rsid w:val="00F061C3"/>
    <w:rsid w:val="00F302DC"/>
    <w:rsid w:val="00F3401F"/>
    <w:rsid w:val="00F47815"/>
    <w:rsid w:val="00F63A47"/>
    <w:rsid w:val="00F6580B"/>
    <w:rsid w:val="00F67485"/>
    <w:rsid w:val="00F75E76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15B3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EC65-4054-4681-848B-D999D64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Arturo García Téllez</cp:lastModifiedBy>
  <cp:revision>6</cp:revision>
  <cp:lastPrinted>2018-06-06T15:50:00Z</cp:lastPrinted>
  <dcterms:created xsi:type="dcterms:W3CDTF">2026-01-05T15:31:00Z</dcterms:created>
  <dcterms:modified xsi:type="dcterms:W3CDTF">2026-01-05T16:01:00Z</dcterms:modified>
</cp:coreProperties>
</file>